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4B9A0" w14:textId="496B1A7B" w:rsidR="00870900" w:rsidRPr="004B6D90" w:rsidRDefault="00870900" w:rsidP="00434B5A">
      <w:pPr>
        <w:rPr>
          <w:rFonts w:ascii="Arial" w:hAnsi="Arial" w:cs="Arial"/>
        </w:rPr>
      </w:pPr>
      <w:r w:rsidRPr="004B6D90">
        <w:rPr>
          <w:rFonts w:ascii="Arial" w:hAnsi="Arial" w:cs="Arial"/>
          <w:noProof/>
          <w:lang w:eastAsia="en-AU"/>
        </w:rPr>
        <w:drawing>
          <wp:anchor distT="0" distB="0" distL="114300" distR="114300" simplePos="0" relativeHeight="251669504" behindDoc="1" locked="0" layoutInCell="1" allowOverlap="1" wp14:anchorId="13582670" wp14:editId="0BC1CC86">
            <wp:simplePos x="0" y="0"/>
            <wp:positionH relativeFrom="page">
              <wp:posOffset>11875</wp:posOffset>
            </wp:positionH>
            <wp:positionV relativeFrom="paragraph">
              <wp:posOffset>-2304415</wp:posOffset>
            </wp:positionV>
            <wp:extent cx="7551181" cy="10679114"/>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1" cy="10679114"/>
                    </a:xfrm>
                    <a:prstGeom prst="rect">
                      <a:avLst/>
                    </a:prstGeom>
                  </pic:spPr>
                </pic:pic>
              </a:graphicData>
            </a:graphic>
            <wp14:sizeRelH relativeFrom="page">
              <wp14:pctWidth>0</wp14:pctWidth>
            </wp14:sizeRelH>
            <wp14:sizeRelV relativeFrom="page">
              <wp14:pctHeight>0</wp14:pctHeight>
            </wp14:sizeRelV>
          </wp:anchor>
        </w:drawing>
      </w:r>
    </w:p>
    <w:p w14:paraId="0181E826" w14:textId="0FB4A872" w:rsidR="009C3F70" w:rsidRPr="004B6D90" w:rsidRDefault="00FE7FE1" w:rsidP="00434B5A">
      <w:pPr>
        <w:rPr>
          <w:rFonts w:ascii="Arial" w:hAnsi="Arial" w:cs="Arial"/>
        </w:rPr>
        <w:sectPr w:rsidR="009C3F70" w:rsidRPr="004B6D90" w:rsidSect="00F74936">
          <w:footerReference w:type="default" r:id="rId12"/>
          <w:type w:val="continuous"/>
          <w:pgSz w:w="11906" w:h="16838" w:code="9"/>
          <w:pgMar w:top="3629" w:right="851" w:bottom="1134" w:left="851" w:header="709" w:footer="709" w:gutter="0"/>
          <w:pgNumType w:start="1"/>
          <w:cols w:space="708"/>
          <w:docGrid w:linePitch="360"/>
        </w:sectPr>
      </w:pPr>
      <w:r w:rsidRPr="00FE7FE1">
        <w:rPr>
          <w:rFonts w:ascii="Arial" w:hAnsi="Arial" w:cs="Arial"/>
          <w:noProof/>
        </w:rPr>
        <mc:AlternateContent>
          <mc:Choice Requires="wps">
            <w:drawing>
              <wp:anchor distT="45720" distB="45720" distL="114300" distR="114300" simplePos="0" relativeHeight="251914240" behindDoc="0" locked="0" layoutInCell="1" allowOverlap="1" wp14:anchorId="20AEDDEE" wp14:editId="00F3966F">
                <wp:simplePos x="0" y="0"/>
                <wp:positionH relativeFrom="column">
                  <wp:posOffset>-454660</wp:posOffset>
                </wp:positionH>
                <wp:positionV relativeFrom="paragraph">
                  <wp:posOffset>6397625</wp:posOffset>
                </wp:positionV>
                <wp:extent cx="3363595" cy="4648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64820"/>
                        </a:xfrm>
                        <a:prstGeom prst="rect">
                          <a:avLst/>
                        </a:prstGeom>
                        <a:noFill/>
                        <a:ln w="9525">
                          <a:noFill/>
                          <a:miter lim="800000"/>
                          <a:headEnd/>
                          <a:tailEnd/>
                        </a:ln>
                      </wps:spPr>
                      <wps:txbx>
                        <w:txbxContent>
                          <w:p w14:paraId="5001807C" w14:textId="4521A5C4"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 xml:space="preserve">30 </w:t>
                            </w:r>
                            <w:r w:rsidR="00B23DB8">
                              <w:rPr>
                                <w:rFonts w:ascii="Arial" w:hAnsi="Arial" w:cs="Arial"/>
                                <w:b/>
                                <w:bCs/>
                                <w:color w:val="1F4E79" w:themeColor="accent1" w:themeShade="80"/>
                                <w:sz w:val="40"/>
                                <w:szCs w:val="40"/>
                              </w:rPr>
                              <w:t>September</w:t>
                            </w:r>
                            <w:r w:rsidR="00C2065A">
                              <w:rPr>
                                <w:rFonts w:ascii="Arial" w:hAnsi="Arial" w:cs="Arial"/>
                                <w:b/>
                                <w:bCs/>
                                <w:color w:val="1F4E79" w:themeColor="accent1" w:themeShade="80"/>
                                <w:sz w:val="40"/>
                                <w:szCs w:val="40"/>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DDEE" id="_x0000_t202" coordsize="21600,21600" o:spt="202" path="m,l,21600r21600,l21600,xe">
                <v:stroke joinstyle="miter"/>
                <v:path gradientshapeok="t" o:connecttype="rect"/>
              </v:shapetype>
              <v:shape id="Text Box 2" o:spid="_x0000_s1026" type="#_x0000_t202" style="position:absolute;margin-left:-35.8pt;margin-top:503.75pt;width:264.85pt;height:36.6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" filled="f" stroked="f">
                <v:textbox>
                  <w:txbxContent>
                    <w:p w14:paraId="5001807C" w14:textId="4521A5C4" w:rsidR="00FE7FE1" w:rsidRPr="000E403A" w:rsidRDefault="000E403A">
                      <w:pPr>
                        <w:rPr>
                          <w:rFonts w:ascii="Arial" w:hAnsi="Arial" w:cs="Arial"/>
                          <w:b/>
                          <w:bCs/>
                          <w:color w:val="1F4E79" w:themeColor="accent1" w:themeShade="80"/>
                          <w:sz w:val="40"/>
                          <w:szCs w:val="40"/>
                        </w:rPr>
                      </w:pPr>
                      <w:r w:rsidRPr="000E403A">
                        <w:rPr>
                          <w:rFonts w:ascii="Arial" w:hAnsi="Arial" w:cs="Arial"/>
                          <w:b/>
                          <w:bCs/>
                          <w:color w:val="1F4E79" w:themeColor="accent1" w:themeShade="80"/>
                          <w:sz w:val="40"/>
                          <w:szCs w:val="40"/>
                        </w:rPr>
                        <w:t xml:space="preserve">to </w:t>
                      </w:r>
                      <w:r w:rsidR="00A91136">
                        <w:rPr>
                          <w:rFonts w:ascii="Arial" w:hAnsi="Arial" w:cs="Arial"/>
                          <w:b/>
                          <w:bCs/>
                          <w:color w:val="1F4E79" w:themeColor="accent1" w:themeShade="80"/>
                          <w:sz w:val="40"/>
                          <w:szCs w:val="40"/>
                        </w:rPr>
                        <w:t xml:space="preserve">30 </w:t>
                      </w:r>
                      <w:r w:rsidR="00B23DB8">
                        <w:rPr>
                          <w:rFonts w:ascii="Arial" w:hAnsi="Arial" w:cs="Arial"/>
                          <w:b/>
                          <w:bCs/>
                          <w:color w:val="1F4E79" w:themeColor="accent1" w:themeShade="80"/>
                          <w:sz w:val="40"/>
                          <w:szCs w:val="40"/>
                        </w:rPr>
                        <w:t>September</w:t>
                      </w:r>
                      <w:r w:rsidR="00C2065A">
                        <w:rPr>
                          <w:rFonts w:ascii="Arial" w:hAnsi="Arial" w:cs="Arial"/>
                          <w:b/>
                          <w:bCs/>
                          <w:color w:val="1F4E79" w:themeColor="accent1" w:themeShade="80"/>
                          <w:sz w:val="40"/>
                          <w:szCs w:val="40"/>
                        </w:rPr>
                        <w:t xml:space="preserve"> 2025</w:t>
                      </w:r>
                    </w:p>
                  </w:txbxContent>
                </v:textbox>
                <w10:wrap type="square"/>
              </v:shape>
            </w:pict>
          </mc:Fallback>
        </mc:AlternateContent>
      </w:r>
      <w:r w:rsidR="009C3F70" w:rsidRPr="004B6D90">
        <w:rPr>
          <w:rFonts w:ascii="Arial" w:hAnsi="Arial" w:cs="Arial"/>
        </w:rPr>
        <w:br w:type="page"/>
      </w:r>
    </w:p>
    <w:sdt>
      <w:sdtPr>
        <w:rPr>
          <w:rFonts w:asciiTheme="minorHAnsi" w:eastAsiaTheme="minorHAnsi" w:hAnsiTheme="minorHAnsi" w:cs="Arial"/>
          <w:color w:val="000000" w:themeColor="text1"/>
          <w:sz w:val="22"/>
          <w:szCs w:val="22"/>
        </w:rPr>
        <w:id w:val="2030990144"/>
        <w:docPartObj>
          <w:docPartGallery w:val="Table of Contents"/>
          <w:docPartUnique/>
        </w:docPartObj>
      </w:sdtPr>
      <w:sdtEndPr>
        <w:rPr>
          <w:rFonts w:ascii="Arial" w:hAnsi="Arial"/>
        </w:rPr>
      </w:sdtEndPr>
      <w:sdtContent>
        <w:p w14:paraId="6FB3B60C" w14:textId="77777777" w:rsidR="009C3F70" w:rsidRPr="00234D70" w:rsidRDefault="009C3F70">
          <w:pPr>
            <w:pStyle w:val="TOCHeading"/>
            <w:rPr>
              <w:rStyle w:val="Heading1Char"/>
              <w:rFonts w:cs="Arial"/>
            </w:rPr>
          </w:pPr>
          <w:r w:rsidRPr="004B6D90">
            <w:rPr>
              <w:rStyle w:val="Heading1Char"/>
              <w:rFonts w:cs="Arial"/>
            </w:rPr>
            <w:t>Contents</w:t>
          </w:r>
        </w:p>
        <w:p w14:paraId="767009DD" w14:textId="1A0C7290" w:rsidR="00191227" w:rsidRDefault="009C3F70">
          <w:pPr>
            <w:pStyle w:val="TOC1"/>
            <w:rPr>
              <w:rFonts w:asciiTheme="minorHAnsi" w:eastAsiaTheme="minorEastAsia" w:hAnsiTheme="minorHAnsi"/>
              <w:b w:val="0"/>
              <w:noProof/>
              <w:color w:val="auto"/>
              <w:kern w:val="2"/>
              <w:sz w:val="24"/>
              <w:szCs w:val="24"/>
              <w:lang w:eastAsia="en-AU"/>
              <w14:ligatures w14:val="standardContextual"/>
            </w:rPr>
          </w:pPr>
          <w:r w:rsidRPr="007D547C">
            <w:rPr>
              <w:rFonts w:cs="Arial"/>
            </w:rPr>
            <w:fldChar w:fldCharType="begin"/>
          </w:r>
          <w:r w:rsidRPr="007D547C">
            <w:rPr>
              <w:rFonts w:cs="Arial"/>
            </w:rPr>
            <w:instrText xml:space="preserve"> TOC \o "1-3" \h \z \u </w:instrText>
          </w:r>
          <w:r w:rsidRPr="007D547C">
            <w:rPr>
              <w:rFonts w:cs="Arial"/>
            </w:rPr>
            <w:fldChar w:fldCharType="separate"/>
          </w:r>
          <w:hyperlink w:anchor="_Toc212035085" w:history="1">
            <w:r w:rsidR="00191227" w:rsidRPr="00D71951">
              <w:rPr>
                <w:rStyle w:val="Hyperlink"/>
                <w:rFonts w:cs="Arial"/>
                <w:noProof/>
              </w:rPr>
              <w:t>Progress on meeting Towards Zero Strategy targets</w:t>
            </w:r>
            <w:r w:rsidR="00191227">
              <w:rPr>
                <w:noProof/>
                <w:webHidden/>
              </w:rPr>
              <w:tab/>
            </w:r>
            <w:r w:rsidR="00191227">
              <w:rPr>
                <w:noProof/>
                <w:webHidden/>
              </w:rPr>
              <w:fldChar w:fldCharType="begin"/>
            </w:r>
            <w:r w:rsidR="00191227">
              <w:rPr>
                <w:noProof/>
                <w:webHidden/>
              </w:rPr>
              <w:instrText xml:space="preserve"> PAGEREF _Toc212035085 \h </w:instrText>
            </w:r>
            <w:r w:rsidR="00191227">
              <w:rPr>
                <w:noProof/>
                <w:webHidden/>
              </w:rPr>
            </w:r>
            <w:r w:rsidR="00191227">
              <w:rPr>
                <w:noProof/>
                <w:webHidden/>
              </w:rPr>
              <w:fldChar w:fldCharType="separate"/>
            </w:r>
            <w:r w:rsidR="00E345B3">
              <w:rPr>
                <w:noProof/>
                <w:webHidden/>
              </w:rPr>
              <w:t>3</w:t>
            </w:r>
            <w:r w:rsidR="00191227">
              <w:rPr>
                <w:noProof/>
                <w:webHidden/>
              </w:rPr>
              <w:fldChar w:fldCharType="end"/>
            </w:r>
          </w:hyperlink>
        </w:p>
        <w:p w14:paraId="43375E05" w14:textId="22D64E6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086" w:history="1">
            <w:r w:rsidRPr="00D71951">
              <w:rPr>
                <w:rStyle w:val="Hyperlink"/>
                <w:rFonts w:cs="Arial"/>
                <w:noProof/>
                <w:lang w:eastAsia="en-AU"/>
              </w:rPr>
              <w:t>Serious Casualties</w:t>
            </w:r>
            <w:r>
              <w:rPr>
                <w:noProof/>
                <w:webHidden/>
              </w:rPr>
              <w:tab/>
            </w:r>
            <w:r>
              <w:rPr>
                <w:noProof/>
                <w:webHidden/>
              </w:rPr>
              <w:fldChar w:fldCharType="begin"/>
            </w:r>
            <w:r>
              <w:rPr>
                <w:noProof/>
                <w:webHidden/>
              </w:rPr>
              <w:instrText xml:space="preserve"> PAGEREF _Toc212035086 \h </w:instrText>
            </w:r>
            <w:r>
              <w:rPr>
                <w:noProof/>
                <w:webHidden/>
              </w:rPr>
            </w:r>
            <w:r>
              <w:rPr>
                <w:noProof/>
                <w:webHidden/>
              </w:rPr>
              <w:fldChar w:fldCharType="separate"/>
            </w:r>
            <w:r w:rsidR="00E345B3">
              <w:rPr>
                <w:noProof/>
                <w:webHidden/>
              </w:rPr>
              <w:t>3</w:t>
            </w:r>
            <w:r>
              <w:rPr>
                <w:noProof/>
                <w:webHidden/>
              </w:rPr>
              <w:fldChar w:fldCharType="end"/>
            </w:r>
          </w:hyperlink>
        </w:p>
        <w:p w14:paraId="3E1EADAC" w14:textId="7B0400BE"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087" w:history="1">
            <w:r w:rsidRPr="00D71951">
              <w:rPr>
                <w:rStyle w:val="Hyperlink"/>
                <w:rFonts w:cs="Arial"/>
                <w:noProof/>
                <w:lang w:eastAsia="en-AU"/>
              </w:rPr>
              <w:t>Fatalities</w:t>
            </w:r>
            <w:r>
              <w:rPr>
                <w:noProof/>
                <w:webHidden/>
              </w:rPr>
              <w:tab/>
            </w:r>
            <w:r>
              <w:rPr>
                <w:noProof/>
                <w:webHidden/>
              </w:rPr>
              <w:fldChar w:fldCharType="begin"/>
            </w:r>
            <w:r>
              <w:rPr>
                <w:noProof/>
                <w:webHidden/>
              </w:rPr>
              <w:instrText xml:space="preserve"> PAGEREF _Toc212035087 \h </w:instrText>
            </w:r>
            <w:r>
              <w:rPr>
                <w:noProof/>
                <w:webHidden/>
              </w:rPr>
            </w:r>
            <w:r>
              <w:rPr>
                <w:noProof/>
                <w:webHidden/>
              </w:rPr>
              <w:fldChar w:fldCharType="separate"/>
            </w:r>
            <w:r w:rsidR="00E345B3">
              <w:rPr>
                <w:noProof/>
                <w:webHidden/>
              </w:rPr>
              <w:t>3</w:t>
            </w:r>
            <w:r>
              <w:rPr>
                <w:noProof/>
                <w:webHidden/>
              </w:rPr>
              <w:fldChar w:fldCharType="end"/>
            </w:r>
          </w:hyperlink>
        </w:p>
        <w:p w14:paraId="39F980BE" w14:textId="2C99684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088" w:history="1">
            <w:r w:rsidRPr="00D71951">
              <w:rPr>
                <w:rStyle w:val="Hyperlink"/>
                <w:rFonts w:cs="Arial"/>
                <w:noProof/>
                <w:lang w:eastAsia="en-AU"/>
              </w:rPr>
              <w:t>2025 YTD</w:t>
            </w:r>
            <w:r>
              <w:rPr>
                <w:noProof/>
                <w:webHidden/>
              </w:rPr>
              <w:tab/>
            </w:r>
            <w:r>
              <w:rPr>
                <w:noProof/>
                <w:webHidden/>
              </w:rPr>
              <w:fldChar w:fldCharType="begin"/>
            </w:r>
            <w:r>
              <w:rPr>
                <w:noProof/>
                <w:webHidden/>
              </w:rPr>
              <w:instrText xml:space="preserve"> PAGEREF _Toc212035088 \h </w:instrText>
            </w:r>
            <w:r>
              <w:rPr>
                <w:noProof/>
                <w:webHidden/>
              </w:rPr>
            </w:r>
            <w:r>
              <w:rPr>
                <w:noProof/>
                <w:webHidden/>
              </w:rPr>
              <w:fldChar w:fldCharType="separate"/>
            </w:r>
            <w:r w:rsidR="00E345B3">
              <w:rPr>
                <w:noProof/>
                <w:webHidden/>
              </w:rPr>
              <w:t>3</w:t>
            </w:r>
            <w:r>
              <w:rPr>
                <w:noProof/>
                <w:webHidden/>
              </w:rPr>
              <w:fldChar w:fldCharType="end"/>
            </w:r>
          </w:hyperlink>
        </w:p>
        <w:p w14:paraId="33CCCA06" w14:textId="6BCFEBF4"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89" w:history="1">
            <w:r w:rsidRPr="00D71951">
              <w:rPr>
                <w:rStyle w:val="Hyperlink"/>
                <w:rFonts w:ascii="Arial" w:hAnsi="Arial" w:cs="Arial"/>
                <w:noProof/>
                <w:lang w:eastAsia="en-AU"/>
              </w:rPr>
              <w:t>Serious Casualties Tasmania – Annual Count,  Percentage Split by Quarter and Towards Zero Target</w:t>
            </w:r>
            <w:r>
              <w:rPr>
                <w:noProof/>
                <w:webHidden/>
              </w:rPr>
              <w:tab/>
            </w:r>
            <w:r>
              <w:rPr>
                <w:noProof/>
                <w:webHidden/>
              </w:rPr>
              <w:fldChar w:fldCharType="begin"/>
            </w:r>
            <w:r>
              <w:rPr>
                <w:noProof/>
                <w:webHidden/>
              </w:rPr>
              <w:instrText xml:space="preserve"> PAGEREF _Toc212035089 \h </w:instrText>
            </w:r>
            <w:r>
              <w:rPr>
                <w:noProof/>
                <w:webHidden/>
              </w:rPr>
            </w:r>
            <w:r>
              <w:rPr>
                <w:noProof/>
                <w:webHidden/>
              </w:rPr>
              <w:fldChar w:fldCharType="separate"/>
            </w:r>
            <w:r w:rsidR="00E345B3">
              <w:rPr>
                <w:noProof/>
                <w:webHidden/>
              </w:rPr>
              <w:t>3</w:t>
            </w:r>
            <w:r>
              <w:rPr>
                <w:noProof/>
                <w:webHidden/>
              </w:rPr>
              <w:fldChar w:fldCharType="end"/>
            </w:r>
          </w:hyperlink>
        </w:p>
        <w:p w14:paraId="526F0937" w14:textId="5127FBD7"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0" w:history="1">
            <w:r w:rsidRPr="00D71951">
              <w:rPr>
                <w:rStyle w:val="Hyperlink"/>
                <w:rFonts w:ascii="Arial" w:hAnsi="Arial" w:cs="Arial"/>
                <w:noProof/>
                <w:lang w:eastAsia="en-AU"/>
              </w:rPr>
              <w:t>Annual fatalities – Rate per 100,000 population</w:t>
            </w:r>
            <w:r>
              <w:rPr>
                <w:noProof/>
                <w:webHidden/>
              </w:rPr>
              <w:tab/>
            </w:r>
            <w:r>
              <w:rPr>
                <w:noProof/>
                <w:webHidden/>
              </w:rPr>
              <w:fldChar w:fldCharType="begin"/>
            </w:r>
            <w:r>
              <w:rPr>
                <w:noProof/>
                <w:webHidden/>
              </w:rPr>
              <w:instrText xml:space="preserve"> PAGEREF _Toc212035090 \h </w:instrText>
            </w:r>
            <w:r>
              <w:rPr>
                <w:noProof/>
                <w:webHidden/>
              </w:rPr>
            </w:r>
            <w:r>
              <w:rPr>
                <w:noProof/>
                <w:webHidden/>
              </w:rPr>
              <w:fldChar w:fldCharType="separate"/>
            </w:r>
            <w:r w:rsidR="00E345B3">
              <w:rPr>
                <w:noProof/>
                <w:webHidden/>
              </w:rPr>
              <w:t>4</w:t>
            </w:r>
            <w:r>
              <w:rPr>
                <w:noProof/>
                <w:webHidden/>
              </w:rPr>
              <w:fldChar w:fldCharType="end"/>
            </w:r>
          </w:hyperlink>
        </w:p>
        <w:p w14:paraId="08C1764C" w14:textId="2FB1D418"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091" w:history="1">
            <w:r w:rsidRPr="00D71951">
              <w:rPr>
                <w:rStyle w:val="Hyperlink"/>
                <w:rFonts w:cs="Arial"/>
                <w:noProof/>
              </w:rPr>
              <w:t>Progress on meeting MAIB targets</w:t>
            </w:r>
            <w:r>
              <w:rPr>
                <w:noProof/>
                <w:webHidden/>
              </w:rPr>
              <w:tab/>
            </w:r>
            <w:r>
              <w:rPr>
                <w:noProof/>
                <w:webHidden/>
              </w:rPr>
              <w:fldChar w:fldCharType="begin"/>
            </w:r>
            <w:r>
              <w:rPr>
                <w:noProof/>
                <w:webHidden/>
              </w:rPr>
              <w:instrText xml:space="preserve"> PAGEREF _Toc212035091 \h </w:instrText>
            </w:r>
            <w:r>
              <w:rPr>
                <w:noProof/>
                <w:webHidden/>
              </w:rPr>
            </w:r>
            <w:r>
              <w:rPr>
                <w:noProof/>
                <w:webHidden/>
              </w:rPr>
              <w:fldChar w:fldCharType="separate"/>
            </w:r>
            <w:r w:rsidR="00E345B3">
              <w:rPr>
                <w:noProof/>
                <w:webHidden/>
              </w:rPr>
              <w:t>5</w:t>
            </w:r>
            <w:r>
              <w:rPr>
                <w:noProof/>
                <w:webHidden/>
              </w:rPr>
              <w:fldChar w:fldCharType="end"/>
            </w:r>
          </w:hyperlink>
        </w:p>
        <w:p w14:paraId="00E409FF" w14:textId="445FB4D8"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2" w:history="1">
            <w:r w:rsidRPr="00D71951">
              <w:rPr>
                <w:rStyle w:val="Hyperlink"/>
                <w:rFonts w:ascii="Arial" w:hAnsi="Arial" w:cs="Arial"/>
                <w:noProof/>
              </w:rPr>
              <w:t>Fatalities – 12 Month Rolling Total</w:t>
            </w:r>
            <w:r>
              <w:rPr>
                <w:noProof/>
                <w:webHidden/>
              </w:rPr>
              <w:tab/>
            </w:r>
            <w:r>
              <w:rPr>
                <w:noProof/>
                <w:webHidden/>
              </w:rPr>
              <w:fldChar w:fldCharType="begin"/>
            </w:r>
            <w:r>
              <w:rPr>
                <w:noProof/>
                <w:webHidden/>
              </w:rPr>
              <w:instrText xml:space="preserve"> PAGEREF _Toc212035092 \h </w:instrText>
            </w:r>
            <w:r>
              <w:rPr>
                <w:noProof/>
                <w:webHidden/>
              </w:rPr>
            </w:r>
            <w:r>
              <w:rPr>
                <w:noProof/>
                <w:webHidden/>
              </w:rPr>
              <w:fldChar w:fldCharType="separate"/>
            </w:r>
            <w:r w:rsidR="00E345B3">
              <w:rPr>
                <w:noProof/>
                <w:webHidden/>
              </w:rPr>
              <w:t>5</w:t>
            </w:r>
            <w:r>
              <w:rPr>
                <w:noProof/>
                <w:webHidden/>
              </w:rPr>
              <w:fldChar w:fldCharType="end"/>
            </w:r>
          </w:hyperlink>
        </w:p>
        <w:p w14:paraId="47601A95" w14:textId="530C7DD0"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3" w:history="1">
            <w:r w:rsidRPr="00D71951">
              <w:rPr>
                <w:rStyle w:val="Hyperlink"/>
                <w:rFonts w:ascii="Arial" w:hAnsi="Arial" w:cs="Arial"/>
                <w:noProof/>
              </w:rPr>
              <w:t>Total Serious Claims – 12 Month Rolling Total</w:t>
            </w:r>
            <w:r>
              <w:rPr>
                <w:noProof/>
                <w:webHidden/>
              </w:rPr>
              <w:tab/>
            </w:r>
            <w:r>
              <w:rPr>
                <w:noProof/>
                <w:webHidden/>
              </w:rPr>
              <w:fldChar w:fldCharType="begin"/>
            </w:r>
            <w:r>
              <w:rPr>
                <w:noProof/>
                <w:webHidden/>
              </w:rPr>
              <w:instrText xml:space="preserve"> PAGEREF _Toc212035093 \h </w:instrText>
            </w:r>
            <w:r>
              <w:rPr>
                <w:noProof/>
                <w:webHidden/>
              </w:rPr>
            </w:r>
            <w:r>
              <w:rPr>
                <w:noProof/>
                <w:webHidden/>
              </w:rPr>
              <w:fldChar w:fldCharType="separate"/>
            </w:r>
            <w:r w:rsidR="00E345B3">
              <w:rPr>
                <w:noProof/>
                <w:webHidden/>
              </w:rPr>
              <w:t>5</w:t>
            </w:r>
            <w:r>
              <w:rPr>
                <w:noProof/>
                <w:webHidden/>
              </w:rPr>
              <w:fldChar w:fldCharType="end"/>
            </w:r>
          </w:hyperlink>
        </w:p>
        <w:p w14:paraId="4CE8A0A5" w14:textId="31F52258"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094" w:history="1">
            <w:r w:rsidRPr="00D71951">
              <w:rPr>
                <w:rStyle w:val="Hyperlink"/>
                <w:rFonts w:cs="Arial"/>
                <w:noProof/>
              </w:rPr>
              <w:t>Statistics</w:t>
            </w:r>
            <w:r>
              <w:rPr>
                <w:noProof/>
                <w:webHidden/>
              </w:rPr>
              <w:tab/>
            </w:r>
            <w:r>
              <w:rPr>
                <w:noProof/>
                <w:webHidden/>
              </w:rPr>
              <w:fldChar w:fldCharType="begin"/>
            </w:r>
            <w:r>
              <w:rPr>
                <w:noProof/>
                <w:webHidden/>
              </w:rPr>
              <w:instrText xml:space="preserve"> PAGEREF _Toc212035094 \h </w:instrText>
            </w:r>
            <w:r>
              <w:rPr>
                <w:noProof/>
                <w:webHidden/>
              </w:rPr>
            </w:r>
            <w:r>
              <w:rPr>
                <w:noProof/>
                <w:webHidden/>
              </w:rPr>
              <w:fldChar w:fldCharType="separate"/>
            </w:r>
            <w:r w:rsidR="00E345B3">
              <w:rPr>
                <w:noProof/>
                <w:webHidden/>
              </w:rPr>
              <w:t>6</w:t>
            </w:r>
            <w:r>
              <w:rPr>
                <w:noProof/>
                <w:webHidden/>
              </w:rPr>
              <w:fldChar w:fldCharType="end"/>
            </w:r>
          </w:hyperlink>
        </w:p>
        <w:p w14:paraId="1367A912" w14:textId="5EB499F8"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5" w:history="1">
            <w:r w:rsidRPr="00D71951">
              <w:rPr>
                <w:rStyle w:val="Hyperlink"/>
                <w:rFonts w:ascii="Arial" w:hAnsi="Arial" w:cs="Arial"/>
                <w:noProof/>
                <w:lang w:eastAsia="en-AU"/>
              </w:rPr>
              <w:t>Serious Casualties by Quarter by Age Group – 12 period moving average</w:t>
            </w:r>
            <w:r>
              <w:rPr>
                <w:noProof/>
                <w:webHidden/>
              </w:rPr>
              <w:tab/>
            </w:r>
            <w:r>
              <w:rPr>
                <w:noProof/>
                <w:webHidden/>
              </w:rPr>
              <w:fldChar w:fldCharType="begin"/>
            </w:r>
            <w:r>
              <w:rPr>
                <w:noProof/>
                <w:webHidden/>
              </w:rPr>
              <w:instrText xml:space="preserve"> PAGEREF _Toc212035095 \h </w:instrText>
            </w:r>
            <w:r>
              <w:rPr>
                <w:noProof/>
                <w:webHidden/>
              </w:rPr>
            </w:r>
            <w:r>
              <w:rPr>
                <w:noProof/>
                <w:webHidden/>
              </w:rPr>
              <w:fldChar w:fldCharType="separate"/>
            </w:r>
            <w:r w:rsidR="00E345B3">
              <w:rPr>
                <w:noProof/>
                <w:webHidden/>
              </w:rPr>
              <w:t>6</w:t>
            </w:r>
            <w:r>
              <w:rPr>
                <w:noProof/>
                <w:webHidden/>
              </w:rPr>
              <w:fldChar w:fldCharType="end"/>
            </w:r>
          </w:hyperlink>
        </w:p>
        <w:p w14:paraId="0ACDC3D3" w14:textId="441E1180"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6" w:history="1">
            <w:r w:rsidRPr="00D71951">
              <w:rPr>
                <w:rStyle w:val="Hyperlink"/>
                <w:rFonts w:ascii="Arial" w:hAnsi="Arial" w:cs="Arial"/>
                <w:noProof/>
                <w:lang w:eastAsia="en-AU"/>
              </w:rPr>
              <w:t>Serious Casualties by Quarter by Sex – 12 period moving average</w:t>
            </w:r>
            <w:r>
              <w:rPr>
                <w:noProof/>
                <w:webHidden/>
              </w:rPr>
              <w:tab/>
            </w:r>
            <w:r>
              <w:rPr>
                <w:noProof/>
                <w:webHidden/>
              </w:rPr>
              <w:fldChar w:fldCharType="begin"/>
            </w:r>
            <w:r>
              <w:rPr>
                <w:noProof/>
                <w:webHidden/>
              </w:rPr>
              <w:instrText xml:space="preserve"> PAGEREF _Toc212035096 \h </w:instrText>
            </w:r>
            <w:r>
              <w:rPr>
                <w:noProof/>
                <w:webHidden/>
              </w:rPr>
            </w:r>
            <w:r>
              <w:rPr>
                <w:noProof/>
                <w:webHidden/>
              </w:rPr>
              <w:fldChar w:fldCharType="separate"/>
            </w:r>
            <w:r w:rsidR="00E345B3">
              <w:rPr>
                <w:noProof/>
                <w:webHidden/>
              </w:rPr>
              <w:t>6</w:t>
            </w:r>
            <w:r>
              <w:rPr>
                <w:noProof/>
                <w:webHidden/>
              </w:rPr>
              <w:fldChar w:fldCharType="end"/>
            </w:r>
          </w:hyperlink>
        </w:p>
        <w:p w14:paraId="12DE368B" w14:textId="13B6408C"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7" w:history="1">
            <w:r>
              <w:rPr>
                <w:noProof/>
                <w:webHidden/>
              </w:rPr>
              <w:tab/>
            </w:r>
            <w:r>
              <w:rPr>
                <w:noProof/>
                <w:webHidden/>
              </w:rPr>
              <w:fldChar w:fldCharType="begin"/>
            </w:r>
            <w:r>
              <w:rPr>
                <w:noProof/>
                <w:webHidden/>
              </w:rPr>
              <w:instrText xml:space="preserve"> PAGEREF _Toc212035097 \h </w:instrText>
            </w:r>
            <w:r>
              <w:rPr>
                <w:noProof/>
                <w:webHidden/>
              </w:rPr>
            </w:r>
            <w:r>
              <w:rPr>
                <w:noProof/>
                <w:webHidden/>
              </w:rPr>
              <w:fldChar w:fldCharType="separate"/>
            </w:r>
            <w:r w:rsidR="00E345B3">
              <w:rPr>
                <w:noProof/>
                <w:webHidden/>
              </w:rPr>
              <w:t>6</w:t>
            </w:r>
            <w:r>
              <w:rPr>
                <w:noProof/>
                <w:webHidden/>
              </w:rPr>
              <w:fldChar w:fldCharType="end"/>
            </w:r>
          </w:hyperlink>
        </w:p>
        <w:p w14:paraId="71DF3182" w14:textId="4092E79C"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8" w:history="1">
            <w:r w:rsidRPr="00D71951">
              <w:rPr>
                <w:rStyle w:val="Hyperlink"/>
                <w:rFonts w:ascii="Arial" w:hAnsi="Arial" w:cs="Arial"/>
                <w:noProof/>
              </w:rPr>
              <w:t>Serious Casualties by Quarter by Road User Type – 12 period moving average</w:t>
            </w:r>
            <w:r>
              <w:rPr>
                <w:noProof/>
                <w:webHidden/>
              </w:rPr>
              <w:tab/>
            </w:r>
            <w:r>
              <w:rPr>
                <w:noProof/>
                <w:webHidden/>
              </w:rPr>
              <w:fldChar w:fldCharType="begin"/>
            </w:r>
            <w:r>
              <w:rPr>
                <w:noProof/>
                <w:webHidden/>
              </w:rPr>
              <w:instrText xml:space="preserve"> PAGEREF _Toc212035098 \h </w:instrText>
            </w:r>
            <w:r>
              <w:rPr>
                <w:noProof/>
                <w:webHidden/>
              </w:rPr>
            </w:r>
            <w:r>
              <w:rPr>
                <w:noProof/>
                <w:webHidden/>
              </w:rPr>
              <w:fldChar w:fldCharType="separate"/>
            </w:r>
            <w:r w:rsidR="00E345B3">
              <w:rPr>
                <w:noProof/>
                <w:webHidden/>
              </w:rPr>
              <w:t>7</w:t>
            </w:r>
            <w:r>
              <w:rPr>
                <w:noProof/>
                <w:webHidden/>
              </w:rPr>
              <w:fldChar w:fldCharType="end"/>
            </w:r>
          </w:hyperlink>
        </w:p>
        <w:p w14:paraId="1A7B3F37" w14:textId="56D69AA2"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099" w:history="1">
            <w:r w:rsidRPr="00D71951">
              <w:rPr>
                <w:rStyle w:val="Hyperlink"/>
                <w:rFonts w:ascii="Arial" w:hAnsi="Arial" w:cs="Arial"/>
                <w:noProof/>
                <w:lang w:eastAsia="en-AU"/>
              </w:rPr>
              <w:t>Serious Casualties by Quarter by Speed Zone – 12 period moving average</w:t>
            </w:r>
            <w:r>
              <w:rPr>
                <w:noProof/>
                <w:webHidden/>
              </w:rPr>
              <w:tab/>
            </w:r>
            <w:r>
              <w:rPr>
                <w:noProof/>
                <w:webHidden/>
              </w:rPr>
              <w:fldChar w:fldCharType="begin"/>
            </w:r>
            <w:r>
              <w:rPr>
                <w:noProof/>
                <w:webHidden/>
              </w:rPr>
              <w:instrText xml:space="preserve"> PAGEREF _Toc212035099 \h </w:instrText>
            </w:r>
            <w:r>
              <w:rPr>
                <w:noProof/>
                <w:webHidden/>
              </w:rPr>
            </w:r>
            <w:r>
              <w:rPr>
                <w:noProof/>
                <w:webHidden/>
              </w:rPr>
              <w:fldChar w:fldCharType="separate"/>
            </w:r>
            <w:r w:rsidR="00E345B3">
              <w:rPr>
                <w:noProof/>
                <w:webHidden/>
              </w:rPr>
              <w:t>7</w:t>
            </w:r>
            <w:r>
              <w:rPr>
                <w:noProof/>
                <w:webHidden/>
              </w:rPr>
              <w:fldChar w:fldCharType="end"/>
            </w:r>
          </w:hyperlink>
        </w:p>
        <w:p w14:paraId="0534E58B" w14:textId="01DF1C16"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100" w:history="1">
            <w:r w:rsidRPr="00D71951">
              <w:rPr>
                <w:rStyle w:val="Hyperlink"/>
                <w:rFonts w:ascii="Arial" w:hAnsi="Arial" w:cs="Arial"/>
                <w:noProof/>
                <w:lang w:eastAsia="en-AU"/>
              </w:rPr>
              <w:t>Serious Casualties by Quarter by Crash Type (DCA) – 12 period moving average</w:t>
            </w:r>
            <w:r>
              <w:rPr>
                <w:noProof/>
                <w:webHidden/>
              </w:rPr>
              <w:tab/>
            </w:r>
            <w:r>
              <w:rPr>
                <w:noProof/>
                <w:webHidden/>
              </w:rPr>
              <w:fldChar w:fldCharType="begin"/>
            </w:r>
            <w:r>
              <w:rPr>
                <w:noProof/>
                <w:webHidden/>
              </w:rPr>
              <w:instrText xml:space="preserve"> PAGEREF _Toc212035100 \h </w:instrText>
            </w:r>
            <w:r>
              <w:rPr>
                <w:noProof/>
                <w:webHidden/>
              </w:rPr>
            </w:r>
            <w:r>
              <w:rPr>
                <w:noProof/>
                <w:webHidden/>
              </w:rPr>
              <w:fldChar w:fldCharType="separate"/>
            </w:r>
            <w:r w:rsidR="00E345B3">
              <w:rPr>
                <w:noProof/>
                <w:webHidden/>
              </w:rPr>
              <w:t>8</w:t>
            </w:r>
            <w:r>
              <w:rPr>
                <w:noProof/>
                <w:webHidden/>
              </w:rPr>
              <w:fldChar w:fldCharType="end"/>
            </w:r>
          </w:hyperlink>
        </w:p>
        <w:p w14:paraId="5956C0B0" w14:textId="60D5C377"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101" w:history="1">
            <w:r w:rsidRPr="00D71951">
              <w:rPr>
                <w:rStyle w:val="Hyperlink"/>
                <w:rFonts w:ascii="Arial" w:hAnsi="Arial" w:cs="Arial"/>
                <w:noProof/>
                <w:lang w:eastAsia="en-AU"/>
              </w:rPr>
              <w:t>Serious Casualties by Quarter by Urban/Non-Urban – 12 period moving average</w:t>
            </w:r>
            <w:r>
              <w:rPr>
                <w:noProof/>
                <w:webHidden/>
              </w:rPr>
              <w:tab/>
            </w:r>
            <w:r>
              <w:rPr>
                <w:noProof/>
                <w:webHidden/>
              </w:rPr>
              <w:fldChar w:fldCharType="begin"/>
            </w:r>
            <w:r>
              <w:rPr>
                <w:noProof/>
                <w:webHidden/>
              </w:rPr>
              <w:instrText xml:space="preserve"> PAGEREF _Toc212035101 \h </w:instrText>
            </w:r>
            <w:r>
              <w:rPr>
                <w:noProof/>
                <w:webHidden/>
              </w:rPr>
            </w:r>
            <w:r>
              <w:rPr>
                <w:noProof/>
                <w:webHidden/>
              </w:rPr>
              <w:fldChar w:fldCharType="separate"/>
            </w:r>
            <w:r w:rsidR="00E345B3">
              <w:rPr>
                <w:noProof/>
                <w:webHidden/>
              </w:rPr>
              <w:t>8</w:t>
            </w:r>
            <w:r>
              <w:rPr>
                <w:noProof/>
                <w:webHidden/>
              </w:rPr>
              <w:fldChar w:fldCharType="end"/>
            </w:r>
          </w:hyperlink>
        </w:p>
        <w:p w14:paraId="702B0CCE" w14:textId="5AB6DE4B" w:rsidR="00191227" w:rsidRDefault="00191227">
          <w:pPr>
            <w:pStyle w:val="TOC3"/>
            <w:tabs>
              <w:tab w:val="right" w:leader="dot" w:pos="10196"/>
            </w:tabs>
            <w:rPr>
              <w:rFonts w:eastAsiaTheme="minorEastAsia"/>
              <w:noProof/>
              <w:color w:val="auto"/>
              <w:kern w:val="2"/>
              <w:sz w:val="24"/>
              <w:szCs w:val="24"/>
              <w:lang w:eastAsia="en-AU"/>
              <w14:ligatures w14:val="standardContextual"/>
            </w:rPr>
          </w:pPr>
          <w:hyperlink w:anchor="_Toc212035102" w:history="1">
            <w:r w:rsidRPr="00D71951">
              <w:rPr>
                <w:rStyle w:val="Hyperlink"/>
                <w:rFonts w:ascii="Arial" w:hAnsi="Arial" w:cs="Arial"/>
                <w:noProof/>
              </w:rPr>
              <w:t>Serious Casualty locations to 30 June 2025 (Black = Fatality, Red = Serious Injury)</w:t>
            </w:r>
            <w:r>
              <w:rPr>
                <w:noProof/>
                <w:webHidden/>
              </w:rPr>
              <w:tab/>
            </w:r>
            <w:r>
              <w:rPr>
                <w:noProof/>
                <w:webHidden/>
              </w:rPr>
              <w:fldChar w:fldCharType="begin"/>
            </w:r>
            <w:r>
              <w:rPr>
                <w:noProof/>
                <w:webHidden/>
              </w:rPr>
              <w:instrText xml:space="preserve"> PAGEREF _Toc212035102 \h </w:instrText>
            </w:r>
            <w:r>
              <w:rPr>
                <w:noProof/>
                <w:webHidden/>
              </w:rPr>
            </w:r>
            <w:r>
              <w:rPr>
                <w:noProof/>
                <w:webHidden/>
              </w:rPr>
              <w:fldChar w:fldCharType="separate"/>
            </w:r>
            <w:r w:rsidR="00E345B3">
              <w:rPr>
                <w:noProof/>
                <w:webHidden/>
              </w:rPr>
              <w:t>9</w:t>
            </w:r>
            <w:r>
              <w:rPr>
                <w:noProof/>
                <w:webHidden/>
              </w:rPr>
              <w:fldChar w:fldCharType="end"/>
            </w:r>
          </w:hyperlink>
        </w:p>
        <w:p w14:paraId="3E97381E" w14:textId="6644292D"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103" w:history="1">
            <w:r w:rsidRPr="00D71951">
              <w:rPr>
                <w:rStyle w:val="Hyperlink"/>
                <w:rFonts w:cs="Arial"/>
                <w:noProof/>
              </w:rPr>
              <w:t>Key themes and priority actions 2020-2024</w:t>
            </w:r>
            <w:r>
              <w:rPr>
                <w:noProof/>
                <w:webHidden/>
              </w:rPr>
              <w:tab/>
            </w:r>
            <w:r>
              <w:rPr>
                <w:noProof/>
                <w:webHidden/>
              </w:rPr>
              <w:fldChar w:fldCharType="begin"/>
            </w:r>
            <w:r>
              <w:rPr>
                <w:noProof/>
                <w:webHidden/>
              </w:rPr>
              <w:instrText xml:space="preserve"> PAGEREF _Toc212035103 \h </w:instrText>
            </w:r>
            <w:r>
              <w:rPr>
                <w:noProof/>
                <w:webHidden/>
              </w:rPr>
            </w:r>
            <w:r>
              <w:rPr>
                <w:noProof/>
                <w:webHidden/>
              </w:rPr>
              <w:fldChar w:fldCharType="separate"/>
            </w:r>
            <w:r w:rsidR="00E345B3">
              <w:rPr>
                <w:noProof/>
                <w:webHidden/>
              </w:rPr>
              <w:t>10</w:t>
            </w:r>
            <w:r>
              <w:rPr>
                <w:noProof/>
                <w:webHidden/>
              </w:rPr>
              <w:fldChar w:fldCharType="end"/>
            </w:r>
          </w:hyperlink>
        </w:p>
        <w:p w14:paraId="4A50A559" w14:textId="11658B4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4" w:history="1">
            <w:r w:rsidRPr="00D71951">
              <w:rPr>
                <w:rStyle w:val="Hyperlink"/>
                <w:rFonts w:cs="Arial"/>
                <w:noProof/>
              </w:rPr>
              <w:t>Funding of key themes</w:t>
            </w:r>
            <w:r>
              <w:rPr>
                <w:noProof/>
                <w:webHidden/>
              </w:rPr>
              <w:tab/>
            </w:r>
            <w:r>
              <w:rPr>
                <w:noProof/>
                <w:webHidden/>
              </w:rPr>
              <w:fldChar w:fldCharType="begin"/>
            </w:r>
            <w:r>
              <w:rPr>
                <w:noProof/>
                <w:webHidden/>
              </w:rPr>
              <w:instrText xml:space="preserve"> PAGEREF _Toc212035104 \h </w:instrText>
            </w:r>
            <w:r>
              <w:rPr>
                <w:noProof/>
                <w:webHidden/>
              </w:rPr>
            </w:r>
            <w:r>
              <w:rPr>
                <w:noProof/>
                <w:webHidden/>
              </w:rPr>
              <w:fldChar w:fldCharType="separate"/>
            </w:r>
            <w:r w:rsidR="00E345B3">
              <w:rPr>
                <w:noProof/>
                <w:webHidden/>
              </w:rPr>
              <w:t>10</w:t>
            </w:r>
            <w:r>
              <w:rPr>
                <w:noProof/>
                <w:webHidden/>
              </w:rPr>
              <w:fldChar w:fldCharType="end"/>
            </w:r>
          </w:hyperlink>
        </w:p>
        <w:p w14:paraId="12E427FE" w14:textId="2BE0C10B"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105" w:history="1">
            <w:r w:rsidRPr="00D71951">
              <w:rPr>
                <w:rStyle w:val="Hyperlink"/>
                <w:rFonts w:cs="Arial"/>
                <w:noProof/>
              </w:rPr>
              <w:t>Project status report</w:t>
            </w:r>
            <w:r>
              <w:rPr>
                <w:noProof/>
                <w:webHidden/>
              </w:rPr>
              <w:tab/>
            </w:r>
            <w:r>
              <w:rPr>
                <w:noProof/>
                <w:webHidden/>
              </w:rPr>
              <w:fldChar w:fldCharType="begin"/>
            </w:r>
            <w:r>
              <w:rPr>
                <w:noProof/>
                <w:webHidden/>
              </w:rPr>
              <w:instrText xml:space="preserve"> PAGEREF _Toc212035105 \h </w:instrText>
            </w:r>
            <w:r>
              <w:rPr>
                <w:noProof/>
                <w:webHidden/>
              </w:rPr>
            </w:r>
            <w:r>
              <w:rPr>
                <w:noProof/>
                <w:webHidden/>
              </w:rPr>
              <w:fldChar w:fldCharType="separate"/>
            </w:r>
            <w:r w:rsidR="00E345B3">
              <w:rPr>
                <w:noProof/>
                <w:webHidden/>
              </w:rPr>
              <w:t>11</w:t>
            </w:r>
            <w:r>
              <w:rPr>
                <w:noProof/>
                <w:webHidden/>
              </w:rPr>
              <w:fldChar w:fldCharType="end"/>
            </w:r>
          </w:hyperlink>
        </w:p>
        <w:p w14:paraId="55DEFAE3" w14:textId="73573C6B" w:rsidR="00191227" w:rsidRDefault="00191227">
          <w:pPr>
            <w:pStyle w:val="TOC1"/>
            <w:rPr>
              <w:rFonts w:asciiTheme="minorHAnsi" w:eastAsiaTheme="minorEastAsia" w:hAnsiTheme="minorHAnsi"/>
              <w:b w:val="0"/>
              <w:noProof/>
              <w:color w:val="auto"/>
              <w:kern w:val="2"/>
              <w:sz w:val="24"/>
              <w:szCs w:val="24"/>
              <w:lang w:eastAsia="en-AU"/>
              <w14:ligatures w14:val="standardContextual"/>
            </w:rPr>
          </w:pPr>
          <w:hyperlink w:anchor="_Toc212035106" w:history="1">
            <w:r w:rsidRPr="00D71951">
              <w:rPr>
                <w:rStyle w:val="Hyperlink"/>
                <w:rFonts w:cs="Arial"/>
                <w:noProof/>
              </w:rPr>
              <w:t>Progress on key themes</w:t>
            </w:r>
            <w:r>
              <w:rPr>
                <w:noProof/>
                <w:webHidden/>
              </w:rPr>
              <w:tab/>
            </w:r>
            <w:r>
              <w:rPr>
                <w:noProof/>
                <w:webHidden/>
              </w:rPr>
              <w:fldChar w:fldCharType="begin"/>
            </w:r>
            <w:r>
              <w:rPr>
                <w:noProof/>
                <w:webHidden/>
              </w:rPr>
              <w:instrText xml:space="preserve"> PAGEREF _Toc212035106 \h </w:instrText>
            </w:r>
            <w:r>
              <w:rPr>
                <w:noProof/>
                <w:webHidden/>
              </w:rPr>
            </w:r>
            <w:r>
              <w:rPr>
                <w:noProof/>
                <w:webHidden/>
              </w:rPr>
              <w:fldChar w:fldCharType="separate"/>
            </w:r>
            <w:r w:rsidR="00E345B3">
              <w:rPr>
                <w:noProof/>
                <w:webHidden/>
              </w:rPr>
              <w:t>12</w:t>
            </w:r>
            <w:r>
              <w:rPr>
                <w:noProof/>
                <w:webHidden/>
              </w:rPr>
              <w:fldChar w:fldCharType="end"/>
            </w:r>
          </w:hyperlink>
        </w:p>
        <w:p w14:paraId="664BB878" w14:textId="7B1E754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7" w:history="1">
            <w:r w:rsidRPr="00D71951">
              <w:rPr>
                <w:rStyle w:val="Hyperlink"/>
                <w:rFonts w:cs="Arial"/>
                <w:noProof/>
              </w:rPr>
              <w:t>Rural roads grants program for local government</w:t>
            </w:r>
            <w:r>
              <w:rPr>
                <w:noProof/>
                <w:webHidden/>
              </w:rPr>
              <w:tab/>
            </w:r>
            <w:r>
              <w:rPr>
                <w:noProof/>
                <w:webHidden/>
              </w:rPr>
              <w:fldChar w:fldCharType="begin"/>
            </w:r>
            <w:r>
              <w:rPr>
                <w:noProof/>
                <w:webHidden/>
              </w:rPr>
              <w:instrText xml:space="preserve"> PAGEREF _Toc212035107 \h </w:instrText>
            </w:r>
            <w:r>
              <w:rPr>
                <w:noProof/>
                <w:webHidden/>
              </w:rPr>
            </w:r>
            <w:r>
              <w:rPr>
                <w:noProof/>
                <w:webHidden/>
              </w:rPr>
              <w:fldChar w:fldCharType="separate"/>
            </w:r>
            <w:r w:rsidR="00E345B3">
              <w:rPr>
                <w:noProof/>
                <w:webHidden/>
              </w:rPr>
              <w:t>12</w:t>
            </w:r>
            <w:r>
              <w:rPr>
                <w:noProof/>
                <w:webHidden/>
              </w:rPr>
              <w:fldChar w:fldCharType="end"/>
            </w:r>
          </w:hyperlink>
        </w:p>
        <w:p w14:paraId="01F0C3EA" w14:textId="7726A583"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8" w:history="1">
            <w:r w:rsidRPr="00D71951">
              <w:rPr>
                <w:rStyle w:val="Hyperlink"/>
                <w:rFonts w:cs="Arial"/>
                <w:noProof/>
              </w:rPr>
              <w:t>Infrastructure upgrades on low volume State roads</w:t>
            </w:r>
            <w:r>
              <w:rPr>
                <w:noProof/>
                <w:webHidden/>
              </w:rPr>
              <w:tab/>
            </w:r>
            <w:r>
              <w:rPr>
                <w:noProof/>
                <w:webHidden/>
              </w:rPr>
              <w:fldChar w:fldCharType="begin"/>
            </w:r>
            <w:r>
              <w:rPr>
                <w:noProof/>
                <w:webHidden/>
              </w:rPr>
              <w:instrText xml:space="preserve"> PAGEREF _Toc212035108 \h </w:instrText>
            </w:r>
            <w:r>
              <w:rPr>
                <w:noProof/>
                <w:webHidden/>
              </w:rPr>
            </w:r>
            <w:r>
              <w:rPr>
                <w:noProof/>
                <w:webHidden/>
              </w:rPr>
              <w:fldChar w:fldCharType="separate"/>
            </w:r>
            <w:r w:rsidR="00E345B3">
              <w:rPr>
                <w:noProof/>
                <w:webHidden/>
              </w:rPr>
              <w:t>13</w:t>
            </w:r>
            <w:r>
              <w:rPr>
                <w:noProof/>
                <w:webHidden/>
              </w:rPr>
              <w:fldChar w:fldCharType="end"/>
            </w:r>
          </w:hyperlink>
        </w:p>
        <w:p w14:paraId="0C98A634" w14:textId="7FA9952E"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09" w:history="1">
            <w:r w:rsidRPr="00D71951">
              <w:rPr>
                <w:rStyle w:val="Hyperlink"/>
                <w:rFonts w:cs="Arial"/>
                <w:noProof/>
              </w:rPr>
              <w:t>Motorcyclist safety on rural roads</w:t>
            </w:r>
            <w:r>
              <w:rPr>
                <w:noProof/>
                <w:webHidden/>
              </w:rPr>
              <w:tab/>
            </w:r>
            <w:r>
              <w:rPr>
                <w:noProof/>
                <w:webHidden/>
              </w:rPr>
              <w:fldChar w:fldCharType="begin"/>
            </w:r>
            <w:r>
              <w:rPr>
                <w:noProof/>
                <w:webHidden/>
              </w:rPr>
              <w:instrText xml:space="preserve"> PAGEREF _Toc212035109 \h </w:instrText>
            </w:r>
            <w:r>
              <w:rPr>
                <w:noProof/>
                <w:webHidden/>
              </w:rPr>
            </w:r>
            <w:r>
              <w:rPr>
                <w:noProof/>
                <w:webHidden/>
              </w:rPr>
              <w:fldChar w:fldCharType="separate"/>
            </w:r>
            <w:r w:rsidR="00E345B3">
              <w:rPr>
                <w:noProof/>
                <w:webHidden/>
              </w:rPr>
              <w:t>13</w:t>
            </w:r>
            <w:r>
              <w:rPr>
                <w:noProof/>
                <w:webHidden/>
              </w:rPr>
              <w:fldChar w:fldCharType="end"/>
            </w:r>
          </w:hyperlink>
        </w:p>
        <w:p w14:paraId="572CC33A" w14:textId="7E7FDE4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0" w:history="1">
            <w:r w:rsidRPr="00D71951">
              <w:rPr>
                <w:rStyle w:val="Hyperlink"/>
                <w:rFonts w:cs="Arial"/>
                <w:noProof/>
              </w:rPr>
              <w:t>Speed management and community engagement strategy</w:t>
            </w:r>
            <w:r>
              <w:rPr>
                <w:noProof/>
                <w:webHidden/>
              </w:rPr>
              <w:tab/>
            </w:r>
            <w:r>
              <w:rPr>
                <w:noProof/>
                <w:webHidden/>
              </w:rPr>
              <w:fldChar w:fldCharType="begin"/>
            </w:r>
            <w:r>
              <w:rPr>
                <w:noProof/>
                <w:webHidden/>
              </w:rPr>
              <w:instrText xml:space="preserve"> PAGEREF _Toc212035110 \h </w:instrText>
            </w:r>
            <w:r>
              <w:rPr>
                <w:noProof/>
                <w:webHidden/>
              </w:rPr>
            </w:r>
            <w:r>
              <w:rPr>
                <w:noProof/>
                <w:webHidden/>
              </w:rPr>
              <w:fldChar w:fldCharType="separate"/>
            </w:r>
            <w:r w:rsidR="00E345B3">
              <w:rPr>
                <w:noProof/>
                <w:webHidden/>
              </w:rPr>
              <w:t>14</w:t>
            </w:r>
            <w:r>
              <w:rPr>
                <w:noProof/>
                <w:webHidden/>
              </w:rPr>
              <w:fldChar w:fldCharType="end"/>
            </w:r>
          </w:hyperlink>
        </w:p>
        <w:p w14:paraId="6B4A6A97" w14:textId="73129CA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1" w:history="1">
            <w:r w:rsidRPr="00D71951">
              <w:rPr>
                <w:rStyle w:val="Hyperlink"/>
                <w:rFonts w:cs="Arial"/>
                <w:noProof/>
              </w:rPr>
              <w:t>Safe system knowledge and skills training</w:t>
            </w:r>
            <w:r>
              <w:rPr>
                <w:noProof/>
                <w:webHidden/>
              </w:rPr>
              <w:tab/>
            </w:r>
            <w:r>
              <w:rPr>
                <w:noProof/>
                <w:webHidden/>
              </w:rPr>
              <w:fldChar w:fldCharType="begin"/>
            </w:r>
            <w:r>
              <w:rPr>
                <w:noProof/>
                <w:webHidden/>
              </w:rPr>
              <w:instrText xml:space="preserve"> PAGEREF _Toc212035111 \h </w:instrText>
            </w:r>
            <w:r>
              <w:rPr>
                <w:noProof/>
                <w:webHidden/>
              </w:rPr>
            </w:r>
            <w:r>
              <w:rPr>
                <w:noProof/>
                <w:webHidden/>
              </w:rPr>
              <w:fldChar w:fldCharType="separate"/>
            </w:r>
            <w:r w:rsidR="00E345B3">
              <w:rPr>
                <w:noProof/>
                <w:webHidden/>
              </w:rPr>
              <w:t>14</w:t>
            </w:r>
            <w:r>
              <w:rPr>
                <w:noProof/>
                <w:webHidden/>
              </w:rPr>
              <w:fldChar w:fldCharType="end"/>
            </w:r>
          </w:hyperlink>
        </w:p>
        <w:p w14:paraId="20E80E4E" w14:textId="37019DE3"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2" w:history="1">
            <w:r w:rsidRPr="00D71951">
              <w:rPr>
                <w:rStyle w:val="Hyperlink"/>
                <w:rFonts w:cs="Arial"/>
                <w:noProof/>
              </w:rPr>
              <w:t>Targeted infrastructure upgrades in high traffic urban areas</w:t>
            </w:r>
            <w:r>
              <w:rPr>
                <w:noProof/>
                <w:webHidden/>
              </w:rPr>
              <w:tab/>
            </w:r>
            <w:r>
              <w:rPr>
                <w:noProof/>
                <w:webHidden/>
              </w:rPr>
              <w:fldChar w:fldCharType="begin"/>
            </w:r>
            <w:r>
              <w:rPr>
                <w:noProof/>
                <w:webHidden/>
              </w:rPr>
              <w:instrText xml:space="preserve"> PAGEREF _Toc212035112 \h </w:instrText>
            </w:r>
            <w:r>
              <w:rPr>
                <w:noProof/>
                <w:webHidden/>
              </w:rPr>
            </w:r>
            <w:r>
              <w:rPr>
                <w:noProof/>
                <w:webHidden/>
              </w:rPr>
              <w:fldChar w:fldCharType="separate"/>
            </w:r>
            <w:r w:rsidR="00E345B3">
              <w:rPr>
                <w:noProof/>
                <w:webHidden/>
              </w:rPr>
              <w:t>16</w:t>
            </w:r>
            <w:r>
              <w:rPr>
                <w:noProof/>
                <w:webHidden/>
              </w:rPr>
              <w:fldChar w:fldCharType="end"/>
            </w:r>
          </w:hyperlink>
        </w:p>
        <w:p w14:paraId="01798C19" w14:textId="71972BA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3" w:history="1">
            <w:r w:rsidRPr="00D71951">
              <w:rPr>
                <w:rStyle w:val="Hyperlink"/>
                <w:rFonts w:cs="Arial"/>
                <w:noProof/>
              </w:rPr>
              <w:t>Vulnerable Road User Program</w:t>
            </w:r>
            <w:r>
              <w:rPr>
                <w:noProof/>
                <w:webHidden/>
              </w:rPr>
              <w:tab/>
            </w:r>
            <w:r>
              <w:rPr>
                <w:noProof/>
                <w:webHidden/>
              </w:rPr>
              <w:fldChar w:fldCharType="begin"/>
            </w:r>
            <w:r>
              <w:rPr>
                <w:noProof/>
                <w:webHidden/>
              </w:rPr>
              <w:instrText xml:space="preserve"> PAGEREF _Toc212035113 \h </w:instrText>
            </w:r>
            <w:r>
              <w:rPr>
                <w:noProof/>
                <w:webHidden/>
              </w:rPr>
            </w:r>
            <w:r>
              <w:rPr>
                <w:noProof/>
                <w:webHidden/>
              </w:rPr>
              <w:fldChar w:fldCharType="separate"/>
            </w:r>
            <w:r w:rsidR="00E345B3">
              <w:rPr>
                <w:noProof/>
                <w:webHidden/>
              </w:rPr>
              <w:t>16</w:t>
            </w:r>
            <w:r>
              <w:rPr>
                <w:noProof/>
                <w:webHidden/>
              </w:rPr>
              <w:fldChar w:fldCharType="end"/>
            </w:r>
          </w:hyperlink>
        </w:p>
        <w:p w14:paraId="2F0052AE" w14:textId="7EE4701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4" w:history="1">
            <w:r w:rsidRPr="00D71951">
              <w:rPr>
                <w:rStyle w:val="Hyperlink"/>
                <w:rFonts w:cs="Arial"/>
                <w:noProof/>
              </w:rPr>
              <w:t>Community Road Safety Grants Program</w:t>
            </w:r>
            <w:r>
              <w:rPr>
                <w:noProof/>
                <w:webHidden/>
              </w:rPr>
              <w:tab/>
            </w:r>
            <w:r>
              <w:rPr>
                <w:noProof/>
                <w:webHidden/>
              </w:rPr>
              <w:fldChar w:fldCharType="begin"/>
            </w:r>
            <w:r>
              <w:rPr>
                <w:noProof/>
                <w:webHidden/>
              </w:rPr>
              <w:instrText xml:space="preserve"> PAGEREF _Toc212035114 \h </w:instrText>
            </w:r>
            <w:r>
              <w:rPr>
                <w:noProof/>
                <w:webHidden/>
              </w:rPr>
            </w:r>
            <w:r>
              <w:rPr>
                <w:noProof/>
                <w:webHidden/>
              </w:rPr>
              <w:fldChar w:fldCharType="separate"/>
            </w:r>
            <w:r w:rsidR="00E345B3">
              <w:rPr>
                <w:noProof/>
                <w:webHidden/>
              </w:rPr>
              <w:t>17</w:t>
            </w:r>
            <w:r>
              <w:rPr>
                <w:noProof/>
                <w:webHidden/>
              </w:rPr>
              <w:fldChar w:fldCharType="end"/>
            </w:r>
          </w:hyperlink>
        </w:p>
        <w:p w14:paraId="3A70AE83" w14:textId="13116F8B"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5" w:history="1">
            <w:r w:rsidRPr="00D71951">
              <w:rPr>
                <w:rStyle w:val="Hyperlink"/>
                <w:rFonts w:cs="Arial"/>
                <w:noProof/>
              </w:rPr>
              <w:t>Trial of innovative technologies</w:t>
            </w:r>
            <w:r>
              <w:rPr>
                <w:noProof/>
                <w:webHidden/>
              </w:rPr>
              <w:tab/>
            </w:r>
            <w:r>
              <w:rPr>
                <w:noProof/>
                <w:webHidden/>
              </w:rPr>
              <w:fldChar w:fldCharType="begin"/>
            </w:r>
            <w:r>
              <w:rPr>
                <w:noProof/>
                <w:webHidden/>
              </w:rPr>
              <w:instrText xml:space="preserve"> PAGEREF _Toc212035115 \h </w:instrText>
            </w:r>
            <w:r>
              <w:rPr>
                <w:noProof/>
                <w:webHidden/>
              </w:rPr>
            </w:r>
            <w:r>
              <w:rPr>
                <w:noProof/>
                <w:webHidden/>
              </w:rPr>
              <w:fldChar w:fldCharType="separate"/>
            </w:r>
            <w:r w:rsidR="00E345B3">
              <w:rPr>
                <w:noProof/>
                <w:webHidden/>
              </w:rPr>
              <w:t>17</w:t>
            </w:r>
            <w:r>
              <w:rPr>
                <w:noProof/>
                <w:webHidden/>
              </w:rPr>
              <w:fldChar w:fldCharType="end"/>
            </w:r>
          </w:hyperlink>
        </w:p>
        <w:p w14:paraId="0FE399A4" w14:textId="18E7F5D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6" w:history="1">
            <w:r w:rsidRPr="00D71951">
              <w:rPr>
                <w:rStyle w:val="Hyperlink"/>
                <w:rFonts w:cs="Arial"/>
                <w:noProof/>
              </w:rPr>
              <w:t>Innovative infrastructure treatment demonstrations</w:t>
            </w:r>
            <w:r>
              <w:rPr>
                <w:noProof/>
                <w:webHidden/>
              </w:rPr>
              <w:tab/>
            </w:r>
            <w:r>
              <w:rPr>
                <w:noProof/>
                <w:webHidden/>
              </w:rPr>
              <w:fldChar w:fldCharType="begin"/>
            </w:r>
            <w:r>
              <w:rPr>
                <w:noProof/>
                <w:webHidden/>
              </w:rPr>
              <w:instrText xml:space="preserve"> PAGEREF _Toc212035116 \h </w:instrText>
            </w:r>
            <w:r>
              <w:rPr>
                <w:noProof/>
                <w:webHidden/>
              </w:rPr>
            </w:r>
            <w:r>
              <w:rPr>
                <w:noProof/>
                <w:webHidden/>
              </w:rPr>
              <w:fldChar w:fldCharType="separate"/>
            </w:r>
            <w:r w:rsidR="00E345B3">
              <w:rPr>
                <w:noProof/>
                <w:webHidden/>
              </w:rPr>
              <w:t>18</w:t>
            </w:r>
            <w:r>
              <w:rPr>
                <w:noProof/>
                <w:webHidden/>
              </w:rPr>
              <w:fldChar w:fldCharType="end"/>
            </w:r>
          </w:hyperlink>
        </w:p>
        <w:p w14:paraId="2989F3A8" w14:textId="184EF7D5"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7" w:history="1">
            <w:r w:rsidRPr="00D71951">
              <w:rPr>
                <w:rStyle w:val="Hyperlink"/>
                <w:rFonts w:cs="Arial"/>
                <w:noProof/>
              </w:rPr>
              <w:t>Learner Driver Mentor Program and Driver Mentoring Tasmania</w:t>
            </w:r>
            <w:r>
              <w:rPr>
                <w:noProof/>
                <w:webHidden/>
              </w:rPr>
              <w:tab/>
            </w:r>
            <w:r>
              <w:rPr>
                <w:noProof/>
                <w:webHidden/>
              </w:rPr>
              <w:fldChar w:fldCharType="begin"/>
            </w:r>
            <w:r>
              <w:rPr>
                <w:noProof/>
                <w:webHidden/>
              </w:rPr>
              <w:instrText xml:space="preserve"> PAGEREF _Toc212035117 \h </w:instrText>
            </w:r>
            <w:r>
              <w:rPr>
                <w:noProof/>
                <w:webHidden/>
              </w:rPr>
            </w:r>
            <w:r>
              <w:rPr>
                <w:noProof/>
                <w:webHidden/>
              </w:rPr>
              <w:fldChar w:fldCharType="separate"/>
            </w:r>
            <w:r w:rsidR="00E345B3">
              <w:rPr>
                <w:noProof/>
                <w:webHidden/>
              </w:rPr>
              <w:t>19</w:t>
            </w:r>
            <w:r>
              <w:rPr>
                <w:noProof/>
                <w:webHidden/>
              </w:rPr>
              <w:fldChar w:fldCharType="end"/>
            </w:r>
          </w:hyperlink>
        </w:p>
        <w:p w14:paraId="2C554E06" w14:textId="443223BE"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8" w:history="1">
            <w:r w:rsidRPr="00D71951">
              <w:rPr>
                <w:rStyle w:val="Hyperlink"/>
                <w:rFonts w:cs="Arial"/>
                <w:noProof/>
              </w:rPr>
              <w:t>Graduated Licensing System Project</w:t>
            </w:r>
            <w:r>
              <w:rPr>
                <w:noProof/>
                <w:webHidden/>
              </w:rPr>
              <w:tab/>
            </w:r>
            <w:r>
              <w:rPr>
                <w:noProof/>
                <w:webHidden/>
              </w:rPr>
              <w:fldChar w:fldCharType="begin"/>
            </w:r>
            <w:r>
              <w:rPr>
                <w:noProof/>
                <w:webHidden/>
              </w:rPr>
              <w:instrText xml:space="preserve"> PAGEREF _Toc212035118 \h </w:instrText>
            </w:r>
            <w:r>
              <w:rPr>
                <w:noProof/>
                <w:webHidden/>
              </w:rPr>
            </w:r>
            <w:r>
              <w:rPr>
                <w:noProof/>
                <w:webHidden/>
              </w:rPr>
              <w:fldChar w:fldCharType="separate"/>
            </w:r>
            <w:r w:rsidR="00E345B3">
              <w:rPr>
                <w:noProof/>
                <w:webHidden/>
              </w:rPr>
              <w:t>19</w:t>
            </w:r>
            <w:r>
              <w:rPr>
                <w:noProof/>
                <w:webHidden/>
              </w:rPr>
              <w:fldChar w:fldCharType="end"/>
            </w:r>
          </w:hyperlink>
        </w:p>
        <w:p w14:paraId="5F9EF56C" w14:textId="44F932D5"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19" w:history="1">
            <w:r w:rsidRPr="00D71951">
              <w:rPr>
                <w:rStyle w:val="Hyperlink"/>
                <w:rFonts w:cs="Arial"/>
                <w:noProof/>
              </w:rPr>
              <w:t>Motorcyclist Graduated Licensing System review</w:t>
            </w:r>
            <w:r>
              <w:rPr>
                <w:noProof/>
                <w:webHidden/>
              </w:rPr>
              <w:tab/>
            </w:r>
            <w:r>
              <w:rPr>
                <w:noProof/>
                <w:webHidden/>
              </w:rPr>
              <w:fldChar w:fldCharType="begin"/>
            </w:r>
            <w:r>
              <w:rPr>
                <w:noProof/>
                <w:webHidden/>
              </w:rPr>
              <w:instrText xml:space="preserve"> PAGEREF _Toc212035119 \h </w:instrText>
            </w:r>
            <w:r>
              <w:rPr>
                <w:noProof/>
                <w:webHidden/>
              </w:rPr>
            </w:r>
            <w:r>
              <w:rPr>
                <w:noProof/>
                <w:webHidden/>
              </w:rPr>
              <w:fldChar w:fldCharType="separate"/>
            </w:r>
            <w:r w:rsidR="00E345B3">
              <w:rPr>
                <w:noProof/>
                <w:webHidden/>
              </w:rPr>
              <w:t>20</w:t>
            </w:r>
            <w:r>
              <w:rPr>
                <w:noProof/>
                <w:webHidden/>
              </w:rPr>
              <w:fldChar w:fldCharType="end"/>
            </w:r>
          </w:hyperlink>
        </w:p>
        <w:p w14:paraId="703A27BE" w14:textId="0E06B615"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0" w:history="1">
            <w:r w:rsidRPr="00D71951">
              <w:rPr>
                <w:rStyle w:val="Hyperlink"/>
                <w:rFonts w:cs="Arial"/>
                <w:noProof/>
              </w:rPr>
              <w:t>RYDA program</w:t>
            </w:r>
            <w:r>
              <w:rPr>
                <w:noProof/>
                <w:webHidden/>
              </w:rPr>
              <w:tab/>
            </w:r>
            <w:r>
              <w:rPr>
                <w:noProof/>
                <w:webHidden/>
              </w:rPr>
              <w:fldChar w:fldCharType="begin"/>
            </w:r>
            <w:r>
              <w:rPr>
                <w:noProof/>
                <w:webHidden/>
              </w:rPr>
              <w:instrText xml:space="preserve"> PAGEREF _Toc212035120 \h </w:instrText>
            </w:r>
            <w:r>
              <w:rPr>
                <w:noProof/>
                <w:webHidden/>
              </w:rPr>
            </w:r>
            <w:r>
              <w:rPr>
                <w:noProof/>
                <w:webHidden/>
              </w:rPr>
              <w:fldChar w:fldCharType="separate"/>
            </w:r>
            <w:r w:rsidR="00E345B3">
              <w:rPr>
                <w:noProof/>
                <w:webHidden/>
              </w:rPr>
              <w:t>21</w:t>
            </w:r>
            <w:r>
              <w:rPr>
                <w:noProof/>
                <w:webHidden/>
              </w:rPr>
              <w:fldChar w:fldCharType="end"/>
            </w:r>
          </w:hyperlink>
        </w:p>
        <w:p w14:paraId="0213995E" w14:textId="0ABD033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1" w:history="1">
            <w:r w:rsidRPr="00D71951">
              <w:rPr>
                <w:rStyle w:val="Hyperlink"/>
                <w:rFonts w:cs="Arial"/>
                <w:noProof/>
              </w:rPr>
              <w:t>Driving for Jobs Program</w:t>
            </w:r>
            <w:r>
              <w:rPr>
                <w:noProof/>
                <w:webHidden/>
              </w:rPr>
              <w:tab/>
            </w:r>
            <w:r>
              <w:rPr>
                <w:noProof/>
                <w:webHidden/>
              </w:rPr>
              <w:fldChar w:fldCharType="begin"/>
            </w:r>
            <w:r>
              <w:rPr>
                <w:noProof/>
                <w:webHidden/>
              </w:rPr>
              <w:instrText xml:space="preserve"> PAGEREF _Toc212035121 \h </w:instrText>
            </w:r>
            <w:r>
              <w:rPr>
                <w:noProof/>
                <w:webHidden/>
              </w:rPr>
            </w:r>
            <w:r>
              <w:rPr>
                <w:noProof/>
                <w:webHidden/>
              </w:rPr>
              <w:fldChar w:fldCharType="separate"/>
            </w:r>
            <w:r w:rsidR="00E345B3">
              <w:rPr>
                <w:noProof/>
                <w:webHidden/>
              </w:rPr>
              <w:t>22</w:t>
            </w:r>
            <w:r>
              <w:rPr>
                <w:noProof/>
                <w:webHidden/>
              </w:rPr>
              <w:fldChar w:fldCharType="end"/>
            </w:r>
          </w:hyperlink>
        </w:p>
        <w:p w14:paraId="44EF49A5" w14:textId="4951264C"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2" w:history="1">
            <w:r w:rsidRPr="00D71951">
              <w:rPr>
                <w:rStyle w:val="Hyperlink"/>
                <w:rFonts w:cs="Arial"/>
                <w:noProof/>
              </w:rPr>
              <w:t>RACT education initiatives</w:t>
            </w:r>
            <w:r>
              <w:rPr>
                <w:noProof/>
                <w:webHidden/>
              </w:rPr>
              <w:tab/>
            </w:r>
            <w:r>
              <w:rPr>
                <w:noProof/>
                <w:webHidden/>
              </w:rPr>
              <w:fldChar w:fldCharType="begin"/>
            </w:r>
            <w:r>
              <w:rPr>
                <w:noProof/>
                <w:webHidden/>
              </w:rPr>
              <w:instrText xml:space="preserve"> PAGEREF _Toc212035122 \h </w:instrText>
            </w:r>
            <w:r>
              <w:rPr>
                <w:noProof/>
                <w:webHidden/>
              </w:rPr>
            </w:r>
            <w:r>
              <w:rPr>
                <w:noProof/>
                <w:webHidden/>
              </w:rPr>
              <w:fldChar w:fldCharType="separate"/>
            </w:r>
            <w:r w:rsidR="00E345B3">
              <w:rPr>
                <w:noProof/>
                <w:webHidden/>
              </w:rPr>
              <w:t>22</w:t>
            </w:r>
            <w:r>
              <w:rPr>
                <w:noProof/>
                <w:webHidden/>
              </w:rPr>
              <w:fldChar w:fldCharType="end"/>
            </w:r>
          </w:hyperlink>
        </w:p>
        <w:p w14:paraId="2AE91603" w14:textId="6131DBC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3" w:history="1">
            <w:r w:rsidRPr="00D71951">
              <w:rPr>
                <w:rStyle w:val="Hyperlink"/>
                <w:rFonts w:cs="Arial"/>
                <w:noProof/>
              </w:rPr>
              <w:t>Real Mates media campaign</w:t>
            </w:r>
            <w:r>
              <w:rPr>
                <w:noProof/>
                <w:webHidden/>
              </w:rPr>
              <w:tab/>
            </w:r>
            <w:r>
              <w:rPr>
                <w:noProof/>
                <w:webHidden/>
              </w:rPr>
              <w:fldChar w:fldCharType="begin"/>
            </w:r>
            <w:r>
              <w:rPr>
                <w:noProof/>
                <w:webHidden/>
              </w:rPr>
              <w:instrText xml:space="preserve"> PAGEREF _Toc212035123 \h </w:instrText>
            </w:r>
            <w:r>
              <w:rPr>
                <w:noProof/>
                <w:webHidden/>
              </w:rPr>
            </w:r>
            <w:r>
              <w:rPr>
                <w:noProof/>
                <w:webHidden/>
              </w:rPr>
              <w:fldChar w:fldCharType="separate"/>
            </w:r>
            <w:r w:rsidR="00E345B3">
              <w:rPr>
                <w:noProof/>
                <w:webHidden/>
              </w:rPr>
              <w:t>22</w:t>
            </w:r>
            <w:r>
              <w:rPr>
                <w:noProof/>
                <w:webHidden/>
              </w:rPr>
              <w:fldChar w:fldCharType="end"/>
            </w:r>
          </w:hyperlink>
        </w:p>
        <w:p w14:paraId="4AFE3E1E" w14:textId="426FB701"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4" w:history="1">
            <w:r w:rsidRPr="00D71951">
              <w:rPr>
                <w:rStyle w:val="Hyperlink"/>
                <w:rFonts w:cs="Arial"/>
                <w:noProof/>
              </w:rPr>
              <w:t>Bicycle Network bike education</w:t>
            </w:r>
            <w:r>
              <w:rPr>
                <w:noProof/>
                <w:webHidden/>
              </w:rPr>
              <w:tab/>
            </w:r>
            <w:r>
              <w:rPr>
                <w:noProof/>
                <w:webHidden/>
              </w:rPr>
              <w:fldChar w:fldCharType="begin"/>
            </w:r>
            <w:r>
              <w:rPr>
                <w:noProof/>
                <w:webHidden/>
              </w:rPr>
              <w:instrText xml:space="preserve"> PAGEREF _Toc212035124 \h </w:instrText>
            </w:r>
            <w:r>
              <w:rPr>
                <w:noProof/>
                <w:webHidden/>
              </w:rPr>
            </w:r>
            <w:r>
              <w:rPr>
                <w:noProof/>
                <w:webHidden/>
              </w:rPr>
              <w:fldChar w:fldCharType="separate"/>
            </w:r>
            <w:r w:rsidR="00E345B3">
              <w:rPr>
                <w:noProof/>
                <w:webHidden/>
              </w:rPr>
              <w:t>23</w:t>
            </w:r>
            <w:r>
              <w:rPr>
                <w:noProof/>
                <w:webHidden/>
              </w:rPr>
              <w:fldChar w:fldCharType="end"/>
            </w:r>
          </w:hyperlink>
        </w:p>
        <w:p w14:paraId="16A1D440" w14:textId="086BB967"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5" w:history="1">
            <w:r w:rsidRPr="00D71951">
              <w:rPr>
                <w:rStyle w:val="Hyperlink"/>
                <w:rFonts w:cs="Arial"/>
                <w:noProof/>
              </w:rPr>
              <w:t>Safety around schools</w:t>
            </w:r>
            <w:r>
              <w:rPr>
                <w:noProof/>
                <w:webHidden/>
              </w:rPr>
              <w:tab/>
            </w:r>
            <w:r>
              <w:rPr>
                <w:noProof/>
                <w:webHidden/>
              </w:rPr>
              <w:fldChar w:fldCharType="begin"/>
            </w:r>
            <w:r>
              <w:rPr>
                <w:noProof/>
                <w:webHidden/>
              </w:rPr>
              <w:instrText xml:space="preserve"> PAGEREF _Toc212035125 \h </w:instrText>
            </w:r>
            <w:r>
              <w:rPr>
                <w:noProof/>
                <w:webHidden/>
              </w:rPr>
            </w:r>
            <w:r>
              <w:rPr>
                <w:noProof/>
                <w:webHidden/>
              </w:rPr>
              <w:fldChar w:fldCharType="separate"/>
            </w:r>
            <w:r w:rsidR="00E345B3">
              <w:rPr>
                <w:noProof/>
                <w:webHidden/>
              </w:rPr>
              <w:t>23</w:t>
            </w:r>
            <w:r>
              <w:rPr>
                <w:noProof/>
                <w:webHidden/>
              </w:rPr>
              <w:fldChar w:fldCharType="end"/>
            </w:r>
          </w:hyperlink>
        </w:p>
        <w:p w14:paraId="59585C70" w14:textId="4F62BDEB"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6" w:history="1">
            <w:r w:rsidRPr="00D71951">
              <w:rPr>
                <w:rStyle w:val="Hyperlink"/>
                <w:rFonts w:cs="Arial"/>
                <w:noProof/>
              </w:rPr>
              <w:t>Kidsafe child restraint check program</w:t>
            </w:r>
            <w:r>
              <w:rPr>
                <w:noProof/>
                <w:webHidden/>
              </w:rPr>
              <w:tab/>
            </w:r>
            <w:r>
              <w:rPr>
                <w:noProof/>
                <w:webHidden/>
              </w:rPr>
              <w:fldChar w:fldCharType="begin"/>
            </w:r>
            <w:r>
              <w:rPr>
                <w:noProof/>
                <w:webHidden/>
              </w:rPr>
              <w:instrText xml:space="preserve"> PAGEREF _Toc212035126 \h </w:instrText>
            </w:r>
            <w:r>
              <w:rPr>
                <w:noProof/>
                <w:webHidden/>
              </w:rPr>
            </w:r>
            <w:r>
              <w:rPr>
                <w:noProof/>
                <w:webHidden/>
              </w:rPr>
              <w:fldChar w:fldCharType="separate"/>
            </w:r>
            <w:r w:rsidR="00E345B3">
              <w:rPr>
                <w:noProof/>
                <w:webHidden/>
              </w:rPr>
              <w:t>24</w:t>
            </w:r>
            <w:r>
              <w:rPr>
                <w:noProof/>
                <w:webHidden/>
              </w:rPr>
              <w:fldChar w:fldCharType="end"/>
            </w:r>
          </w:hyperlink>
        </w:p>
        <w:p w14:paraId="2DDF0F94" w14:textId="5DBE3D2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7" w:history="1">
            <w:r w:rsidRPr="00D71951">
              <w:rPr>
                <w:rStyle w:val="Hyperlink"/>
                <w:rFonts w:cs="Arial"/>
                <w:noProof/>
              </w:rPr>
              <w:t>Full Gear motorcycle safety project</w:t>
            </w:r>
            <w:r>
              <w:rPr>
                <w:noProof/>
                <w:webHidden/>
              </w:rPr>
              <w:tab/>
            </w:r>
            <w:r>
              <w:rPr>
                <w:noProof/>
                <w:webHidden/>
              </w:rPr>
              <w:fldChar w:fldCharType="begin"/>
            </w:r>
            <w:r>
              <w:rPr>
                <w:noProof/>
                <w:webHidden/>
              </w:rPr>
              <w:instrText xml:space="preserve"> PAGEREF _Toc212035127 \h </w:instrText>
            </w:r>
            <w:r>
              <w:rPr>
                <w:noProof/>
                <w:webHidden/>
              </w:rPr>
            </w:r>
            <w:r>
              <w:rPr>
                <w:noProof/>
                <w:webHidden/>
              </w:rPr>
              <w:fldChar w:fldCharType="separate"/>
            </w:r>
            <w:r w:rsidR="00E345B3">
              <w:rPr>
                <w:noProof/>
                <w:webHidden/>
              </w:rPr>
              <w:t>24</w:t>
            </w:r>
            <w:r>
              <w:rPr>
                <w:noProof/>
                <w:webHidden/>
              </w:rPr>
              <w:fldChar w:fldCharType="end"/>
            </w:r>
          </w:hyperlink>
        </w:p>
        <w:p w14:paraId="616560E7" w14:textId="4D2E0DE6"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8" w:history="1">
            <w:r w:rsidRPr="00D71951">
              <w:rPr>
                <w:rStyle w:val="Hyperlink"/>
                <w:noProof/>
              </w:rPr>
              <w:t>RACT Youth Road Safety Program</w:t>
            </w:r>
            <w:r>
              <w:rPr>
                <w:noProof/>
                <w:webHidden/>
              </w:rPr>
              <w:tab/>
            </w:r>
            <w:r>
              <w:rPr>
                <w:noProof/>
                <w:webHidden/>
              </w:rPr>
              <w:fldChar w:fldCharType="begin"/>
            </w:r>
            <w:r>
              <w:rPr>
                <w:noProof/>
                <w:webHidden/>
              </w:rPr>
              <w:instrText xml:space="preserve"> PAGEREF _Toc212035128 \h </w:instrText>
            </w:r>
            <w:r>
              <w:rPr>
                <w:noProof/>
                <w:webHidden/>
              </w:rPr>
            </w:r>
            <w:r>
              <w:rPr>
                <w:noProof/>
                <w:webHidden/>
              </w:rPr>
              <w:fldChar w:fldCharType="separate"/>
            </w:r>
            <w:r w:rsidR="00E345B3">
              <w:rPr>
                <w:noProof/>
                <w:webHidden/>
              </w:rPr>
              <w:t>25</w:t>
            </w:r>
            <w:r>
              <w:rPr>
                <w:noProof/>
                <w:webHidden/>
              </w:rPr>
              <w:fldChar w:fldCharType="end"/>
            </w:r>
          </w:hyperlink>
        </w:p>
        <w:p w14:paraId="09436A58" w14:textId="4E7AE632"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29" w:history="1">
            <w:r w:rsidRPr="00D71951">
              <w:rPr>
                <w:rStyle w:val="Hyperlink"/>
                <w:rFonts w:cs="Arial"/>
                <w:noProof/>
              </w:rPr>
              <w:t>Inattention and distraction</w:t>
            </w:r>
            <w:r>
              <w:rPr>
                <w:noProof/>
                <w:webHidden/>
              </w:rPr>
              <w:tab/>
            </w:r>
            <w:r>
              <w:rPr>
                <w:noProof/>
                <w:webHidden/>
              </w:rPr>
              <w:fldChar w:fldCharType="begin"/>
            </w:r>
            <w:r>
              <w:rPr>
                <w:noProof/>
                <w:webHidden/>
              </w:rPr>
              <w:instrText xml:space="preserve"> PAGEREF _Toc212035129 \h </w:instrText>
            </w:r>
            <w:r>
              <w:rPr>
                <w:noProof/>
                <w:webHidden/>
              </w:rPr>
            </w:r>
            <w:r>
              <w:rPr>
                <w:noProof/>
                <w:webHidden/>
              </w:rPr>
              <w:fldChar w:fldCharType="separate"/>
            </w:r>
            <w:r w:rsidR="00E345B3">
              <w:rPr>
                <w:noProof/>
                <w:webHidden/>
              </w:rPr>
              <w:t>27</w:t>
            </w:r>
            <w:r>
              <w:rPr>
                <w:noProof/>
                <w:webHidden/>
              </w:rPr>
              <w:fldChar w:fldCharType="end"/>
            </w:r>
          </w:hyperlink>
        </w:p>
        <w:p w14:paraId="7A535F13" w14:textId="6E0960C9"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0" w:history="1">
            <w:r w:rsidRPr="00D71951">
              <w:rPr>
                <w:rStyle w:val="Hyperlink"/>
                <w:rFonts w:cs="Arial"/>
                <w:noProof/>
              </w:rPr>
              <w:t>Safe behaviour campaigns</w:t>
            </w:r>
            <w:r>
              <w:rPr>
                <w:noProof/>
                <w:webHidden/>
              </w:rPr>
              <w:tab/>
            </w:r>
            <w:r>
              <w:rPr>
                <w:noProof/>
                <w:webHidden/>
              </w:rPr>
              <w:fldChar w:fldCharType="begin"/>
            </w:r>
            <w:r>
              <w:rPr>
                <w:noProof/>
                <w:webHidden/>
              </w:rPr>
              <w:instrText xml:space="preserve"> PAGEREF _Toc212035130 \h </w:instrText>
            </w:r>
            <w:r>
              <w:rPr>
                <w:noProof/>
                <w:webHidden/>
              </w:rPr>
            </w:r>
            <w:r>
              <w:rPr>
                <w:noProof/>
                <w:webHidden/>
              </w:rPr>
              <w:fldChar w:fldCharType="separate"/>
            </w:r>
            <w:r w:rsidR="00E345B3">
              <w:rPr>
                <w:noProof/>
                <w:webHidden/>
              </w:rPr>
              <w:t>28</w:t>
            </w:r>
            <w:r>
              <w:rPr>
                <w:noProof/>
                <w:webHidden/>
              </w:rPr>
              <w:fldChar w:fldCharType="end"/>
            </w:r>
          </w:hyperlink>
        </w:p>
        <w:p w14:paraId="6B734314" w14:textId="51E0BC17"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1" w:history="1">
            <w:r w:rsidRPr="00D71951">
              <w:rPr>
                <w:rStyle w:val="Hyperlink"/>
                <w:rFonts w:cs="Arial"/>
                <w:noProof/>
              </w:rPr>
              <w:t>Mandatory Alcohol Interlock Program (MAIP)</w:t>
            </w:r>
            <w:r>
              <w:rPr>
                <w:noProof/>
                <w:webHidden/>
              </w:rPr>
              <w:tab/>
            </w:r>
            <w:r>
              <w:rPr>
                <w:noProof/>
                <w:webHidden/>
              </w:rPr>
              <w:fldChar w:fldCharType="begin"/>
            </w:r>
            <w:r>
              <w:rPr>
                <w:noProof/>
                <w:webHidden/>
              </w:rPr>
              <w:instrText xml:space="preserve"> PAGEREF _Toc212035131 \h </w:instrText>
            </w:r>
            <w:r>
              <w:rPr>
                <w:noProof/>
                <w:webHidden/>
              </w:rPr>
            </w:r>
            <w:r>
              <w:rPr>
                <w:noProof/>
                <w:webHidden/>
              </w:rPr>
              <w:fldChar w:fldCharType="separate"/>
            </w:r>
            <w:r w:rsidR="00E345B3">
              <w:rPr>
                <w:noProof/>
                <w:webHidden/>
              </w:rPr>
              <w:t>29</w:t>
            </w:r>
            <w:r>
              <w:rPr>
                <w:noProof/>
                <w:webHidden/>
              </w:rPr>
              <w:fldChar w:fldCharType="end"/>
            </w:r>
          </w:hyperlink>
        </w:p>
        <w:p w14:paraId="3FE134C0" w14:textId="55B52EBF"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2" w:history="1">
            <w:r w:rsidRPr="00D71951">
              <w:rPr>
                <w:rStyle w:val="Hyperlink"/>
                <w:rFonts w:cs="Arial"/>
                <w:noProof/>
              </w:rPr>
              <w:t>Protective clothing for motorcyclists</w:t>
            </w:r>
            <w:r>
              <w:rPr>
                <w:noProof/>
                <w:webHidden/>
              </w:rPr>
              <w:tab/>
            </w:r>
            <w:r>
              <w:rPr>
                <w:noProof/>
                <w:webHidden/>
              </w:rPr>
              <w:fldChar w:fldCharType="begin"/>
            </w:r>
            <w:r>
              <w:rPr>
                <w:noProof/>
                <w:webHidden/>
              </w:rPr>
              <w:instrText xml:space="preserve"> PAGEREF _Toc212035132 \h </w:instrText>
            </w:r>
            <w:r>
              <w:rPr>
                <w:noProof/>
                <w:webHidden/>
              </w:rPr>
            </w:r>
            <w:r>
              <w:rPr>
                <w:noProof/>
                <w:webHidden/>
              </w:rPr>
              <w:fldChar w:fldCharType="separate"/>
            </w:r>
            <w:r w:rsidR="00E345B3">
              <w:rPr>
                <w:noProof/>
                <w:webHidden/>
              </w:rPr>
              <w:t>29</w:t>
            </w:r>
            <w:r>
              <w:rPr>
                <w:noProof/>
                <w:webHidden/>
              </w:rPr>
              <w:fldChar w:fldCharType="end"/>
            </w:r>
          </w:hyperlink>
        </w:p>
        <w:p w14:paraId="3DB1858A" w14:textId="022E0BEB"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3" w:history="1">
            <w:r w:rsidRPr="00D71951">
              <w:rPr>
                <w:rStyle w:val="Hyperlink"/>
                <w:rFonts w:cs="Arial"/>
                <w:noProof/>
              </w:rPr>
              <w:t>Road safety penalties review</w:t>
            </w:r>
            <w:r>
              <w:rPr>
                <w:noProof/>
                <w:webHidden/>
              </w:rPr>
              <w:tab/>
            </w:r>
            <w:r>
              <w:rPr>
                <w:noProof/>
                <w:webHidden/>
              </w:rPr>
              <w:fldChar w:fldCharType="begin"/>
            </w:r>
            <w:r>
              <w:rPr>
                <w:noProof/>
                <w:webHidden/>
              </w:rPr>
              <w:instrText xml:space="preserve"> PAGEREF _Toc212035133 \h </w:instrText>
            </w:r>
            <w:r>
              <w:rPr>
                <w:noProof/>
                <w:webHidden/>
              </w:rPr>
            </w:r>
            <w:r>
              <w:rPr>
                <w:noProof/>
                <w:webHidden/>
              </w:rPr>
              <w:fldChar w:fldCharType="separate"/>
            </w:r>
            <w:r w:rsidR="00E345B3">
              <w:rPr>
                <w:noProof/>
                <w:webHidden/>
              </w:rPr>
              <w:t>30</w:t>
            </w:r>
            <w:r>
              <w:rPr>
                <w:noProof/>
                <w:webHidden/>
              </w:rPr>
              <w:fldChar w:fldCharType="end"/>
            </w:r>
          </w:hyperlink>
        </w:p>
        <w:p w14:paraId="5E5CC62A" w14:textId="00944726"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4" w:history="1">
            <w:r w:rsidRPr="00D71951">
              <w:rPr>
                <w:rStyle w:val="Hyperlink"/>
                <w:rFonts w:cs="Arial"/>
                <w:noProof/>
              </w:rPr>
              <w:t>Speed enforcement strategy</w:t>
            </w:r>
            <w:r>
              <w:rPr>
                <w:noProof/>
                <w:webHidden/>
              </w:rPr>
              <w:tab/>
            </w:r>
            <w:r>
              <w:rPr>
                <w:noProof/>
                <w:webHidden/>
              </w:rPr>
              <w:fldChar w:fldCharType="begin"/>
            </w:r>
            <w:r>
              <w:rPr>
                <w:noProof/>
                <w:webHidden/>
              </w:rPr>
              <w:instrText xml:space="preserve"> PAGEREF _Toc212035134 \h </w:instrText>
            </w:r>
            <w:r>
              <w:rPr>
                <w:noProof/>
                <w:webHidden/>
              </w:rPr>
            </w:r>
            <w:r>
              <w:rPr>
                <w:noProof/>
                <w:webHidden/>
              </w:rPr>
              <w:fldChar w:fldCharType="separate"/>
            </w:r>
            <w:r w:rsidR="00E345B3">
              <w:rPr>
                <w:noProof/>
                <w:webHidden/>
              </w:rPr>
              <w:t>30</w:t>
            </w:r>
            <w:r>
              <w:rPr>
                <w:noProof/>
                <w:webHidden/>
              </w:rPr>
              <w:fldChar w:fldCharType="end"/>
            </w:r>
          </w:hyperlink>
        </w:p>
        <w:p w14:paraId="282B1A97" w14:textId="13139AE4"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5" w:history="1">
            <w:r w:rsidRPr="00D71951">
              <w:rPr>
                <w:rStyle w:val="Hyperlink"/>
                <w:rFonts w:cs="Arial"/>
                <w:noProof/>
              </w:rPr>
              <w:t>Enforcement of high-risk behaviours</w:t>
            </w:r>
            <w:r>
              <w:rPr>
                <w:noProof/>
                <w:webHidden/>
              </w:rPr>
              <w:tab/>
            </w:r>
            <w:r>
              <w:rPr>
                <w:noProof/>
                <w:webHidden/>
              </w:rPr>
              <w:fldChar w:fldCharType="begin"/>
            </w:r>
            <w:r>
              <w:rPr>
                <w:noProof/>
                <w:webHidden/>
              </w:rPr>
              <w:instrText xml:space="preserve"> PAGEREF _Toc212035135 \h </w:instrText>
            </w:r>
            <w:r>
              <w:rPr>
                <w:noProof/>
                <w:webHidden/>
              </w:rPr>
            </w:r>
            <w:r>
              <w:rPr>
                <w:noProof/>
                <w:webHidden/>
              </w:rPr>
              <w:fldChar w:fldCharType="separate"/>
            </w:r>
            <w:r w:rsidR="00E345B3">
              <w:rPr>
                <w:noProof/>
                <w:webHidden/>
              </w:rPr>
              <w:t>31</w:t>
            </w:r>
            <w:r>
              <w:rPr>
                <w:noProof/>
                <w:webHidden/>
              </w:rPr>
              <w:fldChar w:fldCharType="end"/>
            </w:r>
          </w:hyperlink>
        </w:p>
        <w:p w14:paraId="18A7EAD3" w14:textId="4A6543C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6" w:history="1">
            <w:r w:rsidRPr="00D71951">
              <w:rPr>
                <w:rStyle w:val="Hyperlink"/>
                <w:rFonts w:cs="Arial"/>
                <w:noProof/>
              </w:rPr>
              <w:t>Automated Traffic Enforcement Program</w:t>
            </w:r>
            <w:r>
              <w:rPr>
                <w:noProof/>
                <w:webHidden/>
              </w:rPr>
              <w:tab/>
            </w:r>
            <w:r>
              <w:rPr>
                <w:noProof/>
                <w:webHidden/>
              </w:rPr>
              <w:fldChar w:fldCharType="begin"/>
            </w:r>
            <w:r>
              <w:rPr>
                <w:noProof/>
                <w:webHidden/>
              </w:rPr>
              <w:instrText xml:space="preserve"> PAGEREF _Toc212035136 \h </w:instrText>
            </w:r>
            <w:r>
              <w:rPr>
                <w:noProof/>
                <w:webHidden/>
              </w:rPr>
            </w:r>
            <w:r>
              <w:rPr>
                <w:noProof/>
                <w:webHidden/>
              </w:rPr>
              <w:fldChar w:fldCharType="separate"/>
            </w:r>
            <w:r w:rsidR="00E345B3">
              <w:rPr>
                <w:noProof/>
                <w:webHidden/>
              </w:rPr>
              <w:t>31</w:t>
            </w:r>
            <w:r>
              <w:rPr>
                <w:noProof/>
                <w:webHidden/>
              </w:rPr>
              <w:fldChar w:fldCharType="end"/>
            </w:r>
          </w:hyperlink>
        </w:p>
        <w:p w14:paraId="7CE85D91" w14:textId="7ECFB36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7" w:history="1">
            <w:r w:rsidRPr="00D71951">
              <w:rPr>
                <w:rStyle w:val="Hyperlink"/>
                <w:rFonts w:cs="Arial"/>
                <w:noProof/>
              </w:rPr>
              <w:t>High-risk motorcycling enforcement</w:t>
            </w:r>
            <w:r>
              <w:rPr>
                <w:noProof/>
                <w:webHidden/>
              </w:rPr>
              <w:tab/>
            </w:r>
            <w:r>
              <w:rPr>
                <w:noProof/>
                <w:webHidden/>
              </w:rPr>
              <w:fldChar w:fldCharType="begin"/>
            </w:r>
            <w:r>
              <w:rPr>
                <w:noProof/>
                <w:webHidden/>
              </w:rPr>
              <w:instrText xml:space="preserve"> PAGEREF _Toc212035137 \h </w:instrText>
            </w:r>
            <w:r>
              <w:rPr>
                <w:noProof/>
                <w:webHidden/>
              </w:rPr>
            </w:r>
            <w:r>
              <w:rPr>
                <w:noProof/>
                <w:webHidden/>
              </w:rPr>
              <w:fldChar w:fldCharType="separate"/>
            </w:r>
            <w:r w:rsidR="00E345B3">
              <w:rPr>
                <w:noProof/>
                <w:webHidden/>
              </w:rPr>
              <w:t>32</w:t>
            </w:r>
            <w:r>
              <w:rPr>
                <w:noProof/>
                <w:webHidden/>
              </w:rPr>
              <w:fldChar w:fldCharType="end"/>
            </w:r>
          </w:hyperlink>
        </w:p>
        <w:p w14:paraId="795A775D" w14:textId="41FFD500"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8" w:history="1">
            <w:r w:rsidRPr="00D71951">
              <w:rPr>
                <w:rStyle w:val="Hyperlink"/>
                <w:rFonts w:cs="Arial"/>
                <w:noProof/>
              </w:rPr>
              <w:t>Road Rules Awareness</w:t>
            </w:r>
            <w:r>
              <w:rPr>
                <w:noProof/>
                <w:webHidden/>
              </w:rPr>
              <w:tab/>
            </w:r>
            <w:r>
              <w:rPr>
                <w:noProof/>
                <w:webHidden/>
              </w:rPr>
              <w:fldChar w:fldCharType="begin"/>
            </w:r>
            <w:r>
              <w:rPr>
                <w:noProof/>
                <w:webHidden/>
              </w:rPr>
              <w:instrText xml:space="preserve"> PAGEREF _Toc212035138 \h </w:instrText>
            </w:r>
            <w:r>
              <w:rPr>
                <w:noProof/>
                <w:webHidden/>
              </w:rPr>
            </w:r>
            <w:r>
              <w:rPr>
                <w:noProof/>
                <w:webHidden/>
              </w:rPr>
              <w:fldChar w:fldCharType="separate"/>
            </w:r>
            <w:r w:rsidR="00E345B3">
              <w:rPr>
                <w:noProof/>
                <w:webHidden/>
              </w:rPr>
              <w:t>32</w:t>
            </w:r>
            <w:r>
              <w:rPr>
                <w:noProof/>
                <w:webHidden/>
              </w:rPr>
              <w:fldChar w:fldCharType="end"/>
            </w:r>
          </w:hyperlink>
        </w:p>
        <w:p w14:paraId="1EA21603" w14:textId="72A918B3"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39" w:history="1">
            <w:r w:rsidRPr="00D71951">
              <w:rPr>
                <w:rStyle w:val="Hyperlink"/>
                <w:rFonts w:cs="Arial"/>
                <w:noProof/>
              </w:rPr>
              <w:t>Tourist road safety signage program</w:t>
            </w:r>
            <w:r>
              <w:rPr>
                <w:noProof/>
                <w:webHidden/>
              </w:rPr>
              <w:tab/>
            </w:r>
            <w:r>
              <w:rPr>
                <w:noProof/>
                <w:webHidden/>
              </w:rPr>
              <w:fldChar w:fldCharType="begin"/>
            </w:r>
            <w:r>
              <w:rPr>
                <w:noProof/>
                <w:webHidden/>
              </w:rPr>
              <w:instrText xml:space="preserve"> PAGEREF _Toc212035139 \h </w:instrText>
            </w:r>
            <w:r>
              <w:rPr>
                <w:noProof/>
                <w:webHidden/>
              </w:rPr>
            </w:r>
            <w:r>
              <w:rPr>
                <w:noProof/>
                <w:webHidden/>
              </w:rPr>
              <w:fldChar w:fldCharType="separate"/>
            </w:r>
            <w:r w:rsidR="00E345B3">
              <w:rPr>
                <w:noProof/>
                <w:webHidden/>
              </w:rPr>
              <w:t>33</w:t>
            </w:r>
            <w:r>
              <w:rPr>
                <w:noProof/>
                <w:webHidden/>
              </w:rPr>
              <w:fldChar w:fldCharType="end"/>
            </w:r>
          </w:hyperlink>
        </w:p>
        <w:p w14:paraId="4B3321DE" w14:textId="233957C6"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0" w:history="1">
            <w:r w:rsidRPr="00D71951">
              <w:rPr>
                <w:rStyle w:val="Hyperlink"/>
                <w:rFonts w:cs="Arial"/>
                <w:noProof/>
              </w:rPr>
              <w:t>Responsive electronic signage trial</w:t>
            </w:r>
            <w:r>
              <w:rPr>
                <w:noProof/>
                <w:webHidden/>
              </w:rPr>
              <w:tab/>
            </w:r>
            <w:r>
              <w:rPr>
                <w:noProof/>
                <w:webHidden/>
              </w:rPr>
              <w:fldChar w:fldCharType="begin"/>
            </w:r>
            <w:r>
              <w:rPr>
                <w:noProof/>
                <w:webHidden/>
              </w:rPr>
              <w:instrText xml:space="preserve"> PAGEREF _Toc212035140 \h </w:instrText>
            </w:r>
            <w:r>
              <w:rPr>
                <w:noProof/>
                <w:webHidden/>
              </w:rPr>
            </w:r>
            <w:r>
              <w:rPr>
                <w:noProof/>
                <w:webHidden/>
              </w:rPr>
              <w:fldChar w:fldCharType="separate"/>
            </w:r>
            <w:r w:rsidR="00E345B3">
              <w:rPr>
                <w:noProof/>
                <w:webHidden/>
              </w:rPr>
              <w:t>33</w:t>
            </w:r>
            <w:r>
              <w:rPr>
                <w:noProof/>
                <w:webHidden/>
              </w:rPr>
              <w:fldChar w:fldCharType="end"/>
            </w:r>
          </w:hyperlink>
        </w:p>
        <w:p w14:paraId="03A72502" w14:textId="2DE32B07"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1" w:history="1">
            <w:r w:rsidRPr="00D71951">
              <w:rPr>
                <w:rStyle w:val="Hyperlink"/>
                <w:rFonts w:cs="Arial"/>
                <w:noProof/>
              </w:rPr>
              <w:t>Tourist education materials</w:t>
            </w:r>
            <w:r>
              <w:rPr>
                <w:noProof/>
                <w:webHidden/>
              </w:rPr>
              <w:tab/>
            </w:r>
            <w:r>
              <w:rPr>
                <w:noProof/>
                <w:webHidden/>
              </w:rPr>
              <w:fldChar w:fldCharType="begin"/>
            </w:r>
            <w:r>
              <w:rPr>
                <w:noProof/>
                <w:webHidden/>
              </w:rPr>
              <w:instrText xml:space="preserve"> PAGEREF _Toc212035141 \h </w:instrText>
            </w:r>
            <w:r>
              <w:rPr>
                <w:noProof/>
                <w:webHidden/>
              </w:rPr>
            </w:r>
            <w:r>
              <w:rPr>
                <w:noProof/>
                <w:webHidden/>
              </w:rPr>
              <w:fldChar w:fldCharType="separate"/>
            </w:r>
            <w:r w:rsidR="00E345B3">
              <w:rPr>
                <w:noProof/>
                <w:webHidden/>
              </w:rPr>
              <w:t>33</w:t>
            </w:r>
            <w:r>
              <w:rPr>
                <w:noProof/>
                <w:webHidden/>
              </w:rPr>
              <w:fldChar w:fldCharType="end"/>
            </w:r>
          </w:hyperlink>
        </w:p>
        <w:p w14:paraId="3E436BA8" w14:textId="4F17D86D"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2" w:history="1">
            <w:r w:rsidRPr="00D71951">
              <w:rPr>
                <w:rStyle w:val="Hyperlink"/>
                <w:rFonts w:cs="Arial"/>
                <w:noProof/>
              </w:rPr>
              <w:t>Strategic partnerships</w:t>
            </w:r>
            <w:r>
              <w:rPr>
                <w:noProof/>
                <w:webHidden/>
              </w:rPr>
              <w:tab/>
            </w:r>
            <w:r>
              <w:rPr>
                <w:noProof/>
                <w:webHidden/>
              </w:rPr>
              <w:fldChar w:fldCharType="begin"/>
            </w:r>
            <w:r>
              <w:rPr>
                <w:noProof/>
                <w:webHidden/>
              </w:rPr>
              <w:instrText xml:space="preserve"> PAGEREF _Toc212035142 \h </w:instrText>
            </w:r>
            <w:r>
              <w:rPr>
                <w:noProof/>
                <w:webHidden/>
              </w:rPr>
            </w:r>
            <w:r>
              <w:rPr>
                <w:noProof/>
                <w:webHidden/>
              </w:rPr>
              <w:fldChar w:fldCharType="separate"/>
            </w:r>
            <w:r w:rsidR="00E345B3">
              <w:rPr>
                <w:noProof/>
                <w:webHidden/>
              </w:rPr>
              <w:t>34</w:t>
            </w:r>
            <w:r>
              <w:rPr>
                <w:noProof/>
                <w:webHidden/>
              </w:rPr>
              <w:fldChar w:fldCharType="end"/>
            </w:r>
          </w:hyperlink>
        </w:p>
        <w:p w14:paraId="3B85F322" w14:textId="240ADA92"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3" w:history="1">
            <w:r w:rsidRPr="00D71951">
              <w:rPr>
                <w:rStyle w:val="Hyperlink"/>
                <w:rFonts w:cs="Arial"/>
                <w:noProof/>
              </w:rPr>
              <w:t>Tourist education at gateway entry points</w:t>
            </w:r>
            <w:r>
              <w:rPr>
                <w:noProof/>
                <w:webHidden/>
              </w:rPr>
              <w:tab/>
            </w:r>
            <w:r>
              <w:rPr>
                <w:noProof/>
                <w:webHidden/>
              </w:rPr>
              <w:fldChar w:fldCharType="begin"/>
            </w:r>
            <w:r>
              <w:rPr>
                <w:noProof/>
                <w:webHidden/>
              </w:rPr>
              <w:instrText xml:space="preserve"> PAGEREF _Toc212035143 \h </w:instrText>
            </w:r>
            <w:r>
              <w:rPr>
                <w:noProof/>
                <w:webHidden/>
              </w:rPr>
            </w:r>
            <w:r>
              <w:rPr>
                <w:noProof/>
                <w:webHidden/>
              </w:rPr>
              <w:fldChar w:fldCharType="separate"/>
            </w:r>
            <w:r w:rsidR="00E345B3">
              <w:rPr>
                <w:noProof/>
                <w:webHidden/>
              </w:rPr>
              <w:t>34</w:t>
            </w:r>
            <w:r>
              <w:rPr>
                <w:noProof/>
                <w:webHidden/>
              </w:rPr>
              <w:fldChar w:fldCharType="end"/>
            </w:r>
          </w:hyperlink>
        </w:p>
        <w:p w14:paraId="1CCD36CC" w14:textId="119A9F89"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4" w:history="1">
            <w:r w:rsidRPr="00D71951">
              <w:rPr>
                <w:rStyle w:val="Hyperlink"/>
                <w:rFonts w:cs="Arial"/>
                <w:noProof/>
              </w:rPr>
              <w:t>Stakeholder alliances</w:t>
            </w:r>
            <w:r>
              <w:rPr>
                <w:noProof/>
                <w:webHidden/>
              </w:rPr>
              <w:tab/>
            </w:r>
            <w:r>
              <w:rPr>
                <w:noProof/>
                <w:webHidden/>
              </w:rPr>
              <w:fldChar w:fldCharType="begin"/>
            </w:r>
            <w:r>
              <w:rPr>
                <w:noProof/>
                <w:webHidden/>
              </w:rPr>
              <w:instrText xml:space="preserve"> PAGEREF _Toc212035144 \h </w:instrText>
            </w:r>
            <w:r>
              <w:rPr>
                <w:noProof/>
                <w:webHidden/>
              </w:rPr>
            </w:r>
            <w:r>
              <w:rPr>
                <w:noProof/>
                <w:webHidden/>
              </w:rPr>
              <w:fldChar w:fldCharType="separate"/>
            </w:r>
            <w:r w:rsidR="00E345B3">
              <w:rPr>
                <w:noProof/>
                <w:webHidden/>
              </w:rPr>
              <w:t>34</w:t>
            </w:r>
            <w:r>
              <w:rPr>
                <w:noProof/>
                <w:webHidden/>
              </w:rPr>
              <w:fldChar w:fldCharType="end"/>
            </w:r>
          </w:hyperlink>
        </w:p>
        <w:p w14:paraId="07BBE29D" w14:textId="03A85B0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5" w:history="1">
            <w:r w:rsidRPr="00D71951">
              <w:rPr>
                <w:rStyle w:val="Hyperlink"/>
                <w:rFonts w:cs="Arial"/>
                <w:noProof/>
              </w:rPr>
              <w:t>Australasian New Car Assessment Program (ANCAP)</w:t>
            </w:r>
            <w:r>
              <w:rPr>
                <w:noProof/>
                <w:webHidden/>
              </w:rPr>
              <w:tab/>
            </w:r>
            <w:r>
              <w:rPr>
                <w:noProof/>
                <w:webHidden/>
              </w:rPr>
              <w:fldChar w:fldCharType="begin"/>
            </w:r>
            <w:r>
              <w:rPr>
                <w:noProof/>
                <w:webHidden/>
              </w:rPr>
              <w:instrText xml:space="preserve"> PAGEREF _Toc212035145 \h </w:instrText>
            </w:r>
            <w:r>
              <w:rPr>
                <w:noProof/>
                <w:webHidden/>
              </w:rPr>
            </w:r>
            <w:r>
              <w:rPr>
                <w:noProof/>
                <w:webHidden/>
              </w:rPr>
              <w:fldChar w:fldCharType="separate"/>
            </w:r>
            <w:r w:rsidR="00E345B3">
              <w:rPr>
                <w:noProof/>
                <w:webHidden/>
              </w:rPr>
              <w:t>35</w:t>
            </w:r>
            <w:r>
              <w:rPr>
                <w:noProof/>
                <w:webHidden/>
              </w:rPr>
              <w:fldChar w:fldCharType="end"/>
            </w:r>
          </w:hyperlink>
        </w:p>
        <w:p w14:paraId="4DF164D8" w14:textId="1B3271F3"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6" w:history="1">
            <w:r w:rsidRPr="00D71951">
              <w:rPr>
                <w:rStyle w:val="Hyperlink"/>
                <w:rFonts w:cs="Arial"/>
                <w:noProof/>
              </w:rPr>
              <w:t>Safer cars for young drivers</w:t>
            </w:r>
            <w:r>
              <w:rPr>
                <w:noProof/>
                <w:webHidden/>
              </w:rPr>
              <w:tab/>
            </w:r>
            <w:r>
              <w:rPr>
                <w:noProof/>
                <w:webHidden/>
              </w:rPr>
              <w:fldChar w:fldCharType="begin"/>
            </w:r>
            <w:r>
              <w:rPr>
                <w:noProof/>
                <w:webHidden/>
              </w:rPr>
              <w:instrText xml:space="preserve"> PAGEREF _Toc212035146 \h </w:instrText>
            </w:r>
            <w:r>
              <w:rPr>
                <w:noProof/>
                <w:webHidden/>
              </w:rPr>
            </w:r>
            <w:r>
              <w:rPr>
                <w:noProof/>
                <w:webHidden/>
              </w:rPr>
              <w:fldChar w:fldCharType="separate"/>
            </w:r>
            <w:r w:rsidR="00E345B3">
              <w:rPr>
                <w:noProof/>
                <w:webHidden/>
              </w:rPr>
              <w:t>35</w:t>
            </w:r>
            <w:r>
              <w:rPr>
                <w:noProof/>
                <w:webHidden/>
              </w:rPr>
              <w:fldChar w:fldCharType="end"/>
            </w:r>
          </w:hyperlink>
        </w:p>
        <w:p w14:paraId="40B69B12" w14:textId="2DF7F88B"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7" w:history="1">
            <w:r w:rsidRPr="00D71951">
              <w:rPr>
                <w:rStyle w:val="Hyperlink"/>
                <w:rFonts w:cs="Arial"/>
                <w:noProof/>
              </w:rPr>
              <w:t>Autonomous vehicle and crash avoidance readiness</w:t>
            </w:r>
            <w:r>
              <w:rPr>
                <w:noProof/>
                <w:webHidden/>
              </w:rPr>
              <w:tab/>
            </w:r>
            <w:r>
              <w:rPr>
                <w:noProof/>
                <w:webHidden/>
              </w:rPr>
              <w:fldChar w:fldCharType="begin"/>
            </w:r>
            <w:r>
              <w:rPr>
                <w:noProof/>
                <w:webHidden/>
              </w:rPr>
              <w:instrText xml:space="preserve"> PAGEREF _Toc212035147 \h </w:instrText>
            </w:r>
            <w:r>
              <w:rPr>
                <w:noProof/>
                <w:webHidden/>
              </w:rPr>
            </w:r>
            <w:r>
              <w:rPr>
                <w:noProof/>
                <w:webHidden/>
              </w:rPr>
              <w:fldChar w:fldCharType="separate"/>
            </w:r>
            <w:r w:rsidR="00E345B3">
              <w:rPr>
                <w:noProof/>
                <w:webHidden/>
              </w:rPr>
              <w:t>35</w:t>
            </w:r>
            <w:r>
              <w:rPr>
                <w:noProof/>
                <w:webHidden/>
              </w:rPr>
              <w:fldChar w:fldCharType="end"/>
            </w:r>
          </w:hyperlink>
        </w:p>
        <w:p w14:paraId="3867CAE5" w14:textId="27D12478"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8" w:history="1">
            <w:r w:rsidRPr="00D71951">
              <w:rPr>
                <w:rStyle w:val="Hyperlink"/>
                <w:rFonts w:cs="Arial"/>
                <w:noProof/>
              </w:rPr>
              <w:t>Workplace driver safety</w:t>
            </w:r>
            <w:r>
              <w:rPr>
                <w:noProof/>
                <w:webHidden/>
              </w:rPr>
              <w:tab/>
            </w:r>
            <w:r>
              <w:rPr>
                <w:noProof/>
                <w:webHidden/>
              </w:rPr>
              <w:fldChar w:fldCharType="begin"/>
            </w:r>
            <w:r>
              <w:rPr>
                <w:noProof/>
                <w:webHidden/>
              </w:rPr>
              <w:instrText xml:space="preserve"> PAGEREF _Toc212035148 \h </w:instrText>
            </w:r>
            <w:r>
              <w:rPr>
                <w:noProof/>
                <w:webHidden/>
              </w:rPr>
            </w:r>
            <w:r>
              <w:rPr>
                <w:noProof/>
                <w:webHidden/>
              </w:rPr>
              <w:fldChar w:fldCharType="separate"/>
            </w:r>
            <w:r w:rsidR="00E345B3">
              <w:rPr>
                <w:noProof/>
                <w:webHidden/>
              </w:rPr>
              <w:t>36</w:t>
            </w:r>
            <w:r>
              <w:rPr>
                <w:noProof/>
                <w:webHidden/>
              </w:rPr>
              <w:fldChar w:fldCharType="end"/>
            </w:r>
          </w:hyperlink>
        </w:p>
        <w:p w14:paraId="00DF865E" w14:textId="0B9088DA" w:rsidR="00191227" w:rsidRDefault="00191227">
          <w:pPr>
            <w:pStyle w:val="TOC2"/>
            <w:tabs>
              <w:tab w:val="right" w:leader="dot" w:pos="10196"/>
            </w:tabs>
            <w:rPr>
              <w:rFonts w:eastAsiaTheme="minorEastAsia"/>
              <w:noProof/>
              <w:color w:val="auto"/>
              <w:kern w:val="2"/>
              <w:sz w:val="24"/>
              <w:szCs w:val="24"/>
              <w:lang w:eastAsia="en-AU"/>
              <w14:ligatures w14:val="standardContextual"/>
            </w:rPr>
          </w:pPr>
          <w:hyperlink w:anchor="_Toc212035149" w:history="1">
            <w:r w:rsidRPr="00D71951">
              <w:rPr>
                <w:rStyle w:val="Hyperlink"/>
                <w:rFonts w:cs="Arial"/>
                <w:noProof/>
              </w:rPr>
              <w:t>Light vehicle safety strategy</w:t>
            </w:r>
            <w:r>
              <w:rPr>
                <w:noProof/>
                <w:webHidden/>
              </w:rPr>
              <w:tab/>
            </w:r>
            <w:r>
              <w:rPr>
                <w:noProof/>
                <w:webHidden/>
              </w:rPr>
              <w:fldChar w:fldCharType="begin"/>
            </w:r>
            <w:r>
              <w:rPr>
                <w:noProof/>
                <w:webHidden/>
              </w:rPr>
              <w:instrText xml:space="preserve"> PAGEREF _Toc212035149 \h </w:instrText>
            </w:r>
            <w:r>
              <w:rPr>
                <w:noProof/>
                <w:webHidden/>
              </w:rPr>
            </w:r>
            <w:r>
              <w:rPr>
                <w:noProof/>
                <w:webHidden/>
              </w:rPr>
              <w:fldChar w:fldCharType="separate"/>
            </w:r>
            <w:r w:rsidR="00E345B3">
              <w:rPr>
                <w:noProof/>
                <w:webHidden/>
              </w:rPr>
              <w:t>36</w:t>
            </w:r>
            <w:r>
              <w:rPr>
                <w:noProof/>
                <w:webHidden/>
              </w:rPr>
              <w:fldChar w:fldCharType="end"/>
            </w:r>
          </w:hyperlink>
        </w:p>
        <w:p w14:paraId="47026366" w14:textId="1A326917" w:rsidR="009C3F70" w:rsidRPr="007679AD" w:rsidRDefault="009C3F70">
          <w:pPr>
            <w:rPr>
              <w:rFonts w:ascii="Arial" w:hAnsi="Arial" w:cs="Arial"/>
            </w:rPr>
          </w:pPr>
          <w:r w:rsidRPr="007D547C">
            <w:rPr>
              <w:rFonts w:ascii="Arial" w:hAnsi="Arial" w:cs="Arial"/>
            </w:rPr>
            <w:fldChar w:fldCharType="end"/>
          </w:r>
        </w:p>
      </w:sdtContent>
    </w:sdt>
    <w:p w14:paraId="41AC1865" w14:textId="77777777" w:rsidR="009C3F70" w:rsidRPr="004B6D90" w:rsidRDefault="009C3F70" w:rsidP="003F6291">
      <w:pPr>
        <w:pStyle w:val="BodyText"/>
        <w:rPr>
          <w:rFonts w:cs="Arial"/>
        </w:rPr>
      </w:pPr>
    </w:p>
    <w:p w14:paraId="0230BA74" w14:textId="77777777" w:rsidR="009C3F70" w:rsidRPr="004B6D90" w:rsidRDefault="009C3F70" w:rsidP="003F6291">
      <w:pPr>
        <w:pStyle w:val="Heading1"/>
        <w:rPr>
          <w:rFonts w:cs="Arial"/>
        </w:rPr>
        <w:sectPr w:rsidR="009C3F70" w:rsidRPr="004B6D9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4B6D90" w:rsidRDefault="00870900" w:rsidP="00870900">
      <w:pPr>
        <w:pStyle w:val="Heading1"/>
        <w:rPr>
          <w:rFonts w:cs="Arial"/>
        </w:rPr>
      </w:pPr>
      <w:bookmarkStart w:id="2" w:name="_Toc212035085"/>
      <w:bookmarkEnd w:id="0"/>
      <w:bookmarkEnd w:id="1"/>
      <w:r w:rsidRPr="004B6D90">
        <w:rPr>
          <w:rFonts w:cs="Arial"/>
        </w:rPr>
        <w:lastRenderedPageBreak/>
        <w:t>Progress on meeting Towards Zero Strategy targets</w:t>
      </w:r>
      <w:bookmarkEnd w:id="2"/>
    </w:p>
    <w:p w14:paraId="648D6105" w14:textId="30998A77" w:rsidR="00870900" w:rsidRPr="004B6D90" w:rsidRDefault="00870900" w:rsidP="00870900">
      <w:pPr>
        <w:pStyle w:val="BodyText"/>
        <w:rPr>
          <w:rFonts w:cs="Arial"/>
        </w:rPr>
      </w:pPr>
      <w:r w:rsidRPr="004B6D90">
        <w:rPr>
          <w:rFonts w:cs="Aria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2012-2016 (annual average) and will move us towards the long-term goal of zero serious casualties on Tasmanian roads.</w:t>
      </w:r>
    </w:p>
    <w:p w14:paraId="754095B3" w14:textId="3A5FA6BB" w:rsidR="00E61354" w:rsidRPr="004B6D90" w:rsidRDefault="00E61354" w:rsidP="00E61354">
      <w:pPr>
        <w:pStyle w:val="Heading2"/>
        <w:rPr>
          <w:rFonts w:cs="Arial"/>
          <w:noProof/>
          <w:lang w:eastAsia="en-AU"/>
        </w:rPr>
      </w:pPr>
      <w:bookmarkStart w:id="3" w:name="_Toc212035086"/>
      <w:r w:rsidRPr="004B6D90">
        <w:rPr>
          <w:rFonts w:cs="Arial"/>
          <w:noProof/>
          <w:lang w:eastAsia="en-AU"/>
        </w:rPr>
        <w:t>Serious Casualties</w:t>
      </w:r>
      <w:bookmarkEnd w:id="3"/>
    </w:p>
    <w:p w14:paraId="133BC161" w14:textId="77777777" w:rsidR="00BB40BB" w:rsidRPr="004B6D90" w:rsidRDefault="00BB40BB" w:rsidP="00BB40BB">
      <w:pPr>
        <w:suppressAutoHyphens/>
        <w:rPr>
          <w:rFonts w:ascii="Arial" w:hAnsi="Arial" w:cs="Arial"/>
          <w:noProof/>
          <w:lang w:eastAsia="en-AU"/>
        </w:rPr>
      </w:pPr>
      <w:r w:rsidRPr="002C0FC8">
        <w:rPr>
          <w:rFonts w:ascii="Arial" w:hAnsi="Arial" w:cs="Arial"/>
          <w:noProof/>
          <w:lang w:eastAsia="en-AU"/>
        </w:rPr>
        <w:t>The number of serious casualties in 2024 was 337, compared to 345 in 2023, a 2.3 per cent decrease. The 2024 figure of 337 is an 8.5 per cent increase on the five year serious casualty average of 310.6 (2019-2023).</w:t>
      </w:r>
    </w:p>
    <w:p w14:paraId="481449F2" w14:textId="4FC9E7C6" w:rsidR="00E61354" w:rsidRPr="004B6D90" w:rsidRDefault="00E61354" w:rsidP="00E61354">
      <w:pPr>
        <w:pStyle w:val="Heading2"/>
        <w:rPr>
          <w:rFonts w:cs="Arial"/>
          <w:noProof/>
          <w:lang w:eastAsia="en-AU"/>
        </w:rPr>
      </w:pPr>
      <w:bookmarkStart w:id="4" w:name="_Toc212035087"/>
      <w:r w:rsidRPr="004B6D90">
        <w:rPr>
          <w:rFonts w:cs="Arial"/>
          <w:noProof/>
          <w:lang w:eastAsia="en-AU"/>
        </w:rPr>
        <w:t>Fatalities</w:t>
      </w:r>
      <w:bookmarkEnd w:id="4"/>
      <w:r w:rsidRPr="004B6D90">
        <w:rPr>
          <w:rFonts w:cs="Arial"/>
          <w:noProof/>
          <w:lang w:eastAsia="en-AU"/>
        </w:rPr>
        <w:t xml:space="preserve"> </w:t>
      </w:r>
    </w:p>
    <w:p w14:paraId="2EF42C86" w14:textId="77777777" w:rsidR="00BB40BB" w:rsidRDefault="00BB40BB" w:rsidP="00BB40BB">
      <w:pPr>
        <w:suppressAutoHyphens/>
        <w:rPr>
          <w:rFonts w:ascii="Arial" w:hAnsi="Arial" w:cs="Arial"/>
          <w:noProof/>
          <w:lang w:eastAsia="en-AU"/>
        </w:rPr>
      </w:pPr>
      <w:bookmarkStart w:id="5" w:name="_Toc69820763"/>
      <w:bookmarkStart w:id="6" w:name="_Toc47533268"/>
      <w:r w:rsidRPr="00E42BEF">
        <w:rPr>
          <w:rFonts w:ascii="Arial" w:hAnsi="Arial" w:cs="Arial"/>
          <w:noProof/>
          <w:lang w:eastAsia="en-AU"/>
        </w:rPr>
        <w:t xml:space="preserve">In 2024, there were 31 fatalities on Tasmanian roads which is </w:t>
      </w:r>
      <w:r>
        <w:rPr>
          <w:rFonts w:ascii="Arial" w:hAnsi="Arial" w:cs="Arial"/>
          <w:noProof/>
          <w:lang w:eastAsia="en-AU"/>
        </w:rPr>
        <w:t>3</w:t>
      </w:r>
      <w:r w:rsidRPr="00E42BEF">
        <w:rPr>
          <w:rFonts w:ascii="Arial" w:hAnsi="Arial" w:cs="Arial"/>
          <w:noProof/>
          <w:lang w:eastAsia="en-AU"/>
        </w:rPr>
        <w:t xml:space="preserve"> fewer than the number recorded in 2023. The figure of 31 fatalities in 2024 is a 16.</w:t>
      </w:r>
      <w:r>
        <w:rPr>
          <w:rFonts w:ascii="Arial" w:hAnsi="Arial" w:cs="Arial"/>
          <w:noProof/>
          <w:lang w:eastAsia="en-AU"/>
        </w:rPr>
        <w:t>7</w:t>
      </w:r>
      <w:r w:rsidRPr="00E42BEF">
        <w:rPr>
          <w:rFonts w:ascii="Arial" w:hAnsi="Arial" w:cs="Arial"/>
          <w:noProof/>
          <w:lang w:eastAsia="en-AU"/>
        </w:rPr>
        <w:t xml:space="preserve"> per cent decrease on the five-year fatality average of 37</w:t>
      </w:r>
      <w:r>
        <w:rPr>
          <w:rFonts w:ascii="Arial" w:hAnsi="Arial" w:cs="Arial"/>
          <w:noProof/>
          <w:lang w:eastAsia="en-AU"/>
        </w:rPr>
        <w:t>.2</w:t>
      </w:r>
      <w:r w:rsidRPr="00E42BEF">
        <w:rPr>
          <w:rFonts w:ascii="Arial" w:hAnsi="Arial" w:cs="Arial"/>
          <w:noProof/>
          <w:lang w:eastAsia="en-AU"/>
        </w:rPr>
        <w:t xml:space="preserve"> (2019-2023).</w:t>
      </w:r>
      <w:r w:rsidRPr="004B6D90">
        <w:rPr>
          <w:rFonts w:ascii="Arial" w:hAnsi="Arial" w:cs="Arial"/>
          <w:noProof/>
          <w:lang w:eastAsia="en-AU"/>
        </w:rPr>
        <w:t xml:space="preserve"> </w:t>
      </w:r>
      <w:r>
        <w:rPr>
          <w:rFonts w:ascii="Arial" w:hAnsi="Arial" w:cs="Arial"/>
          <w:noProof/>
          <w:lang w:eastAsia="en-AU"/>
        </w:rPr>
        <w:t xml:space="preserve"> </w:t>
      </w:r>
    </w:p>
    <w:p w14:paraId="64A76725" w14:textId="5AE39496" w:rsidR="00CF7113" w:rsidRPr="00E42BEF" w:rsidRDefault="00CF7113" w:rsidP="00CF7113">
      <w:pPr>
        <w:pStyle w:val="Heading2"/>
        <w:rPr>
          <w:rFonts w:cs="Arial"/>
          <w:noProof/>
          <w:lang w:eastAsia="en-AU"/>
        </w:rPr>
      </w:pPr>
      <w:bookmarkStart w:id="7" w:name="_Toc212035088"/>
      <w:r w:rsidRPr="00E42BEF">
        <w:rPr>
          <w:rFonts w:cs="Arial"/>
          <w:noProof/>
          <w:lang w:eastAsia="en-AU"/>
        </w:rPr>
        <w:t>2025 YTD</w:t>
      </w:r>
      <w:bookmarkEnd w:id="7"/>
      <w:r w:rsidRPr="00E42BEF">
        <w:rPr>
          <w:rFonts w:cs="Arial"/>
          <w:noProof/>
          <w:lang w:eastAsia="en-AU"/>
        </w:rPr>
        <w:t xml:space="preserve"> </w:t>
      </w:r>
    </w:p>
    <w:p w14:paraId="5DC30452" w14:textId="463A69B2" w:rsidR="00BB40BB" w:rsidRDefault="00BB40BB" w:rsidP="00BB40BB">
      <w:pPr>
        <w:suppressAutoHyphens/>
        <w:rPr>
          <w:rFonts w:ascii="Arial" w:hAnsi="Arial" w:cs="Arial"/>
          <w:noProof/>
          <w:lang w:eastAsia="en-AU"/>
        </w:rPr>
      </w:pPr>
      <w:r w:rsidRPr="003113ED">
        <w:rPr>
          <w:rFonts w:ascii="Arial" w:hAnsi="Arial" w:cs="Arial"/>
          <w:noProof/>
          <w:lang w:eastAsia="en-AU"/>
        </w:rPr>
        <w:t>There have been 241 serious casualties (35 fatalities and 206 serious injuries) to 30 September 2025, 6 fewer than the number recorded at the same time in 2024 (24 fatalities and 223 serious injuries) and an increase of 1.5 per cent on the five year average of 237.4 serious casualties.</w:t>
      </w:r>
      <w:r>
        <w:rPr>
          <w:rFonts w:ascii="Arial" w:hAnsi="Arial" w:cs="Arial"/>
          <w:noProof/>
          <w:lang w:eastAsia="en-AU"/>
        </w:rPr>
        <w:t xml:space="preserve">  </w:t>
      </w:r>
    </w:p>
    <w:p w14:paraId="27A31943" w14:textId="6A0568D6" w:rsidR="00CF7113" w:rsidRPr="004B6D90" w:rsidRDefault="00CF7113" w:rsidP="00CF7113">
      <w:pPr>
        <w:pStyle w:val="Heading3"/>
        <w:rPr>
          <w:rFonts w:ascii="Arial" w:hAnsi="Arial" w:cs="Arial"/>
          <w:noProof/>
          <w:lang w:eastAsia="en-AU"/>
        </w:rPr>
      </w:pPr>
      <w:bookmarkStart w:id="8" w:name="_Toc212035089"/>
      <w:r w:rsidRPr="004B6D90">
        <w:rPr>
          <w:rFonts w:ascii="Arial" w:hAnsi="Arial" w:cs="Arial"/>
          <w:noProof/>
          <w:lang w:eastAsia="en-AU"/>
        </w:rPr>
        <w:t>Serious Casualties Tasmania – Annual Count,  Percentage Split by Quarter and Towards Zero Target</w:t>
      </w:r>
      <w:bookmarkEnd w:id="8"/>
    </w:p>
    <w:p w14:paraId="1C9B514E" w14:textId="6C93B693" w:rsidR="00267358" w:rsidRDefault="00BB40BB" w:rsidP="0036492C">
      <w:pPr>
        <w:suppressAutoHyphens/>
        <w:rPr>
          <w:rFonts w:ascii="Arial" w:hAnsi="Arial" w:cs="Arial"/>
          <w:noProof/>
          <w:lang w:eastAsia="en-AU"/>
        </w:rPr>
      </w:pPr>
      <w:r>
        <w:rPr>
          <w:rFonts w:ascii="Arial" w:hAnsi="Arial" w:cs="Arial"/>
          <w:noProof/>
          <w:lang w:eastAsia="en-AU"/>
        </w:rPr>
        <w:drawing>
          <wp:anchor distT="0" distB="0" distL="114300" distR="114300" simplePos="0" relativeHeight="251925504" behindDoc="0" locked="0" layoutInCell="1" allowOverlap="1" wp14:anchorId="16D91ABA" wp14:editId="3024C472">
            <wp:simplePos x="0" y="0"/>
            <wp:positionH relativeFrom="margin">
              <wp:align>right</wp:align>
            </wp:positionH>
            <wp:positionV relativeFrom="paragraph">
              <wp:posOffset>34039</wp:posOffset>
            </wp:positionV>
            <wp:extent cx="6663690" cy="3578860"/>
            <wp:effectExtent l="0" t="0" r="0" b="0"/>
            <wp:wrapNone/>
            <wp:docPr id="9319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578860"/>
                    </a:xfrm>
                    <a:prstGeom prst="rect">
                      <a:avLst/>
                    </a:prstGeom>
                    <a:noFill/>
                  </pic:spPr>
                </pic:pic>
              </a:graphicData>
            </a:graphic>
          </wp:anchor>
        </w:drawing>
      </w:r>
    </w:p>
    <w:p w14:paraId="432E98C9" w14:textId="566E2D46" w:rsidR="00E03353" w:rsidRDefault="00E03353" w:rsidP="0036492C">
      <w:pPr>
        <w:suppressAutoHyphens/>
        <w:rPr>
          <w:rFonts w:ascii="Arial" w:hAnsi="Arial" w:cs="Arial"/>
          <w:noProof/>
          <w:lang w:eastAsia="en-AU"/>
        </w:rPr>
      </w:pPr>
    </w:p>
    <w:p w14:paraId="0843C35C" w14:textId="476E68E3" w:rsidR="00B22F6F" w:rsidRDefault="00E03353" w:rsidP="0036492C">
      <w:pPr>
        <w:suppressAutoHyphens/>
        <w:rPr>
          <w:rFonts w:ascii="Arial" w:hAnsi="Arial" w:cs="Arial"/>
          <w:noProof/>
          <w:lang w:eastAsia="en-AU"/>
        </w:rPr>
      </w:pPr>
      <w:r>
        <w:rPr>
          <w:rFonts w:ascii="Arial" w:hAnsi="Arial" w:cs="Arial"/>
          <w:noProof/>
          <w:lang w:eastAsia="en-AU"/>
        </w:rPr>
        <w:drawing>
          <wp:inline distT="0" distB="0" distL="0" distR="0" wp14:anchorId="68CEB4F0" wp14:editId="2939BCCC">
            <wp:extent cx="14973300" cy="4493260"/>
            <wp:effectExtent l="0" t="0" r="0" b="2540"/>
            <wp:docPr id="159046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3300" cy="4493260"/>
                    </a:xfrm>
                    <a:prstGeom prst="rect">
                      <a:avLst/>
                    </a:prstGeom>
                    <a:noFill/>
                  </pic:spPr>
                </pic:pic>
              </a:graphicData>
            </a:graphic>
          </wp:inline>
        </w:drawing>
      </w:r>
    </w:p>
    <w:p w14:paraId="76438019" w14:textId="3232A3FB" w:rsidR="00B22F6F" w:rsidRDefault="00B22F6F">
      <w:pPr>
        <w:rPr>
          <w:rFonts w:ascii="Arial" w:hAnsi="Arial" w:cs="Arial"/>
          <w:noProof/>
          <w:lang w:eastAsia="en-AU"/>
        </w:rPr>
      </w:pPr>
      <w:r>
        <w:rPr>
          <w:rFonts w:ascii="Arial" w:hAnsi="Arial" w:cs="Arial"/>
          <w:noProof/>
          <w:lang w:eastAsia="en-AU"/>
        </w:rPr>
        <w:br w:type="page"/>
      </w:r>
    </w:p>
    <w:p w14:paraId="7F9DA63E" w14:textId="2A03026E" w:rsidR="00870900" w:rsidRPr="004B6D90" w:rsidRDefault="00870900" w:rsidP="005A2CAB">
      <w:pPr>
        <w:pStyle w:val="Heading3"/>
        <w:rPr>
          <w:rFonts w:ascii="Arial" w:hAnsi="Arial" w:cs="Arial"/>
          <w:noProof/>
          <w:lang w:eastAsia="en-AU"/>
        </w:rPr>
      </w:pPr>
      <w:bookmarkStart w:id="9" w:name="_Toc212035090"/>
      <w:bookmarkEnd w:id="5"/>
      <w:bookmarkEnd w:id="6"/>
      <w:r w:rsidRPr="004B6D90">
        <w:rPr>
          <w:rFonts w:ascii="Arial" w:hAnsi="Arial" w:cs="Arial"/>
          <w:noProof/>
          <w:lang w:eastAsia="en-AU"/>
        </w:rPr>
        <w:lastRenderedPageBreak/>
        <w:t>Annual fatalities – Rate per 100,000 population</w:t>
      </w:r>
      <w:bookmarkEnd w:id="9"/>
    </w:p>
    <w:p w14:paraId="1DA51551" w14:textId="00486EBB" w:rsidR="00B625E7" w:rsidRPr="004B6D90" w:rsidRDefault="00CF7113" w:rsidP="00B625E7">
      <w:pPr>
        <w:rPr>
          <w:rFonts w:ascii="Arial" w:hAnsi="Arial" w:cs="Arial"/>
          <w:noProof/>
          <w:lang w:eastAsia="en-AU"/>
        </w:rPr>
      </w:pPr>
      <w:r>
        <w:rPr>
          <w:rFonts w:ascii="Arial" w:hAnsi="Arial" w:cs="Arial"/>
          <w:noProof/>
          <w:lang w:eastAsia="en-AU"/>
        </w:rPr>
        <w:drawing>
          <wp:anchor distT="0" distB="0" distL="114300" distR="114300" simplePos="0" relativeHeight="251916288" behindDoc="0" locked="0" layoutInCell="1" allowOverlap="1" wp14:anchorId="75C9BBA4" wp14:editId="75CCBED7">
            <wp:simplePos x="0" y="0"/>
            <wp:positionH relativeFrom="margin">
              <wp:align>right</wp:align>
            </wp:positionH>
            <wp:positionV relativeFrom="paragraph">
              <wp:posOffset>10795</wp:posOffset>
            </wp:positionV>
            <wp:extent cx="6657340" cy="3469005"/>
            <wp:effectExtent l="0" t="0" r="0" b="0"/>
            <wp:wrapNone/>
            <wp:docPr id="484856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3469005"/>
                    </a:xfrm>
                    <a:prstGeom prst="rect">
                      <a:avLst/>
                    </a:prstGeom>
                    <a:noFill/>
                  </pic:spPr>
                </pic:pic>
              </a:graphicData>
            </a:graphic>
          </wp:anchor>
        </w:drawing>
      </w:r>
    </w:p>
    <w:p w14:paraId="7D2ABEEB" w14:textId="0AABEA4E" w:rsidR="00B625E7" w:rsidRPr="004B6D90" w:rsidRDefault="00B625E7" w:rsidP="00B625E7">
      <w:pPr>
        <w:rPr>
          <w:rFonts w:ascii="Arial" w:hAnsi="Arial" w:cs="Arial"/>
          <w:noProof/>
          <w:lang w:eastAsia="en-AU"/>
        </w:rPr>
      </w:pPr>
    </w:p>
    <w:p w14:paraId="7FD724A8" w14:textId="11943ECA" w:rsidR="00B625E7" w:rsidRPr="004B6D90" w:rsidRDefault="00B625E7" w:rsidP="00B625E7">
      <w:pPr>
        <w:rPr>
          <w:rFonts w:ascii="Arial" w:hAnsi="Arial" w:cs="Arial"/>
          <w:noProof/>
          <w:lang w:eastAsia="en-AU"/>
        </w:rPr>
      </w:pPr>
    </w:p>
    <w:p w14:paraId="356EDD8B" w14:textId="210797CD" w:rsidR="00B625E7" w:rsidRPr="004B6D90" w:rsidRDefault="00B625E7" w:rsidP="00B625E7">
      <w:pPr>
        <w:rPr>
          <w:rFonts w:ascii="Arial" w:hAnsi="Arial" w:cs="Arial"/>
          <w:noProof/>
          <w:lang w:eastAsia="en-AU"/>
        </w:rPr>
      </w:pPr>
    </w:p>
    <w:p w14:paraId="24B5030E" w14:textId="56DFFE9C" w:rsidR="00B625E7" w:rsidRPr="004B6D90" w:rsidRDefault="00B625E7" w:rsidP="00B625E7">
      <w:pPr>
        <w:rPr>
          <w:rFonts w:ascii="Arial" w:hAnsi="Arial" w:cs="Arial"/>
          <w:noProof/>
          <w:lang w:eastAsia="en-AU"/>
        </w:rPr>
      </w:pPr>
    </w:p>
    <w:p w14:paraId="53E309E0" w14:textId="790687BD" w:rsidR="00B625E7" w:rsidRPr="004B6D90" w:rsidRDefault="00B625E7" w:rsidP="00B625E7">
      <w:pPr>
        <w:rPr>
          <w:rFonts w:ascii="Arial" w:hAnsi="Arial" w:cs="Arial"/>
          <w:noProof/>
          <w:lang w:eastAsia="en-AU"/>
        </w:rPr>
      </w:pPr>
    </w:p>
    <w:p w14:paraId="0A924D28" w14:textId="6909793F" w:rsidR="00B625E7" w:rsidRPr="004B6D90" w:rsidRDefault="00B625E7" w:rsidP="00B625E7">
      <w:pPr>
        <w:rPr>
          <w:rFonts w:ascii="Arial" w:hAnsi="Arial" w:cs="Arial"/>
          <w:noProof/>
          <w:lang w:eastAsia="en-AU"/>
        </w:rPr>
      </w:pPr>
    </w:p>
    <w:p w14:paraId="30A31978" w14:textId="336BE841" w:rsidR="00B625E7" w:rsidRPr="004B6D90" w:rsidRDefault="00B625E7" w:rsidP="00B625E7">
      <w:pPr>
        <w:rPr>
          <w:rFonts w:ascii="Arial" w:hAnsi="Arial" w:cs="Arial"/>
          <w:noProof/>
          <w:lang w:eastAsia="en-AU"/>
        </w:rPr>
      </w:pPr>
    </w:p>
    <w:p w14:paraId="4DB9D27D" w14:textId="625A46C9" w:rsidR="00B625E7" w:rsidRPr="004B6D90" w:rsidRDefault="00B625E7" w:rsidP="00B625E7">
      <w:pPr>
        <w:rPr>
          <w:rFonts w:ascii="Arial" w:hAnsi="Arial" w:cs="Arial"/>
          <w:noProof/>
          <w:lang w:eastAsia="en-AU"/>
        </w:rPr>
      </w:pPr>
    </w:p>
    <w:p w14:paraId="5F954488" w14:textId="00E5FBD1" w:rsidR="00B625E7" w:rsidRPr="004B6D90" w:rsidRDefault="00B625E7" w:rsidP="00B625E7">
      <w:pPr>
        <w:rPr>
          <w:rFonts w:ascii="Arial" w:hAnsi="Arial" w:cs="Arial"/>
          <w:noProof/>
          <w:lang w:eastAsia="en-AU"/>
        </w:rPr>
      </w:pPr>
    </w:p>
    <w:p w14:paraId="11FA2C03" w14:textId="505B2D7F" w:rsidR="00B625E7" w:rsidRPr="004B6D90" w:rsidRDefault="00B625E7" w:rsidP="00B625E7">
      <w:pPr>
        <w:rPr>
          <w:rFonts w:ascii="Arial" w:hAnsi="Arial" w:cs="Arial"/>
          <w:noProof/>
          <w:lang w:eastAsia="en-AU"/>
        </w:rPr>
      </w:pPr>
    </w:p>
    <w:p w14:paraId="54ED3DD2" w14:textId="44A64579" w:rsidR="00B625E7" w:rsidRPr="004B6D90" w:rsidRDefault="00B625E7" w:rsidP="00B625E7">
      <w:pPr>
        <w:rPr>
          <w:rFonts w:ascii="Arial" w:hAnsi="Arial" w:cs="Arial"/>
          <w:noProof/>
          <w:lang w:eastAsia="en-AU"/>
        </w:rPr>
      </w:pPr>
    </w:p>
    <w:p w14:paraId="1F776E12" w14:textId="6C7DA7C2" w:rsidR="00870900" w:rsidRPr="004B6D90" w:rsidRDefault="00870900" w:rsidP="00870900">
      <w:pPr>
        <w:rPr>
          <w:rFonts w:ascii="Arial" w:hAnsi="Arial" w:cs="Arial"/>
          <w:i/>
          <w:color w:val="808080" w:themeColor="background1" w:themeShade="80"/>
          <w:sz w:val="16"/>
        </w:rPr>
      </w:pPr>
      <w:r w:rsidRPr="004B6D90">
        <w:rPr>
          <w:rFonts w:ascii="Arial" w:hAnsi="Arial" w:cs="Arial"/>
          <w:i/>
          <w:color w:val="808080" w:themeColor="background1" w:themeShade="80"/>
          <w:sz w:val="16"/>
        </w:rPr>
        <w:t xml:space="preserve">Note: NT omitted from chart for clarity purposes. </w:t>
      </w:r>
    </w:p>
    <w:p w14:paraId="6C356C81" w14:textId="77777777" w:rsidR="00CF7C2B" w:rsidRPr="004B6D90" w:rsidRDefault="00CF7C2B">
      <w:pPr>
        <w:rPr>
          <w:rFonts w:ascii="Arial" w:eastAsiaTheme="majorEastAsia" w:hAnsi="Arial" w:cs="Arial"/>
          <w:color w:val="005295"/>
          <w:sz w:val="56"/>
          <w:szCs w:val="32"/>
        </w:rPr>
      </w:pPr>
      <w:r w:rsidRPr="004B6D90">
        <w:rPr>
          <w:rFonts w:ascii="Arial" w:hAnsi="Arial" w:cs="Arial"/>
        </w:rPr>
        <w:br w:type="page"/>
      </w:r>
    </w:p>
    <w:p w14:paraId="2DCFFF97" w14:textId="17DB2956" w:rsidR="00870900" w:rsidRPr="004B6D90" w:rsidRDefault="00870900" w:rsidP="00870900">
      <w:pPr>
        <w:pStyle w:val="Heading1"/>
        <w:rPr>
          <w:rFonts w:cs="Arial"/>
        </w:rPr>
      </w:pPr>
      <w:bookmarkStart w:id="10" w:name="_Toc212035091"/>
      <w:r w:rsidRPr="004B6D90">
        <w:rPr>
          <w:rFonts w:cs="Arial"/>
        </w:rPr>
        <w:lastRenderedPageBreak/>
        <w:t>Progress on meeting MAIB targets</w:t>
      </w:r>
      <w:bookmarkEnd w:id="10"/>
    </w:p>
    <w:p w14:paraId="1F8D081E" w14:textId="4C3B1375" w:rsidR="00870900" w:rsidRPr="004B6D90" w:rsidRDefault="00870900" w:rsidP="00870900">
      <w:pPr>
        <w:pStyle w:val="BodyText"/>
        <w:rPr>
          <w:rFonts w:cs="Arial"/>
        </w:rPr>
      </w:pPr>
      <w:r w:rsidRPr="004B6D90">
        <w:rPr>
          <w:rFonts w:cs="Arial"/>
        </w:rPr>
        <w:t>Motor Accidents Insurance Board (MAIB) injury statistics show the number of fatalities and the level of claims for serious injuries on our roads.</w:t>
      </w:r>
    </w:p>
    <w:p w14:paraId="007D2C96" w14:textId="0B8699FF" w:rsidR="00870900" w:rsidRPr="004B6D90" w:rsidRDefault="00870900" w:rsidP="00870900">
      <w:pPr>
        <w:pStyle w:val="BodyText"/>
        <w:rPr>
          <w:rFonts w:cs="Arial"/>
          <w:b/>
          <w:i/>
        </w:rPr>
      </w:pPr>
      <w:r w:rsidRPr="004B6D90">
        <w:rPr>
          <w:rFonts w:cs="Arial"/>
        </w:rPr>
        <w:t>Various claim reduction targets are specified in the Memorandum of Understanding between the Department of State Growth (State Growth) and the MAIB.  Progress against high level targets is shown below, expressed as 12 month moving totals</w:t>
      </w:r>
      <w:r w:rsidR="007554C7" w:rsidRPr="004B6D90">
        <w:rPr>
          <w:rFonts w:cs="Arial"/>
        </w:rPr>
        <w:t>.</w:t>
      </w:r>
    </w:p>
    <w:p w14:paraId="5D24271F" w14:textId="177BCF03" w:rsidR="00870900" w:rsidRPr="004B6D90" w:rsidRDefault="00870900" w:rsidP="00870900">
      <w:pPr>
        <w:pStyle w:val="Heading3"/>
        <w:rPr>
          <w:rFonts w:ascii="Arial" w:hAnsi="Arial" w:cs="Arial"/>
        </w:rPr>
      </w:pPr>
      <w:bookmarkStart w:id="11" w:name="_Toc212035092"/>
      <w:r w:rsidRPr="004B6D90">
        <w:rPr>
          <w:rFonts w:ascii="Arial" w:hAnsi="Arial" w:cs="Arial"/>
        </w:rPr>
        <w:t>Fatalities – 12 Month Rolling Total</w:t>
      </w:r>
      <w:bookmarkEnd w:id="11"/>
    </w:p>
    <w:p w14:paraId="7C096B8A" w14:textId="03C16AA7" w:rsidR="007111CE" w:rsidRPr="004B6D90" w:rsidRDefault="00BB40BB" w:rsidP="007111CE">
      <w:pPr>
        <w:pStyle w:val="BodyText"/>
        <w:rPr>
          <w:rFonts w:cs="Arial"/>
          <w:highlight w:val="yellow"/>
        </w:rPr>
      </w:pPr>
      <w:r>
        <w:rPr>
          <w:rFonts w:cs="Arial"/>
          <w:noProof/>
          <w:highlight w:val="yellow"/>
        </w:rPr>
        <w:drawing>
          <wp:anchor distT="0" distB="0" distL="114300" distR="114300" simplePos="0" relativeHeight="251926528" behindDoc="0" locked="0" layoutInCell="1" allowOverlap="1" wp14:anchorId="579ACD84" wp14:editId="2D83345D">
            <wp:simplePos x="0" y="0"/>
            <wp:positionH relativeFrom="margin">
              <wp:align>right</wp:align>
            </wp:positionH>
            <wp:positionV relativeFrom="paragraph">
              <wp:posOffset>12449</wp:posOffset>
            </wp:positionV>
            <wp:extent cx="6657340" cy="2676525"/>
            <wp:effectExtent l="0" t="0" r="0" b="9525"/>
            <wp:wrapNone/>
            <wp:docPr id="1232474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340" cy="2676525"/>
                    </a:xfrm>
                    <a:prstGeom prst="rect">
                      <a:avLst/>
                    </a:prstGeom>
                    <a:noFill/>
                  </pic:spPr>
                </pic:pic>
              </a:graphicData>
            </a:graphic>
          </wp:anchor>
        </w:drawing>
      </w:r>
    </w:p>
    <w:p w14:paraId="0BA2278F" w14:textId="447655FE" w:rsidR="00AE09C8" w:rsidRPr="004B6D90" w:rsidRDefault="00AE09C8" w:rsidP="007111CE">
      <w:pPr>
        <w:pStyle w:val="BodyText"/>
        <w:rPr>
          <w:rFonts w:cs="Arial"/>
          <w:highlight w:val="yellow"/>
        </w:rPr>
      </w:pPr>
    </w:p>
    <w:p w14:paraId="592F7AD1" w14:textId="6E2D2BD6" w:rsidR="00AE09C8" w:rsidRPr="004B6D90" w:rsidRDefault="00AE09C8" w:rsidP="007111CE">
      <w:pPr>
        <w:pStyle w:val="BodyText"/>
        <w:rPr>
          <w:rFonts w:cs="Arial"/>
          <w:highlight w:val="yellow"/>
        </w:rPr>
      </w:pPr>
    </w:p>
    <w:p w14:paraId="5684C109" w14:textId="56F6BC36" w:rsidR="00AE09C8" w:rsidRPr="004B6D90" w:rsidRDefault="00AE09C8" w:rsidP="007111CE">
      <w:pPr>
        <w:pStyle w:val="BodyText"/>
        <w:rPr>
          <w:rFonts w:cs="Arial"/>
          <w:highlight w:val="yellow"/>
        </w:rPr>
      </w:pPr>
    </w:p>
    <w:p w14:paraId="70585187" w14:textId="3F1A7A79" w:rsidR="00AE09C8" w:rsidRPr="004B6D90" w:rsidRDefault="00AE09C8" w:rsidP="007111CE">
      <w:pPr>
        <w:pStyle w:val="BodyText"/>
        <w:rPr>
          <w:rFonts w:cs="Arial"/>
          <w:highlight w:val="yellow"/>
        </w:rPr>
      </w:pPr>
    </w:p>
    <w:p w14:paraId="6EAD3F03" w14:textId="1C5A48F9" w:rsidR="00AE09C8" w:rsidRPr="004B6D90" w:rsidRDefault="00AE09C8" w:rsidP="007111CE">
      <w:pPr>
        <w:pStyle w:val="BodyText"/>
        <w:rPr>
          <w:rFonts w:cs="Arial"/>
          <w:highlight w:val="yellow"/>
        </w:rPr>
      </w:pPr>
    </w:p>
    <w:p w14:paraId="13A3546F" w14:textId="719C424C" w:rsidR="00AE09C8" w:rsidRPr="004B6D90" w:rsidRDefault="00AE09C8" w:rsidP="007111CE">
      <w:pPr>
        <w:pStyle w:val="BodyText"/>
        <w:rPr>
          <w:rFonts w:cs="Arial"/>
          <w:highlight w:val="yellow"/>
        </w:rPr>
      </w:pPr>
    </w:p>
    <w:p w14:paraId="2B8208AA" w14:textId="57E190BF" w:rsidR="00AE09C8" w:rsidRPr="004B6D90" w:rsidRDefault="00AE09C8" w:rsidP="007111CE">
      <w:pPr>
        <w:pStyle w:val="BodyText"/>
        <w:rPr>
          <w:rFonts w:cs="Arial"/>
          <w:highlight w:val="yellow"/>
        </w:rPr>
      </w:pPr>
    </w:p>
    <w:p w14:paraId="62AE01BC" w14:textId="1669779E" w:rsidR="00AE09C8" w:rsidRPr="004B6D90" w:rsidRDefault="00AE09C8" w:rsidP="007111CE">
      <w:pPr>
        <w:pStyle w:val="BodyText"/>
        <w:rPr>
          <w:rFonts w:cs="Arial"/>
          <w:highlight w:val="yellow"/>
        </w:rPr>
      </w:pPr>
    </w:p>
    <w:p w14:paraId="3F7285D7" w14:textId="0CAC2C83" w:rsidR="00870900" w:rsidRPr="004B6D90" w:rsidRDefault="00870900" w:rsidP="00870900">
      <w:pPr>
        <w:pStyle w:val="Heading3"/>
        <w:rPr>
          <w:rFonts w:ascii="Arial" w:hAnsi="Arial" w:cs="Arial"/>
        </w:rPr>
      </w:pPr>
      <w:bookmarkStart w:id="12" w:name="_Toc212035093"/>
      <w:r w:rsidRPr="004B6D90">
        <w:rPr>
          <w:rFonts w:ascii="Arial" w:hAnsi="Arial" w:cs="Arial"/>
        </w:rPr>
        <w:t>Total Serious Claims – 12 Month Rolling Total</w:t>
      </w:r>
      <w:bookmarkEnd w:id="12"/>
    </w:p>
    <w:p w14:paraId="27856113" w14:textId="4434448D" w:rsidR="00870900" w:rsidRPr="004B6D90" w:rsidRDefault="00BB40BB" w:rsidP="00870900">
      <w:pPr>
        <w:rPr>
          <w:rFonts w:ascii="Arial" w:hAnsi="Arial" w:cs="Arial"/>
        </w:rPr>
      </w:pPr>
      <w:r>
        <w:rPr>
          <w:rFonts w:ascii="Arial" w:hAnsi="Arial" w:cs="Arial"/>
          <w:noProof/>
        </w:rPr>
        <w:drawing>
          <wp:anchor distT="0" distB="0" distL="114300" distR="114300" simplePos="0" relativeHeight="251927552" behindDoc="0" locked="0" layoutInCell="1" allowOverlap="1" wp14:anchorId="6A780C64" wp14:editId="064DA04C">
            <wp:simplePos x="0" y="0"/>
            <wp:positionH relativeFrom="margin">
              <wp:align>right</wp:align>
            </wp:positionH>
            <wp:positionV relativeFrom="paragraph">
              <wp:posOffset>122511</wp:posOffset>
            </wp:positionV>
            <wp:extent cx="6657340" cy="2438400"/>
            <wp:effectExtent l="0" t="0" r="0" b="0"/>
            <wp:wrapNone/>
            <wp:docPr id="2270945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438400"/>
                    </a:xfrm>
                    <a:prstGeom prst="rect">
                      <a:avLst/>
                    </a:prstGeom>
                    <a:noFill/>
                  </pic:spPr>
                </pic:pic>
              </a:graphicData>
            </a:graphic>
          </wp:anchor>
        </w:drawing>
      </w:r>
    </w:p>
    <w:p w14:paraId="42E9D2D2" w14:textId="1BE771BF" w:rsidR="00870900" w:rsidRPr="004B6D90" w:rsidRDefault="00870900" w:rsidP="00870900">
      <w:pPr>
        <w:rPr>
          <w:rFonts w:ascii="Arial" w:hAnsi="Arial" w:cs="Arial"/>
          <w:b/>
          <w:color w:val="00A1DF"/>
          <w:sz w:val="48"/>
          <w:szCs w:val="48"/>
          <w14:textFill>
            <w14:solidFill>
              <w14:srgbClr w14:val="00A1DF">
                <w14:lumMod w14:val="60000"/>
                <w14:lumOff w14:val="40000"/>
              </w14:srgbClr>
            </w14:solidFill>
          </w14:textFill>
        </w:rPr>
      </w:pPr>
      <w:r w:rsidRPr="004B6D90">
        <w:rPr>
          <w:rFonts w:ascii="Arial" w:hAnsi="Arial" w:cs="Arial"/>
        </w:rPr>
        <w:br w:type="page"/>
      </w:r>
    </w:p>
    <w:p w14:paraId="1F498F9E" w14:textId="2AA91056" w:rsidR="00870900" w:rsidRPr="004B6D90" w:rsidRDefault="00870900" w:rsidP="00870900">
      <w:pPr>
        <w:pStyle w:val="Heading1"/>
        <w:rPr>
          <w:rFonts w:cs="Arial"/>
        </w:rPr>
      </w:pPr>
      <w:bookmarkStart w:id="13" w:name="_Toc212035094"/>
      <w:r w:rsidRPr="004B6D90">
        <w:rPr>
          <w:rFonts w:cs="Arial"/>
        </w:rPr>
        <w:lastRenderedPageBreak/>
        <w:t>Statistics</w:t>
      </w:r>
      <w:bookmarkEnd w:id="13"/>
    </w:p>
    <w:p w14:paraId="64176541" w14:textId="2DCD9272" w:rsidR="00870900" w:rsidRPr="004B6D90" w:rsidRDefault="00870900" w:rsidP="00870900">
      <w:pPr>
        <w:pStyle w:val="Heading3"/>
        <w:rPr>
          <w:rFonts w:ascii="Arial" w:hAnsi="Arial" w:cs="Arial"/>
          <w:noProof/>
          <w:lang w:eastAsia="en-AU"/>
        </w:rPr>
      </w:pPr>
      <w:bookmarkStart w:id="14" w:name="_Toc212035095"/>
      <w:r w:rsidRPr="004B6D90">
        <w:rPr>
          <w:rFonts w:ascii="Arial" w:hAnsi="Arial" w:cs="Arial"/>
          <w:noProof/>
          <w:lang w:eastAsia="en-AU"/>
        </w:rPr>
        <w:t>Serious Casualties by Quarter by Age Group – 12 period moving average</w:t>
      </w:r>
      <w:bookmarkEnd w:id="14"/>
    </w:p>
    <w:p w14:paraId="70946C0A" w14:textId="439683D4" w:rsidR="00870900" w:rsidRPr="004B6D90" w:rsidRDefault="00BB40BB" w:rsidP="00870900">
      <w:pPr>
        <w:spacing w:after="0"/>
        <w:rPr>
          <w:rFonts w:ascii="Arial" w:hAnsi="Arial" w:cs="Arial"/>
          <w:bCs/>
          <w:iCs/>
          <w:noProof/>
          <w:color w:val="000000"/>
          <w:sz w:val="24"/>
          <w:szCs w:val="24"/>
          <w:lang w:eastAsia="en-AU"/>
          <w14:textFill>
            <w14:solidFill>
              <w14:srgbClr w14:val="000000">
                <w14:lumMod w14:val="60000"/>
                <w14:lumOff w14:val="40000"/>
              </w14:srgbClr>
            </w14:solidFill>
          </w14:textFill>
        </w:rPr>
      </w:pPr>
      <w:r>
        <w:rPr>
          <w:rFonts w:ascii="Arial" w:hAnsi="Arial" w:cs="Arial"/>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928576" behindDoc="0" locked="0" layoutInCell="1" allowOverlap="1" wp14:anchorId="7B0DC606" wp14:editId="004C2DC4">
            <wp:simplePos x="0" y="0"/>
            <wp:positionH relativeFrom="margin">
              <wp:align>left</wp:align>
            </wp:positionH>
            <wp:positionV relativeFrom="paragraph">
              <wp:posOffset>91278</wp:posOffset>
            </wp:positionV>
            <wp:extent cx="6657340" cy="3054350"/>
            <wp:effectExtent l="0" t="0" r="0" b="0"/>
            <wp:wrapNone/>
            <wp:docPr id="1920005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3054350"/>
                    </a:xfrm>
                    <a:prstGeom prst="rect">
                      <a:avLst/>
                    </a:prstGeom>
                    <a:noFill/>
                  </pic:spPr>
                </pic:pic>
              </a:graphicData>
            </a:graphic>
          </wp:anchor>
        </w:drawing>
      </w:r>
    </w:p>
    <w:p w14:paraId="02081C7D" w14:textId="35060910"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8522CC1" w14:textId="3B6E1465"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644A8E1A" w14:textId="76EA6F11"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981B0B3" w14:textId="551C2C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4ADF057E" w14:textId="4C1B7E0B"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54EEA394" w14:textId="3ADEAE97" w:rsidR="00AE09C8" w:rsidRPr="004B6D90" w:rsidRDefault="00AE09C8"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0901BE63" w14:textId="290CBC2F" w:rsidR="00B56F6A" w:rsidRPr="004B6D90" w:rsidRDefault="00B56F6A" w:rsidP="00870900">
      <w:pPr>
        <w:spacing w:after="0"/>
        <w:rPr>
          <w:rFonts w:ascii="Arial" w:hAnsi="Arial" w:cs="Arial"/>
          <w:b/>
          <w:i/>
          <w:noProof/>
          <w:color w:val="000000"/>
          <w:sz w:val="24"/>
          <w:szCs w:val="24"/>
          <w:lang w:eastAsia="en-AU"/>
          <w14:textFill>
            <w14:solidFill>
              <w14:srgbClr w14:val="000000">
                <w14:lumMod w14:val="60000"/>
                <w14:lumOff w14:val="40000"/>
              </w14:srgbClr>
            </w14:solidFill>
          </w14:textFill>
        </w:rPr>
      </w:pPr>
    </w:p>
    <w:p w14:paraId="2025F365" w14:textId="7C25DBF8" w:rsidR="001F1036" w:rsidRPr="004B6D90" w:rsidRDefault="001F1036" w:rsidP="001F1036">
      <w:pPr>
        <w:pStyle w:val="BodyText"/>
        <w:rPr>
          <w:rFonts w:cs="Arial"/>
          <w:lang w:eastAsia="en-AU"/>
        </w:rPr>
      </w:pPr>
    </w:p>
    <w:p w14:paraId="15694BC3" w14:textId="21EC0877" w:rsidR="00B621C3" w:rsidRPr="004B6D90" w:rsidRDefault="00B621C3" w:rsidP="001F1036">
      <w:pPr>
        <w:pStyle w:val="BodyText"/>
        <w:rPr>
          <w:rFonts w:cs="Arial"/>
          <w:lang w:eastAsia="en-AU"/>
        </w:rPr>
      </w:pPr>
    </w:p>
    <w:p w14:paraId="465587A7" w14:textId="5FEFD1DB" w:rsidR="00870900" w:rsidRPr="004B6D90" w:rsidRDefault="00870900" w:rsidP="00171CE2">
      <w:pPr>
        <w:pStyle w:val="Heading3"/>
        <w:rPr>
          <w:rFonts w:ascii="Arial" w:hAnsi="Arial" w:cs="Arial"/>
          <w:noProof/>
          <w:lang w:eastAsia="en-AU"/>
        </w:rPr>
      </w:pPr>
      <w:bookmarkStart w:id="15" w:name="_Toc212035096"/>
      <w:r w:rsidRPr="004B6D90">
        <w:rPr>
          <w:rFonts w:ascii="Arial" w:hAnsi="Arial" w:cs="Arial"/>
          <w:noProof/>
          <w:lang w:eastAsia="en-AU"/>
        </w:rPr>
        <w:t xml:space="preserve">Serious Casualties by Quarter by </w:t>
      </w:r>
      <w:r w:rsidR="00B56F6A" w:rsidRPr="004B6D90">
        <w:rPr>
          <w:rFonts w:ascii="Arial" w:hAnsi="Arial" w:cs="Arial"/>
          <w:noProof/>
          <w:lang w:eastAsia="en-AU"/>
        </w:rPr>
        <w:t xml:space="preserve">Sex </w:t>
      </w:r>
      <w:r w:rsidRPr="004B6D90">
        <w:rPr>
          <w:rFonts w:ascii="Arial" w:hAnsi="Arial" w:cs="Arial"/>
          <w:noProof/>
          <w:lang w:eastAsia="en-AU"/>
        </w:rPr>
        <w:t>– 12 period moving average</w:t>
      </w:r>
      <w:bookmarkEnd w:id="15"/>
    </w:p>
    <w:p w14:paraId="5A41F579" w14:textId="689C145D" w:rsidR="00B56F6A" w:rsidRPr="004B6D90" w:rsidRDefault="00BB40BB" w:rsidP="00171CE2">
      <w:pPr>
        <w:pStyle w:val="Heading3"/>
        <w:rPr>
          <w:rFonts w:ascii="Arial" w:hAnsi="Arial" w:cs="Arial"/>
        </w:rPr>
      </w:pPr>
      <w:bookmarkStart w:id="16" w:name="_Toc212035097"/>
      <w:r>
        <w:rPr>
          <w:rFonts w:ascii="Arial" w:hAnsi="Arial" w:cs="Arial"/>
          <w:b/>
          <w:i/>
          <w:noProof/>
          <w:color w:val="000000"/>
          <w:sz w:val="24"/>
          <w14:textFill>
            <w14:solidFill>
              <w14:srgbClr w14:val="000000">
                <w14:lumMod w14:val="60000"/>
                <w14:lumOff w14:val="40000"/>
              </w14:srgbClr>
            </w14:solidFill>
          </w14:textFill>
        </w:rPr>
        <w:drawing>
          <wp:anchor distT="0" distB="0" distL="114300" distR="114300" simplePos="0" relativeHeight="251929600" behindDoc="0" locked="0" layoutInCell="1" allowOverlap="1" wp14:anchorId="63F3A400" wp14:editId="0805989D">
            <wp:simplePos x="0" y="0"/>
            <wp:positionH relativeFrom="margin">
              <wp:align>left</wp:align>
            </wp:positionH>
            <wp:positionV relativeFrom="paragraph">
              <wp:posOffset>139183</wp:posOffset>
            </wp:positionV>
            <wp:extent cx="6657340" cy="2993390"/>
            <wp:effectExtent l="0" t="0" r="0" b="0"/>
            <wp:wrapNone/>
            <wp:docPr id="14890646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340" cy="2993390"/>
                    </a:xfrm>
                    <a:prstGeom prst="rect">
                      <a:avLst/>
                    </a:prstGeom>
                    <a:noFill/>
                  </pic:spPr>
                </pic:pic>
              </a:graphicData>
            </a:graphic>
          </wp:anchor>
        </w:drawing>
      </w:r>
      <w:bookmarkEnd w:id="16"/>
      <w:r w:rsidR="00870900" w:rsidRPr="004B6D90">
        <w:rPr>
          <w:rFonts w:ascii="Arial" w:hAnsi="Arial" w:cs="Arial"/>
          <w:b/>
          <w:i/>
          <w:color w:val="000000"/>
          <w:sz w:val="24"/>
          <w14:textFill>
            <w14:solidFill>
              <w14:srgbClr w14:val="000000">
                <w14:lumMod w14:val="60000"/>
                <w14:lumOff w14:val="40000"/>
              </w14:srgbClr>
            </w14:solidFill>
          </w14:textFill>
        </w:rPr>
        <w:br w:type="page"/>
      </w:r>
    </w:p>
    <w:p w14:paraId="27978111" w14:textId="7574C9E7" w:rsidR="00CF7C2B" w:rsidRPr="004B6D90" w:rsidRDefault="00CF7C2B" w:rsidP="00171CE2">
      <w:pPr>
        <w:pStyle w:val="Heading3"/>
        <w:rPr>
          <w:rFonts w:ascii="Arial" w:hAnsi="Arial" w:cs="Arial"/>
        </w:rPr>
      </w:pPr>
    </w:p>
    <w:p w14:paraId="740A4364" w14:textId="2755DC7C" w:rsidR="002710E4" w:rsidRPr="004B6D90" w:rsidRDefault="002710E4" w:rsidP="002710E4">
      <w:pPr>
        <w:pStyle w:val="Heading3"/>
        <w:spacing w:after="0"/>
        <w:rPr>
          <w:rFonts w:ascii="Arial" w:hAnsi="Arial" w:cs="Arial"/>
        </w:rPr>
      </w:pPr>
    </w:p>
    <w:p w14:paraId="2F72FAB3" w14:textId="2C95FA9B" w:rsidR="00870900" w:rsidRPr="004B6D90" w:rsidRDefault="00870900" w:rsidP="002710E4">
      <w:pPr>
        <w:pStyle w:val="Heading3"/>
        <w:spacing w:before="0"/>
        <w:rPr>
          <w:rFonts w:ascii="Arial" w:hAnsi="Arial" w:cs="Arial"/>
        </w:rPr>
      </w:pPr>
      <w:bookmarkStart w:id="17" w:name="_Toc212035098"/>
      <w:r w:rsidRPr="004B6D90">
        <w:rPr>
          <w:rFonts w:ascii="Arial" w:hAnsi="Arial" w:cs="Arial"/>
        </w:rPr>
        <w:t>Serious Casualties by Quarter by Road User Type – 12 period moving average</w:t>
      </w:r>
      <w:bookmarkEnd w:id="17"/>
    </w:p>
    <w:p w14:paraId="7B3C1E12" w14:textId="10BBC9E7" w:rsidR="00631936" w:rsidRPr="004B6D90" w:rsidRDefault="00BB40BB" w:rsidP="0077292E">
      <w:pPr>
        <w:pStyle w:val="BodyText"/>
        <w:rPr>
          <w:rFonts w:cs="Arial"/>
        </w:rPr>
      </w:pPr>
      <w:r>
        <w:rPr>
          <w:rFonts w:cs="Arial"/>
          <w:noProof/>
        </w:rPr>
        <w:drawing>
          <wp:anchor distT="0" distB="0" distL="114300" distR="114300" simplePos="0" relativeHeight="251930624" behindDoc="0" locked="0" layoutInCell="1" allowOverlap="1" wp14:anchorId="1B70A7F9" wp14:editId="44E916CA">
            <wp:simplePos x="0" y="0"/>
            <wp:positionH relativeFrom="margin">
              <wp:align>right</wp:align>
            </wp:positionH>
            <wp:positionV relativeFrom="paragraph">
              <wp:posOffset>82180</wp:posOffset>
            </wp:positionV>
            <wp:extent cx="6663690" cy="2950845"/>
            <wp:effectExtent l="0" t="0" r="3810" b="1905"/>
            <wp:wrapNone/>
            <wp:docPr id="1860602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2950845"/>
                    </a:xfrm>
                    <a:prstGeom prst="rect">
                      <a:avLst/>
                    </a:prstGeom>
                    <a:noFill/>
                  </pic:spPr>
                </pic:pic>
              </a:graphicData>
            </a:graphic>
          </wp:anchor>
        </w:drawing>
      </w:r>
    </w:p>
    <w:p w14:paraId="1BC999FC" w14:textId="00E8326F" w:rsidR="0077292E" w:rsidRPr="004B6D90" w:rsidRDefault="0077292E" w:rsidP="0077292E">
      <w:pPr>
        <w:pStyle w:val="BodyText"/>
        <w:rPr>
          <w:rFonts w:cs="Arial"/>
          <w:noProof/>
          <w:lang w:eastAsia="en-AU"/>
        </w:rPr>
      </w:pPr>
    </w:p>
    <w:p w14:paraId="3324266F" w14:textId="6FC18C9B" w:rsidR="00AE09C8" w:rsidRPr="004B6D90" w:rsidRDefault="00AE09C8" w:rsidP="0077292E">
      <w:pPr>
        <w:pStyle w:val="BodyText"/>
        <w:rPr>
          <w:rFonts w:cs="Arial"/>
          <w:noProof/>
          <w:lang w:eastAsia="en-AU"/>
        </w:rPr>
      </w:pPr>
    </w:p>
    <w:p w14:paraId="5EB6C3FD" w14:textId="31E43156" w:rsidR="00AE09C8" w:rsidRPr="004B6D90" w:rsidRDefault="00AE09C8" w:rsidP="0077292E">
      <w:pPr>
        <w:pStyle w:val="BodyText"/>
        <w:rPr>
          <w:rFonts w:cs="Arial"/>
          <w:noProof/>
          <w:lang w:eastAsia="en-AU"/>
        </w:rPr>
      </w:pPr>
    </w:p>
    <w:p w14:paraId="4F21FC7D" w14:textId="645D7285" w:rsidR="00AE09C8" w:rsidRPr="004B6D90" w:rsidRDefault="00AE09C8" w:rsidP="0077292E">
      <w:pPr>
        <w:pStyle w:val="BodyText"/>
        <w:rPr>
          <w:rFonts w:cs="Arial"/>
          <w:noProof/>
          <w:lang w:eastAsia="en-AU"/>
        </w:rPr>
      </w:pPr>
    </w:p>
    <w:p w14:paraId="63D295A0" w14:textId="5D313DDA" w:rsidR="00AE09C8" w:rsidRPr="004B6D90" w:rsidRDefault="00AE09C8" w:rsidP="0077292E">
      <w:pPr>
        <w:pStyle w:val="BodyText"/>
        <w:rPr>
          <w:rFonts w:cs="Arial"/>
          <w:noProof/>
          <w:lang w:eastAsia="en-AU"/>
        </w:rPr>
      </w:pPr>
    </w:p>
    <w:p w14:paraId="74D75B65" w14:textId="0A32B29F" w:rsidR="00AE09C8" w:rsidRPr="004B6D90" w:rsidRDefault="00AE09C8" w:rsidP="0077292E">
      <w:pPr>
        <w:pStyle w:val="BodyText"/>
        <w:rPr>
          <w:rFonts w:cs="Arial"/>
          <w:noProof/>
          <w:lang w:eastAsia="en-AU"/>
        </w:rPr>
      </w:pPr>
    </w:p>
    <w:p w14:paraId="421AAB8B" w14:textId="16D49AB4" w:rsidR="00AE09C8" w:rsidRPr="004B6D90" w:rsidRDefault="00AE09C8" w:rsidP="0077292E">
      <w:pPr>
        <w:pStyle w:val="BodyText"/>
        <w:rPr>
          <w:rFonts w:cs="Arial"/>
        </w:rPr>
      </w:pPr>
    </w:p>
    <w:p w14:paraId="202521D4" w14:textId="55538F23" w:rsidR="0077292E" w:rsidRPr="004B6D90" w:rsidRDefault="0077292E" w:rsidP="0077292E">
      <w:pPr>
        <w:pStyle w:val="BodyText"/>
        <w:rPr>
          <w:rFonts w:cs="Arial"/>
        </w:rPr>
      </w:pPr>
    </w:p>
    <w:p w14:paraId="092694DA" w14:textId="5F5E3B1A" w:rsidR="00631936" w:rsidRPr="004B6D90" w:rsidRDefault="00631936" w:rsidP="00171CE2">
      <w:pPr>
        <w:pStyle w:val="Heading3"/>
        <w:rPr>
          <w:rFonts w:ascii="Arial" w:hAnsi="Arial" w:cs="Arial"/>
          <w:noProof/>
          <w:lang w:eastAsia="en-AU"/>
        </w:rPr>
      </w:pPr>
    </w:p>
    <w:p w14:paraId="03893870" w14:textId="5DA0D2FC" w:rsidR="0047324C" w:rsidRPr="004B6D90" w:rsidRDefault="0047324C" w:rsidP="00171CE2">
      <w:pPr>
        <w:pStyle w:val="Heading3"/>
        <w:rPr>
          <w:rFonts w:ascii="Arial" w:hAnsi="Arial" w:cs="Arial"/>
          <w:noProof/>
          <w:lang w:eastAsia="en-AU"/>
        </w:rPr>
      </w:pPr>
    </w:p>
    <w:p w14:paraId="2CACBC02" w14:textId="791607AC" w:rsidR="002710E4" w:rsidRPr="004B6D90" w:rsidRDefault="002710E4" w:rsidP="00AF7720">
      <w:pPr>
        <w:pStyle w:val="Heading3"/>
        <w:rPr>
          <w:rFonts w:ascii="Arial" w:hAnsi="Arial" w:cs="Arial"/>
          <w:noProof/>
          <w:lang w:eastAsia="en-AU"/>
        </w:rPr>
      </w:pPr>
    </w:p>
    <w:p w14:paraId="240FE275" w14:textId="6CC68B79" w:rsidR="0077292E" w:rsidRPr="004B6D90" w:rsidRDefault="00870900" w:rsidP="00AF7720">
      <w:pPr>
        <w:pStyle w:val="Heading3"/>
        <w:rPr>
          <w:rFonts w:ascii="Arial" w:hAnsi="Arial" w:cs="Arial"/>
          <w:lang w:eastAsia="en-AU"/>
        </w:rPr>
      </w:pPr>
      <w:bookmarkStart w:id="18" w:name="_Toc212035099"/>
      <w:r w:rsidRPr="004B6D90">
        <w:rPr>
          <w:rFonts w:ascii="Arial" w:hAnsi="Arial" w:cs="Arial"/>
          <w:noProof/>
          <w:lang w:eastAsia="en-AU"/>
        </w:rPr>
        <w:t>Serious Casualties by Quarter by Speed Zone – 12 period moving average</w:t>
      </w:r>
      <w:bookmarkEnd w:id="18"/>
    </w:p>
    <w:p w14:paraId="708DFBCF" w14:textId="17E19C11" w:rsidR="00AE09C8" w:rsidRPr="004B6D90" w:rsidRDefault="00BB40BB" w:rsidP="0077292E">
      <w:pPr>
        <w:pStyle w:val="BodyText"/>
        <w:rPr>
          <w:rFonts w:cs="Arial"/>
          <w:lang w:eastAsia="en-AU"/>
        </w:rPr>
      </w:pPr>
      <w:r>
        <w:rPr>
          <w:rFonts w:cs="Arial"/>
          <w:noProof/>
          <w:lang w:eastAsia="en-AU"/>
        </w:rPr>
        <w:drawing>
          <wp:anchor distT="0" distB="0" distL="114300" distR="114300" simplePos="0" relativeHeight="251931648" behindDoc="0" locked="0" layoutInCell="1" allowOverlap="1" wp14:anchorId="2A836660" wp14:editId="3C698DD0">
            <wp:simplePos x="0" y="0"/>
            <wp:positionH relativeFrom="margin">
              <wp:align>right</wp:align>
            </wp:positionH>
            <wp:positionV relativeFrom="paragraph">
              <wp:posOffset>162368</wp:posOffset>
            </wp:positionV>
            <wp:extent cx="6663690" cy="3267710"/>
            <wp:effectExtent l="0" t="0" r="3810" b="8890"/>
            <wp:wrapNone/>
            <wp:docPr id="696048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3690" cy="3267710"/>
                    </a:xfrm>
                    <a:prstGeom prst="rect">
                      <a:avLst/>
                    </a:prstGeom>
                    <a:noFill/>
                  </pic:spPr>
                </pic:pic>
              </a:graphicData>
            </a:graphic>
          </wp:anchor>
        </w:drawing>
      </w:r>
    </w:p>
    <w:p w14:paraId="1372F010" w14:textId="4E3614ED" w:rsidR="00AE09C8" w:rsidRPr="004B6D90" w:rsidRDefault="00AE09C8" w:rsidP="0077292E">
      <w:pPr>
        <w:pStyle w:val="BodyText"/>
        <w:rPr>
          <w:rFonts w:cs="Arial"/>
          <w:lang w:eastAsia="en-AU"/>
        </w:rPr>
      </w:pPr>
    </w:p>
    <w:p w14:paraId="5FBAF667" w14:textId="5EBD002D" w:rsidR="00AE09C8" w:rsidRPr="004B6D90" w:rsidRDefault="00AE09C8" w:rsidP="0077292E">
      <w:pPr>
        <w:pStyle w:val="BodyText"/>
        <w:rPr>
          <w:rFonts w:cs="Arial"/>
          <w:lang w:eastAsia="en-AU"/>
        </w:rPr>
      </w:pPr>
    </w:p>
    <w:p w14:paraId="66FA8E57" w14:textId="3533812A" w:rsidR="00AE09C8" w:rsidRPr="004B6D90" w:rsidRDefault="00AE09C8" w:rsidP="0077292E">
      <w:pPr>
        <w:pStyle w:val="BodyText"/>
        <w:rPr>
          <w:rFonts w:cs="Arial"/>
          <w:lang w:eastAsia="en-AU"/>
        </w:rPr>
      </w:pPr>
    </w:p>
    <w:p w14:paraId="13EEEEC5" w14:textId="504AAC1F" w:rsidR="00AE09C8" w:rsidRPr="004B6D90" w:rsidRDefault="00AE09C8" w:rsidP="0077292E">
      <w:pPr>
        <w:pStyle w:val="BodyText"/>
        <w:rPr>
          <w:rFonts w:cs="Arial"/>
          <w:lang w:eastAsia="en-AU"/>
        </w:rPr>
      </w:pPr>
    </w:p>
    <w:p w14:paraId="5BB9EFB6" w14:textId="072DF9C7" w:rsidR="00AE09C8" w:rsidRPr="004B6D90" w:rsidRDefault="00AE09C8" w:rsidP="0077292E">
      <w:pPr>
        <w:pStyle w:val="BodyText"/>
        <w:rPr>
          <w:rFonts w:cs="Arial"/>
          <w:lang w:eastAsia="en-AU"/>
        </w:rPr>
      </w:pPr>
    </w:p>
    <w:p w14:paraId="09D406E9" w14:textId="2619D44A" w:rsidR="00AE09C8" w:rsidRPr="004B6D90" w:rsidRDefault="00AE09C8" w:rsidP="0077292E">
      <w:pPr>
        <w:pStyle w:val="BodyText"/>
        <w:rPr>
          <w:rFonts w:cs="Arial"/>
          <w:lang w:eastAsia="en-AU"/>
        </w:rPr>
      </w:pPr>
    </w:p>
    <w:p w14:paraId="47F1E4D6" w14:textId="25E4CA4C" w:rsidR="00AE09C8" w:rsidRPr="004B6D90" w:rsidRDefault="00AE09C8" w:rsidP="0077292E">
      <w:pPr>
        <w:pStyle w:val="BodyText"/>
        <w:rPr>
          <w:rFonts w:cs="Arial"/>
          <w:lang w:eastAsia="en-AU"/>
        </w:rPr>
      </w:pPr>
    </w:p>
    <w:p w14:paraId="5531964E" w14:textId="6A60203A" w:rsidR="00AE09C8" w:rsidRPr="004B6D90" w:rsidRDefault="00AE09C8" w:rsidP="0077292E">
      <w:pPr>
        <w:pStyle w:val="BodyText"/>
        <w:rPr>
          <w:rFonts w:cs="Arial"/>
          <w:lang w:eastAsia="en-AU"/>
        </w:rPr>
      </w:pPr>
    </w:p>
    <w:p w14:paraId="04C12E83" w14:textId="77777777" w:rsidR="00AE09C8" w:rsidRPr="004B6D90" w:rsidRDefault="00AE09C8" w:rsidP="0077292E">
      <w:pPr>
        <w:pStyle w:val="BodyText"/>
        <w:rPr>
          <w:rFonts w:cs="Arial"/>
          <w:lang w:eastAsia="en-AU"/>
        </w:rPr>
      </w:pPr>
    </w:p>
    <w:p w14:paraId="22ABA6E5" w14:textId="77777777" w:rsidR="00AF7720" w:rsidRPr="004B6D90" w:rsidRDefault="00AF7720" w:rsidP="00AF7720">
      <w:pPr>
        <w:pStyle w:val="BodyText"/>
        <w:spacing w:after="0"/>
        <w:rPr>
          <w:rFonts w:cs="Arial"/>
          <w:noProof/>
          <w:color w:val="808080" w:themeColor="background1" w:themeShade="80"/>
          <w:sz w:val="16"/>
          <w:lang w:eastAsia="en-AU"/>
        </w:rPr>
      </w:pPr>
    </w:p>
    <w:p w14:paraId="2D6F8E65"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15F7FEE4" w14:textId="77777777" w:rsidR="001A26C2" w:rsidRPr="004B6D90" w:rsidRDefault="001A26C2" w:rsidP="00AF7720">
      <w:pPr>
        <w:pStyle w:val="BodyText"/>
        <w:spacing w:before="0" w:after="0"/>
        <w:rPr>
          <w:rFonts w:cs="Arial"/>
          <w:noProof/>
          <w:color w:val="808080" w:themeColor="background1" w:themeShade="80"/>
          <w:sz w:val="16"/>
          <w:lang w:eastAsia="en-AU"/>
        </w:rPr>
      </w:pPr>
    </w:p>
    <w:p w14:paraId="71716720" w14:textId="2BB6917C" w:rsidR="00870900" w:rsidRPr="004B6D90" w:rsidRDefault="00870900" w:rsidP="00AF7720">
      <w:pPr>
        <w:pStyle w:val="BodyText"/>
        <w:spacing w:before="0" w:after="0"/>
        <w:rPr>
          <w:rFonts w:cs="Arial"/>
          <w:noProof/>
          <w:color w:val="808080" w:themeColor="background1" w:themeShade="80"/>
          <w:sz w:val="16"/>
          <w:lang w:eastAsia="en-AU"/>
        </w:rPr>
      </w:pPr>
      <w:r w:rsidRPr="004B6D90">
        <w:rPr>
          <w:rFonts w:cs="Arial"/>
          <w:noProof/>
          <w:color w:val="808080" w:themeColor="background1" w:themeShade="80"/>
          <w:sz w:val="16"/>
          <w:lang w:eastAsia="en-AU"/>
        </w:rPr>
        <w:t>Pie chart excludes serious casualties where speed zone is recorded as ‘not known’</w:t>
      </w:r>
    </w:p>
    <w:p w14:paraId="1BB9CA5E" w14:textId="77777777" w:rsidR="00B621C3" w:rsidRPr="004B6D90" w:rsidRDefault="00B621C3" w:rsidP="00B621C3">
      <w:pPr>
        <w:pStyle w:val="BodyText"/>
        <w:rPr>
          <w:rFonts w:cs="Arial"/>
          <w:lang w:eastAsia="en-AU"/>
        </w:rPr>
      </w:pPr>
    </w:p>
    <w:p w14:paraId="3C58ABA1" w14:textId="24B15907" w:rsidR="002710E4" w:rsidRPr="004B6D90" w:rsidRDefault="002710E4" w:rsidP="00171CE2">
      <w:pPr>
        <w:pStyle w:val="Heading3"/>
        <w:rPr>
          <w:rFonts w:ascii="Arial" w:hAnsi="Arial" w:cs="Arial"/>
          <w:noProof/>
          <w:lang w:eastAsia="en-AU"/>
        </w:rPr>
      </w:pPr>
    </w:p>
    <w:p w14:paraId="3913B22D" w14:textId="531AB371" w:rsidR="00870900" w:rsidRPr="004B6D90" w:rsidRDefault="00870900" w:rsidP="00171CE2">
      <w:pPr>
        <w:pStyle w:val="Heading3"/>
        <w:rPr>
          <w:rFonts w:ascii="Arial" w:hAnsi="Arial" w:cs="Arial"/>
          <w:noProof/>
          <w:lang w:eastAsia="en-AU"/>
        </w:rPr>
      </w:pPr>
      <w:bookmarkStart w:id="19" w:name="_Toc212035100"/>
      <w:r w:rsidRPr="004B6D90">
        <w:rPr>
          <w:rFonts w:ascii="Arial" w:hAnsi="Arial" w:cs="Arial"/>
          <w:noProof/>
          <w:lang w:eastAsia="en-AU"/>
        </w:rPr>
        <w:t>Serious Casualties by Quarter by Crash Type (DCA) – 12 period moving average</w:t>
      </w:r>
      <w:bookmarkEnd w:id="19"/>
    </w:p>
    <w:p w14:paraId="43A74303" w14:textId="4262DCC7" w:rsidR="00171CE2" w:rsidRPr="004B6D90" w:rsidRDefault="00BB40BB" w:rsidP="00171CE2">
      <w:pPr>
        <w:pStyle w:val="BodyText"/>
        <w:rPr>
          <w:rFonts w:cs="Arial"/>
        </w:rPr>
      </w:pPr>
      <w:r>
        <w:rPr>
          <w:rFonts w:cs="Arial"/>
          <w:noProof/>
        </w:rPr>
        <w:drawing>
          <wp:anchor distT="0" distB="0" distL="114300" distR="114300" simplePos="0" relativeHeight="251932672" behindDoc="0" locked="0" layoutInCell="1" allowOverlap="1" wp14:anchorId="400D6BDB" wp14:editId="442BC911">
            <wp:simplePos x="0" y="0"/>
            <wp:positionH relativeFrom="margin">
              <wp:align>left</wp:align>
            </wp:positionH>
            <wp:positionV relativeFrom="paragraph">
              <wp:posOffset>15462</wp:posOffset>
            </wp:positionV>
            <wp:extent cx="6657340" cy="3145790"/>
            <wp:effectExtent l="0" t="0" r="0" b="0"/>
            <wp:wrapNone/>
            <wp:docPr id="985922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145790"/>
                    </a:xfrm>
                    <a:prstGeom prst="rect">
                      <a:avLst/>
                    </a:prstGeom>
                    <a:noFill/>
                  </pic:spPr>
                </pic:pic>
              </a:graphicData>
            </a:graphic>
          </wp:anchor>
        </w:drawing>
      </w:r>
    </w:p>
    <w:p w14:paraId="044ABB97" w14:textId="5F89364E" w:rsidR="00AE09C8" w:rsidRPr="004B6D90" w:rsidRDefault="00AE09C8" w:rsidP="00171CE2">
      <w:pPr>
        <w:pStyle w:val="BodyText"/>
        <w:rPr>
          <w:rFonts w:cs="Arial"/>
        </w:rPr>
      </w:pPr>
    </w:p>
    <w:p w14:paraId="6166AB31" w14:textId="174EC13C" w:rsidR="00AE09C8" w:rsidRPr="004B6D90" w:rsidRDefault="00AE09C8" w:rsidP="00171CE2">
      <w:pPr>
        <w:pStyle w:val="BodyText"/>
        <w:rPr>
          <w:rFonts w:cs="Arial"/>
        </w:rPr>
      </w:pPr>
    </w:p>
    <w:p w14:paraId="50D7F8FC" w14:textId="4EEE1F15" w:rsidR="00AE09C8" w:rsidRPr="004B6D90" w:rsidRDefault="00AE09C8" w:rsidP="00171CE2">
      <w:pPr>
        <w:pStyle w:val="BodyText"/>
        <w:rPr>
          <w:rFonts w:cs="Arial"/>
        </w:rPr>
      </w:pPr>
    </w:p>
    <w:p w14:paraId="730EED4A" w14:textId="1EB22A8B" w:rsidR="00AE09C8" w:rsidRPr="004B6D90" w:rsidRDefault="00AE09C8" w:rsidP="00171CE2">
      <w:pPr>
        <w:pStyle w:val="BodyText"/>
        <w:rPr>
          <w:rFonts w:cs="Arial"/>
        </w:rPr>
      </w:pPr>
    </w:p>
    <w:p w14:paraId="3416D74F" w14:textId="7D7063D2" w:rsidR="00AE09C8" w:rsidRPr="004B6D90" w:rsidRDefault="00AE09C8" w:rsidP="00171CE2">
      <w:pPr>
        <w:pStyle w:val="BodyText"/>
        <w:rPr>
          <w:rFonts w:cs="Arial"/>
        </w:rPr>
      </w:pPr>
    </w:p>
    <w:p w14:paraId="499296EA" w14:textId="50C65C5D" w:rsidR="00AE09C8" w:rsidRPr="004B6D90" w:rsidRDefault="00AE09C8" w:rsidP="00171CE2">
      <w:pPr>
        <w:pStyle w:val="BodyText"/>
        <w:rPr>
          <w:rFonts w:cs="Arial"/>
        </w:rPr>
      </w:pPr>
    </w:p>
    <w:p w14:paraId="01AB018A" w14:textId="695B3789" w:rsidR="00AE09C8" w:rsidRPr="004B6D90" w:rsidRDefault="00AE09C8" w:rsidP="00171CE2">
      <w:pPr>
        <w:pStyle w:val="BodyText"/>
        <w:rPr>
          <w:rFonts w:cs="Arial"/>
        </w:rPr>
      </w:pPr>
    </w:p>
    <w:p w14:paraId="383DFD43" w14:textId="097269D9" w:rsidR="00AE09C8" w:rsidRPr="004B6D90" w:rsidRDefault="00AE09C8" w:rsidP="00171CE2">
      <w:pPr>
        <w:pStyle w:val="BodyText"/>
        <w:rPr>
          <w:rFonts w:cs="Arial"/>
        </w:rPr>
      </w:pPr>
    </w:p>
    <w:p w14:paraId="05CB653E" w14:textId="61237A2A" w:rsidR="00AE09C8" w:rsidRPr="004B6D90" w:rsidRDefault="00AE09C8" w:rsidP="00171CE2">
      <w:pPr>
        <w:pStyle w:val="BodyText"/>
        <w:rPr>
          <w:rFonts w:cs="Arial"/>
        </w:rPr>
      </w:pPr>
    </w:p>
    <w:p w14:paraId="31602B47" w14:textId="713FE246" w:rsidR="0047324C" w:rsidRPr="004B6D90" w:rsidRDefault="0047324C" w:rsidP="00B56F6A">
      <w:pPr>
        <w:suppressAutoHyphens/>
        <w:rPr>
          <w:rFonts w:ascii="Arial" w:hAnsi="Arial" w:cs="Arial"/>
          <w:color w:val="808080" w:themeColor="background1" w:themeShade="80"/>
          <w:sz w:val="16"/>
        </w:rPr>
      </w:pPr>
    </w:p>
    <w:p w14:paraId="6A3A7C07" w14:textId="57BB3576" w:rsidR="005A2CAB" w:rsidRPr="004B6D90" w:rsidRDefault="005A2CAB" w:rsidP="005A2CAB">
      <w:pPr>
        <w:suppressAutoHyphens/>
        <w:rPr>
          <w:rFonts w:ascii="Arial" w:hAnsi="Arial" w:cs="Arial"/>
          <w:color w:val="808080" w:themeColor="background1" w:themeShade="80"/>
          <w:sz w:val="16"/>
        </w:rPr>
      </w:pPr>
      <w:r w:rsidRPr="004B6D90">
        <w:rPr>
          <w:rFonts w:ascii="Arial" w:hAnsi="Arial" w:cs="Arial"/>
          <w:color w:val="808080" w:themeColor="background1" w:themeShade="80"/>
          <w:sz w:val="16"/>
        </w:rPr>
        <w:t>Other includes crash types: on-path (</w:t>
      </w:r>
      <w:r w:rsidR="00BB40BB">
        <w:rPr>
          <w:rFonts w:ascii="Arial" w:hAnsi="Arial" w:cs="Arial"/>
          <w:color w:val="808080" w:themeColor="background1" w:themeShade="80"/>
          <w:sz w:val="16"/>
        </w:rPr>
        <w:t>2</w:t>
      </w:r>
      <w:r w:rsidRPr="004B6D90">
        <w:rPr>
          <w:rFonts w:ascii="Arial" w:hAnsi="Arial" w:cs="Arial"/>
          <w:color w:val="808080" w:themeColor="background1" w:themeShade="80"/>
          <w:sz w:val="16"/>
        </w:rPr>
        <w:t xml:space="preserve">%), </w:t>
      </w:r>
      <w:r w:rsidR="00CF7C2B" w:rsidRPr="004B6D90">
        <w:rPr>
          <w:rFonts w:ascii="Arial" w:hAnsi="Arial" w:cs="Arial"/>
          <w:color w:val="808080" w:themeColor="background1" w:themeShade="80"/>
          <w:sz w:val="16"/>
        </w:rPr>
        <w:t>overtaking (</w:t>
      </w:r>
      <w:r w:rsidR="00BB40BB">
        <w:rPr>
          <w:rFonts w:ascii="Arial" w:hAnsi="Arial" w:cs="Arial"/>
          <w:color w:val="808080" w:themeColor="background1" w:themeShade="80"/>
          <w:sz w:val="16"/>
        </w:rPr>
        <w:t>4</w:t>
      </w:r>
      <w:r w:rsidR="00CF7C2B" w:rsidRPr="004B6D90">
        <w:rPr>
          <w:rFonts w:ascii="Arial" w:hAnsi="Arial" w:cs="Arial"/>
          <w:color w:val="808080" w:themeColor="background1" w:themeShade="80"/>
          <w:sz w:val="16"/>
        </w:rPr>
        <w:t xml:space="preserve">%) </w:t>
      </w:r>
      <w:r w:rsidRPr="004B6D90">
        <w:rPr>
          <w:rFonts w:ascii="Arial" w:hAnsi="Arial" w:cs="Arial"/>
          <w:color w:val="808080" w:themeColor="background1" w:themeShade="80"/>
          <w:sz w:val="16"/>
        </w:rPr>
        <w:t>&amp; passenger and miscellaneous (</w:t>
      </w:r>
      <w:r w:rsidR="00BB40BB">
        <w:rPr>
          <w:rFonts w:ascii="Arial" w:hAnsi="Arial" w:cs="Arial"/>
          <w:color w:val="808080" w:themeColor="background1" w:themeShade="80"/>
          <w:sz w:val="16"/>
        </w:rPr>
        <w:t>4</w:t>
      </w:r>
      <w:r w:rsidRPr="004B6D90">
        <w:rPr>
          <w:rFonts w:ascii="Arial" w:hAnsi="Arial" w:cs="Arial"/>
          <w:color w:val="808080" w:themeColor="background1" w:themeShade="80"/>
          <w:sz w:val="16"/>
        </w:rPr>
        <w:t>%).</w:t>
      </w:r>
    </w:p>
    <w:p w14:paraId="2A8623B7" w14:textId="681EA2ED" w:rsidR="004A03F9" w:rsidRPr="004B6D90" w:rsidRDefault="004A03F9" w:rsidP="00171CE2">
      <w:pPr>
        <w:pStyle w:val="Heading3"/>
        <w:rPr>
          <w:rFonts w:ascii="Arial" w:hAnsi="Arial" w:cs="Arial"/>
          <w:noProof/>
          <w:lang w:eastAsia="en-AU"/>
        </w:rPr>
      </w:pPr>
    </w:p>
    <w:p w14:paraId="6D021839" w14:textId="31F94928" w:rsidR="00870900" w:rsidRPr="004B6D90" w:rsidRDefault="00870900" w:rsidP="00171CE2">
      <w:pPr>
        <w:pStyle w:val="Heading3"/>
        <w:rPr>
          <w:rFonts w:ascii="Arial" w:hAnsi="Arial" w:cs="Arial"/>
          <w:noProof/>
          <w:lang w:eastAsia="en-AU"/>
        </w:rPr>
      </w:pPr>
      <w:bookmarkStart w:id="20" w:name="_Toc212035101"/>
      <w:r w:rsidRPr="004B6D90">
        <w:rPr>
          <w:rFonts w:ascii="Arial" w:hAnsi="Arial" w:cs="Arial"/>
          <w:noProof/>
          <w:lang w:eastAsia="en-AU"/>
        </w:rPr>
        <w:t>Serious Casualties by Quarter by Urban/Non-Urban – 12 period moving average</w:t>
      </w:r>
      <w:bookmarkEnd w:id="20"/>
    </w:p>
    <w:p w14:paraId="04683979" w14:textId="43784312" w:rsidR="00870900" w:rsidRPr="004B6D90" w:rsidRDefault="00BB40BB" w:rsidP="00171CE2">
      <w:pPr>
        <w:pStyle w:val="BodyText"/>
        <w:rPr>
          <w:rFonts w:cs="Arial"/>
          <w:noProof/>
          <w:lang w:eastAsia="en-AU"/>
        </w:rPr>
      </w:pPr>
      <w:r>
        <w:rPr>
          <w:rFonts w:cs="Arial"/>
          <w:noProof/>
          <w:lang w:eastAsia="en-AU"/>
        </w:rPr>
        <w:drawing>
          <wp:anchor distT="0" distB="0" distL="114300" distR="114300" simplePos="0" relativeHeight="251933696" behindDoc="0" locked="0" layoutInCell="1" allowOverlap="1" wp14:anchorId="2023EC09" wp14:editId="3EB9312F">
            <wp:simplePos x="0" y="0"/>
            <wp:positionH relativeFrom="margin">
              <wp:align>right</wp:align>
            </wp:positionH>
            <wp:positionV relativeFrom="paragraph">
              <wp:posOffset>44288</wp:posOffset>
            </wp:positionV>
            <wp:extent cx="6657340" cy="3103245"/>
            <wp:effectExtent l="0" t="0" r="0" b="1905"/>
            <wp:wrapNone/>
            <wp:docPr id="1769995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7340" cy="3103245"/>
                    </a:xfrm>
                    <a:prstGeom prst="rect">
                      <a:avLst/>
                    </a:prstGeom>
                    <a:noFill/>
                  </pic:spPr>
                </pic:pic>
              </a:graphicData>
            </a:graphic>
          </wp:anchor>
        </w:drawing>
      </w:r>
    </w:p>
    <w:p w14:paraId="1F59BC61" w14:textId="703483A3" w:rsidR="00AE09C8" w:rsidRPr="004B6D90" w:rsidRDefault="00AE09C8" w:rsidP="00171CE2">
      <w:pPr>
        <w:pStyle w:val="BodyText"/>
        <w:rPr>
          <w:rFonts w:cs="Arial"/>
          <w:noProof/>
          <w:lang w:eastAsia="en-AU"/>
        </w:rPr>
      </w:pPr>
    </w:p>
    <w:p w14:paraId="2AE9BEF2" w14:textId="416823DA" w:rsidR="00AE09C8" w:rsidRPr="004B6D90" w:rsidRDefault="00AE09C8" w:rsidP="00171CE2">
      <w:pPr>
        <w:pStyle w:val="BodyText"/>
        <w:rPr>
          <w:rFonts w:cs="Arial"/>
          <w:noProof/>
          <w:lang w:eastAsia="en-AU"/>
        </w:rPr>
      </w:pPr>
    </w:p>
    <w:p w14:paraId="47A33CBF" w14:textId="2D177BF5" w:rsidR="00AE09C8" w:rsidRPr="004B6D90" w:rsidRDefault="00AE09C8" w:rsidP="00171CE2">
      <w:pPr>
        <w:pStyle w:val="BodyText"/>
        <w:rPr>
          <w:rFonts w:cs="Arial"/>
          <w:noProof/>
          <w:lang w:eastAsia="en-AU"/>
        </w:rPr>
      </w:pPr>
    </w:p>
    <w:p w14:paraId="289DE7B7" w14:textId="22607E76" w:rsidR="00AE09C8" w:rsidRPr="004B6D90" w:rsidRDefault="00AE09C8" w:rsidP="00171CE2">
      <w:pPr>
        <w:pStyle w:val="BodyText"/>
        <w:rPr>
          <w:rFonts w:cs="Arial"/>
          <w:noProof/>
          <w:lang w:eastAsia="en-AU"/>
        </w:rPr>
      </w:pPr>
    </w:p>
    <w:p w14:paraId="43A10897" w14:textId="13D3665E" w:rsidR="00AE09C8" w:rsidRPr="004B6D90" w:rsidRDefault="00AE09C8" w:rsidP="00171CE2">
      <w:pPr>
        <w:pStyle w:val="BodyText"/>
        <w:rPr>
          <w:rFonts w:cs="Arial"/>
          <w:noProof/>
          <w:lang w:eastAsia="en-AU"/>
        </w:rPr>
      </w:pPr>
    </w:p>
    <w:p w14:paraId="300AF200" w14:textId="13B519EC" w:rsidR="00AE09C8" w:rsidRPr="004B6D90" w:rsidRDefault="00AE09C8" w:rsidP="00171CE2">
      <w:pPr>
        <w:pStyle w:val="BodyText"/>
        <w:rPr>
          <w:rFonts w:cs="Arial"/>
          <w:noProof/>
          <w:lang w:eastAsia="en-AU"/>
        </w:rPr>
      </w:pPr>
    </w:p>
    <w:p w14:paraId="30BA9303" w14:textId="00A6B91A" w:rsidR="00AE09C8" w:rsidRPr="004B6D90" w:rsidRDefault="00AE09C8" w:rsidP="00171CE2">
      <w:pPr>
        <w:pStyle w:val="BodyText"/>
        <w:rPr>
          <w:rFonts w:cs="Arial"/>
          <w:noProof/>
          <w:lang w:eastAsia="en-AU"/>
        </w:rPr>
      </w:pPr>
    </w:p>
    <w:p w14:paraId="1717DA36" w14:textId="091B1334" w:rsidR="00AE09C8" w:rsidRPr="004B6D90" w:rsidRDefault="00AE09C8" w:rsidP="00171CE2">
      <w:pPr>
        <w:pStyle w:val="BodyText"/>
        <w:rPr>
          <w:rFonts w:cs="Arial"/>
          <w:noProof/>
          <w:lang w:eastAsia="en-AU"/>
        </w:rPr>
      </w:pPr>
    </w:p>
    <w:p w14:paraId="6EBC58BD" w14:textId="4AA53E9D" w:rsidR="00AE09C8" w:rsidRPr="004B6D90" w:rsidRDefault="00AE09C8" w:rsidP="00171CE2">
      <w:pPr>
        <w:pStyle w:val="BodyText"/>
        <w:rPr>
          <w:rFonts w:cs="Arial"/>
          <w:noProof/>
          <w:lang w:eastAsia="en-AU"/>
        </w:rPr>
      </w:pPr>
    </w:p>
    <w:p w14:paraId="405FD724" w14:textId="37CD4C35" w:rsidR="00AE09C8" w:rsidRPr="004B6D90" w:rsidRDefault="00AE09C8" w:rsidP="00171CE2">
      <w:pPr>
        <w:pStyle w:val="BodyText"/>
        <w:rPr>
          <w:rFonts w:cs="Arial"/>
          <w:noProof/>
          <w:lang w:eastAsia="en-AU"/>
        </w:rPr>
      </w:pPr>
    </w:p>
    <w:p w14:paraId="32547A1C" w14:textId="63F44D08" w:rsidR="00870900" w:rsidRPr="004B6D90" w:rsidRDefault="00870900" w:rsidP="00171CE2">
      <w:pPr>
        <w:pStyle w:val="BodyText"/>
        <w:rPr>
          <w:rFonts w:cs="Arial"/>
          <w:color w:val="808080" w:themeColor="background1" w:themeShade="80"/>
          <w:sz w:val="16"/>
        </w:rPr>
      </w:pPr>
      <w:r w:rsidRPr="004B6D90">
        <w:rPr>
          <w:rFonts w:cs="Arial"/>
          <w:color w:val="808080" w:themeColor="background1" w:themeShade="80"/>
          <w:sz w:val="16"/>
        </w:rPr>
        <w:t xml:space="preserve">Based on the Australian Bureau of Statistics’ ‘significant urban area’ geographic definition. </w:t>
      </w:r>
    </w:p>
    <w:p w14:paraId="6DDD5E29" w14:textId="77777777" w:rsidR="00870900" w:rsidRPr="004B6D90" w:rsidRDefault="00870900" w:rsidP="00870900">
      <w:pPr>
        <w:spacing w:after="60"/>
        <w:rPr>
          <w:rFonts w:ascii="Arial" w:hAnsi="Arial" w:cs="Arial"/>
          <w:b/>
          <w:color w:val="000000"/>
          <w:sz w:val="24"/>
          <w:szCs w:val="24"/>
          <w14:textFill>
            <w14:solidFill>
              <w14:srgbClr w14:val="000000">
                <w14:lumMod w14:val="60000"/>
                <w14:lumOff w14:val="40000"/>
              </w14:srgbClr>
            </w14:solidFill>
          </w14:textFill>
        </w:rPr>
      </w:pPr>
      <w:r w:rsidRPr="004B6D90">
        <w:rPr>
          <w:rFonts w:ascii="Arial" w:hAnsi="Arial" w:cs="Arial"/>
          <w:b/>
          <w:color w:val="000000"/>
          <w:sz w:val="24"/>
          <w:szCs w:val="24"/>
          <w14:textFill>
            <w14:solidFill>
              <w14:srgbClr w14:val="000000">
                <w14:lumMod w14:val="60000"/>
                <w14:lumOff w14:val="40000"/>
              </w14:srgbClr>
            </w14:solidFill>
          </w14:textFill>
        </w:rPr>
        <w:br w:type="page"/>
      </w:r>
    </w:p>
    <w:p w14:paraId="60722A80" w14:textId="332FE8B9" w:rsidR="00870900" w:rsidRPr="004B6D90" w:rsidRDefault="00870900" w:rsidP="00171CE2">
      <w:pPr>
        <w:pStyle w:val="Heading3"/>
        <w:rPr>
          <w:rFonts w:ascii="Arial" w:hAnsi="Arial" w:cs="Arial"/>
        </w:rPr>
      </w:pPr>
      <w:bookmarkStart w:id="21" w:name="_Toc212035102"/>
      <w:r w:rsidRPr="004B6D90">
        <w:rPr>
          <w:rFonts w:ascii="Arial" w:hAnsi="Arial" w:cs="Arial"/>
          <w:sz w:val="24"/>
        </w:rPr>
        <w:lastRenderedPageBreak/>
        <w:t xml:space="preserve">Serious Casualty locations to </w:t>
      </w:r>
      <w:r w:rsidR="00B3719B">
        <w:rPr>
          <w:rFonts w:ascii="Arial" w:hAnsi="Arial" w:cs="Arial"/>
          <w:sz w:val="24"/>
        </w:rPr>
        <w:t>30 June 2025</w:t>
      </w:r>
      <w:r w:rsidRPr="004B6D90">
        <w:rPr>
          <w:rFonts w:ascii="Arial" w:hAnsi="Arial" w:cs="Arial"/>
          <w:sz w:val="24"/>
        </w:rPr>
        <w:t xml:space="preserve"> </w:t>
      </w:r>
      <w:r w:rsidRPr="004B6D90">
        <w:rPr>
          <w:rFonts w:ascii="Arial" w:hAnsi="Arial" w:cs="Arial"/>
        </w:rPr>
        <w:t>(Black = Fatality, Red = Serious Injury)</w:t>
      </w:r>
      <w:bookmarkEnd w:id="21"/>
    </w:p>
    <w:p w14:paraId="16D56803" w14:textId="5366D217" w:rsidR="00870900" w:rsidRPr="004B6D90" w:rsidRDefault="00BB40BB" w:rsidP="00870900">
      <w:pPr>
        <w:pStyle w:val="TZSPRtext"/>
        <w:rPr>
          <w:rFonts w:ascii="Arial" w:hAnsi="Arial" w:cs="Arial"/>
        </w:rPr>
      </w:pPr>
      <w:r>
        <w:rPr>
          <w:rFonts w:ascii="Arial" w:hAnsi="Arial" w:cs="Arial"/>
          <w:noProof/>
        </w:rPr>
        <w:drawing>
          <wp:inline distT="0" distB="0" distL="0" distR="0" wp14:anchorId="0E891AA8" wp14:editId="3BEB77FC">
            <wp:extent cx="6572250" cy="7181850"/>
            <wp:effectExtent l="0" t="0" r="0" b="0"/>
            <wp:docPr id="18203783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0" cy="7181850"/>
                    </a:xfrm>
                    <a:prstGeom prst="rect">
                      <a:avLst/>
                    </a:prstGeom>
                    <a:noFill/>
                  </pic:spPr>
                </pic:pic>
              </a:graphicData>
            </a:graphic>
          </wp:inline>
        </w:drawing>
      </w:r>
    </w:p>
    <w:p w14:paraId="14040A11" w14:textId="17BDBD34" w:rsidR="00171CE2" w:rsidRPr="004B6D90" w:rsidRDefault="00171CE2">
      <w:pPr>
        <w:rPr>
          <w:rFonts w:ascii="Arial" w:hAnsi="Arial" w:cs="Arial"/>
        </w:rPr>
      </w:pPr>
      <w:r w:rsidRPr="004B6D90">
        <w:rPr>
          <w:rFonts w:ascii="Arial" w:hAnsi="Arial" w:cs="Arial"/>
        </w:rPr>
        <w:br w:type="page"/>
      </w:r>
    </w:p>
    <w:p w14:paraId="7A02F2E2" w14:textId="77777777" w:rsidR="00870900" w:rsidRPr="004B6D90" w:rsidRDefault="00870900" w:rsidP="00171CE2">
      <w:pPr>
        <w:pStyle w:val="Heading1"/>
        <w:rPr>
          <w:rFonts w:cs="Arial"/>
        </w:rPr>
      </w:pPr>
      <w:bookmarkStart w:id="22" w:name="_Toc212035103"/>
      <w:r w:rsidRPr="004B6D90">
        <w:rPr>
          <w:rFonts w:cs="Arial"/>
        </w:rPr>
        <w:lastRenderedPageBreak/>
        <w:t>Key themes and priority actions 2020-2024</w:t>
      </w:r>
      <w:bookmarkEnd w:id="22"/>
    </w:p>
    <w:p w14:paraId="5E2CB798" w14:textId="77777777" w:rsidR="00870900" w:rsidRPr="004B6D90" w:rsidRDefault="00A6305B" w:rsidP="00870900">
      <w:pPr>
        <w:rPr>
          <w:rFonts w:ascii="Arial" w:hAnsi="Arial" w:cs="Arial"/>
        </w:rPr>
      </w:pPr>
      <w:r w:rsidRPr="004B6D90">
        <w:rPr>
          <w:rFonts w:ascii="Arial" w:hAnsi="Arial" w:cs="Arial"/>
        </w:rPr>
        <w:t>The Quarterly Progress Report details progress on key themes and priority actions under the Towards Zero Action Plan 2020-2024 and the Towards Zero – Tasmanian Road Safety Strategy 2017-2026.</w:t>
      </w:r>
    </w:p>
    <w:p w14:paraId="748C26D8" w14:textId="77777777" w:rsidR="00A6305B" w:rsidRPr="004B6D90" w:rsidRDefault="00A6305B" w:rsidP="00870900">
      <w:pPr>
        <w:rPr>
          <w:rFonts w:ascii="Arial" w:hAnsi="Arial" w:cs="Arial"/>
        </w:rPr>
      </w:pPr>
      <w:r w:rsidRPr="004B6D90">
        <w:rPr>
          <w:rFonts w:ascii="Arial" w:hAnsi="Arial" w:cs="Arial"/>
        </w:rPr>
        <w:t>The progress report should be read in conjunction with the Action Plan and understood in the context of the Towards Zero Strategy.  These documents are available at: www.towardszero.tas.gov.au</w:t>
      </w:r>
    </w:p>
    <w:p w14:paraId="3FBB2A80" w14:textId="77777777" w:rsidR="00A6305B" w:rsidRPr="004B6D90" w:rsidRDefault="00A6305B" w:rsidP="00870900">
      <w:pPr>
        <w:rPr>
          <w:rFonts w:ascii="Arial" w:hAnsi="Arial" w:cs="Arial"/>
        </w:rPr>
      </w:pPr>
    </w:p>
    <w:p w14:paraId="0A5A380F" w14:textId="77777777" w:rsidR="00CA2131" w:rsidRPr="004B6D90" w:rsidRDefault="00CA2131" w:rsidP="00CA2131">
      <w:pPr>
        <w:pStyle w:val="Heading2"/>
        <w:rPr>
          <w:rFonts w:cs="Arial"/>
        </w:rPr>
      </w:pPr>
      <w:bookmarkStart w:id="23" w:name="_Toc212035104"/>
      <w:r w:rsidRPr="004B6D90">
        <w:rPr>
          <w:rFonts w:cs="Arial"/>
        </w:rPr>
        <w:t>Funding of key themes</w:t>
      </w:r>
      <w:bookmarkEnd w:id="23"/>
    </w:p>
    <w:p w14:paraId="42255CD5" w14:textId="77777777" w:rsidR="00945AEF" w:rsidRPr="004B6D90" w:rsidRDefault="00945AEF" w:rsidP="00870900">
      <w:pPr>
        <w:rPr>
          <w:rFonts w:ascii="Arial" w:hAnsi="Arial" w:cs="Arial"/>
        </w:rPr>
      </w:pPr>
      <w:r w:rsidRPr="004B6D90">
        <w:rPr>
          <w:rFonts w:ascii="Arial" w:hAnsi="Arial" w:cs="Arial"/>
          <w:noProof/>
          <w:lang w:eastAsia="en-AU"/>
        </w:rPr>
        <w:drawing>
          <wp:anchor distT="0" distB="0" distL="114300" distR="114300" simplePos="0" relativeHeight="251716608" behindDoc="0" locked="0" layoutInCell="1" allowOverlap="1" wp14:anchorId="775E1004" wp14:editId="449595A2">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14560" behindDoc="0" locked="0" layoutInCell="1" allowOverlap="1" wp14:anchorId="0C635BC8" wp14:editId="5F2C6117">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Pr="004B6D90" w:rsidRDefault="00C4028C" w:rsidP="00C4028C">
      <w:pPr>
        <w:ind w:left="720" w:firstLine="720"/>
        <w:rPr>
          <w:rFonts w:ascii="Arial" w:hAnsi="Arial" w:cs="Arial"/>
        </w:rPr>
      </w:pPr>
      <w:r w:rsidRPr="004B6D90">
        <w:rPr>
          <w:rFonts w:ascii="Arial" w:hAnsi="Arial" w:cs="Arial"/>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noProof/>
          <w:sz w:val="24"/>
          <w:szCs w:val="24"/>
          <w:lang w:eastAsia="en-AU"/>
        </w:rPr>
        <w:drawing>
          <wp:anchor distT="0" distB="0" distL="114300" distR="114300" simplePos="0" relativeHeight="251718656" behindDoc="0" locked="0" layoutInCell="1" allowOverlap="1" wp14:anchorId="21D1CACA" wp14:editId="4F3C80F7">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sidRPr="004B6D90">
        <w:rPr>
          <w:rFonts w:ascii="Arial" w:hAnsi="Arial" w:cs="Arial"/>
        </w:rPr>
        <w:t>Over $20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$31 million</w:t>
      </w:r>
    </w:p>
    <w:p w14:paraId="48FD35D3" w14:textId="6E4199D7" w:rsidR="00A6305B" w:rsidRPr="004B6D90" w:rsidRDefault="00C4028C" w:rsidP="00870900">
      <w:pPr>
        <w:rPr>
          <w:rFonts w:ascii="Arial" w:hAnsi="Arial" w:cs="Arial"/>
        </w:rPr>
      </w:pPr>
      <w:r w:rsidRPr="004B6D90">
        <w:rPr>
          <w:rFonts w:ascii="Arial" w:hAnsi="Arial" w:cs="Arial"/>
        </w:rPr>
        <w:tab/>
      </w:r>
      <w:r w:rsidRPr="004B6D90">
        <w:rPr>
          <w:rFonts w:ascii="Arial" w:hAnsi="Arial" w:cs="Arial"/>
        </w:rPr>
        <w:tab/>
        <w:t>Over $12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w:t>
      </w:r>
      <w:r w:rsidR="00946841" w:rsidRPr="004B6D90">
        <w:rPr>
          <w:rFonts w:ascii="Arial" w:hAnsi="Arial" w:cs="Arial"/>
        </w:rPr>
        <w:t>4</w:t>
      </w:r>
      <w:r w:rsidR="001C6BFE" w:rsidRPr="004B6D90">
        <w:rPr>
          <w:rFonts w:ascii="Arial" w:hAnsi="Arial" w:cs="Arial"/>
        </w:rPr>
        <w:t xml:space="preserve"> </w:t>
      </w:r>
      <w:r w:rsidRPr="004B6D90">
        <w:rPr>
          <w:rFonts w:ascii="Arial" w:hAnsi="Arial" w:cs="Arial"/>
        </w:rPr>
        <w:t>million</w:t>
      </w:r>
    </w:p>
    <w:p w14:paraId="3506BAB1" w14:textId="77777777" w:rsidR="00945AEF" w:rsidRPr="004B6D90" w:rsidRDefault="00C4028C" w:rsidP="00870900">
      <w:pPr>
        <w:rPr>
          <w:rFonts w:ascii="Arial" w:hAnsi="Arial" w:cs="Arial"/>
        </w:rPr>
      </w:pPr>
      <w:r w:rsidRPr="004B6D90">
        <w:rPr>
          <w:rFonts w:ascii="Arial" w:hAnsi="Arial" w:cs="Arial"/>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90">
        <w:rPr>
          <w:rFonts w:ascii="Arial" w:hAnsi="Arial" w:cs="Arial"/>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Pr="004B6D90" w:rsidRDefault="00945AEF" w:rsidP="00870900">
      <w:pPr>
        <w:rPr>
          <w:rFonts w:ascii="Arial" w:hAnsi="Arial" w:cs="Arial"/>
        </w:rPr>
      </w:pPr>
    </w:p>
    <w:p w14:paraId="2E76D50E" w14:textId="77777777" w:rsidR="00C4028C" w:rsidRPr="004B6D90" w:rsidRDefault="00C4028C" w:rsidP="00870900">
      <w:pPr>
        <w:rPr>
          <w:rFonts w:ascii="Arial" w:hAnsi="Arial" w:cs="Arial"/>
        </w:rPr>
      </w:pPr>
      <w:r w:rsidRPr="004B6D90">
        <w:rPr>
          <w:rFonts w:ascii="Arial" w:hAnsi="Arial" w:cs="Arial"/>
        </w:rPr>
        <w:tab/>
      </w:r>
      <w:r w:rsidRPr="004B6D90">
        <w:rPr>
          <w:rFonts w:ascii="Arial" w:hAnsi="Arial" w:cs="Arial"/>
        </w:rPr>
        <w:tab/>
        <w:t>$2 million</w:t>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r>
      <w:r w:rsidRPr="004B6D90">
        <w:rPr>
          <w:rFonts w:ascii="Arial" w:hAnsi="Arial" w:cs="Arial"/>
        </w:rPr>
        <w:tab/>
        <w:t>Over $3 million</w:t>
      </w:r>
    </w:p>
    <w:p w14:paraId="1FD84E4F" w14:textId="77777777" w:rsidR="00A6305B" w:rsidRPr="004B6D90" w:rsidRDefault="00A6305B" w:rsidP="00870900">
      <w:pPr>
        <w:rPr>
          <w:rFonts w:ascii="Arial" w:hAnsi="Arial" w:cs="Arial"/>
        </w:rPr>
      </w:pPr>
    </w:p>
    <w:p w14:paraId="4840E678" w14:textId="77777777" w:rsidR="00453731" w:rsidRPr="004B6D90" w:rsidRDefault="00F101B4" w:rsidP="00453731">
      <w:pPr>
        <w:rPr>
          <w:rFonts w:ascii="Arial" w:hAnsi="Arial" w:cs="Arial"/>
        </w:rPr>
      </w:pPr>
      <w:r w:rsidRPr="004B6D90">
        <w:rPr>
          <w:rFonts w:ascii="Arial" w:hAnsi="Arial" w:cs="Arial"/>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Pr="004B6D90" w:rsidRDefault="00C4028C" w:rsidP="00870900">
      <w:pPr>
        <w:rPr>
          <w:rFonts w:ascii="Arial" w:hAnsi="Arial" w:cs="Arial"/>
        </w:rPr>
      </w:pPr>
    </w:p>
    <w:p w14:paraId="47F38805" w14:textId="77777777" w:rsidR="003D1617" w:rsidRPr="004B6D90" w:rsidRDefault="003D1617" w:rsidP="00870900">
      <w:pPr>
        <w:rPr>
          <w:rFonts w:ascii="Arial" w:hAnsi="Arial" w:cs="Arial"/>
        </w:rPr>
      </w:pPr>
    </w:p>
    <w:p w14:paraId="64B61596" w14:textId="77777777" w:rsidR="003D1617" w:rsidRPr="004B6D90" w:rsidRDefault="003D1617" w:rsidP="00870900">
      <w:pPr>
        <w:rPr>
          <w:rFonts w:ascii="Arial" w:hAnsi="Arial" w:cs="Arial"/>
        </w:rPr>
      </w:pPr>
    </w:p>
    <w:p w14:paraId="3866F94E" w14:textId="77777777" w:rsidR="003D1617" w:rsidRPr="004B6D90" w:rsidRDefault="003D1617" w:rsidP="00870900">
      <w:pPr>
        <w:rPr>
          <w:rFonts w:ascii="Arial" w:hAnsi="Arial" w:cs="Arial"/>
        </w:rPr>
      </w:pPr>
    </w:p>
    <w:p w14:paraId="6176E8B2" w14:textId="77777777" w:rsidR="00453731" w:rsidRPr="004B6D90" w:rsidRDefault="00453731" w:rsidP="00870900">
      <w:pPr>
        <w:rPr>
          <w:rFonts w:ascii="Arial" w:hAnsi="Arial" w:cs="Arial"/>
        </w:rPr>
      </w:pPr>
    </w:p>
    <w:p w14:paraId="29C9D9D2" w14:textId="77777777" w:rsidR="00453731" w:rsidRPr="004B6D90" w:rsidRDefault="00453731" w:rsidP="00870900">
      <w:pPr>
        <w:rPr>
          <w:rFonts w:ascii="Arial" w:hAnsi="Arial" w:cs="Arial"/>
        </w:rPr>
      </w:pPr>
    </w:p>
    <w:p w14:paraId="3FB60902" w14:textId="77777777" w:rsidR="00453731" w:rsidRPr="004B6D90" w:rsidRDefault="00453731" w:rsidP="00870900">
      <w:pPr>
        <w:rPr>
          <w:rFonts w:ascii="Arial" w:hAnsi="Arial" w:cs="Arial"/>
        </w:rPr>
      </w:pPr>
    </w:p>
    <w:p w14:paraId="458462A6" w14:textId="77777777" w:rsidR="003D1617" w:rsidRPr="004B6D90" w:rsidRDefault="003D1617" w:rsidP="00870900">
      <w:pPr>
        <w:rPr>
          <w:rFonts w:ascii="Arial" w:hAnsi="Arial" w:cs="Arial"/>
        </w:rPr>
      </w:pPr>
    </w:p>
    <w:p w14:paraId="02C95ABE" w14:textId="77777777" w:rsidR="003D1617" w:rsidRPr="004B6D90" w:rsidRDefault="003D1617" w:rsidP="00870900">
      <w:pPr>
        <w:rPr>
          <w:rFonts w:ascii="Arial" w:hAnsi="Arial" w:cs="Arial"/>
        </w:rPr>
      </w:pPr>
    </w:p>
    <w:p w14:paraId="01AAD5BD" w14:textId="77777777" w:rsidR="003D1617" w:rsidRPr="004B6D90" w:rsidRDefault="003D1617" w:rsidP="00870900">
      <w:pPr>
        <w:rPr>
          <w:rFonts w:ascii="Arial" w:hAnsi="Arial" w:cs="Arial"/>
        </w:rPr>
      </w:pPr>
    </w:p>
    <w:p w14:paraId="11D6554F" w14:textId="77777777" w:rsidR="00C4028C" w:rsidRPr="004B6D90" w:rsidRDefault="00C4028C" w:rsidP="00870900">
      <w:pPr>
        <w:rPr>
          <w:rFonts w:ascii="Arial" w:hAnsi="Arial" w:cs="Arial"/>
        </w:rPr>
      </w:pPr>
    </w:p>
    <w:p w14:paraId="6693712A" w14:textId="77777777" w:rsidR="003D1617" w:rsidRPr="004B6D90" w:rsidRDefault="003D1617" w:rsidP="00870900">
      <w:pPr>
        <w:rPr>
          <w:rFonts w:ascii="Arial" w:hAnsi="Arial" w:cs="Arial"/>
        </w:rPr>
        <w:sectPr w:rsidR="003D1617" w:rsidRPr="004B6D90"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4B6D90" w:rsidRDefault="001D47FC" w:rsidP="001F7F89">
      <w:pPr>
        <w:pStyle w:val="Heading1"/>
        <w:rPr>
          <w:rFonts w:cs="Arial"/>
        </w:rPr>
      </w:pPr>
      <w:bookmarkStart w:id="24" w:name="_Toc212035105"/>
      <w:r w:rsidRPr="004B6D90">
        <w:rPr>
          <w:rFonts w:cs="Arial"/>
        </w:rP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4B6D90" w14:paraId="1B687557" w14:textId="77777777" w:rsidTr="00B241FE">
        <w:tc>
          <w:tcPr>
            <w:tcW w:w="10344" w:type="dxa"/>
            <w:gridSpan w:val="5"/>
            <w:shd w:val="clear" w:color="auto" w:fill="1F3864" w:themeFill="accent5" w:themeFillShade="80"/>
          </w:tcPr>
          <w:p w14:paraId="7C63CAD0" w14:textId="77777777" w:rsidR="00AC0151" w:rsidRPr="004B6D90" w:rsidRDefault="00AC0151"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our rural roads safer</w:t>
            </w:r>
          </w:p>
        </w:tc>
      </w:tr>
      <w:tr w:rsidR="00FD765F" w:rsidRPr="004B6D90" w14:paraId="2F05B0F1" w14:textId="77777777" w:rsidTr="006D15C6">
        <w:tc>
          <w:tcPr>
            <w:tcW w:w="2972" w:type="dxa"/>
          </w:tcPr>
          <w:p w14:paraId="116A541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Rural road grants program for local government</w:t>
            </w:r>
          </w:p>
        </w:tc>
        <w:tc>
          <w:tcPr>
            <w:tcW w:w="1985" w:type="dxa"/>
            <w:shd w:val="clear" w:color="auto" w:fill="A8D08D"/>
          </w:tcPr>
          <w:p w14:paraId="37299748" w14:textId="60C91BC0"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9D683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1EB3F5A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Infrastructure upgrades on low volume State roads</w:t>
            </w:r>
          </w:p>
        </w:tc>
        <w:tc>
          <w:tcPr>
            <w:tcW w:w="1985" w:type="dxa"/>
            <w:shd w:val="clear" w:color="auto" w:fill="B0D08A"/>
          </w:tcPr>
          <w:p w14:paraId="78E2C753"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19EEEA9" w14:textId="77777777" w:rsidTr="00FC6EAD">
        <w:tc>
          <w:tcPr>
            <w:tcW w:w="2972" w:type="dxa"/>
          </w:tcPr>
          <w:p w14:paraId="0861D5B6"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Motorcyclist safety on rural roads</w:t>
            </w:r>
          </w:p>
        </w:tc>
        <w:tc>
          <w:tcPr>
            <w:tcW w:w="1985" w:type="dxa"/>
            <w:shd w:val="clear" w:color="auto" w:fill="A8D08D"/>
          </w:tcPr>
          <w:p w14:paraId="2C505786" w14:textId="3F367E8D" w:rsidR="00AC0151" w:rsidRPr="004B6D90" w:rsidRDefault="006D15C6" w:rsidP="00AC0151">
            <w:pPr>
              <w:spacing w:before="60" w:after="60" w:line="240" w:lineRule="auto"/>
              <w:rPr>
                <w:rFonts w:ascii="Arial" w:hAnsi="Arial" w:cs="Arial"/>
                <w:color w:val="FFFFFF" w:themeColor="background1"/>
                <w:sz w:val="16"/>
                <w:szCs w:val="16"/>
              </w:rPr>
            </w:pPr>
            <w:r w:rsidRPr="004B6D90">
              <w:rPr>
                <w:rFonts w:ascii="Arial" w:hAnsi="Arial" w:cs="Arial"/>
                <w:sz w:val="16"/>
                <w:szCs w:val="16"/>
              </w:rPr>
              <w:t>On schedule</w:t>
            </w:r>
          </w:p>
        </w:tc>
        <w:tc>
          <w:tcPr>
            <w:tcW w:w="567" w:type="dxa"/>
            <w:tcBorders>
              <w:top w:val="nil"/>
              <w:bottom w:val="nil"/>
            </w:tcBorders>
          </w:tcPr>
          <w:p w14:paraId="213A703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9EEF0B3" w14:textId="77777777" w:rsidR="00AC0151" w:rsidRPr="004B6D90" w:rsidRDefault="00AC0151" w:rsidP="00AC0151">
            <w:pPr>
              <w:spacing w:before="60" w:after="60" w:line="240" w:lineRule="auto"/>
              <w:rPr>
                <w:rFonts w:ascii="Arial" w:hAnsi="Arial" w:cs="Arial"/>
                <w:sz w:val="16"/>
                <w:szCs w:val="16"/>
              </w:rPr>
            </w:pPr>
            <w:r w:rsidRPr="004B6D90">
              <w:rPr>
                <w:rFonts w:ascii="Arial" w:hAnsi="Arial" w:cs="Arial"/>
                <w:sz w:val="16"/>
                <w:szCs w:val="16"/>
              </w:rPr>
              <w:t>Speed moderation and community engagement strategy</w:t>
            </w:r>
          </w:p>
        </w:tc>
        <w:tc>
          <w:tcPr>
            <w:tcW w:w="1985" w:type="dxa"/>
            <w:shd w:val="clear" w:color="auto" w:fill="A8D08D" w:themeFill="accent6" w:themeFillTint="99"/>
          </w:tcPr>
          <w:p w14:paraId="3E94E842" w14:textId="29885A6B" w:rsidR="00AC0151" w:rsidRPr="004B6D90" w:rsidRDefault="00FC6EAD"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45225A" w:rsidRPr="004B6D90" w14:paraId="690BCB7E" w14:textId="77777777" w:rsidTr="006D15C6">
        <w:tc>
          <w:tcPr>
            <w:tcW w:w="2972" w:type="dxa"/>
          </w:tcPr>
          <w:p w14:paraId="7936BC8E" w14:textId="77777777"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Safe system knowledge and skills training</w:t>
            </w:r>
          </w:p>
        </w:tc>
        <w:tc>
          <w:tcPr>
            <w:tcW w:w="1985" w:type="dxa"/>
            <w:shd w:val="clear" w:color="auto" w:fill="A8D08D"/>
          </w:tcPr>
          <w:p w14:paraId="43EC9AD5" w14:textId="579EC89F" w:rsidR="0045225A" w:rsidRPr="004B6D90" w:rsidRDefault="0045225A" w:rsidP="0045225A">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6FCB1F9" w14:textId="77777777" w:rsidR="0045225A" w:rsidRPr="004B6D90" w:rsidRDefault="0045225A" w:rsidP="0045225A">
            <w:pPr>
              <w:spacing w:before="60" w:after="60" w:line="240" w:lineRule="auto"/>
              <w:rPr>
                <w:rFonts w:ascii="Arial" w:hAnsi="Arial" w:cs="Arial"/>
                <w:sz w:val="16"/>
                <w:szCs w:val="16"/>
              </w:rPr>
            </w:pPr>
          </w:p>
        </w:tc>
        <w:tc>
          <w:tcPr>
            <w:tcW w:w="4820" w:type="dxa"/>
            <w:gridSpan w:val="2"/>
          </w:tcPr>
          <w:p w14:paraId="07447A12" w14:textId="77777777" w:rsidR="0045225A" w:rsidRPr="004B6D90" w:rsidRDefault="0045225A" w:rsidP="0045225A">
            <w:pPr>
              <w:spacing w:before="60" w:after="60" w:line="240" w:lineRule="auto"/>
              <w:rPr>
                <w:rFonts w:ascii="Arial" w:hAnsi="Arial" w:cs="Arial"/>
                <w:sz w:val="16"/>
                <w:szCs w:val="16"/>
              </w:rPr>
            </w:pPr>
          </w:p>
        </w:tc>
      </w:tr>
      <w:tr w:rsidR="00AC5B10" w:rsidRPr="004B6D90" w14:paraId="55628796" w14:textId="77777777" w:rsidTr="00EC3114">
        <w:tc>
          <w:tcPr>
            <w:tcW w:w="10344" w:type="dxa"/>
            <w:gridSpan w:val="5"/>
            <w:shd w:val="clear" w:color="auto" w:fill="1F3864" w:themeFill="accent5" w:themeFillShade="80"/>
          </w:tcPr>
          <w:p w14:paraId="048AA181" w14:textId="77777777" w:rsidR="00AC5B10" w:rsidRPr="004B6D90" w:rsidRDefault="00AC5B10"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in our cities and towns</w:t>
            </w:r>
          </w:p>
        </w:tc>
      </w:tr>
      <w:tr w:rsidR="00AC0151" w:rsidRPr="004B6D90" w14:paraId="156A4261" w14:textId="77777777" w:rsidTr="00301883">
        <w:tc>
          <w:tcPr>
            <w:tcW w:w="2972" w:type="dxa"/>
          </w:tcPr>
          <w:p w14:paraId="3FF86866"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Targeted infrastructure upgrades in high traffic urban areas</w:t>
            </w:r>
          </w:p>
        </w:tc>
        <w:tc>
          <w:tcPr>
            <w:tcW w:w="1985" w:type="dxa"/>
          </w:tcPr>
          <w:p w14:paraId="37C9E1E7" w14:textId="77777777" w:rsidR="00AC0151" w:rsidRPr="004B6D90" w:rsidRDefault="00301883" w:rsidP="00AC0151">
            <w:pPr>
              <w:spacing w:before="60" w:after="60" w:line="240" w:lineRule="auto"/>
              <w:rPr>
                <w:rFonts w:ascii="Arial" w:hAnsi="Arial" w:cs="Arial"/>
                <w:sz w:val="16"/>
                <w:szCs w:val="16"/>
              </w:rPr>
            </w:pPr>
            <w:r w:rsidRPr="004B6D90">
              <w:rPr>
                <w:rFonts w:ascii="Arial" w:hAnsi="Arial" w:cs="Arial"/>
                <w:sz w:val="16"/>
                <w:szCs w:val="16"/>
              </w:rPr>
              <w:t>Not yet commenced</w:t>
            </w:r>
          </w:p>
        </w:tc>
        <w:tc>
          <w:tcPr>
            <w:tcW w:w="567" w:type="dxa"/>
            <w:tcBorders>
              <w:top w:val="nil"/>
              <w:bottom w:val="nil"/>
            </w:tcBorders>
          </w:tcPr>
          <w:p w14:paraId="56EC3462"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3EA268CC"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Vulnerable Road User Program</w:t>
            </w:r>
          </w:p>
        </w:tc>
        <w:tc>
          <w:tcPr>
            <w:tcW w:w="1985" w:type="dxa"/>
            <w:shd w:val="clear" w:color="auto" w:fill="B0D08A"/>
          </w:tcPr>
          <w:p w14:paraId="779B21BD" w14:textId="77777777" w:rsidR="00AC0151" w:rsidRPr="004B6D90" w:rsidRDefault="00AC5B10" w:rsidP="00AC0151">
            <w:pPr>
              <w:spacing w:before="60" w:after="60" w:line="240" w:lineRule="auto"/>
              <w:rPr>
                <w:rFonts w:ascii="Arial" w:hAnsi="Arial" w:cs="Arial"/>
                <w:sz w:val="16"/>
                <w:szCs w:val="16"/>
              </w:rPr>
            </w:pPr>
            <w:r w:rsidRPr="004B6D90">
              <w:rPr>
                <w:rFonts w:ascii="Arial" w:hAnsi="Arial" w:cs="Arial"/>
                <w:sz w:val="16"/>
                <w:szCs w:val="16"/>
              </w:rPr>
              <w:t>On schedule</w:t>
            </w:r>
          </w:p>
        </w:tc>
      </w:tr>
      <w:tr w:rsidR="00AC0151" w:rsidRPr="004B6D90" w14:paraId="7D71C81D" w14:textId="77777777" w:rsidTr="00234D70">
        <w:tc>
          <w:tcPr>
            <w:tcW w:w="2972" w:type="dxa"/>
          </w:tcPr>
          <w:p w14:paraId="28813A50"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Community Road Safety Program</w:t>
            </w:r>
          </w:p>
        </w:tc>
        <w:tc>
          <w:tcPr>
            <w:tcW w:w="1985" w:type="dxa"/>
            <w:shd w:val="clear" w:color="auto" w:fill="B0D08A"/>
          </w:tcPr>
          <w:p w14:paraId="00A6D5F3" w14:textId="77777777" w:rsidR="00AC0151" w:rsidRPr="004B6D90" w:rsidRDefault="00124A34" w:rsidP="00AC0151">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B6A7850" w14:textId="77777777" w:rsidR="00AC0151" w:rsidRPr="004B6D90" w:rsidRDefault="00AC0151" w:rsidP="00AC0151">
            <w:pPr>
              <w:spacing w:before="60" w:after="60" w:line="240" w:lineRule="auto"/>
              <w:rPr>
                <w:rFonts w:ascii="Arial" w:hAnsi="Arial" w:cs="Arial"/>
                <w:sz w:val="16"/>
                <w:szCs w:val="16"/>
              </w:rPr>
            </w:pPr>
          </w:p>
        </w:tc>
        <w:tc>
          <w:tcPr>
            <w:tcW w:w="2835" w:type="dxa"/>
          </w:tcPr>
          <w:p w14:paraId="5E964EE8" w14:textId="77777777" w:rsidR="00AC0151" w:rsidRPr="004B6D90" w:rsidRDefault="00B241FE" w:rsidP="00AC0151">
            <w:pPr>
              <w:spacing w:before="60" w:after="60" w:line="240" w:lineRule="auto"/>
              <w:rPr>
                <w:rFonts w:ascii="Arial" w:hAnsi="Arial" w:cs="Arial"/>
                <w:sz w:val="16"/>
                <w:szCs w:val="16"/>
              </w:rPr>
            </w:pPr>
            <w:r w:rsidRPr="004B6D90">
              <w:rPr>
                <w:rFonts w:ascii="Arial" w:hAnsi="Arial" w:cs="Arial"/>
                <w:sz w:val="16"/>
                <w:szCs w:val="16"/>
              </w:rPr>
              <w:t>Trial of innovative technologies</w:t>
            </w:r>
          </w:p>
        </w:tc>
        <w:tc>
          <w:tcPr>
            <w:tcW w:w="1985" w:type="dxa"/>
            <w:shd w:val="clear" w:color="auto" w:fill="B0D08A"/>
          </w:tcPr>
          <w:p w14:paraId="475E0850" w14:textId="6D3D3BD9" w:rsidR="00AC0151" w:rsidRPr="004B6D90" w:rsidRDefault="008E6E76" w:rsidP="00AC0151">
            <w:pPr>
              <w:spacing w:before="60" w:after="60" w:line="240" w:lineRule="auto"/>
              <w:rPr>
                <w:rFonts w:ascii="Arial" w:hAnsi="Arial" w:cs="Arial"/>
                <w:color w:val="auto"/>
                <w:sz w:val="16"/>
                <w:szCs w:val="16"/>
              </w:rPr>
            </w:pPr>
            <w:r>
              <w:rPr>
                <w:rFonts w:ascii="Arial" w:hAnsi="Arial" w:cs="Arial"/>
                <w:color w:val="auto"/>
                <w:sz w:val="16"/>
                <w:szCs w:val="16"/>
              </w:rPr>
              <w:t>On schedule</w:t>
            </w:r>
          </w:p>
        </w:tc>
      </w:tr>
      <w:tr w:rsidR="000254B2" w:rsidRPr="004B6D90" w14:paraId="3C4BCA8E" w14:textId="77777777" w:rsidTr="009A320C">
        <w:tc>
          <w:tcPr>
            <w:tcW w:w="2972" w:type="dxa"/>
          </w:tcPr>
          <w:p w14:paraId="111705B0" w14:textId="77777777" w:rsidR="000254B2" w:rsidRPr="004B6D90" w:rsidRDefault="000254B2" w:rsidP="00AC0151">
            <w:pPr>
              <w:spacing w:before="60" w:after="60" w:line="240" w:lineRule="auto"/>
              <w:rPr>
                <w:rFonts w:ascii="Arial" w:hAnsi="Arial" w:cs="Arial"/>
                <w:sz w:val="16"/>
                <w:szCs w:val="16"/>
              </w:rPr>
            </w:pPr>
            <w:r w:rsidRPr="004B6D90">
              <w:rPr>
                <w:rFonts w:ascii="Arial" w:hAnsi="Arial" w:cs="Arial"/>
                <w:sz w:val="16"/>
                <w:szCs w:val="16"/>
              </w:rPr>
              <w:t>Innovative infrastructure treatment demonstrations</w:t>
            </w:r>
          </w:p>
        </w:tc>
        <w:tc>
          <w:tcPr>
            <w:tcW w:w="1985" w:type="dxa"/>
          </w:tcPr>
          <w:p w14:paraId="3B41DBDF" w14:textId="5826EBE5" w:rsidR="000254B2" w:rsidRPr="004B6D90" w:rsidRDefault="009A320C" w:rsidP="00AC0151">
            <w:pPr>
              <w:spacing w:before="60" w:after="60" w:line="240" w:lineRule="auto"/>
              <w:rPr>
                <w:rFonts w:ascii="Arial" w:hAnsi="Arial" w:cs="Arial"/>
                <w:color w:val="auto"/>
                <w:sz w:val="16"/>
                <w:szCs w:val="16"/>
              </w:rPr>
            </w:pPr>
            <w:r w:rsidRPr="004B6D90">
              <w:rPr>
                <w:rFonts w:ascii="Arial" w:hAnsi="Arial" w:cs="Arial"/>
                <w:color w:val="auto"/>
                <w:sz w:val="16"/>
                <w:szCs w:val="16"/>
              </w:rPr>
              <w:t>Not yet commenced</w:t>
            </w:r>
          </w:p>
        </w:tc>
        <w:tc>
          <w:tcPr>
            <w:tcW w:w="567" w:type="dxa"/>
            <w:tcBorders>
              <w:top w:val="nil"/>
              <w:bottom w:val="nil"/>
            </w:tcBorders>
          </w:tcPr>
          <w:p w14:paraId="689CD6EC" w14:textId="77777777" w:rsidR="000254B2" w:rsidRPr="004B6D90" w:rsidRDefault="000254B2" w:rsidP="00AC0151">
            <w:pPr>
              <w:spacing w:before="60" w:after="60" w:line="240" w:lineRule="auto"/>
              <w:rPr>
                <w:rFonts w:ascii="Arial" w:hAnsi="Arial" w:cs="Arial"/>
                <w:sz w:val="16"/>
                <w:szCs w:val="16"/>
              </w:rPr>
            </w:pPr>
          </w:p>
        </w:tc>
        <w:tc>
          <w:tcPr>
            <w:tcW w:w="4820" w:type="dxa"/>
            <w:gridSpan w:val="2"/>
          </w:tcPr>
          <w:p w14:paraId="63EDFE90" w14:textId="77777777" w:rsidR="000254B2" w:rsidRPr="004B6D90" w:rsidRDefault="000254B2" w:rsidP="00AC0151">
            <w:pPr>
              <w:spacing w:before="60" w:after="60" w:line="240" w:lineRule="auto"/>
              <w:rPr>
                <w:rFonts w:ascii="Arial" w:hAnsi="Arial" w:cs="Arial"/>
                <w:sz w:val="16"/>
                <w:szCs w:val="16"/>
              </w:rPr>
            </w:pPr>
          </w:p>
        </w:tc>
      </w:tr>
      <w:tr w:rsidR="00EC3114" w:rsidRPr="004B6D90" w14:paraId="099C77CF" w14:textId="77777777" w:rsidTr="00EC3114">
        <w:tc>
          <w:tcPr>
            <w:tcW w:w="10344" w:type="dxa"/>
            <w:gridSpan w:val="5"/>
            <w:shd w:val="clear" w:color="auto" w:fill="1F3864" w:themeFill="accent5" w:themeFillShade="80"/>
          </w:tcPr>
          <w:p w14:paraId="42A6872C" w14:textId="77777777" w:rsidR="00B241FE" w:rsidRPr="004B6D90" w:rsidRDefault="00B241FE" w:rsidP="00AC0151">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Saving young lives</w:t>
            </w:r>
          </w:p>
        </w:tc>
      </w:tr>
      <w:tr w:rsidR="00FD765F" w:rsidRPr="004B6D90" w14:paraId="08B75E95" w14:textId="77777777" w:rsidTr="009A320C">
        <w:tc>
          <w:tcPr>
            <w:tcW w:w="2972" w:type="dxa"/>
          </w:tcPr>
          <w:p w14:paraId="52ACE4F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Learner Driver Mentor Program and Driver Mentoring Tasmania</w:t>
            </w:r>
          </w:p>
        </w:tc>
        <w:tc>
          <w:tcPr>
            <w:tcW w:w="1985" w:type="dxa"/>
            <w:shd w:val="clear" w:color="auto" w:fill="A8D08D" w:themeFill="accent6" w:themeFillTint="99"/>
          </w:tcPr>
          <w:p w14:paraId="4DD99EDE" w14:textId="3021B86D"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B0862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F16BE3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Graduated Licensing System Project for drivers</w:t>
            </w:r>
          </w:p>
        </w:tc>
        <w:tc>
          <w:tcPr>
            <w:tcW w:w="1985" w:type="dxa"/>
          </w:tcPr>
          <w:p w14:paraId="268CF59D" w14:textId="17E51DDE" w:rsidR="00FD765F" w:rsidRPr="004B6D90" w:rsidRDefault="009A320C" w:rsidP="00FD765F">
            <w:pPr>
              <w:spacing w:before="60" w:after="60" w:line="240" w:lineRule="auto"/>
              <w:rPr>
                <w:rFonts w:ascii="Arial" w:hAnsi="Arial" w:cs="Arial"/>
                <w:b/>
                <w:bCs/>
                <w:sz w:val="16"/>
                <w:szCs w:val="16"/>
              </w:rPr>
            </w:pPr>
            <w:r w:rsidRPr="004B6D90">
              <w:rPr>
                <w:rFonts w:ascii="Arial" w:hAnsi="Arial" w:cs="Arial"/>
                <w:b/>
                <w:bCs/>
                <w:sz w:val="16"/>
                <w:szCs w:val="16"/>
              </w:rPr>
              <w:t>Complete</w:t>
            </w:r>
          </w:p>
        </w:tc>
      </w:tr>
      <w:tr w:rsidR="00FD765F" w:rsidRPr="004B6D90" w14:paraId="3DCF58D3" w14:textId="77777777" w:rsidTr="00485398">
        <w:tc>
          <w:tcPr>
            <w:tcW w:w="2972" w:type="dxa"/>
          </w:tcPr>
          <w:p w14:paraId="7DB425BC"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Rotary Youth Driver Awareness Program</w:t>
            </w:r>
          </w:p>
        </w:tc>
        <w:tc>
          <w:tcPr>
            <w:tcW w:w="1985" w:type="dxa"/>
            <w:shd w:val="clear" w:color="auto" w:fill="A8D08D" w:themeFill="accent6" w:themeFillTint="99"/>
          </w:tcPr>
          <w:p w14:paraId="03189290" w14:textId="7D5C530F"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60BB5C20"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0ECA323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Driving for Jobs Program</w:t>
            </w:r>
          </w:p>
        </w:tc>
        <w:tc>
          <w:tcPr>
            <w:tcW w:w="1985" w:type="dxa"/>
            <w:shd w:val="clear" w:color="auto" w:fill="B0D08A"/>
          </w:tcPr>
          <w:p w14:paraId="7DF51263" w14:textId="5FE49F8A" w:rsidR="00FD765F" w:rsidRPr="004B6D90" w:rsidRDefault="0025291C" w:rsidP="0025291C">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18021BB8" w14:textId="77777777" w:rsidTr="00FD765F">
        <w:tc>
          <w:tcPr>
            <w:tcW w:w="2972" w:type="dxa"/>
          </w:tcPr>
          <w:p w14:paraId="568F700A"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 xml:space="preserve">RACT education initiatives </w:t>
            </w:r>
          </w:p>
        </w:tc>
        <w:tc>
          <w:tcPr>
            <w:tcW w:w="1985" w:type="dxa"/>
            <w:shd w:val="clear" w:color="auto" w:fill="A8D08D" w:themeFill="accent6" w:themeFillTint="99"/>
          </w:tcPr>
          <w:p w14:paraId="57CA2438" w14:textId="10473C2E"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0DC6A77"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2ECFC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Real Mates media campaign</w:t>
            </w:r>
          </w:p>
        </w:tc>
        <w:tc>
          <w:tcPr>
            <w:tcW w:w="1985" w:type="dxa"/>
            <w:shd w:val="clear" w:color="auto" w:fill="B0D08A"/>
          </w:tcPr>
          <w:p w14:paraId="78ACCB5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61CFBD01" w14:textId="77777777" w:rsidTr="00FD765F">
        <w:tc>
          <w:tcPr>
            <w:tcW w:w="2972" w:type="dxa"/>
          </w:tcPr>
          <w:p w14:paraId="23EE1FD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Bicycle Network bike education</w:t>
            </w:r>
          </w:p>
        </w:tc>
        <w:tc>
          <w:tcPr>
            <w:tcW w:w="1985" w:type="dxa"/>
            <w:shd w:val="clear" w:color="auto" w:fill="A8D08D" w:themeFill="accent6" w:themeFillTint="99"/>
          </w:tcPr>
          <w:p w14:paraId="01472A5C" w14:textId="0032C783"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2230BCF4"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2CD929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Safety around schools</w:t>
            </w:r>
          </w:p>
        </w:tc>
        <w:tc>
          <w:tcPr>
            <w:tcW w:w="1985" w:type="dxa"/>
            <w:shd w:val="clear" w:color="auto" w:fill="A8D08D" w:themeFill="accent6" w:themeFillTint="99"/>
          </w:tcPr>
          <w:p w14:paraId="637D87CD" w14:textId="4B5915F9" w:rsidR="00FD765F" w:rsidRPr="004B6D90" w:rsidRDefault="00FD765F" w:rsidP="00FD765F">
            <w:pPr>
              <w:spacing w:before="60" w:after="60" w:line="240" w:lineRule="auto"/>
              <w:rPr>
                <w:rFonts w:ascii="Arial" w:hAnsi="Arial" w:cs="Arial"/>
                <w:color w:val="auto"/>
                <w:sz w:val="16"/>
                <w:szCs w:val="16"/>
              </w:rPr>
            </w:pPr>
            <w:r w:rsidRPr="004B6D90">
              <w:rPr>
                <w:rFonts w:ascii="Arial" w:hAnsi="Arial" w:cs="Arial"/>
                <w:sz w:val="16"/>
                <w:szCs w:val="16"/>
              </w:rPr>
              <w:t>On schedule</w:t>
            </w:r>
          </w:p>
        </w:tc>
      </w:tr>
      <w:tr w:rsidR="00FD765F" w:rsidRPr="004B6D90" w14:paraId="42C3E665" w14:textId="77777777" w:rsidTr="00314621">
        <w:tc>
          <w:tcPr>
            <w:tcW w:w="2972" w:type="dxa"/>
          </w:tcPr>
          <w:p w14:paraId="7992C107" w14:textId="77777777" w:rsidR="00FD765F" w:rsidRPr="004B6D90" w:rsidRDefault="00FD765F" w:rsidP="00FD765F">
            <w:pPr>
              <w:spacing w:before="60" w:after="60" w:line="240" w:lineRule="auto"/>
              <w:rPr>
                <w:rFonts w:ascii="Arial" w:hAnsi="Arial" w:cs="Arial"/>
                <w:sz w:val="16"/>
                <w:szCs w:val="16"/>
              </w:rPr>
            </w:pPr>
            <w:proofErr w:type="spellStart"/>
            <w:r w:rsidRPr="004B6D90">
              <w:rPr>
                <w:rFonts w:ascii="Arial" w:hAnsi="Arial" w:cs="Arial"/>
                <w:sz w:val="16"/>
                <w:szCs w:val="16"/>
              </w:rPr>
              <w:t>Kidsafe</w:t>
            </w:r>
            <w:proofErr w:type="spellEnd"/>
            <w:r w:rsidRPr="004B6D90">
              <w:rPr>
                <w:rFonts w:ascii="Arial" w:hAnsi="Arial" w:cs="Arial"/>
                <w:sz w:val="16"/>
                <w:szCs w:val="16"/>
              </w:rPr>
              <w:t xml:space="preserve"> child restraint check program</w:t>
            </w:r>
          </w:p>
        </w:tc>
        <w:tc>
          <w:tcPr>
            <w:tcW w:w="1985" w:type="dxa"/>
            <w:shd w:val="clear" w:color="auto" w:fill="A8D08D" w:themeFill="accent6" w:themeFillTint="99"/>
          </w:tcPr>
          <w:p w14:paraId="0E041871"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4E2A53E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48E2CA1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Full Gear motorcycle safety project</w:t>
            </w:r>
          </w:p>
        </w:tc>
        <w:tc>
          <w:tcPr>
            <w:tcW w:w="1985" w:type="dxa"/>
            <w:shd w:val="clear" w:color="auto" w:fill="A8D08D" w:themeFill="accent6" w:themeFillTint="99"/>
          </w:tcPr>
          <w:p w14:paraId="3F6FE57E" w14:textId="7FA74E9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E26C29" w:rsidRPr="004B6D90" w14:paraId="219C70E7" w14:textId="77777777" w:rsidTr="00E26C29">
        <w:tc>
          <w:tcPr>
            <w:tcW w:w="2972" w:type="dxa"/>
          </w:tcPr>
          <w:p w14:paraId="706A7F70" w14:textId="77777777"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Develop a Graduated Licensing System for motorcyclists</w:t>
            </w:r>
          </w:p>
        </w:tc>
        <w:tc>
          <w:tcPr>
            <w:tcW w:w="1985" w:type="dxa"/>
            <w:shd w:val="clear" w:color="auto" w:fill="A8D08D" w:themeFill="accent6" w:themeFillTint="99"/>
          </w:tcPr>
          <w:p w14:paraId="40A7E838" w14:textId="53E7BEC3" w:rsidR="00E26C29" w:rsidRPr="004B6D90" w:rsidRDefault="00E26C29"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48481FE" w14:textId="77777777" w:rsidR="00E26C29" w:rsidRPr="004B6D90" w:rsidRDefault="00E26C29" w:rsidP="00FD765F">
            <w:pPr>
              <w:spacing w:before="60" w:after="60" w:line="240" w:lineRule="auto"/>
              <w:rPr>
                <w:rFonts w:ascii="Arial" w:hAnsi="Arial" w:cs="Arial"/>
                <w:sz w:val="16"/>
                <w:szCs w:val="16"/>
              </w:rPr>
            </w:pPr>
          </w:p>
        </w:tc>
        <w:tc>
          <w:tcPr>
            <w:tcW w:w="2835" w:type="dxa"/>
          </w:tcPr>
          <w:p w14:paraId="77238077" w14:textId="5F30E425"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RACT Youth Road Safety Program</w:t>
            </w:r>
          </w:p>
        </w:tc>
        <w:tc>
          <w:tcPr>
            <w:tcW w:w="1985" w:type="dxa"/>
            <w:shd w:val="clear" w:color="auto" w:fill="A8D08D" w:themeFill="accent6" w:themeFillTint="99"/>
          </w:tcPr>
          <w:p w14:paraId="6A7B91FC" w14:textId="4CCF3543" w:rsidR="00E26C29" w:rsidRPr="004B6D90" w:rsidRDefault="00E26C29" w:rsidP="00FD765F">
            <w:pPr>
              <w:spacing w:before="60" w:after="60" w:line="240" w:lineRule="auto"/>
              <w:rPr>
                <w:rFonts w:ascii="Arial" w:hAnsi="Arial" w:cs="Arial"/>
                <w:sz w:val="16"/>
                <w:szCs w:val="16"/>
              </w:rPr>
            </w:pPr>
            <w:r>
              <w:rPr>
                <w:rFonts w:ascii="Arial" w:hAnsi="Arial" w:cs="Arial"/>
                <w:sz w:val="16"/>
                <w:szCs w:val="16"/>
              </w:rPr>
              <w:t>On schedule</w:t>
            </w:r>
          </w:p>
        </w:tc>
      </w:tr>
      <w:tr w:rsidR="00FD765F" w:rsidRPr="004B6D90" w14:paraId="74B3A767" w14:textId="77777777" w:rsidTr="008A2C4D">
        <w:tc>
          <w:tcPr>
            <w:tcW w:w="10344" w:type="dxa"/>
            <w:gridSpan w:val="5"/>
            <w:shd w:val="clear" w:color="auto" w:fill="1F3864" w:themeFill="accent5" w:themeFillShade="80"/>
          </w:tcPr>
          <w:p w14:paraId="09A4072B"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Encouraging safer road use</w:t>
            </w:r>
          </w:p>
        </w:tc>
      </w:tr>
      <w:tr w:rsidR="00FD765F" w:rsidRPr="004B6D90" w14:paraId="414B2782" w14:textId="77777777" w:rsidTr="008B7A3D">
        <w:tc>
          <w:tcPr>
            <w:tcW w:w="2972" w:type="dxa"/>
          </w:tcPr>
          <w:p w14:paraId="2B2A0FC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Inattention and distraction</w:t>
            </w:r>
          </w:p>
        </w:tc>
        <w:tc>
          <w:tcPr>
            <w:tcW w:w="1985" w:type="dxa"/>
            <w:shd w:val="clear" w:color="auto" w:fill="B0D08A"/>
          </w:tcPr>
          <w:p w14:paraId="07AB4A57"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14F9C4F"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762C5F15"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Safe behaviour campaigns</w:t>
            </w:r>
          </w:p>
        </w:tc>
        <w:tc>
          <w:tcPr>
            <w:tcW w:w="1985" w:type="dxa"/>
            <w:shd w:val="clear" w:color="auto" w:fill="B0D08A"/>
          </w:tcPr>
          <w:p w14:paraId="1F48A76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4FA23C8B" w14:textId="77777777" w:rsidTr="00D25665">
        <w:tc>
          <w:tcPr>
            <w:tcW w:w="2972" w:type="dxa"/>
          </w:tcPr>
          <w:p w14:paraId="7B378130"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Mandatory Alcohol Interlock Program</w:t>
            </w:r>
          </w:p>
        </w:tc>
        <w:tc>
          <w:tcPr>
            <w:tcW w:w="1985" w:type="dxa"/>
            <w:shd w:val="clear" w:color="auto" w:fill="1F3864" w:themeFill="accent5" w:themeFillShade="80"/>
          </w:tcPr>
          <w:p w14:paraId="1B63FBE9" w14:textId="77777777" w:rsidR="00FD765F" w:rsidRPr="004B6D90" w:rsidRDefault="00FD765F" w:rsidP="00FD765F">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w:t>
            </w:r>
          </w:p>
        </w:tc>
        <w:tc>
          <w:tcPr>
            <w:tcW w:w="567" w:type="dxa"/>
            <w:tcBorders>
              <w:top w:val="nil"/>
              <w:bottom w:val="nil"/>
            </w:tcBorders>
          </w:tcPr>
          <w:p w14:paraId="65C3DBA8"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25CE96D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Protective clothing for motorcyclists</w:t>
            </w:r>
          </w:p>
        </w:tc>
        <w:tc>
          <w:tcPr>
            <w:tcW w:w="1985" w:type="dxa"/>
            <w:shd w:val="clear" w:color="auto" w:fill="B0D08A"/>
          </w:tcPr>
          <w:p w14:paraId="017DBC02"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FD765F" w:rsidRPr="004B6D90" w14:paraId="51CA90A6" w14:textId="77777777" w:rsidTr="00C277F5">
        <w:tc>
          <w:tcPr>
            <w:tcW w:w="2972" w:type="dxa"/>
          </w:tcPr>
          <w:p w14:paraId="1DF97398"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Road safety penalties review</w:t>
            </w:r>
          </w:p>
        </w:tc>
        <w:tc>
          <w:tcPr>
            <w:tcW w:w="1985" w:type="dxa"/>
            <w:shd w:val="clear" w:color="auto" w:fill="A8D08D" w:themeFill="accent6" w:themeFillTint="99"/>
          </w:tcPr>
          <w:p w14:paraId="05D45E05" w14:textId="0846371B" w:rsidR="00FD765F" w:rsidRPr="004B6D90" w:rsidRDefault="00C277F5" w:rsidP="00FD765F">
            <w:pPr>
              <w:spacing w:before="60" w:after="60" w:line="240" w:lineRule="auto"/>
              <w:rPr>
                <w:rFonts w:ascii="Arial" w:hAnsi="Arial" w:cs="Arial"/>
                <w:b/>
                <w:sz w:val="16"/>
                <w:szCs w:val="16"/>
              </w:rPr>
            </w:pPr>
            <w:r w:rsidRPr="004B6D90">
              <w:rPr>
                <w:rFonts w:ascii="Arial" w:hAnsi="Arial" w:cs="Arial"/>
                <w:sz w:val="16"/>
                <w:szCs w:val="16"/>
              </w:rPr>
              <w:t>On schedule</w:t>
            </w:r>
          </w:p>
        </w:tc>
        <w:tc>
          <w:tcPr>
            <w:tcW w:w="567" w:type="dxa"/>
            <w:tcBorders>
              <w:top w:val="nil"/>
              <w:bottom w:val="nil"/>
            </w:tcBorders>
          </w:tcPr>
          <w:p w14:paraId="3F27AA73" w14:textId="77777777" w:rsidR="00FD765F" w:rsidRPr="004B6D90" w:rsidRDefault="00FD765F" w:rsidP="00FD765F">
            <w:pPr>
              <w:spacing w:before="60" w:after="60" w:line="240" w:lineRule="auto"/>
              <w:rPr>
                <w:rFonts w:ascii="Arial" w:hAnsi="Arial" w:cs="Arial"/>
                <w:sz w:val="16"/>
                <w:szCs w:val="16"/>
              </w:rPr>
            </w:pPr>
          </w:p>
        </w:tc>
        <w:tc>
          <w:tcPr>
            <w:tcW w:w="2835" w:type="dxa"/>
          </w:tcPr>
          <w:p w14:paraId="6FC2E64D"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Speed enforcement strategy</w:t>
            </w:r>
          </w:p>
        </w:tc>
        <w:tc>
          <w:tcPr>
            <w:tcW w:w="1985" w:type="dxa"/>
            <w:shd w:val="clear" w:color="auto" w:fill="B0D08A"/>
          </w:tcPr>
          <w:p w14:paraId="230A00B9" w14:textId="77777777" w:rsidR="00FD765F" w:rsidRPr="004B6D90" w:rsidRDefault="00FD765F" w:rsidP="00FD765F">
            <w:pPr>
              <w:spacing w:before="60" w:after="60" w:line="240" w:lineRule="auto"/>
              <w:rPr>
                <w:rFonts w:ascii="Arial" w:hAnsi="Arial" w:cs="Arial"/>
                <w:sz w:val="16"/>
                <w:szCs w:val="16"/>
              </w:rPr>
            </w:pPr>
            <w:r w:rsidRPr="004B6D90">
              <w:rPr>
                <w:rFonts w:ascii="Arial" w:hAnsi="Arial" w:cs="Arial"/>
                <w:sz w:val="16"/>
                <w:szCs w:val="16"/>
              </w:rPr>
              <w:t>On schedule</w:t>
            </w:r>
          </w:p>
        </w:tc>
      </w:tr>
      <w:tr w:rsidR="00C11862" w:rsidRPr="004B6D90" w14:paraId="52B91F79" w14:textId="77777777" w:rsidTr="00C11862">
        <w:tc>
          <w:tcPr>
            <w:tcW w:w="2972" w:type="dxa"/>
          </w:tcPr>
          <w:p w14:paraId="631C092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Enforcement of high-risk behaviours</w:t>
            </w:r>
          </w:p>
        </w:tc>
        <w:tc>
          <w:tcPr>
            <w:tcW w:w="1985" w:type="dxa"/>
            <w:shd w:val="clear" w:color="auto" w:fill="B0D08A"/>
          </w:tcPr>
          <w:p w14:paraId="4598A0CB" w14:textId="77777777"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0B5D7459" w14:textId="77777777" w:rsidR="00C11862" w:rsidRPr="004B6D90" w:rsidRDefault="00C11862" w:rsidP="00C11862">
            <w:pPr>
              <w:spacing w:before="60" w:after="60" w:line="240" w:lineRule="auto"/>
              <w:rPr>
                <w:rFonts w:ascii="Arial" w:hAnsi="Arial" w:cs="Arial"/>
                <w:sz w:val="16"/>
                <w:szCs w:val="16"/>
              </w:rPr>
            </w:pPr>
          </w:p>
        </w:tc>
        <w:tc>
          <w:tcPr>
            <w:tcW w:w="2835" w:type="dxa"/>
          </w:tcPr>
          <w:p w14:paraId="1B4543B0" w14:textId="57341080"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 xml:space="preserve">Automated </w:t>
            </w:r>
            <w:r w:rsidR="002743E8" w:rsidRPr="004B6D90">
              <w:rPr>
                <w:rFonts w:ascii="Arial" w:hAnsi="Arial" w:cs="Arial"/>
                <w:sz w:val="16"/>
                <w:szCs w:val="16"/>
              </w:rPr>
              <w:t>Traffic</w:t>
            </w:r>
            <w:r w:rsidRPr="004B6D90">
              <w:rPr>
                <w:rFonts w:ascii="Arial" w:hAnsi="Arial" w:cs="Arial"/>
                <w:sz w:val="16"/>
                <w:szCs w:val="16"/>
              </w:rPr>
              <w:t xml:space="preserve"> Enforcement Program</w:t>
            </w:r>
          </w:p>
        </w:tc>
        <w:tc>
          <w:tcPr>
            <w:tcW w:w="1985" w:type="dxa"/>
            <w:shd w:val="clear" w:color="auto" w:fill="A8D08D" w:themeFill="accent6" w:themeFillTint="99"/>
          </w:tcPr>
          <w:p w14:paraId="4B428A1C" w14:textId="625D6D3F" w:rsidR="00C11862" w:rsidRPr="004B6D90" w:rsidRDefault="00C11862" w:rsidP="00C11862">
            <w:pPr>
              <w:spacing w:before="60" w:after="60" w:line="240" w:lineRule="auto"/>
              <w:rPr>
                <w:rFonts w:ascii="Arial" w:hAnsi="Arial" w:cs="Arial"/>
                <w:sz w:val="16"/>
                <w:szCs w:val="16"/>
              </w:rPr>
            </w:pPr>
            <w:r w:rsidRPr="004B6D90">
              <w:rPr>
                <w:rFonts w:ascii="Arial" w:hAnsi="Arial" w:cs="Arial"/>
                <w:sz w:val="16"/>
                <w:szCs w:val="16"/>
              </w:rPr>
              <w:t>On schedule</w:t>
            </w:r>
          </w:p>
        </w:tc>
      </w:tr>
      <w:tr w:rsidR="00DA669C" w:rsidRPr="004B6D90" w14:paraId="3B205893" w14:textId="77777777" w:rsidTr="00DA669C">
        <w:tc>
          <w:tcPr>
            <w:tcW w:w="2972" w:type="dxa"/>
          </w:tcPr>
          <w:p w14:paraId="22F953DA"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High-risk motorcycling enforcement</w:t>
            </w:r>
          </w:p>
        </w:tc>
        <w:tc>
          <w:tcPr>
            <w:tcW w:w="1985" w:type="dxa"/>
            <w:shd w:val="clear" w:color="auto" w:fill="A8D08D" w:themeFill="accent6" w:themeFillTint="99"/>
          </w:tcPr>
          <w:p w14:paraId="5212A571" w14:textId="2850C4BE"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3061B253" w14:textId="77777777" w:rsidR="00DA669C" w:rsidRPr="004B6D90" w:rsidRDefault="00DA669C" w:rsidP="00DA669C">
            <w:pPr>
              <w:spacing w:before="60" w:after="60" w:line="240" w:lineRule="auto"/>
              <w:rPr>
                <w:rFonts w:ascii="Arial" w:hAnsi="Arial" w:cs="Arial"/>
                <w:sz w:val="16"/>
                <w:szCs w:val="16"/>
              </w:rPr>
            </w:pPr>
          </w:p>
        </w:tc>
        <w:tc>
          <w:tcPr>
            <w:tcW w:w="2835" w:type="dxa"/>
          </w:tcPr>
          <w:p w14:paraId="2F02DE90"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Road Rules Awareness</w:t>
            </w:r>
          </w:p>
        </w:tc>
        <w:tc>
          <w:tcPr>
            <w:tcW w:w="1985" w:type="dxa"/>
            <w:shd w:val="clear" w:color="auto" w:fill="B0D08A"/>
          </w:tcPr>
          <w:p w14:paraId="1C210DEF" w14:textId="77777777" w:rsidR="00DA669C" w:rsidRPr="004B6D90" w:rsidRDefault="00DA669C" w:rsidP="00DA669C">
            <w:pPr>
              <w:spacing w:before="60" w:after="60" w:line="240" w:lineRule="auto"/>
              <w:rPr>
                <w:rFonts w:ascii="Arial" w:hAnsi="Arial" w:cs="Arial"/>
                <w:sz w:val="16"/>
                <w:szCs w:val="16"/>
              </w:rPr>
            </w:pPr>
            <w:r w:rsidRPr="004B6D90">
              <w:rPr>
                <w:rFonts w:ascii="Arial" w:hAnsi="Arial" w:cs="Arial"/>
                <w:sz w:val="16"/>
                <w:szCs w:val="16"/>
              </w:rPr>
              <w:t>On schedule</w:t>
            </w:r>
          </w:p>
        </w:tc>
      </w:tr>
      <w:tr w:rsidR="00486B32" w:rsidRPr="004B6D90" w14:paraId="18F81789" w14:textId="77777777" w:rsidTr="00620AE9">
        <w:tc>
          <w:tcPr>
            <w:tcW w:w="10344" w:type="dxa"/>
            <w:gridSpan w:val="5"/>
            <w:shd w:val="clear" w:color="auto" w:fill="1F3864" w:themeFill="accent5" w:themeFillShade="80"/>
          </w:tcPr>
          <w:p w14:paraId="62F2D591"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Making visitors safer</w:t>
            </w:r>
          </w:p>
        </w:tc>
      </w:tr>
      <w:tr w:rsidR="00C93F36" w:rsidRPr="004B6D90" w14:paraId="00011147" w14:textId="77777777" w:rsidTr="00D04DE5">
        <w:tc>
          <w:tcPr>
            <w:tcW w:w="2972" w:type="dxa"/>
          </w:tcPr>
          <w:p w14:paraId="00AB9FEA"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Tourist road safety signage program</w:t>
            </w:r>
          </w:p>
        </w:tc>
        <w:tc>
          <w:tcPr>
            <w:tcW w:w="1985" w:type="dxa"/>
            <w:shd w:val="clear" w:color="auto" w:fill="A8D08D" w:themeFill="accent6" w:themeFillTint="99"/>
          </w:tcPr>
          <w:p w14:paraId="53228FE0" w14:textId="4D646A52" w:rsidR="00C93F36" w:rsidRPr="004B6D90" w:rsidRDefault="00C26962" w:rsidP="00C93F36">
            <w:pPr>
              <w:spacing w:before="60" w:after="60" w:line="240" w:lineRule="auto"/>
              <w:rPr>
                <w:rFonts w:ascii="Arial" w:hAnsi="Arial" w:cs="Arial"/>
                <w:sz w:val="16"/>
                <w:szCs w:val="16"/>
              </w:rPr>
            </w:pPr>
            <w:r>
              <w:rPr>
                <w:rFonts w:ascii="Arial" w:hAnsi="Arial" w:cs="Arial"/>
                <w:color w:val="auto"/>
                <w:sz w:val="16"/>
                <w:szCs w:val="16"/>
              </w:rPr>
              <w:t>Commenced</w:t>
            </w:r>
          </w:p>
        </w:tc>
        <w:tc>
          <w:tcPr>
            <w:tcW w:w="567" w:type="dxa"/>
            <w:tcBorders>
              <w:top w:val="nil"/>
              <w:bottom w:val="nil"/>
            </w:tcBorders>
          </w:tcPr>
          <w:p w14:paraId="6FF6633C" w14:textId="77777777" w:rsidR="00C93F36" w:rsidRPr="004B6D90" w:rsidRDefault="00C93F36" w:rsidP="00C93F36">
            <w:pPr>
              <w:spacing w:before="60" w:after="60" w:line="240" w:lineRule="auto"/>
              <w:rPr>
                <w:rFonts w:ascii="Arial" w:hAnsi="Arial" w:cs="Arial"/>
                <w:sz w:val="16"/>
                <w:szCs w:val="16"/>
              </w:rPr>
            </w:pPr>
          </w:p>
        </w:tc>
        <w:tc>
          <w:tcPr>
            <w:tcW w:w="2835" w:type="dxa"/>
          </w:tcPr>
          <w:p w14:paraId="5A49D873" w14:textId="77777777" w:rsidR="00C93F36" w:rsidRPr="004B6D90" w:rsidRDefault="00C93F36" w:rsidP="00C93F36">
            <w:pPr>
              <w:spacing w:before="60" w:after="60" w:line="240" w:lineRule="auto"/>
              <w:rPr>
                <w:rFonts w:ascii="Arial" w:hAnsi="Arial" w:cs="Arial"/>
                <w:sz w:val="16"/>
                <w:szCs w:val="16"/>
              </w:rPr>
            </w:pPr>
            <w:r w:rsidRPr="004B6D90">
              <w:rPr>
                <w:rFonts w:ascii="Arial" w:hAnsi="Arial" w:cs="Arial"/>
                <w:sz w:val="16"/>
                <w:szCs w:val="16"/>
              </w:rPr>
              <w:t>Responsive electronic signage trial</w:t>
            </w:r>
          </w:p>
        </w:tc>
        <w:tc>
          <w:tcPr>
            <w:tcW w:w="1985" w:type="dxa"/>
            <w:shd w:val="clear" w:color="auto" w:fill="1F3864" w:themeFill="accent5" w:themeFillShade="80"/>
          </w:tcPr>
          <w:p w14:paraId="5E01A418" w14:textId="1604C63B" w:rsidR="00C93F36" w:rsidRPr="004B6D90" w:rsidRDefault="00390557" w:rsidP="00C93F36">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004927D0" w14:textId="77777777" w:rsidTr="00392D6B">
        <w:tc>
          <w:tcPr>
            <w:tcW w:w="2972" w:type="dxa"/>
          </w:tcPr>
          <w:p w14:paraId="44007B2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materials</w:t>
            </w:r>
          </w:p>
        </w:tc>
        <w:tc>
          <w:tcPr>
            <w:tcW w:w="1985" w:type="dxa"/>
            <w:shd w:val="clear" w:color="auto" w:fill="A8D08D" w:themeFill="accent6" w:themeFillTint="99"/>
          </w:tcPr>
          <w:p w14:paraId="61806C84" w14:textId="45929AAA" w:rsidR="00486B32" w:rsidRPr="004B6D90" w:rsidRDefault="00392D6B" w:rsidP="00486B32">
            <w:pPr>
              <w:spacing w:before="60" w:after="60" w:line="240" w:lineRule="auto"/>
              <w:rPr>
                <w:rFonts w:ascii="Arial" w:hAnsi="Arial" w:cs="Arial"/>
                <w:sz w:val="16"/>
                <w:szCs w:val="16"/>
              </w:rPr>
            </w:pPr>
            <w:r w:rsidRPr="004B6D90">
              <w:rPr>
                <w:rFonts w:ascii="Arial" w:hAnsi="Arial" w:cs="Arial"/>
                <w:sz w:val="16"/>
                <w:szCs w:val="16"/>
              </w:rPr>
              <w:t>On</w:t>
            </w:r>
            <w:r w:rsidRPr="004B6D90">
              <w:rPr>
                <w:rFonts w:ascii="Arial" w:hAnsi="Arial" w:cs="Arial"/>
                <w:sz w:val="16"/>
                <w:szCs w:val="16"/>
                <w:shd w:val="clear" w:color="auto" w:fill="A8D08D" w:themeFill="accent6" w:themeFillTint="99"/>
              </w:rPr>
              <w:t xml:space="preserve"> schedule</w:t>
            </w:r>
          </w:p>
        </w:tc>
        <w:tc>
          <w:tcPr>
            <w:tcW w:w="567" w:type="dxa"/>
            <w:tcBorders>
              <w:top w:val="nil"/>
              <w:bottom w:val="nil"/>
            </w:tcBorders>
          </w:tcPr>
          <w:p w14:paraId="16CFEF41"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421A484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Strategic partnerships</w:t>
            </w:r>
          </w:p>
        </w:tc>
        <w:tc>
          <w:tcPr>
            <w:tcW w:w="1985" w:type="dxa"/>
            <w:shd w:val="clear" w:color="auto" w:fill="1F3864" w:themeFill="accent5" w:themeFillShade="80"/>
          </w:tcPr>
          <w:p w14:paraId="0553F0CA" w14:textId="4D7DC298"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674EF0EB" w14:textId="77777777" w:rsidTr="00392D6B">
        <w:tc>
          <w:tcPr>
            <w:tcW w:w="2972" w:type="dxa"/>
          </w:tcPr>
          <w:p w14:paraId="1189136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Tourist education at gateway entry points</w:t>
            </w:r>
          </w:p>
        </w:tc>
        <w:tc>
          <w:tcPr>
            <w:tcW w:w="1985" w:type="dxa"/>
            <w:shd w:val="clear" w:color="auto" w:fill="A8D08D" w:themeFill="accent6" w:themeFillTint="99"/>
          </w:tcPr>
          <w:p w14:paraId="52BA4324" w14:textId="67EFEA1E" w:rsidR="00486B32" w:rsidRPr="004B6D90" w:rsidRDefault="00392D6B" w:rsidP="00486B32">
            <w:pPr>
              <w:spacing w:before="60" w:after="60" w:line="240" w:lineRule="auto"/>
              <w:rPr>
                <w:rFonts w:ascii="Arial" w:hAnsi="Arial" w:cs="Arial"/>
                <w:color w:val="auto"/>
                <w:sz w:val="16"/>
                <w:szCs w:val="16"/>
              </w:rPr>
            </w:pPr>
            <w:r w:rsidRPr="004B6D90">
              <w:rPr>
                <w:rFonts w:ascii="Arial" w:hAnsi="Arial" w:cs="Arial"/>
                <w:sz w:val="16"/>
                <w:szCs w:val="16"/>
              </w:rPr>
              <w:t>On schedule</w:t>
            </w:r>
          </w:p>
        </w:tc>
        <w:tc>
          <w:tcPr>
            <w:tcW w:w="567" w:type="dxa"/>
            <w:tcBorders>
              <w:top w:val="nil"/>
              <w:bottom w:val="nil"/>
            </w:tcBorders>
          </w:tcPr>
          <w:p w14:paraId="4EAE936D"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A5A965D"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Stakeholder alliances</w:t>
            </w:r>
          </w:p>
        </w:tc>
        <w:tc>
          <w:tcPr>
            <w:tcW w:w="1985" w:type="dxa"/>
            <w:shd w:val="clear" w:color="auto" w:fill="1F3864" w:themeFill="accent5" w:themeFillShade="80"/>
          </w:tcPr>
          <w:p w14:paraId="2047387E" w14:textId="345F0ADF" w:rsidR="00486B32" w:rsidRPr="004B6D90" w:rsidRDefault="00390557"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r>
      <w:tr w:rsidR="00486B32" w:rsidRPr="004B6D90" w14:paraId="162F58C5" w14:textId="77777777" w:rsidTr="001E391D">
        <w:tc>
          <w:tcPr>
            <w:tcW w:w="10344" w:type="dxa"/>
            <w:gridSpan w:val="5"/>
            <w:shd w:val="clear" w:color="auto" w:fill="1F3864" w:themeFill="accent5" w:themeFillShade="80"/>
          </w:tcPr>
          <w:p w14:paraId="5A7D5B95" w14:textId="77777777" w:rsidR="00486B32" w:rsidRPr="004B6D90" w:rsidRDefault="00486B32" w:rsidP="00486B3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Improving safety through vehicles and technology</w:t>
            </w:r>
          </w:p>
        </w:tc>
      </w:tr>
      <w:tr w:rsidR="00486B32" w:rsidRPr="004B6D90" w14:paraId="63E3F5C4" w14:textId="77777777" w:rsidTr="008B7A3D">
        <w:tc>
          <w:tcPr>
            <w:tcW w:w="2972" w:type="dxa"/>
          </w:tcPr>
          <w:p w14:paraId="316D37C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ANCAP</w:t>
            </w:r>
          </w:p>
        </w:tc>
        <w:tc>
          <w:tcPr>
            <w:tcW w:w="1985" w:type="dxa"/>
            <w:shd w:val="clear" w:color="auto" w:fill="B0D08A"/>
          </w:tcPr>
          <w:p w14:paraId="4601F907"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4BB67AB"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3484FB11"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Safer cars for young drivers</w:t>
            </w:r>
          </w:p>
        </w:tc>
        <w:tc>
          <w:tcPr>
            <w:tcW w:w="1985" w:type="dxa"/>
          </w:tcPr>
          <w:p w14:paraId="6CA07CE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486B32" w:rsidRPr="004B6D90" w14:paraId="0D612180" w14:textId="77777777" w:rsidTr="00447225">
        <w:tc>
          <w:tcPr>
            <w:tcW w:w="2972" w:type="dxa"/>
          </w:tcPr>
          <w:p w14:paraId="3B585039"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1793AE26" w14:textId="77777777" w:rsidR="00486B32" w:rsidRPr="004B6D90" w:rsidRDefault="00486B32" w:rsidP="00486B32">
            <w:pPr>
              <w:spacing w:before="60" w:after="60" w:line="240" w:lineRule="auto"/>
              <w:rPr>
                <w:rFonts w:ascii="Arial" w:hAnsi="Arial" w:cs="Arial"/>
                <w:sz w:val="16"/>
                <w:szCs w:val="16"/>
              </w:rPr>
            </w:pPr>
          </w:p>
        </w:tc>
        <w:tc>
          <w:tcPr>
            <w:tcW w:w="2835" w:type="dxa"/>
          </w:tcPr>
          <w:p w14:paraId="178CB1D6"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Workplace driver safety</w:t>
            </w:r>
          </w:p>
        </w:tc>
        <w:tc>
          <w:tcPr>
            <w:tcW w:w="1985" w:type="dxa"/>
          </w:tcPr>
          <w:p w14:paraId="0B8F23E8" w14:textId="77777777" w:rsidR="00486B32" w:rsidRPr="004B6D90" w:rsidRDefault="00486B32" w:rsidP="00486B32">
            <w:pPr>
              <w:spacing w:before="60" w:after="60" w:line="240" w:lineRule="auto"/>
              <w:rPr>
                <w:rFonts w:ascii="Arial" w:hAnsi="Arial" w:cs="Arial"/>
                <w:sz w:val="16"/>
                <w:szCs w:val="16"/>
              </w:rPr>
            </w:pPr>
            <w:r w:rsidRPr="004B6D90">
              <w:rPr>
                <w:rFonts w:ascii="Arial" w:hAnsi="Arial" w:cs="Arial"/>
                <w:sz w:val="16"/>
                <w:szCs w:val="16"/>
              </w:rPr>
              <w:t>Not yet commenced</w:t>
            </w:r>
          </w:p>
        </w:tc>
      </w:tr>
      <w:tr w:rsidR="002B3D84" w:rsidRPr="004B6D90" w14:paraId="19D2742B" w14:textId="77777777" w:rsidTr="002B3D84">
        <w:tc>
          <w:tcPr>
            <w:tcW w:w="2972" w:type="dxa"/>
          </w:tcPr>
          <w:p w14:paraId="624ED10A" w14:textId="2B3F0EB3"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 xml:space="preserve">Light vehicle </w:t>
            </w:r>
            <w:r w:rsidR="001921E0" w:rsidRPr="004B6D90">
              <w:rPr>
                <w:rFonts w:ascii="Arial" w:hAnsi="Arial" w:cs="Arial"/>
                <w:sz w:val="16"/>
                <w:szCs w:val="16"/>
              </w:rPr>
              <w:t xml:space="preserve">safety </w:t>
            </w:r>
            <w:r w:rsidRPr="004B6D90">
              <w:rPr>
                <w:rFonts w:ascii="Arial" w:hAnsi="Arial" w:cs="Arial"/>
                <w:sz w:val="16"/>
                <w:szCs w:val="16"/>
              </w:rPr>
              <w:t>strategy</w:t>
            </w:r>
          </w:p>
        </w:tc>
        <w:tc>
          <w:tcPr>
            <w:tcW w:w="1985" w:type="dxa"/>
            <w:shd w:val="clear" w:color="auto" w:fill="A8D08D" w:themeFill="accent6" w:themeFillTint="99"/>
          </w:tcPr>
          <w:p w14:paraId="04B6468D" w14:textId="0AFFC2AA" w:rsidR="002B3D84" w:rsidRPr="004B6D90" w:rsidRDefault="002B3D84" w:rsidP="002B3D84">
            <w:pPr>
              <w:spacing w:before="60" w:after="60" w:line="240" w:lineRule="auto"/>
              <w:rPr>
                <w:rFonts w:ascii="Arial" w:hAnsi="Arial" w:cs="Arial"/>
                <w:sz w:val="16"/>
                <w:szCs w:val="16"/>
              </w:rPr>
            </w:pPr>
            <w:r w:rsidRPr="004B6D90">
              <w:rPr>
                <w:rFonts w:ascii="Arial" w:hAnsi="Arial" w:cs="Arial"/>
                <w:sz w:val="16"/>
                <w:szCs w:val="16"/>
              </w:rPr>
              <w:t>On schedule</w:t>
            </w:r>
          </w:p>
        </w:tc>
        <w:tc>
          <w:tcPr>
            <w:tcW w:w="567" w:type="dxa"/>
            <w:tcBorders>
              <w:top w:val="nil"/>
              <w:bottom w:val="nil"/>
            </w:tcBorders>
          </w:tcPr>
          <w:p w14:paraId="5FBD417F" w14:textId="77777777" w:rsidR="002B3D84" w:rsidRPr="004B6D90" w:rsidRDefault="002B3D84" w:rsidP="002B3D84">
            <w:pPr>
              <w:spacing w:before="60" w:after="60" w:line="240" w:lineRule="auto"/>
              <w:rPr>
                <w:rFonts w:ascii="Arial" w:hAnsi="Arial" w:cs="Arial"/>
                <w:sz w:val="16"/>
                <w:szCs w:val="16"/>
              </w:rPr>
            </w:pPr>
          </w:p>
        </w:tc>
        <w:tc>
          <w:tcPr>
            <w:tcW w:w="4820" w:type="dxa"/>
            <w:gridSpan w:val="2"/>
          </w:tcPr>
          <w:p w14:paraId="7A86A0C4" w14:textId="77777777" w:rsidR="002B3D84" w:rsidRPr="004B6D90" w:rsidRDefault="002B3D84" w:rsidP="002B3D84">
            <w:pPr>
              <w:spacing w:before="60" w:after="60" w:line="240" w:lineRule="auto"/>
              <w:rPr>
                <w:rFonts w:ascii="Arial" w:hAnsi="Arial" w:cs="Arial"/>
                <w:sz w:val="16"/>
                <w:szCs w:val="16"/>
              </w:rPr>
            </w:pPr>
          </w:p>
        </w:tc>
      </w:tr>
    </w:tbl>
    <w:p w14:paraId="2D1A641C" w14:textId="3B986E9E" w:rsidR="00870900" w:rsidRPr="004B6D90" w:rsidRDefault="005414A5" w:rsidP="00171CE2">
      <w:pPr>
        <w:pStyle w:val="Heading1"/>
        <w:rPr>
          <w:rFonts w:cs="Arial"/>
        </w:rPr>
      </w:pPr>
      <w:bookmarkStart w:id="25" w:name="_Toc212035106"/>
      <w:r w:rsidRPr="004B6D90">
        <w:rPr>
          <w:rFonts w:cs="Arial"/>
          <w:noProof/>
          <w:lang w:eastAsia="en-AU"/>
        </w:rPr>
        <w:lastRenderedPageBreak/>
        <w:drawing>
          <wp:anchor distT="0" distB="0" distL="114300" distR="114300" simplePos="0" relativeHeight="251680768" behindDoc="0" locked="0" layoutInCell="1" allowOverlap="1" wp14:anchorId="23614500" wp14:editId="61D87D76">
            <wp:simplePos x="0" y="0"/>
            <wp:positionH relativeFrom="margin">
              <wp:align>left</wp:align>
            </wp:positionH>
            <wp:positionV relativeFrom="paragraph">
              <wp:posOffset>568325</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722EE5" w:rsidRPr="004B6D90">
        <w:rPr>
          <w:rFonts w:cs="Arial"/>
        </w:rPr>
        <w:t>P</w:t>
      </w:r>
      <w:r w:rsidR="00870900" w:rsidRPr="004B6D90">
        <w:rPr>
          <w:rFonts w:cs="Arial"/>
        </w:rPr>
        <w:t>rogress on key themes</w:t>
      </w:r>
      <w:bookmarkEnd w:id="25"/>
    </w:p>
    <w:p w14:paraId="1836FF8C" w14:textId="5CC64872" w:rsidR="00E258B1" w:rsidRPr="004B6D90" w:rsidRDefault="005414A5" w:rsidP="00E258B1">
      <w:pPr>
        <w:pStyle w:val="BodyText"/>
        <w:rPr>
          <w:rFonts w:cs="Arial"/>
          <w:lang w:eastAsia="en-AU"/>
        </w:rPr>
      </w:pPr>
      <w:r w:rsidRPr="004B6D90">
        <w:rPr>
          <w:rFonts w:cs="Arial"/>
          <w:noProof/>
          <w:lang w:eastAsia="en-AU"/>
        </w:rPr>
        <w:drawing>
          <wp:anchor distT="0" distB="0" distL="114300" distR="114300" simplePos="0" relativeHeight="251691008" behindDoc="1" locked="0" layoutInCell="1" allowOverlap="0" wp14:anchorId="67EE1C54" wp14:editId="3DD614DB">
            <wp:simplePos x="0" y="0"/>
            <wp:positionH relativeFrom="margin">
              <wp:align>left</wp:align>
            </wp:positionH>
            <wp:positionV relativeFrom="margin">
              <wp:posOffset>1823085</wp:posOffset>
            </wp:positionV>
            <wp:extent cx="1397635" cy="1257300"/>
            <wp:effectExtent l="0" t="0" r="0" b="0"/>
            <wp:wrapSquare wrapText="bothSides"/>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76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05CB2139" w:rsidR="00596764" w:rsidRPr="004B6D90" w:rsidRDefault="00596764" w:rsidP="00E258B1">
      <w:pPr>
        <w:pStyle w:val="BodyText"/>
        <w:rPr>
          <w:rFonts w:cs="Arial"/>
          <w:lang w:eastAsia="en-AU"/>
        </w:rPr>
      </w:pPr>
    </w:p>
    <w:p w14:paraId="541CA79A" w14:textId="77777777" w:rsidR="004C614D" w:rsidRPr="004B6D90" w:rsidRDefault="00596764" w:rsidP="007825BF">
      <w:pPr>
        <w:pStyle w:val="BodyText"/>
        <w:spacing w:before="0" w:after="0" w:line="240" w:lineRule="auto"/>
        <w:ind w:left="1440" w:firstLine="720"/>
        <w:rPr>
          <w:rFonts w:cs="Arial"/>
          <w:color w:val="002060"/>
          <w:sz w:val="36"/>
          <w:szCs w:val="36"/>
          <w:lang w:eastAsia="en-AU"/>
        </w:rPr>
      </w:pPr>
      <w:r w:rsidRPr="004B6D90">
        <w:rPr>
          <w:rFonts w:cs="Arial"/>
          <w:color w:val="002060"/>
          <w:sz w:val="36"/>
          <w:szCs w:val="36"/>
          <w:lang w:eastAsia="en-AU"/>
        </w:rPr>
        <w:t>60 per cent of fatalities occur in rural areas</w:t>
      </w:r>
    </w:p>
    <w:p w14:paraId="6A56B435" w14:textId="77777777" w:rsidR="004C614D" w:rsidRPr="004B6D90" w:rsidRDefault="004C614D" w:rsidP="00E258B1">
      <w:pPr>
        <w:pStyle w:val="BodyText"/>
        <w:rPr>
          <w:rFonts w:cs="Arial"/>
          <w:lang w:eastAsia="en-AU"/>
        </w:rPr>
      </w:pPr>
    </w:p>
    <w:p w14:paraId="7A6534EB" w14:textId="77777777" w:rsidR="007D2E7C" w:rsidRDefault="007D2E7C" w:rsidP="004D0F51">
      <w:pPr>
        <w:pStyle w:val="Heading2"/>
        <w:rPr>
          <w:rFonts w:cs="Arial"/>
        </w:rPr>
      </w:pPr>
    </w:p>
    <w:p w14:paraId="1B4C395C" w14:textId="70A80F70" w:rsidR="00870900" w:rsidRPr="004B6D90" w:rsidRDefault="00870900" w:rsidP="004D0F51">
      <w:pPr>
        <w:pStyle w:val="Heading2"/>
        <w:rPr>
          <w:rFonts w:cs="Arial"/>
        </w:rPr>
      </w:pPr>
      <w:bookmarkStart w:id="26" w:name="_Toc212035107"/>
      <w:r w:rsidRPr="004B6D90">
        <w:rPr>
          <w:rFonts w:cs="Arial"/>
        </w:rPr>
        <w:t>Rural roads grants program for local government</w:t>
      </w:r>
      <w:bookmarkEnd w:id="26"/>
    </w:p>
    <w:p w14:paraId="0603A0FF" w14:textId="0D3190EF" w:rsidR="00E6704C" w:rsidRPr="004B6D90" w:rsidRDefault="00E6704C" w:rsidP="007D547C">
      <w:pPr>
        <w:pStyle w:val="BodyText"/>
        <w:rPr>
          <w:rStyle w:val="BodytextBold"/>
          <w:rFonts w:ascii="Arial" w:hAnsi="Arial" w:cs="Arial"/>
          <w:b w:val="0"/>
        </w:rPr>
      </w:pPr>
      <w:r w:rsidRPr="004B6D90">
        <w:rPr>
          <w:rStyle w:val="BodytextBold"/>
          <w:rFonts w:ascii="Arial" w:hAnsi="Arial" w:cs="Arial"/>
          <w:b w:val="0"/>
        </w:rPr>
        <w:t xml:space="preserve">The Safer Rural Roads </w:t>
      </w:r>
      <w:r w:rsidR="000E67BC" w:rsidRPr="004B6D90">
        <w:rPr>
          <w:rStyle w:val="BodytextBold"/>
          <w:rFonts w:ascii="Arial" w:hAnsi="Arial" w:cs="Arial"/>
          <w:b w:val="0"/>
        </w:rPr>
        <w:t>P</w:t>
      </w:r>
      <w:r w:rsidRPr="004B6D90">
        <w:rPr>
          <w:rStyle w:val="BodytextBold"/>
          <w:rFonts w:ascii="Arial" w:hAnsi="Arial" w:cs="Arial"/>
          <w:b w:val="0"/>
        </w:rPr>
        <w:t xml:space="preserve">rogram </w:t>
      </w:r>
      <w:r w:rsidR="000E67BC" w:rsidRPr="004B6D90">
        <w:rPr>
          <w:rStyle w:val="BodytextBold"/>
          <w:rFonts w:ascii="Arial" w:hAnsi="Arial" w:cs="Arial"/>
          <w:b w:val="0"/>
        </w:rPr>
        <w:t xml:space="preserve">(SRRP) </w:t>
      </w:r>
      <w:r w:rsidR="00687936" w:rsidRPr="004B6D90">
        <w:rPr>
          <w:rStyle w:val="BodytextBold"/>
          <w:rFonts w:ascii="Arial" w:hAnsi="Arial" w:cs="Arial"/>
          <w:b w:val="0"/>
        </w:rPr>
        <w:t>provides fund</w:t>
      </w:r>
      <w:r w:rsidR="00B14B22" w:rsidRPr="004B6D90">
        <w:rPr>
          <w:rStyle w:val="BodytextBold"/>
          <w:rFonts w:ascii="Arial" w:hAnsi="Arial" w:cs="Arial"/>
          <w:b w:val="0"/>
        </w:rPr>
        <w:t>ing</w:t>
      </w:r>
      <w:r w:rsidR="00687936" w:rsidRPr="004B6D90">
        <w:rPr>
          <w:rStyle w:val="BodytextBold"/>
          <w:rFonts w:ascii="Arial" w:hAnsi="Arial" w:cs="Arial"/>
          <w:b w:val="0"/>
        </w:rPr>
        <w:t xml:space="preserve"> to councils to implement infrastructure treatments on rural road corridors to reduce lane departure crashes </w:t>
      </w:r>
      <w:r w:rsidR="00BD68AC" w:rsidRPr="004B6D90">
        <w:rPr>
          <w:rStyle w:val="BodytextBold"/>
          <w:rFonts w:ascii="Arial" w:hAnsi="Arial" w:cs="Arial"/>
          <w:b w:val="0"/>
        </w:rPr>
        <w:t xml:space="preserve">and </w:t>
      </w:r>
      <w:r w:rsidR="00687936" w:rsidRPr="004B6D90">
        <w:rPr>
          <w:rStyle w:val="BodytextBold"/>
          <w:rFonts w:ascii="Arial" w:hAnsi="Arial" w:cs="Arial"/>
          <w:b w:val="0"/>
        </w:rPr>
        <w:t xml:space="preserve">the harm when they do occur. </w:t>
      </w:r>
      <w:r w:rsidR="005C3851">
        <w:rPr>
          <w:rStyle w:val="BodytextBold"/>
          <w:rFonts w:ascii="Arial" w:hAnsi="Arial" w:cs="Arial"/>
          <w:b w:val="0"/>
        </w:rPr>
        <w:t xml:space="preserve">The allocation for the SRRP increased from $2 million to $2.5 million under the current Action Plan. </w:t>
      </w:r>
    </w:p>
    <w:p w14:paraId="2200E9BE" w14:textId="6A110E56" w:rsidR="00870900" w:rsidRPr="004B6D90" w:rsidRDefault="00870900" w:rsidP="007D547C">
      <w:pPr>
        <w:pStyle w:val="BodyText"/>
        <w:rPr>
          <w:rStyle w:val="BodytextBold"/>
          <w:rFonts w:ascii="Arial" w:hAnsi="Arial" w:cs="Arial"/>
        </w:rPr>
      </w:pPr>
      <w:r w:rsidRPr="004B6D90">
        <w:rPr>
          <w:rStyle w:val="BodytextBold"/>
          <w:rFonts w:ascii="Arial" w:hAnsi="Arial" w:cs="Arial"/>
        </w:rPr>
        <w:t>C</w:t>
      </w:r>
      <w:r w:rsidR="004F7547" w:rsidRPr="004B6D90">
        <w:rPr>
          <w:rStyle w:val="BodytextBold"/>
          <w:rFonts w:ascii="Arial" w:hAnsi="Arial" w:cs="Arial"/>
        </w:rPr>
        <w:t>urrent situation / c</w:t>
      </w:r>
      <w:r w:rsidRPr="004B6D90">
        <w:rPr>
          <w:rStyle w:val="BodytextBold"/>
          <w:rFonts w:ascii="Arial" w:hAnsi="Arial" w:cs="Arial"/>
        </w:rPr>
        <w:t>omments</w:t>
      </w:r>
    </w:p>
    <w:p w14:paraId="310383A4" w14:textId="77777777" w:rsidR="00335401" w:rsidRDefault="00335401" w:rsidP="007D547C">
      <w:pPr>
        <w:pStyle w:val="BodyText"/>
        <w:rPr>
          <w:rFonts w:cs="Arial"/>
          <w:bCs/>
        </w:rPr>
      </w:pPr>
      <w:bookmarkStart w:id="27" w:name="_Hlk210912874"/>
      <w:r>
        <w:rPr>
          <w:rFonts w:cs="Arial"/>
          <w:bCs/>
        </w:rPr>
        <w:t>The previous Minister for Transport approved a</w:t>
      </w:r>
      <w:r w:rsidR="00837ECF">
        <w:rPr>
          <w:rFonts w:cs="Arial"/>
          <w:bCs/>
        </w:rPr>
        <w:t xml:space="preserve"> combined pool of funding of $4.5 milli</w:t>
      </w:r>
      <w:r>
        <w:rPr>
          <w:rFonts w:cs="Arial"/>
          <w:bCs/>
        </w:rPr>
        <w:t xml:space="preserve">on to deliver the Vulnerable Road User Program (VRUP) and SRRP for 2025. There was an allocation of $2.5 million in funding for the SRRP and $2 million to the VRUP. Funding was approved as a combined sum to enable funding to be transferred between programs, in the case that one program was undersubscribed and another was oversubscribed. </w:t>
      </w:r>
    </w:p>
    <w:bookmarkEnd w:id="27"/>
    <w:p w14:paraId="67967D88" w14:textId="49BEE8AB" w:rsidR="00335401" w:rsidRDefault="003E5DDE" w:rsidP="007D547C">
      <w:pPr>
        <w:pStyle w:val="BodyText"/>
        <w:rPr>
          <w:rFonts w:cs="Arial"/>
          <w:bCs/>
        </w:rPr>
      </w:pPr>
      <w:r w:rsidRPr="00A262B3">
        <w:rPr>
          <w:rFonts w:cs="Arial"/>
          <w:bCs/>
        </w:rPr>
        <w:t xml:space="preserve">The 2025 round of the SRRP </w:t>
      </w:r>
      <w:r w:rsidR="00A262B3">
        <w:rPr>
          <w:rFonts w:cs="Arial"/>
          <w:bCs/>
        </w:rPr>
        <w:t>opened for applications on 17 March 2025 and closed on 16 May 2025. The SRRP received nine submissions. These applications were assessed by the program’s Assessment Committee on 2 June 2025</w:t>
      </w:r>
      <w:r w:rsidR="00AA0F7C">
        <w:rPr>
          <w:rFonts w:cs="Arial"/>
          <w:bCs/>
        </w:rPr>
        <w:t>, of which eight were recommended for funding</w:t>
      </w:r>
      <w:r w:rsidR="005B2D1E">
        <w:rPr>
          <w:rFonts w:cs="Arial"/>
          <w:bCs/>
        </w:rPr>
        <w:t>.</w:t>
      </w:r>
      <w:r w:rsidR="00837ECF">
        <w:rPr>
          <w:rFonts w:cs="Arial"/>
          <w:bCs/>
        </w:rPr>
        <w:t xml:space="preserve"> The eight recommended </w:t>
      </w:r>
      <w:r w:rsidR="00335401">
        <w:rPr>
          <w:rFonts w:cs="Arial"/>
          <w:bCs/>
        </w:rPr>
        <w:t>applications</w:t>
      </w:r>
      <w:r w:rsidR="00837ECF">
        <w:rPr>
          <w:rFonts w:cs="Arial"/>
          <w:bCs/>
        </w:rPr>
        <w:t xml:space="preserve"> utilised $1.9</w:t>
      </w:r>
      <w:r w:rsidR="00335401">
        <w:rPr>
          <w:rFonts w:cs="Arial"/>
          <w:bCs/>
        </w:rPr>
        <w:t xml:space="preserve"> million of the $2.5 million in available funding</w:t>
      </w:r>
      <w:r w:rsidR="00837ECF">
        <w:rPr>
          <w:rFonts w:cs="Arial"/>
          <w:bCs/>
        </w:rPr>
        <w:t xml:space="preserve">, with the remaining funding used towards </w:t>
      </w:r>
      <w:r w:rsidR="00335401">
        <w:rPr>
          <w:rFonts w:cs="Arial"/>
          <w:bCs/>
        </w:rPr>
        <w:t>the VRUP</w:t>
      </w:r>
      <w:r w:rsidR="00837ECF">
        <w:rPr>
          <w:rFonts w:cs="Arial"/>
          <w:bCs/>
        </w:rPr>
        <w:t>.</w:t>
      </w:r>
    </w:p>
    <w:p w14:paraId="4D7390E1" w14:textId="1B4B1FD6" w:rsidR="00837ECF" w:rsidRDefault="00AA0F7C" w:rsidP="007D547C">
      <w:pPr>
        <w:pStyle w:val="BodyText"/>
        <w:rPr>
          <w:rFonts w:cs="Arial"/>
          <w:bCs/>
        </w:rPr>
      </w:pPr>
      <w:r>
        <w:rPr>
          <w:rFonts w:cs="Arial"/>
          <w:bCs/>
        </w:rPr>
        <w:t>The S</w:t>
      </w:r>
      <w:r w:rsidR="00944EA2">
        <w:rPr>
          <w:rFonts w:cs="Arial"/>
          <w:bCs/>
        </w:rPr>
        <w:t xml:space="preserve">trategy </w:t>
      </w:r>
      <w:r>
        <w:rPr>
          <w:rFonts w:cs="Arial"/>
          <w:bCs/>
        </w:rPr>
        <w:t>O</w:t>
      </w:r>
      <w:r w:rsidR="00944EA2">
        <w:rPr>
          <w:rFonts w:cs="Arial"/>
          <w:bCs/>
        </w:rPr>
        <w:t xml:space="preserve">versight </w:t>
      </w:r>
      <w:r>
        <w:rPr>
          <w:rFonts w:cs="Arial"/>
          <w:bCs/>
        </w:rPr>
        <w:t>C</w:t>
      </w:r>
      <w:r w:rsidR="00944EA2">
        <w:rPr>
          <w:rFonts w:cs="Arial"/>
          <w:bCs/>
        </w:rPr>
        <w:t>ommittee</w:t>
      </w:r>
      <w:r>
        <w:rPr>
          <w:rFonts w:cs="Arial"/>
          <w:bCs/>
        </w:rPr>
        <w:t xml:space="preserve"> endorsed the recommended projects at their meeting of 28 July 2025.</w:t>
      </w:r>
      <w:r w:rsidR="005B2D1E">
        <w:rPr>
          <w:rFonts w:cs="Arial"/>
          <w:bCs/>
        </w:rPr>
        <w:t xml:space="preserve"> </w:t>
      </w:r>
      <w:r>
        <w:rPr>
          <w:rFonts w:cs="Arial"/>
          <w:bCs/>
        </w:rPr>
        <w:t xml:space="preserve">The Minister for Infrastructure and Transport then approved the eight recommend SRRP projects on </w:t>
      </w:r>
      <w:r w:rsidR="00B45353">
        <w:rPr>
          <w:rFonts w:cs="Arial"/>
          <w:bCs/>
        </w:rPr>
        <w:t xml:space="preserve">5 September 2025. </w:t>
      </w:r>
      <w:r w:rsidR="00944EA2">
        <w:rPr>
          <w:rFonts w:cs="Arial"/>
          <w:bCs/>
        </w:rPr>
        <w:t>Following this approval, c</w:t>
      </w:r>
      <w:r w:rsidR="00B45353">
        <w:rPr>
          <w:rFonts w:cs="Arial"/>
          <w:bCs/>
        </w:rPr>
        <w:t xml:space="preserve">ouncils were informed of application outcomes, successful applicants </w:t>
      </w:r>
      <w:r w:rsidR="00837ECF">
        <w:rPr>
          <w:rFonts w:cs="Arial"/>
          <w:bCs/>
        </w:rPr>
        <w:t xml:space="preserve">were </w:t>
      </w:r>
      <w:r w:rsidR="00B45353">
        <w:rPr>
          <w:rFonts w:cs="Arial"/>
          <w:bCs/>
        </w:rPr>
        <w:t xml:space="preserve">issued grant deeds and unsuccessful applicants </w:t>
      </w:r>
      <w:r w:rsidR="00837ECF">
        <w:rPr>
          <w:rFonts w:cs="Arial"/>
          <w:bCs/>
        </w:rPr>
        <w:t>were provided</w:t>
      </w:r>
      <w:r w:rsidR="00B45353">
        <w:rPr>
          <w:rFonts w:cs="Arial"/>
          <w:bCs/>
        </w:rPr>
        <w:t xml:space="preserve"> feedback to inform future applications.</w:t>
      </w:r>
    </w:p>
    <w:p w14:paraId="6B6F23F0" w14:textId="686C29EB" w:rsidR="00B659E2" w:rsidRPr="004B6D90" w:rsidRDefault="00B659E2" w:rsidP="007D547C">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2" w:type="dxa"/>
        <w:tblLook w:val="04A0" w:firstRow="1" w:lastRow="0" w:firstColumn="1" w:lastColumn="0" w:noHBand="0" w:noVBand="1"/>
      </w:tblPr>
      <w:tblGrid>
        <w:gridCol w:w="987"/>
        <w:gridCol w:w="2267"/>
        <w:gridCol w:w="2408"/>
        <w:gridCol w:w="2697"/>
        <w:gridCol w:w="2123"/>
      </w:tblGrid>
      <w:tr w:rsidR="00F5782A" w:rsidRPr="004B6D90" w14:paraId="7B7CD44E" w14:textId="77777777" w:rsidTr="00FF057A">
        <w:tc>
          <w:tcPr>
            <w:tcW w:w="987" w:type="dxa"/>
          </w:tcPr>
          <w:p w14:paraId="4B8CAAD8" w14:textId="77777777" w:rsidR="00F5782A" w:rsidRPr="004B6D90" w:rsidRDefault="00F5782A" w:rsidP="00517B98">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82FC67" w14:textId="77777777" w:rsidR="00F5782A" w:rsidRPr="004B6D90" w:rsidRDefault="00F5782A" w:rsidP="00517B9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risk</w:t>
            </w:r>
          </w:p>
        </w:tc>
        <w:tc>
          <w:tcPr>
            <w:tcW w:w="2408" w:type="dxa"/>
          </w:tcPr>
          <w:p w14:paraId="3219F6C0" w14:textId="093323B7" w:rsidR="00F5782A" w:rsidRPr="004B6D90" w:rsidRDefault="00F5782A" w:rsidP="00517B98">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643A0A70" w14:textId="082C96A5" w:rsidR="00F5782A" w:rsidRPr="004B6D90" w:rsidRDefault="00F5782A" w:rsidP="001F5C4A">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3" w:type="dxa"/>
          </w:tcPr>
          <w:p w14:paraId="291BFCFE" w14:textId="2F622BE0" w:rsidR="00F5782A" w:rsidRPr="004B6D90" w:rsidRDefault="00F5782A" w:rsidP="00517B98">
            <w:pPr>
              <w:spacing w:before="60" w:after="60" w:line="240" w:lineRule="auto"/>
              <w:jc w:val="both"/>
              <w:rPr>
                <w:rFonts w:ascii="Arial" w:hAnsi="Arial" w:cs="Arial"/>
                <w:sz w:val="16"/>
                <w:szCs w:val="16"/>
              </w:rPr>
            </w:pPr>
          </w:p>
        </w:tc>
      </w:tr>
    </w:tbl>
    <w:p w14:paraId="7EE9A5EC" w14:textId="77777777" w:rsidR="00870900" w:rsidRPr="004B6D90" w:rsidRDefault="00870900" w:rsidP="004D0F51">
      <w:pPr>
        <w:pStyle w:val="Heading2"/>
        <w:rPr>
          <w:rFonts w:cs="Arial"/>
        </w:rPr>
      </w:pPr>
      <w:bookmarkStart w:id="28" w:name="_Toc212035108"/>
      <w:r w:rsidRPr="004B6D90">
        <w:rPr>
          <w:rFonts w:cs="Arial"/>
        </w:rPr>
        <w:lastRenderedPageBreak/>
        <w:t>Infrastructure upgrades on low volume State roads</w:t>
      </w:r>
      <w:bookmarkEnd w:id="28"/>
    </w:p>
    <w:p w14:paraId="648F5D05" w14:textId="7648BD60" w:rsidR="003C5C58" w:rsidRPr="004B6D90" w:rsidRDefault="003C5C58" w:rsidP="007D547C">
      <w:pPr>
        <w:pStyle w:val="BodyText"/>
        <w:rPr>
          <w:rStyle w:val="BodytextBold"/>
          <w:rFonts w:ascii="Arial" w:hAnsi="Arial" w:cs="Arial"/>
          <w:b w:val="0"/>
        </w:rPr>
      </w:pPr>
      <w:r w:rsidRPr="004B6D90">
        <w:rPr>
          <w:rStyle w:val="BodytextBold"/>
          <w:rFonts w:ascii="Arial" w:hAnsi="Arial" w:cs="Arial"/>
          <w:b w:val="0"/>
        </w:rPr>
        <w:t>This program will provide funding for lower volume State roads, where cost effective treatments such as shoulder sealing, pavement markings, curve warnings, roadside hazard removal and safety barriers will achieve maximum value for money.</w:t>
      </w:r>
    </w:p>
    <w:p w14:paraId="6AF0869E" w14:textId="77777777" w:rsidR="008779E1" w:rsidRPr="004B6D90" w:rsidRDefault="008779E1" w:rsidP="007D547C">
      <w:pPr>
        <w:pStyle w:val="BodyText"/>
        <w:rPr>
          <w:rStyle w:val="BodytextBold"/>
          <w:rFonts w:ascii="Arial" w:hAnsi="Arial" w:cs="Arial"/>
        </w:rPr>
      </w:pPr>
      <w:r w:rsidRPr="004B6D90">
        <w:rPr>
          <w:rStyle w:val="BodytextBold"/>
          <w:rFonts w:ascii="Arial" w:hAnsi="Arial" w:cs="Arial"/>
        </w:rPr>
        <w:t>Current situation / comments</w:t>
      </w:r>
    </w:p>
    <w:p w14:paraId="47E689B6" w14:textId="36E3E46B" w:rsidR="007C4A91" w:rsidRDefault="005D736F" w:rsidP="007D547C">
      <w:pPr>
        <w:pStyle w:val="BodyText"/>
        <w:rPr>
          <w:rFonts w:cs="Arial"/>
        </w:rPr>
      </w:pPr>
      <w:bookmarkStart w:id="29" w:name="_Hlk108604486"/>
      <w:r w:rsidRPr="004B6D90">
        <w:rPr>
          <w:rFonts w:cs="Arial"/>
        </w:rPr>
        <w:t>This</w:t>
      </w:r>
      <w:r w:rsidR="007C4A91" w:rsidRPr="004B6D90">
        <w:rPr>
          <w:rFonts w:cs="Arial"/>
        </w:rPr>
        <w:t xml:space="preserve"> </w:t>
      </w:r>
      <w:r w:rsidR="0046005E" w:rsidRPr="004B6D90">
        <w:rPr>
          <w:rFonts w:cs="Arial"/>
        </w:rPr>
        <w:t>program</w:t>
      </w:r>
      <w:r w:rsidR="007C4A91" w:rsidRPr="004B6D90">
        <w:rPr>
          <w:rFonts w:cs="Arial"/>
        </w:rPr>
        <w:t xml:space="preserve"> </w:t>
      </w:r>
      <w:r w:rsidR="00737DD7" w:rsidRPr="004B6D90">
        <w:rPr>
          <w:rFonts w:cs="Arial"/>
        </w:rPr>
        <w:t xml:space="preserve">of works </w:t>
      </w:r>
      <w:r w:rsidR="007C4A91" w:rsidRPr="004B6D90">
        <w:rPr>
          <w:rFonts w:cs="Arial"/>
        </w:rPr>
        <w:t>has supported Road Safety Levy co</w:t>
      </w:r>
      <w:r w:rsidR="007C4A91" w:rsidRPr="004B6D90">
        <w:rPr>
          <w:rFonts w:cs="Arial"/>
        </w:rPr>
        <w:noBreakHyphen/>
        <w:t xml:space="preserve">contributions </w:t>
      </w:r>
      <w:r w:rsidRPr="004B6D90">
        <w:rPr>
          <w:rFonts w:cs="Arial"/>
        </w:rPr>
        <w:t xml:space="preserve">under </w:t>
      </w:r>
      <w:r w:rsidR="007C4A91" w:rsidRPr="004B6D90">
        <w:rPr>
          <w:rFonts w:cs="Arial"/>
        </w:rPr>
        <w:t>the Australian Government’s RSP. This has taken advantage of the opportunity that Australian Government co</w:t>
      </w:r>
      <w:r w:rsidR="00737DD7" w:rsidRPr="004B6D90">
        <w:rPr>
          <w:rFonts w:cs="Arial"/>
        </w:rPr>
        <w:noBreakHyphen/>
      </w:r>
      <w:r w:rsidR="007C4A91" w:rsidRPr="004B6D90">
        <w:rPr>
          <w:rFonts w:cs="Arial"/>
        </w:rPr>
        <w:t>funding has presented for targeted shoulder sealing and junction upgrades across Tasmania</w:t>
      </w:r>
      <w:r w:rsidR="00B644C4" w:rsidRPr="004B6D90">
        <w:rPr>
          <w:rFonts w:cs="Arial"/>
        </w:rPr>
        <w:t>.</w:t>
      </w:r>
    </w:p>
    <w:p w14:paraId="10DC6C8C" w14:textId="77777777" w:rsidR="00E85596" w:rsidRPr="009E4A81" w:rsidRDefault="00E85596" w:rsidP="007D547C">
      <w:pPr>
        <w:pStyle w:val="12ptBulletL2"/>
        <w:numPr>
          <w:ilvl w:val="0"/>
          <w:numId w:val="0"/>
        </w:numPr>
        <w:spacing w:before="120" w:after="200" w:line="280" w:lineRule="exact"/>
        <w:rPr>
          <w:rFonts w:ascii="Arial" w:hAnsi="Arial" w:cs="Arial"/>
          <w:bCs/>
          <w:kern w:val="0"/>
          <w:sz w:val="22"/>
          <w14:ligatures w14:val="none"/>
        </w:rPr>
      </w:pPr>
      <w:r w:rsidRPr="009E4A81">
        <w:rPr>
          <w:rFonts w:ascii="Arial" w:hAnsi="Arial" w:cs="Arial"/>
          <w:bCs/>
          <w:kern w:val="0"/>
          <w:sz w:val="22"/>
          <w14:ligatures w14:val="none"/>
        </w:rPr>
        <w:t>The projects included under the current stage of the Australian Government’s Road Safety Program (2023-2027) include:</w:t>
      </w:r>
    </w:p>
    <w:p w14:paraId="733CF69F" w14:textId="2F5B8C69"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Sheffield Main Road – Shoulder </w:t>
      </w:r>
      <w:r w:rsidR="00855C75" w:rsidRPr="009E4A81">
        <w:rPr>
          <w:rFonts w:ascii="Arial" w:hAnsi="Arial" w:cs="Arial"/>
          <w:bCs/>
          <w:kern w:val="0"/>
          <w:sz w:val="22"/>
          <w14:ligatures w14:val="none"/>
        </w:rPr>
        <w:t>sealing -</w:t>
      </w:r>
      <w:r w:rsidRPr="009E4A81">
        <w:rPr>
          <w:rFonts w:ascii="Arial" w:hAnsi="Arial" w:cs="Arial"/>
          <w:bCs/>
          <w:kern w:val="0"/>
          <w:sz w:val="22"/>
          <w14:ligatures w14:val="none"/>
        </w:rPr>
        <w:t xml:space="preserve"> $12 million</w:t>
      </w:r>
    </w:p>
    <w:p w14:paraId="04CE21B5" w14:textId="1BDF36F0"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Frankford Main Road / Chapel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2EFDE9D" w14:textId="6DB42B0A"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Pipers River Road / Waddles Road – Junction </w:t>
      </w:r>
      <w:r w:rsidR="00855C75" w:rsidRPr="009E4A81">
        <w:rPr>
          <w:rFonts w:ascii="Arial" w:hAnsi="Arial" w:cs="Arial"/>
          <w:bCs/>
          <w:kern w:val="0"/>
          <w:sz w:val="22"/>
          <w14:ligatures w14:val="none"/>
        </w:rPr>
        <w:t>realignment -</w:t>
      </w:r>
      <w:r w:rsidRPr="009E4A81">
        <w:rPr>
          <w:rFonts w:ascii="Arial" w:hAnsi="Arial" w:cs="Arial"/>
          <w:bCs/>
          <w:kern w:val="0"/>
          <w:sz w:val="22"/>
          <w14:ligatures w14:val="none"/>
        </w:rPr>
        <w:t xml:space="preserve"> $1.2 million</w:t>
      </w:r>
    </w:p>
    <w:p w14:paraId="773C2046" w14:textId="6C6F9546" w:rsidR="00E85596" w:rsidRPr="009E4A81" w:rsidRDefault="00E85596">
      <w:pPr>
        <w:pStyle w:val="12ptBulletL2"/>
        <w:numPr>
          <w:ilvl w:val="0"/>
          <w:numId w:val="9"/>
        </w:numPr>
        <w:spacing w:before="120" w:after="200" w:line="280" w:lineRule="exact"/>
        <w:contextualSpacing/>
        <w:rPr>
          <w:rFonts w:ascii="Arial" w:hAnsi="Arial" w:cs="Arial"/>
          <w:bCs/>
          <w:kern w:val="0"/>
          <w:sz w:val="22"/>
          <w14:ligatures w14:val="none"/>
        </w:rPr>
      </w:pPr>
      <w:r w:rsidRPr="009E4A81">
        <w:rPr>
          <w:rFonts w:ascii="Arial" w:hAnsi="Arial" w:cs="Arial"/>
          <w:bCs/>
          <w:kern w:val="0"/>
          <w:sz w:val="22"/>
          <w14:ligatures w14:val="none"/>
        </w:rPr>
        <w:t xml:space="preserve">Brooker Highway / Foreshore Road – Signalised </w:t>
      </w:r>
      <w:r w:rsidR="00855C75" w:rsidRPr="009E4A81">
        <w:rPr>
          <w:rFonts w:ascii="Arial" w:hAnsi="Arial" w:cs="Arial"/>
          <w:bCs/>
          <w:kern w:val="0"/>
          <w:sz w:val="22"/>
          <w14:ligatures w14:val="none"/>
        </w:rPr>
        <w:t>intersection -</w:t>
      </w:r>
      <w:r w:rsidRPr="009E4A81">
        <w:rPr>
          <w:rFonts w:ascii="Arial" w:hAnsi="Arial" w:cs="Arial"/>
          <w:bCs/>
          <w:kern w:val="0"/>
          <w:sz w:val="22"/>
          <w14:ligatures w14:val="none"/>
        </w:rPr>
        <w:t xml:space="preserve"> $9.7 million</w:t>
      </w:r>
    </w:p>
    <w:p w14:paraId="7431E39A" w14:textId="7940415A" w:rsidR="00E85596" w:rsidRPr="00B20A8E" w:rsidRDefault="00E85596">
      <w:pPr>
        <w:pStyle w:val="12ptBulletL2"/>
        <w:numPr>
          <w:ilvl w:val="0"/>
          <w:numId w:val="9"/>
        </w:numPr>
        <w:spacing w:before="120" w:after="200" w:line="280" w:lineRule="exact"/>
        <w:rPr>
          <w:rFonts w:ascii="Arial" w:hAnsi="Arial" w:cs="Arial"/>
          <w:bCs/>
        </w:rPr>
      </w:pPr>
      <w:r w:rsidRPr="009E4A81">
        <w:rPr>
          <w:rFonts w:ascii="Arial" w:hAnsi="Arial" w:cs="Arial"/>
          <w:bCs/>
          <w:kern w:val="0"/>
          <w:sz w:val="22"/>
          <w14:ligatures w14:val="none"/>
        </w:rPr>
        <w:t xml:space="preserve">Midland Highway / Lake Leake Road – Channelised right turn </w:t>
      </w:r>
      <w:r w:rsidR="00855C75" w:rsidRPr="009E4A81">
        <w:rPr>
          <w:rFonts w:ascii="Arial" w:hAnsi="Arial" w:cs="Arial"/>
          <w:bCs/>
          <w:kern w:val="0"/>
          <w:sz w:val="22"/>
          <w14:ligatures w14:val="none"/>
        </w:rPr>
        <w:t>lane -</w:t>
      </w:r>
      <w:r w:rsidRPr="009E4A81">
        <w:rPr>
          <w:rFonts w:ascii="Arial" w:hAnsi="Arial" w:cs="Arial"/>
          <w:bCs/>
          <w:kern w:val="0"/>
          <w:sz w:val="22"/>
          <w14:ligatures w14:val="none"/>
        </w:rPr>
        <w:t xml:space="preserve"> $3.4 million</w:t>
      </w:r>
      <w:r w:rsidR="00234D70">
        <w:rPr>
          <w:rFonts w:ascii="Arial" w:hAnsi="Arial" w:cs="Arial"/>
          <w:bCs/>
          <w:kern w:val="0"/>
          <w:sz w:val="22"/>
          <w14:ligatures w14:val="none"/>
        </w:rPr>
        <w:t>.</w:t>
      </w:r>
    </w:p>
    <w:p w14:paraId="756CF9DD" w14:textId="7755F1BB" w:rsidR="00B20A8E" w:rsidRDefault="00B20A8E" w:rsidP="00B20A8E">
      <w:pPr>
        <w:rPr>
          <w:rFonts w:ascii="Arial" w:hAnsi="Arial"/>
        </w:rPr>
      </w:pPr>
      <w:r>
        <w:rPr>
          <w:rFonts w:ascii="Arial" w:hAnsi="Arial"/>
        </w:rPr>
        <w:t xml:space="preserve">Furthermore </w:t>
      </w:r>
      <w:r w:rsidR="006305E9">
        <w:rPr>
          <w:rFonts w:ascii="Arial" w:hAnsi="Arial"/>
        </w:rPr>
        <w:t>a</w:t>
      </w:r>
      <w:r>
        <w:rPr>
          <w:rFonts w:ascii="Arial" w:hAnsi="Arial"/>
        </w:rPr>
        <w:t xml:space="preserve"> pipeline of projects currently exists with projects assessed as having a significant road safety benefit and which occur on parts of the State rural road network that are unlikely to secure funding from other sources. </w:t>
      </w:r>
      <w:r w:rsidR="00C07ABE">
        <w:rPr>
          <w:rFonts w:ascii="Arial" w:hAnsi="Arial"/>
        </w:rPr>
        <w:t>The projects include a range of treatments ranging from realignment to shoulder sealing and channelised right turns.</w:t>
      </w:r>
    </w:p>
    <w:p w14:paraId="3D2C9D06" w14:textId="64A4770D" w:rsidR="00B20A8E" w:rsidRDefault="00B20A8E" w:rsidP="00B20A8E">
      <w:pPr>
        <w:rPr>
          <w:rFonts w:ascii="Arial" w:hAnsi="Arial"/>
        </w:rPr>
      </w:pPr>
      <w:r>
        <w:rPr>
          <w:rFonts w:ascii="Arial" w:hAnsi="Arial" w:cs="Arial"/>
          <w:bCs/>
        </w:rPr>
        <w:t>The RSAC recently endorsed $7.6 million funding from the R</w:t>
      </w:r>
      <w:r w:rsidR="006305E9">
        <w:rPr>
          <w:rFonts w:ascii="Arial" w:hAnsi="Arial" w:cs="Arial"/>
          <w:bCs/>
        </w:rPr>
        <w:t xml:space="preserve">oad </w:t>
      </w:r>
      <w:r>
        <w:rPr>
          <w:rFonts w:ascii="Arial" w:hAnsi="Arial" w:cs="Arial"/>
          <w:bCs/>
        </w:rPr>
        <w:t>S</w:t>
      </w:r>
      <w:r w:rsidR="006305E9">
        <w:rPr>
          <w:rFonts w:ascii="Arial" w:hAnsi="Arial" w:cs="Arial"/>
          <w:bCs/>
        </w:rPr>
        <w:t xml:space="preserve">afety </w:t>
      </w:r>
      <w:r>
        <w:rPr>
          <w:rFonts w:ascii="Arial" w:hAnsi="Arial" w:cs="Arial"/>
          <w:bCs/>
        </w:rPr>
        <w:t>L</w:t>
      </w:r>
      <w:r w:rsidR="006305E9">
        <w:rPr>
          <w:rFonts w:ascii="Arial" w:hAnsi="Arial" w:cs="Arial"/>
          <w:bCs/>
        </w:rPr>
        <w:t>evy</w:t>
      </w:r>
      <w:r>
        <w:rPr>
          <w:rFonts w:ascii="Arial" w:hAnsi="Arial" w:cs="Arial"/>
          <w:bCs/>
        </w:rPr>
        <w:t xml:space="preserve"> for the following projects:</w:t>
      </w:r>
    </w:p>
    <w:p w14:paraId="15290EBB" w14:textId="27A5794A"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 xml:space="preserve">a channelised right turn lane at the junction of the Tasman Highway and </w:t>
      </w:r>
      <w:proofErr w:type="spellStart"/>
      <w:r w:rsidRPr="00D04DE5">
        <w:rPr>
          <w:rFonts w:ascii="Arial" w:hAnsi="Arial" w:cs="Arial"/>
          <w:bCs/>
          <w:sz w:val="22"/>
        </w:rPr>
        <w:t>Brinktop</w:t>
      </w:r>
      <w:proofErr w:type="spellEnd"/>
      <w:r w:rsidRPr="00D04DE5">
        <w:rPr>
          <w:rFonts w:ascii="Arial" w:hAnsi="Arial" w:cs="Arial"/>
          <w:bCs/>
          <w:sz w:val="22"/>
        </w:rPr>
        <w:t xml:space="preserve"> Road</w:t>
      </w:r>
    </w:p>
    <w:p w14:paraId="6326E463" w14:textId="122AD1CB"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a realignment on the Frankford Main Road</w:t>
      </w:r>
      <w:r w:rsidR="00D04DE5">
        <w:rPr>
          <w:rFonts w:ascii="Arial" w:hAnsi="Arial" w:cs="Arial"/>
          <w:bCs/>
          <w:sz w:val="22"/>
        </w:rPr>
        <w:t>,</w:t>
      </w:r>
      <w:r w:rsidRPr="00D04DE5">
        <w:rPr>
          <w:rFonts w:ascii="Arial" w:hAnsi="Arial" w:cs="Arial"/>
          <w:bCs/>
          <w:sz w:val="22"/>
        </w:rPr>
        <w:t xml:space="preserve"> and</w:t>
      </w:r>
    </w:p>
    <w:p w14:paraId="66149C9A" w14:textId="0FBF1E48" w:rsidR="00B20A8E" w:rsidRPr="00D04DE5" w:rsidRDefault="00B20A8E">
      <w:pPr>
        <w:pStyle w:val="ListParagraph"/>
        <w:numPr>
          <w:ilvl w:val="0"/>
          <w:numId w:val="10"/>
        </w:numPr>
        <w:spacing w:after="0"/>
        <w:contextualSpacing w:val="0"/>
        <w:jc w:val="left"/>
        <w:rPr>
          <w:rFonts w:ascii="Arial" w:hAnsi="Arial"/>
          <w:sz w:val="22"/>
        </w:rPr>
      </w:pPr>
      <w:r w:rsidRPr="00D04DE5">
        <w:rPr>
          <w:rFonts w:ascii="Arial" w:hAnsi="Arial" w:cs="Arial"/>
          <w:bCs/>
          <w:sz w:val="22"/>
        </w:rPr>
        <w:t>funding for design work for potential future pipeline projects</w:t>
      </w:r>
      <w:r w:rsidR="00D04DE5">
        <w:rPr>
          <w:rFonts w:ascii="Arial" w:hAnsi="Arial" w:cs="Arial"/>
          <w:bCs/>
          <w:sz w:val="22"/>
        </w:rPr>
        <w:t>.</w:t>
      </w:r>
    </w:p>
    <w:p w14:paraId="503C7312" w14:textId="6172373E" w:rsidR="00B20A8E" w:rsidRPr="00D04DE5" w:rsidRDefault="006305E9" w:rsidP="00D04DE5">
      <w:pPr>
        <w:pStyle w:val="12ptBulletL2"/>
        <w:numPr>
          <w:ilvl w:val="0"/>
          <w:numId w:val="0"/>
        </w:numPr>
        <w:spacing w:before="120" w:after="200" w:line="280" w:lineRule="exact"/>
        <w:ind w:left="1440" w:hanging="1440"/>
        <w:rPr>
          <w:rFonts w:ascii="Arial" w:hAnsi="Arial" w:cs="Arial"/>
          <w:bCs/>
          <w:sz w:val="22"/>
        </w:rPr>
      </w:pPr>
      <w:r w:rsidRPr="00D04DE5">
        <w:rPr>
          <w:rFonts w:ascii="Arial" w:hAnsi="Arial" w:cs="Arial"/>
          <w:bCs/>
          <w:sz w:val="22"/>
        </w:rPr>
        <w:t>These projects are now with State Growth for development and delivery</w:t>
      </w:r>
      <w:r w:rsidR="00C07ABE">
        <w:rPr>
          <w:rFonts w:ascii="Arial" w:hAnsi="Arial" w:cs="Arial"/>
          <w:bCs/>
          <w:sz w:val="22"/>
        </w:rPr>
        <w:t>.</w:t>
      </w:r>
    </w:p>
    <w:tbl>
      <w:tblPr>
        <w:tblStyle w:val="TableGrid"/>
        <w:tblW w:w="10480" w:type="dxa"/>
        <w:tblLook w:val="04A0" w:firstRow="1" w:lastRow="0" w:firstColumn="1" w:lastColumn="0" w:noHBand="0" w:noVBand="1"/>
      </w:tblPr>
      <w:tblGrid>
        <w:gridCol w:w="987"/>
        <w:gridCol w:w="2267"/>
        <w:gridCol w:w="2408"/>
        <w:gridCol w:w="2555"/>
        <w:gridCol w:w="2263"/>
      </w:tblGrid>
      <w:tr w:rsidR="00882A2D" w:rsidRPr="004B6D90" w14:paraId="5EE37E7E" w14:textId="77777777" w:rsidTr="00FF057A">
        <w:tc>
          <w:tcPr>
            <w:tcW w:w="987" w:type="dxa"/>
          </w:tcPr>
          <w:bookmarkEnd w:id="29"/>
          <w:p w14:paraId="6CC69672" w14:textId="77777777" w:rsidR="00882A2D" w:rsidRPr="004B6D90" w:rsidRDefault="00882A2D" w:rsidP="00514B49">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98689F4" w14:textId="77777777" w:rsidR="00882A2D" w:rsidRPr="004B6D90" w:rsidRDefault="00882A2D" w:rsidP="00514B49">
            <w:pPr>
              <w:spacing w:before="60" w:after="60" w:line="240" w:lineRule="auto"/>
              <w:jc w:val="both"/>
              <w:rPr>
                <w:rFonts w:ascii="Arial" w:hAnsi="Arial" w:cs="Arial"/>
                <w:color w:val="FFFFFF" w:themeColor="background1"/>
                <w:sz w:val="16"/>
                <w:szCs w:val="16"/>
              </w:rPr>
            </w:pPr>
          </w:p>
        </w:tc>
        <w:tc>
          <w:tcPr>
            <w:tcW w:w="2408" w:type="dxa"/>
          </w:tcPr>
          <w:p w14:paraId="596716E7" w14:textId="77777777" w:rsidR="00882A2D" w:rsidRPr="004B6D90" w:rsidRDefault="00882A2D" w:rsidP="00514B49">
            <w:pPr>
              <w:spacing w:before="60" w:after="60" w:line="240" w:lineRule="auto"/>
              <w:jc w:val="both"/>
              <w:rPr>
                <w:rFonts w:ascii="Arial" w:hAnsi="Arial" w:cs="Arial"/>
                <w:sz w:val="16"/>
                <w:szCs w:val="16"/>
              </w:rPr>
            </w:pPr>
          </w:p>
        </w:tc>
        <w:tc>
          <w:tcPr>
            <w:tcW w:w="2555" w:type="dxa"/>
            <w:shd w:val="clear" w:color="auto" w:fill="6A923A"/>
          </w:tcPr>
          <w:p w14:paraId="62E67DC6" w14:textId="77777777" w:rsidR="00882A2D" w:rsidRPr="004B6D90" w:rsidRDefault="00882A2D" w:rsidP="00514B49">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3F73F750" w14:textId="77777777" w:rsidR="00882A2D" w:rsidRPr="004B6D90" w:rsidRDefault="00882A2D" w:rsidP="00514B49">
            <w:pPr>
              <w:spacing w:before="60" w:after="60" w:line="240" w:lineRule="auto"/>
              <w:jc w:val="both"/>
              <w:rPr>
                <w:rFonts w:ascii="Arial" w:hAnsi="Arial" w:cs="Arial"/>
                <w:sz w:val="16"/>
                <w:szCs w:val="16"/>
              </w:rPr>
            </w:pPr>
          </w:p>
        </w:tc>
      </w:tr>
    </w:tbl>
    <w:p w14:paraId="58789E16" w14:textId="77777777" w:rsidR="00870900" w:rsidRPr="004B6D90" w:rsidRDefault="00870900" w:rsidP="004D0F51">
      <w:pPr>
        <w:pStyle w:val="Heading2"/>
        <w:rPr>
          <w:rFonts w:cs="Arial"/>
        </w:rPr>
      </w:pPr>
      <w:bookmarkStart w:id="30" w:name="_Toc212035109"/>
      <w:r w:rsidRPr="004B6D90">
        <w:rPr>
          <w:rFonts w:cs="Arial"/>
        </w:rPr>
        <w:t>Motorcyclist safety on rural roads</w:t>
      </w:r>
      <w:bookmarkEnd w:id="30"/>
    </w:p>
    <w:p w14:paraId="26558491" w14:textId="753C833B" w:rsidR="00FA1579" w:rsidRPr="004B6D90" w:rsidRDefault="00FA1579" w:rsidP="00B65184">
      <w:pPr>
        <w:pStyle w:val="BodyText"/>
        <w:rPr>
          <w:rStyle w:val="BodytextBold"/>
          <w:rFonts w:ascii="Arial" w:hAnsi="Arial" w:cs="Arial"/>
          <w:b w:val="0"/>
        </w:rPr>
      </w:pPr>
      <w:r w:rsidRPr="004B6D90">
        <w:rPr>
          <w:rStyle w:val="BodytextBold"/>
          <w:rFonts w:ascii="Arial" w:hAnsi="Arial" w:cs="Arial"/>
          <w:b w:val="0"/>
        </w:rPr>
        <w:t xml:space="preserve">Road safety audits </w:t>
      </w:r>
      <w:r w:rsidR="00CD4C7D" w:rsidRPr="004B6D90">
        <w:rPr>
          <w:rStyle w:val="BodytextBold"/>
          <w:rFonts w:ascii="Arial" w:hAnsi="Arial" w:cs="Arial"/>
          <w:b w:val="0"/>
        </w:rPr>
        <w:t>will</w:t>
      </w:r>
      <w:r w:rsidRPr="004B6D90">
        <w:rPr>
          <w:rStyle w:val="BodytextBold"/>
          <w:rFonts w:ascii="Arial" w:hAnsi="Arial" w:cs="Arial"/>
          <w:b w:val="0"/>
        </w:rPr>
        <w:t xml:space="preserve"> be conducted on high</w:t>
      </w:r>
      <w:r w:rsidR="00AD5E5B" w:rsidRPr="004B6D90">
        <w:rPr>
          <w:rStyle w:val="BodytextBold"/>
          <w:rFonts w:ascii="Arial" w:hAnsi="Arial" w:cs="Arial"/>
          <w:b w:val="0"/>
        </w:rPr>
        <w:t>-</w:t>
      </w:r>
      <w:r w:rsidRPr="004B6D90">
        <w:rPr>
          <w:rStyle w:val="BodytextBold"/>
          <w:rFonts w:ascii="Arial" w:hAnsi="Arial" w:cs="Arial"/>
          <w:b w:val="0"/>
        </w:rPr>
        <w:t>risk touring routes across Tasmania. This program will involve local motorcyclists and a safe system approach will inform audits. Findings will be shared with stakeholders to identify countermeasure</w:t>
      </w:r>
      <w:r w:rsidR="00F91F98" w:rsidRPr="004B6D90">
        <w:rPr>
          <w:rStyle w:val="BodytextBold"/>
          <w:rFonts w:ascii="Arial" w:hAnsi="Arial" w:cs="Arial"/>
          <w:b w:val="0"/>
        </w:rPr>
        <w:t>s</w:t>
      </w:r>
      <w:r w:rsidRPr="004B6D90">
        <w:rPr>
          <w:rStyle w:val="BodytextBold"/>
          <w:rFonts w:ascii="Arial" w:hAnsi="Arial" w:cs="Arial"/>
          <w:b w:val="0"/>
        </w:rPr>
        <w:t xml:space="preserve"> that go beyond typical infrastructure solutions.</w:t>
      </w:r>
    </w:p>
    <w:p w14:paraId="39CB6899" w14:textId="77777777" w:rsidR="008779E1" w:rsidRPr="004B6D90" w:rsidRDefault="008779E1" w:rsidP="00B65184">
      <w:pPr>
        <w:pStyle w:val="BodyText"/>
        <w:rPr>
          <w:rStyle w:val="BodytextBold"/>
          <w:rFonts w:ascii="Arial" w:hAnsi="Arial" w:cs="Arial"/>
        </w:rPr>
      </w:pPr>
      <w:r w:rsidRPr="004B6D90">
        <w:rPr>
          <w:rStyle w:val="BodytextBold"/>
          <w:rFonts w:ascii="Arial" w:hAnsi="Arial" w:cs="Arial"/>
        </w:rPr>
        <w:t>Current situation / comments</w:t>
      </w:r>
    </w:p>
    <w:p w14:paraId="3933F201" w14:textId="53D20CE8" w:rsidR="00645318" w:rsidRPr="004B6D90" w:rsidRDefault="00B30C06" w:rsidP="00B65184">
      <w:pPr>
        <w:pStyle w:val="BodyText"/>
        <w:rPr>
          <w:rFonts w:cs="Arial"/>
          <w:u w:val="single"/>
        </w:rPr>
      </w:pPr>
      <w:r w:rsidRPr="004B6D90">
        <w:rPr>
          <w:rFonts w:eastAsiaTheme="minorEastAsia" w:cs="Arial"/>
          <w:u w:val="single"/>
          <w:lang w:eastAsia="en-AU"/>
        </w:rPr>
        <w:t xml:space="preserve">Safe System </w:t>
      </w:r>
      <w:r w:rsidRPr="004B6D90">
        <w:rPr>
          <w:rFonts w:eastAsiaTheme="minorEastAsia" w:cs="Arial"/>
          <w:u w:val="single"/>
          <w:shd w:val="clear" w:color="auto" w:fill="FFFFFF" w:themeFill="background1"/>
          <w:lang w:eastAsia="en-AU"/>
        </w:rPr>
        <w:t xml:space="preserve">motorcycle road safety </w:t>
      </w:r>
      <w:r w:rsidRPr="004B6D90">
        <w:rPr>
          <w:rFonts w:eastAsiaTheme="minorEastAsia" w:cs="Arial"/>
          <w:u w:val="single"/>
          <w:lang w:eastAsia="en-AU"/>
        </w:rPr>
        <w:t>audit</w:t>
      </w:r>
      <w:r w:rsidR="00645318" w:rsidRPr="004B6D90">
        <w:rPr>
          <w:rFonts w:eastAsiaTheme="minorEastAsia" w:cs="Arial"/>
          <w:u w:val="single"/>
          <w:lang w:eastAsia="en-AU"/>
        </w:rPr>
        <w:t>s</w:t>
      </w:r>
      <w:r w:rsidRPr="004B6D90">
        <w:rPr>
          <w:rFonts w:eastAsiaTheme="minorEastAsia" w:cs="Arial"/>
          <w:u w:val="single"/>
          <w:lang w:eastAsia="en-AU"/>
        </w:rPr>
        <w:t xml:space="preserve"> </w:t>
      </w:r>
    </w:p>
    <w:p w14:paraId="3490C971" w14:textId="110C5954" w:rsidR="006A0694" w:rsidRDefault="00E72D36" w:rsidP="00B65184">
      <w:pPr>
        <w:pStyle w:val="BodyText"/>
        <w:rPr>
          <w:rStyle w:val="BodytextBold"/>
          <w:rFonts w:ascii="Arial" w:hAnsi="Arial" w:cs="Arial"/>
          <w:b w:val="0"/>
          <w:bCs w:val="0"/>
          <w:szCs w:val="24"/>
        </w:rPr>
      </w:pPr>
      <w:r w:rsidRPr="004B6D90">
        <w:rPr>
          <w:rStyle w:val="BodytextBold"/>
          <w:rFonts w:ascii="Arial" w:hAnsi="Arial" w:cs="Arial"/>
          <w:b w:val="0"/>
          <w:bCs w:val="0"/>
          <w:szCs w:val="24"/>
        </w:rPr>
        <w:t xml:space="preserve">On </w:t>
      </w:r>
      <w:r w:rsidR="005A6594" w:rsidRPr="004B6D90">
        <w:rPr>
          <w:rStyle w:val="BodytextBold"/>
          <w:rFonts w:ascii="Arial" w:hAnsi="Arial" w:cs="Arial"/>
          <w:b w:val="0"/>
          <w:bCs w:val="0"/>
          <w:szCs w:val="24"/>
        </w:rPr>
        <w:t xml:space="preserve">28 September </w:t>
      </w:r>
      <w:r w:rsidRPr="004B6D90">
        <w:rPr>
          <w:rStyle w:val="BodytextBold"/>
          <w:rFonts w:ascii="Arial" w:hAnsi="Arial" w:cs="Arial"/>
          <w:b w:val="0"/>
          <w:bCs w:val="0"/>
          <w:szCs w:val="24"/>
        </w:rPr>
        <w:t xml:space="preserve">2024, an audit was conducted on the </w:t>
      </w:r>
      <w:r w:rsidR="005A6594" w:rsidRPr="004B6D90">
        <w:rPr>
          <w:rStyle w:val="BodytextBold"/>
          <w:rFonts w:ascii="Arial" w:hAnsi="Arial" w:cs="Arial"/>
          <w:b w:val="0"/>
          <w:bCs w:val="0"/>
          <w:szCs w:val="24"/>
        </w:rPr>
        <w:t xml:space="preserve">Lyell Highway between Derwent Bridge and Queenstown. </w:t>
      </w:r>
      <w:r w:rsidR="00953019">
        <w:rPr>
          <w:rStyle w:val="BodytextBold"/>
          <w:rFonts w:ascii="Arial" w:hAnsi="Arial" w:cs="Arial"/>
          <w:b w:val="0"/>
          <w:bCs w:val="0"/>
          <w:szCs w:val="24"/>
        </w:rPr>
        <w:t>The</w:t>
      </w:r>
      <w:r w:rsidR="005A6594" w:rsidRPr="004B6D90">
        <w:rPr>
          <w:rStyle w:val="BodytextBold"/>
          <w:rFonts w:ascii="Arial" w:hAnsi="Arial" w:cs="Arial"/>
          <w:b w:val="0"/>
          <w:bCs w:val="0"/>
          <w:szCs w:val="24"/>
        </w:rPr>
        <w:t xml:space="preserve"> Department of State Growth is </w:t>
      </w:r>
      <w:r w:rsidR="00080950">
        <w:rPr>
          <w:rStyle w:val="BodytextBold"/>
          <w:rFonts w:ascii="Arial" w:hAnsi="Arial" w:cs="Arial"/>
          <w:b w:val="0"/>
          <w:bCs w:val="0"/>
          <w:szCs w:val="24"/>
        </w:rPr>
        <w:t xml:space="preserve">preparing a schedule of works to deliver the selected infrastructure treatments. </w:t>
      </w:r>
    </w:p>
    <w:p w14:paraId="5E8F47E4" w14:textId="31F97936" w:rsidR="00953019" w:rsidRPr="004B6D90" w:rsidRDefault="00080950" w:rsidP="00B65184">
      <w:pPr>
        <w:pStyle w:val="BodyText"/>
        <w:rPr>
          <w:rStyle w:val="BodytextBold"/>
          <w:rFonts w:ascii="Arial" w:hAnsi="Arial" w:cs="Arial"/>
          <w:b w:val="0"/>
          <w:bCs w:val="0"/>
          <w:szCs w:val="24"/>
        </w:rPr>
      </w:pPr>
      <w:r>
        <w:rPr>
          <w:rStyle w:val="BodytextBold"/>
          <w:rFonts w:ascii="Arial" w:hAnsi="Arial" w:cs="Arial"/>
          <w:b w:val="0"/>
          <w:bCs w:val="0"/>
          <w:szCs w:val="24"/>
        </w:rPr>
        <w:t>In July 2025 the infrastructure treatments were completed on the</w:t>
      </w:r>
      <w:r w:rsidR="00953019" w:rsidRPr="00953019">
        <w:rPr>
          <w:rStyle w:val="BodytextBold"/>
          <w:rFonts w:ascii="Arial" w:hAnsi="Arial" w:cs="Arial"/>
          <w:b w:val="0"/>
          <w:bCs w:val="0"/>
          <w:szCs w:val="24"/>
        </w:rPr>
        <w:t xml:space="preserve"> Tasman Highway</w:t>
      </w:r>
      <w:r>
        <w:rPr>
          <w:rStyle w:val="BodytextBold"/>
          <w:rFonts w:ascii="Arial" w:hAnsi="Arial" w:cs="Arial"/>
          <w:b w:val="0"/>
          <w:bCs w:val="0"/>
          <w:szCs w:val="24"/>
        </w:rPr>
        <w:t>,</w:t>
      </w:r>
      <w:r w:rsidR="00953019" w:rsidRPr="00953019">
        <w:rPr>
          <w:rStyle w:val="BodytextBold"/>
          <w:rFonts w:ascii="Arial" w:hAnsi="Arial" w:cs="Arial"/>
          <w:b w:val="0"/>
          <w:bCs w:val="0"/>
          <w:szCs w:val="24"/>
        </w:rPr>
        <w:t xml:space="preserve"> between Scottsdale and St Helens</w:t>
      </w:r>
      <w:r>
        <w:rPr>
          <w:rStyle w:val="BodytextBold"/>
          <w:rFonts w:ascii="Arial" w:hAnsi="Arial" w:cs="Arial"/>
          <w:b w:val="0"/>
          <w:bCs w:val="0"/>
          <w:szCs w:val="24"/>
        </w:rPr>
        <w:t>,</w:t>
      </w:r>
      <w:r w:rsidR="00953019" w:rsidRPr="00953019">
        <w:rPr>
          <w:rStyle w:val="BodytextBold"/>
          <w:rFonts w:ascii="Arial" w:hAnsi="Arial" w:cs="Arial"/>
          <w:b w:val="0"/>
          <w:bCs w:val="0"/>
          <w:szCs w:val="24"/>
        </w:rPr>
        <w:t xml:space="preserve"> </w:t>
      </w:r>
      <w:r>
        <w:rPr>
          <w:rStyle w:val="BodytextBold"/>
          <w:rFonts w:ascii="Arial" w:hAnsi="Arial" w:cs="Arial"/>
          <w:b w:val="0"/>
          <w:bCs w:val="0"/>
          <w:szCs w:val="24"/>
        </w:rPr>
        <w:t xml:space="preserve">audited under this project. </w:t>
      </w:r>
      <w:r w:rsidR="002305B2">
        <w:rPr>
          <w:rStyle w:val="BodytextBold"/>
          <w:rFonts w:ascii="Arial" w:hAnsi="Arial" w:cs="Arial"/>
          <w:b w:val="0"/>
          <w:bCs w:val="0"/>
          <w:szCs w:val="24"/>
        </w:rPr>
        <w:t xml:space="preserve">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555"/>
        <w:gridCol w:w="2263"/>
      </w:tblGrid>
      <w:tr w:rsidR="00B70BA8" w:rsidRPr="004B6D90" w14:paraId="01C48439" w14:textId="77777777" w:rsidTr="00FF057A">
        <w:tc>
          <w:tcPr>
            <w:tcW w:w="987" w:type="dxa"/>
          </w:tcPr>
          <w:p w14:paraId="4205598C" w14:textId="77777777" w:rsidR="00B70BA8" w:rsidRPr="004B6D90" w:rsidRDefault="00B70BA8" w:rsidP="00B70BA8">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62493935" w14:textId="77777777" w:rsidR="00B70BA8" w:rsidRPr="004B6D90" w:rsidRDefault="00B70BA8" w:rsidP="00B70BA8">
            <w:pPr>
              <w:spacing w:before="60" w:after="60" w:line="240" w:lineRule="auto"/>
              <w:jc w:val="both"/>
              <w:rPr>
                <w:rFonts w:ascii="Arial" w:hAnsi="Arial" w:cs="Arial"/>
                <w:color w:val="FFFFFF" w:themeColor="background1"/>
                <w:sz w:val="16"/>
                <w:szCs w:val="16"/>
              </w:rPr>
            </w:pPr>
          </w:p>
        </w:tc>
        <w:tc>
          <w:tcPr>
            <w:tcW w:w="2408" w:type="dxa"/>
          </w:tcPr>
          <w:p w14:paraId="2E248EEE" w14:textId="77777777" w:rsidR="00B70BA8" w:rsidRPr="004B6D90" w:rsidRDefault="00B70BA8" w:rsidP="00B70BA8">
            <w:pPr>
              <w:spacing w:before="60" w:after="60" w:line="240" w:lineRule="auto"/>
              <w:jc w:val="both"/>
              <w:rPr>
                <w:rFonts w:ascii="Arial" w:hAnsi="Arial" w:cs="Arial"/>
                <w:sz w:val="16"/>
                <w:szCs w:val="16"/>
              </w:rPr>
            </w:pPr>
          </w:p>
        </w:tc>
        <w:tc>
          <w:tcPr>
            <w:tcW w:w="2555" w:type="dxa"/>
            <w:shd w:val="clear" w:color="auto" w:fill="6A923A"/>
          </w:tcPr>
          <w:p w14:paraId="4B8C10C9" w14:textId="77777777" w:rsidR="00B70BA8" w:rsidRPr="004B6D90" w:rsidRDefault="00B70BA8" w:rsidP="00B70BA8">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76CBE11" w14:textId="77777777" w:rsidR="00B70BA8" w:rsidRPr="004B6D90" w:rsidRDefault="00B70BA8" w:rsidP="00B70BA8">
            <w:pPr>
              <w:spacing w:before="60" w:after="60" w:line="240" w:lineRule="auto"/>
              <w:jc w:val="both"/>
              <w:rPr>
                <w:rFonts w:ascii="Arial" w:hAnsi="Arial" w:cs="Arial"/>
                <w:sz w:val="16"/>
                <w:szCs w:val="16"/>
              </w:rPr>
            </w:pPr>
          </w:p>
        </w:tc>
      </w:tr>
    </w:tbl>
    <w:p w14:paraId="4F2E4C24" w14:textId="61A25FB4" w:rsidR="00870900" w:rsidRPr="004B6D90" w:rsidRDefault="00870900" w:rsidP="004D0F51">
      <w:pPr>
        <w:pStyle w:val="Heading2"/>
        <w:rPr>
          <w:rFonts w:cs="Arial"/>
        </w:rPr>
      </w:pPr>
      <w:bookmarkStart w:id="31" w:name="_Toc212035110"/>
      <w:r w:rsidRPr="004B6D90">
        <w:rPr>
          <w:rFonts w:cs="Arial"/>
        </w:rPr>
        <w:t>Speed m</w:t>
      </w:r>
      <w:r w:rsidR="00EE55A2">
        <w:rPr>
          <w:rFonts w:cs="Arial"/>
        </w:rPr>
        <w:t>anagement</w:t>
      </w:r>
      <w:r w:rsidRPr="004B6D90">
        <w:rPr>
          <w:rFonts w:cs="Arial"/>
        </w:rPr>
        <w:t xml:space="preserve"> and community engagement strategy</w:t>
      </w:r>
      <w:bookmarkEnd w:id="31"/>
    </w:p>
    <w:p w14:paraId="3E2BE9AE" w14:textId="7AA97A95" w:rsidR="0014275F" w:rsidRPr="004B6D90" w:rsidRDefault="00621B2E" w:rsidP="00B65184">
      <w:pPr>
        <w:pStyle w:val="BodyText"/>
        <w:rPr>
          <w:rFonts w:cs="Arial"/>
        </w:rPr>
      </w:pPr>
      <w:r w:rsidRPr="004B6D90">
        <w:rPr>
          <w:rFonts w:cs="Arial"/>
        </w:rPr>
        <w:t>Speed m</w:t>
      </w:r>
      <w:r w:rsidR="00EE55A2">
        <w:rPr>
          <w:rFonts w:cs="Arial"/>
        </w:rPr>
        <w:t>anagement</w:t>
      </w:r>
      <w:r w:rsidRPr="004B6D90">
        <w:rPr>
          <w:rFonts w:cs="Arial"/>
        </w:rPr>
        <w:t xml:space="preserve"> requires a</w:t>
      </w:r>
      <w:r w:rsidR="006D77BF" w:rsidRPr="004B6D90">
        <w:rPr>
          <w:rFonts w:cs="Arial"/>
        </w:rPr>
        <w:t xml:space="preserve"> holistic strategy </w:t>
      </w:r>
      <w:r w:rsidR="00222F25" w:rsidRPr="004B6D90">
        <w:rPr>
          <w:rFonts w:cs="Arial"/>
        </w:rPr>
        <w:t>encompassing</w:t>
      </w:r>
      <w:r w:rsidR="006D77BF" w:rsidRPr="004B6D90">
        <w:rPr>
          <w:rFonts w:cs="Arial"/>
        </w:rPr>
        <w:t xml:space="preserve"> public education, road risk assessments, enforcement, speed limit setting, </w:t>
      </w:r>
      <w:r w:rsidR="00A65374" w:rsidRPr="004B6D90">
        <w:rPr>
          <w:rFonts w:cs="Arial"/>
        </w:rPr>
        <w:t>infrastructure measures, vehicle technologies</w:t>
      </w:r>
      <w:r w:rsidR="006D77BF" w:rsidRPr="004B6D90">
        <w:rPr>
          <w:rFonts w:cs="Arial"/>
        </w:rPr>
        <w:t xml:space="preserve">, </w:t>
      </w:r>
      <w:r w:rsidR="00446BFD">
        <w:rPr>
          <w:rFonts w:cs="Arial"/>
        </w:rPr>
        <w:t>outcomes</w:t>
      </w:r>
      <w:r w:rsidR="00446BFD" w:rsidRPr="004B6D90">
        <w:rPr>
          <w:rFonts w:cs="Arial"/>
        </w:rPr>
        <w:t xml:space="preserve"> </w:t>
      </w:r>
      <w:r w:rsidR="006D77BF" w:rsidRPr="004B6D90">
        <w:rPr>
          <w:rFonts w:cs="Arial"/>
        </w:rPr>
        <w:t>and evaluation</w:t>
      </w:r>
      <w:r w:rsidR="0014275F" w:rsidRPr="004B6D90">
        <w:rPr>
          <w:rFonts w:cs="Arial"/>
        </w:rPr>
        <w:t>.</w:t>
      </w:r>
      <w:r w:rsidRPr="004B6D90">
        <w:rPr>
          <w:rFonts w:cs="Arial"/>
        </w:rPr>
        <w:t xml:space="preserve"> This project will involve community engagement to inform and build support for action on safer speeds.</w:t>
      </w:r>
      <w:r w:rsidR="00222F25" w:rsidRPr="004B6D90">
        <w:rPr>
          <w:rFonts w:cs="Arial"/>
        </w:rPr>
        <w:t xml:space="preserve"> A significant ongoing coordination effort will be required to support the strategy.</w:t>
      </w:r>
      <w:r w:rsidRPr="004B6D90">
        <w:rPr>
          <w:rFonts w:cs="Arial"/>
        </w:rPr>
        <w:t xml:space="preserve"> </w:t>
      </w:r>
    </w:p>
    <w:p w14:paraId="4464189E" w14:textId="18C24651" w:rsidR="00FB3319" w:rsidRPr="004B6D90" w:rsidRDefault="00E1215E" w:rsidP="00B65184">
      <w:pPr>
        <w:pStyle w:val="BodyText"/>
        <w:rPr>
          <w:rFonts w:cs="Arial"/>
          <w:b/>
          <w:bCs/>
        </w:rPr>
      </w:pPr>
      <w:r w:rsidRPr="004B6D90">
        <w:rPr>
          <w:rStyle w:val="BodytextBold"/>
          <w:rFonts w:ascii="Arial" w:hAnsi="Arial" w:cs="Arial"/>
        </w:rPr>
        <w:t>Current situation / comments</w:t>
      </w:r>
    </w:p>
    <w:p w14:paraId="78F0142B" w14:textId="77777777" w:rsidR="0005693F" w:rsidRPr="0005693F" w:rsidRDefault="0005693F" w:rsidP="0005693F">
      <w:pPr>
        <w:jc w:val="both"/>
        <w:rPr>
          <w:rFonts w:ascii="Arial" w:hAnsi="Arial" w:cs="Arial"/>
        </w:rPr>
      </w:pPr>
      <w:r w:rsidRPr="0005693F">
        <w:rPr>
          <w:rFonts w:ascii="Arial" w:hAnsi="Arial" w:cs="Arial"/>
        </w:rPr>
        <w:t>The procurement to appoint a consultant to assist the development of the Strategy was paused in June due to the Tasmanian state election. The procurement has now recommenced, and a supplier has been appointed to provide technical support and expert assessment. This includes:</w:t>
      </w:r>
    </w:p>
    <w:p w14:paraId="2D42B4C7" w14:textId="77777777" w:rsidR="0005693F" w:rsidRPr="0005693F" w:rsidRDefault="0005693F">
      <w:pPr>
        <w:numPr>
          <w:ilvl w:val="0"/>
          <w:numId w:val="17"/>
        </w:numPr>
        <w:jc w:val="both"/>
        <w:rPr>
          <w:rFonts w:ascii="Arial" w:hAnsi="Arial" w:cs="Arial"/>
        </w:rPr>
      </w:pPr>
      <w:r w:rsidRPr="0005693F">
        <w:rPr>
          <w:rFonts w:ascii="Arial" w:hAnsi="Arial" w:cs="Arial"/>
        </w:rPr>
        <w:t>Producing a Strategy methodology to guide development</w:t>
      </w:r>
    </w:p>
    <w:p w14:paraId="731DF335" w14:textId="77777777" w:rsidR="0005693F" w:rsidRPr="0005693F" w:rsidRDefault="0005693F">
      <w:pPr>
        <w:numPr>
          <w:ilvl w:val="0"/>
          <w:numId w:val="17"/>
        </w:numPr>
        <w:jc w:val="both"/>
        <w:rPr>
          <w:rFonts w:ascii="Arial" w:hAnsi="Arial" w:cs="Arial"/>
        </w:rPr>
      </w:pPr>
      <w:r w:rsidRPr="0005693F">
        <w:rPr>
          <w:rFonts w:ascii="Arial" w:hAnsi="Arial" w:cs="Arial"/>
        </w:rPr>
        <w:t>Reviewing the current draft Strategy framework</w:t>
      </w:r>
    </w:p>
    <w:p w14:paraId="5F082BF1" w14:textId="77777777" w:rsidR="0005693F" w:rsidRPr="0005693F" w:rsidRDefault="0005693F">
      <w:pPr>
        <w:numPr>
          <w:ilvl w:val="0"/>
          <w:numId w:val="17"/>
        </w:numPr>
        <w:jc w:val="both"/>
        <w:rPr>
          <w:rFonts w:ascii="Arial" w:hAnsi="Arial" w:cs="Arial"/>
        </w:rPr>
      </w:pPr>
      <w:r w:rsidRPr="0005693F">
        <w:rPr>
          <w:rFonts w:ascii="Arial" w:hAnsi="Arial" w:cs="Arial"/>
        </w:rPr>
        <w:t>Developing the Strategy actions based on research evidence, best practice, and informed by technical road safety data and analysis</w:t>
      </w:r>
    </w:p>
    <w:p w14:paraId="578AA7C6" w14:textId="77777777" w:rsidR="0005693F" w:rsidRPr="0005693F" w:rsidRDefault="0005693F">
      <w:pPr>
        <w:numPr>
          <w:ilvl w:val="0"/>
          <w:numId w:val="17"/>
        </w:numPr>
        <w:jc w:val="both"/>
        <w:rPr>
          <w:rFonts w:ascii="Arial" w:hAnsi="Arial" w:cs="Arial"/>
        </w:rPr>
      </w:pPr>
      <w:r w:rsidRPr="0005693F">
        <w:rPr>
          <w:rFonts w:ascii="Arial" w:hAnsi="Arial" w:cs="Arial"/>
        </w:rPr>
        <w:t>Developing an Implementation and Evaluation Plan, including Strategy outcomes and key indicators</w:t>
      </w:r>
    </w:p>
    <w:p w14:paraId="7D532DFE" w14:textId="77777777" w:rsidR="0005693F" w:rsidRPr="0005693F" w:rsidRDefault="0005693F">
      <w:pPr>
        <w:numPr>
          <w:ilvl w:val="0"/>
          <w:numId w:val="17"/>
        </w:numPr>
        <w:jc w:val="both"/>
        <w:rPr>
          <w:rFonts w:ascii="Arial" w:hAnsi="Arial" w:cs="Arial"/>
        </w:rPr>
      </w:pPr>
      <w:r w:rsidRPr="0005693F">
        <w:rPr>
          <w:rFonts w:ascii="Arial" w:hAnsi="Arial" w:cs="Arial"/>
        </w:rPr>
        <w:t xml:space="preserve">Supporting the development of a Community Engagement and Communications Plan, based on experience of delivering real-world speed management programs </w:t>
      </w:r>
    </w:p>
    <w:p w14:paraId="7B186C05" w14:textId="77777777" w:rsidR="0005693F" w:rsidRPr="0005693F" w:rsidRDefault="0005693F">
      <w:pPr>
        <w:numPr>
          <w:ilvl w:val="0"/>
          <w:numId w:val="17"/>
        </w:numPr>
        <w:jc w:val="both"/>
        <w:rPr>
          <w:rFonts w:ascii="Arial" w:hAnsi="Arial" w:cs="Arial"/>
        </w:rPr>
      </w:pPr>
      <w:r w:rsidRPr="0005693F">
        <w:rPr>
          <w:rFonts w:ascii="Arial" w:hAnsi="Arial" w:cs="Arial"/>
        </w:rPr>
        <w:t>And supporting stakeholder engagement and project governance.</w:t>
      </w:r>
    </w:p>
    <w:p w14:paraId="72F4FAAB" w14:textId="77777777" w:rsidR="0005693F" w:rsidRPr="0005693F" w:rsidRDefault="0005693F" w:rsidP="0005693F">
      <w:pPr>
        <w:jc w:val="both"/>
        <w:rPr>
          <w:rFonts w:ascii="Arial" w:hAnsi="Arial" w:cs="Arial"/>
        </w:rPr>
      </w:pPr>
      <w:r w:rsidRPr="0005693F">
        <w:rPr>
          <w:rFonts w:ascii="Arial" w:hAnsi="Arial" w:cs="Arial"/>
        </w:rPr>
        <w:t xml:space="preserve">The supplier has commenced the development of the methodology plan that includes reviewing the draft Strategy framework, testing assumptions in the development approach, identifying tasks and associated timelines, identifying stakeholders and data/evidence sources, and undertaking project risk assessment. </w:t>
      </w:r>
    </w:p>
    <w:p w14:paraId="3B415FE4" w14:textId="77777777" w:rsidR="0005693F" w:rsidRPr="0005693F" w:rsidRDefault="0005693F" w:rsidP="0005693F">
      <w:pPr>
        <w:jc w:val="both"/>
        <w:rPr>
          <w:rFonts w:ascii="Arial" w:hAnsi="Arial" w:cs="Arial"/>
        </w:rPr>
      </w:pPr>
      <w:r w:rsidRPr="0005693F">
        <w:rPr>
          <w:rFonts w:ascii="Arial" w:hAnsi="Arial" w:cs="Arial"/>
        </w:rPr>
        <w:t>The Strategy will continue to be progressed during 2025, including the development of actions and implementation planning through targeted engagement. It is anticipated that a draft Strategy will be completed in the first quarter of 2026.</w:t>
      </w:r>
    </w:p>
    <w:tbl>
      <w:tblPr>
        <w:tblStyle w:val="TableGrid"/>
        <w:tblW w:w="10480" w:type="dxa"/>
        <w:tblLook w:val="04A0" w:firstRow="1" w:lastRow="0" w:firstColumn="1" w:lastColumn="0" w:noHBand="0" w:noVBand="1"/>
      </w:tblPr>
      <w:tblGrid>
        <w:gridCol w:w="987"/>
        <w:gridCol w:w="2267"/>
        <w:gridCol w:w="2408"/>
        <w:gridCol w:w="2555"/>
        <w:gridCol w:w="2263"/>
      </w:tblGrid>
      <w:tr w:rsidR="00340301" w:rsidRPr="004B6D90" w14:paraId="633B9D59" w14:textId="77777777" w:rsidTr="00FF057A">
        <w:tc>
          <w:tcPr>
            <w:tcW w:w="987" w:type="dxa"/>
          </w:tcPr>
          <w:p w14:paraId="7B14D4F2" w14:textId="77777777" w:rsidR="00340301" w:rsidRPr="004B6D90" w:rsidRDefault="00340301" w:rsidP="00545621">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3A498A" w14:textId="77777777" w:rsidR="00340301" w:rsidRPr="004B6D90" w:rsidRDefault="00340301" w:rsidP="00545621">
            <w:pPr>
              <w:spacing w:before="60" w:after="60" w:line="240" w:lineRule="auto"/>
              <w:jc w:val="both"/>
              <w:rPr>
                <w:rFonts w:ascii="Arial" w:hAnsi="Arial" w:cs="Arial"/>
                <w:color w:val="FFFFFF" w:themeColor="background1"/>
                <w:sz w:val="16"/>
                <w:szCs w:val="16"/>
              </w:rPr>
            </w:pPr>
          </w:p>
        </w:tc>
        <w:tc>
          <w:tcPr>
            <w:tcW w:w="2408" w:type="dxa"/>
          </w:tcPr>
          <w:p w14:paraId="7C241642" w14:textId="77777777" w:rsidR="00340301" w:rsidRPr="004B6D90" w:rsidRDefault="00340301" w:rsidP="00545621">
            <w:pPr>
              <w:spacing w:before="60" w:after="60" w:line="240" w:lineRule="auto"/>
              <w:jc w:val="both"/>
              <w:rPr>
                <w:rFonts w:ascii="Arial" w:hAnsi="Arial" w:cs="Arial"/>
                <w:sz w:val="16"/>
                <w:szCs w:val="16"/>
              </w:rPr>
            </w:pPr>
          </w:p>
        </w:tc>
        <w:tc>
          <w:tcPr>
            <w:tcW w:w="2555" w:type="dxa"/>
            <w:shd w:val="clear" w:color="auto" w:fill="6A923A"/>
          </w:tcPr>
          <w:p w14:paraId="0F76EE19" w14:textId="77777777" w:rsidR="00340301" w:rsidRPr="004B6D90" w:rsidRDefault="00340301" w:rsidP="0054562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6098DBF8" w14:textId="77777777" w:rsidR="00340301" w:rsidRPr="004B6D90" w:rsidRDefault="00340301" w:rsidP="00545621">
            <w:pPr>
              <w:spacing w:before="60" w:after="60" w:line="240" w:lineRule="auto"/>
              <w:jc w:val="both"/>
              <w:rPr>
                <w:rFonts w:ascii="Arial" w:hAnsi="Arial" w:cs="Arial"/>
                <w:sz w:val="16"/>
                <w:szCs w:val="16"/>
              </w:rPr>
            </w:pPr>
          </w:p>
        </w:tc>
      </w:tr>
    </w:tbl>
    <w:p w14:paraId="1A4D6B48" w14:textId="77777777" w:rsidR="00870900" w:rsidRPr="004B6D90" w:rsidRDefault="00870900" w:rsidP="004D0F51">
      <w:pPr>
        <w:pStyle w:val="Heading2"/>
        <w:rPr>
          <w:rFonts w:cs="Arial"/>
        </w:rPr>
      </w:pPr>
      <w:bookmarkStart w:id="32" w:name="_Toc212035111"/>
      <w:r w:rsidRPr="004B6D90">
        <w:rPr>
          <w:rFonts w:cs="Arial"/>
        </w:rPr>
        <w:t xml:space="preserve">Safe system </w:t>
      </w:r>
      <w:r w:rsidR="00EB6DA1" w:rsidRPr="004B6D90">
        <w:rPr>
          <w:rFonts w:cs="Arial"/>
        </w:rPr>
        <w:t>knowledge and skills training</w:t>
      </w:r>
      <w:bookmarkEnd w:id="32"/>
    </w:p>
    <w:p w14:paraId="27197BCE" w14:textId="3FB0A23B" w:rsidR="00CB2EBA" w:rsidRPr="004B6D90" w:rsidRDefault="00CB2EBA" w:rsidP="00B65184">
      <w:pPr>
        <w:pStyle w:val="BodyText"/>
        <w:rPr>
          <w:rStyle w:val="BodytextBold"/>
          <w:rFonts w:ascii="Arial" w:hAnsi="Arial" w:cs="Arial"/>
          <w:b w:val="0"/>
        </w:rPr>
      </w:pPr>
      <w:r w:rsidRPr="004B6D90">
        <w:rPr>
          <w:rStyle w:val="BodytextBold"/>
          <w:rFonts w:ascii="Arial" w:hAnsi="Arial" w:cs="Arial"/>
          <w:b w:val="0"/>
        </w:rPr>
        <w:t xml:space="preserve">This </w:t>
      </w:r>
      <w:r w:rsidR="00953BA8" w:rsidRPr="004B6D90">
        <w:rPr>
          <w:rStyle w:val="BodytextBold"/>
          <w:rFonts w:ascii="Arial" w:hAnsi="Arial" w:cs="Arial"/>
          <w:b w:val="0"/>
        </w:rPr>
        <w:t xml:space="preserve">initiative </w:t>
      </w:r>
      <w:r w:rsidRPr="004B6D90">
        <w:rPr>
          <w:rStyle w:val="BodytextBold"/>
          <w:rFonts w:ascii="Arial" w:hAnsi="Arial" w:cs="Arial"/>
          <w:b w:val="0"/>
        </w:rPr>
        <w:t>aims to</w:t>
      </w:r>
      <w:r w:rsidR="001F7F89" w:rsidRPr="004B6D90">
        <w:rPr>
          <w:rStyle w:val="BodytextBold"/>
          <w:rFonts w:ascii="Arial" w:hAnsi="Arial" w:cs="Arial"/>
          <w:b w:val="0"/>
        </w:rPr>
        <w:t xml:space="preserve"> improve Safe System knowledge </w:t>
      </w:r>
      <w:r w:rsidRPr="004B6D90">
        <w:rPr>
          <w:rStyle w:val="BodytextBold"/>
          <w:rFonts w:ascii="Arial" w:hAnsi="Arial" w:cs="Arial"/>
          <w:b w:val="0"/>
        </w:rPr>
        <w:t>f</w:t>
      </w:r>
      <w:r w:rsidR="001F7F89" w:rsidRPr="004B6D90">
        <w:rPr>
          <w:rStyle w:val="BodytextBold"/>
          <w:rFonts w:ascii="Arial" w:hAnsi="Arial" w:cs="Arial"/>
          <w:b w:val="0"/>
        </w:rPr>
        <w:t>or</w:t>
      </w:r>
      <w:r w:rsidRPr="004B6D90">
        <w:rPr>
          <w:rStyle w:val="BodytextBold"/>
          <w:rFonts w:ascii="Arial" w:hAnsi="Arial" w:cs="Arial"/>
          <w:b w:val="0"/>
        </w:rPr>
        <w:t xml:space="preserve"> all those in a position to influence road safety outcomes</w:t>
      </w:r>
      <w:r w:rsidR="00953BA8" w:rsidRPr="004B6D90">
        <w:rPr>
          <w:rStyle w:val="BodytextBold"/>
          <w:rFonts w:ascii="Arial" w:hAnsi="Arial" w:cs="Arial"/>
          <w:b w:val="0"/>
        </w:rPr>
        <w:t>.</w:t>
      </w:r>
      <w:r w:rsidR="006D77BF" w:rsidRPr="004B6D90">
        <w:rPr>
          <w:rStyle w:val="BodytextBold"/>
          <w:rFonts w:ascii="Arial" w:hAnsi="Arial" w:cs="Arial"/>
          <w:b w:val="0"/>
        </w:rPr>
        <w:t xml:space="preserve"> </w:t>
      </w:r>
      <w:r w:rsidR="00953BA8" w:rsidRPr="004B6D90">
        <w:rPr>
          <w:rStyle w:val="BodytextBold"/>
          <w:rFonts w:ascii="Arial" w:hAnsi="Arial" w:cs="Arial"/>
          <w:b w:val="0"/>
        </w:rPr>
        <w:t xml:space="preserve">The initiative will focus on </w:t>
      </w:r>
      <w:r w:rsidR="006D77BF" w:rsidRPr="004B6D90">
        <w:rPr>
          <w:rStyle w:val="BodytextBold"/>
          <w:rFonts w:ascii="Arial" w:hAnsi="Arial" w:cs="Arial"/>
          <w:b w:val="0"/>
        </w:rPr>
        <w:t>Safe System infrastructure design</w:t>
      </w:r>
      <w:r w:rsidR="00953BA8" w:rsidRPr="004B6D90">
        <w:rPr>
          <w:rStyle w:val="BodytextBold"/>
          <w:rFonts w:ascii="Arial" w:hAnsi="Arial" w:cs="Arial"/>
          <w:b w:val="0"/>
        </w:rPr>
        <w:t>, including appropriate</w:t>
      </w:r>
      <w:r w:rsidR="006D77BF" w:rsidRPr="004B6D90">
        <w:rPr>
          <w:rStyle w:val="BodytextBold"/>
          <w:rFonts w:ascii="Arial" w:hAnsi="Arial" w:cs="Arial"/>
          <w:b w:val="0"/>
        </w:rPr>
        <w:t xml:space="preserve"> speed setting</w:t>
      </w:r>
      <w:r w:rsidR="00953BA8" w:rsidRPr="004B6D90">
        <w:rPr>
          <w:rStyle w:val="BodytextBold"/>
          <w:rFonts w:ascii="Arial" w:hAnsi="Arial" w:cs="Arial"/>
          <w:b w:val="0"/>
        </w:rPr>
        <w:t xml:space="preserve">, and </w:t>
      </w:r>
      <w:r w:rsidR="006D77BF" w:rsidRPr="004B6D90">
        <w:rPr>
          <w:rStyle w:val="BodytextBold"/>
          <w:rFonts w:ascii="Arial" w:hAnsi="Arial" w:cs="Arial"/>
          <w:b w:val="0"/>
        </w:rPr>
        <w:t xml:space="preserve">will </w:t>
      </w:r>
      <w:r w:rsidR="00953BA8" w:rsidRPr="004B6D90">
        <w:rPr>
          <w:rStyle w:val="BodytextBold"/>
          <w:rFonts w:ascii="Arial" w:hAnsi="Arial" w:cs="Arial"/>
          <w:b w:val="0"/>
        </w:rPr>
        <w:t xml:space="preserve">consist of </w:t>
      </w:r>
      <w:r w:rsidR="006D77BF" w:rsidRPr="004B6D90">
        <w:rPr>
          <w:rStyle w:val="BodytextBold"/>
          <w:rFonts w:ascii="Arial" w:hAnsi="Arial" w:cs="Arial"/>
          <w:b w:val="0"/>
        </w:rPr>
        <w:t xml:space="preserve">technical </w:t>
      </w:r>
      <w:r w:rsidRPr="004B6D90">
        <w:rPr>
          <w:rStyle w:val="BodytextBold"/>
          <w:rFonts w:ascii="Arial" w:hAnsi="Arial" w:cs="Arial"/>
          <w:b w:val="0"/>
        </w:rPr>
        <w:t>training sessions, workshops and forums across Tasmania.</w:t>
      </w:r>
    </w:p>
    <w:p w14:paraId="17AF4EB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1C214A04" w14:textId="77777777" w:rsidR="002305B2" w:rsidRDefault="00953019" w:rsidP="00B65184">
      <w:pPr>
        <w:pStyle w:val="BodyText"/>
        <w:rPr>
          <w:rFonts w:cs="Arial"/>
        </w:rPr>
      </w:pPr>
      <w:r>
        <w:rPr>
          <w:rFonts w:cs="Arial"/>
        </w:rPr>
        <w:t xml:space="preserve">The Department of State Growth has developed a </w:t>
      </w:r>
      <w:r w:rsidR="005A6594" w:rsidRPr="004B6D90">
        <w:rPr>
          <w:rFonts w:cs="Arial"/>
        </w:rPr>
        <w:t>Safe System induction module</w:t>
      </w:r>
      <w:r>
        <w:rPr>
          <w:rFonts w:cs="Arial"/>
        </w:rPr>
        <w:t xml:space="preserve"> to provide an introduction to the Safe System to all Transport Group employees, and staff across Tasmania Police and </w:t>
      </w:r>
      <w:r w:rsidR="007C311B">
        <w:rPr>
          <w:rFonts w:cs="Arial"/>
        </w:rPr>
        <w:t>l</w:t>
      </w:r>
      <w:r>
        <w:rPr>
          <w:rFonts w:cs="Arial"/>
        </w:rPr>
        <w:t xml:space="preserve">ocal </w:t>
      </w:r>
      <w:r w:rsidR="007C311B">
        <w:rPr>
          <w:rFonts w:cs="Arial"/>
        </w:rPr>
        <w:t>g</w:t>
      </w:r>
      <w:r>
        <w:rPr>
          <w:rFonts w:cs="Arial"/>
        </w:rPr>
        <w:t xml:space="preserve">overnment. </w:t>
      </w:r>
    </w:p>
    <w:p w14:paraId="65435B7A" w14:textId="1D25F186" w:rsidR="002305B2" w:rsidRPr="004B6D90" w:rsidRDefault="002305B2" w:rsidP="00B65184">
      <w:pPr>
        <w:pStyle w:val="BodyText"/>
        <w:rPr>
          <w:rFonts w:cs="Arial"/>
        </w:rPr>
      </w:pPr>
      <w:r>
        <w:rPr>
          <w:rFonts w:cs="Arial"/>
        </w:rPr>
        <w:lastRenderedPageBreak/>
        <w:t xml:space="preserve">All new members of the Transport Group are automatically enrolled in the unit upon commencing their role. The Department of State Growth has provided the unit to Tasmania Police and the Local Government Association of Tasmania. </w:t>
      </w:r>
    </w:p>
    <w:tbl>
      <w:tblPr>
        <w:tblStyle w:val="TableGrid"/>
        <w:tblW w:w="10480" w:type="dxa"/>
        <w:tblLook w:val="04A0" w:firstRow="1" w:lastRow="0" w:firstColumn="1" w:lastColumn="0" w:noHBand="0" w:noVBand="1"/>
      </w:tblPr>
      <w:tblGrid>
        <w:gridCol w:w="987"/>
        <w:gridCol w:w="2267"/>
        <w:gridCol w:w="2408"/>
        <w:gridCol w:w="2555"/>
        <w:gridCol w:w="2263"/>
      </w:tblGrid>
      <w:tr w:rsidR="0046182F" w:rsidRPr="004B6D90" w14:paraId="54B2D2B3" w14:textId="77777777" w:rsidTr="00FF057A">
        <w:tc>
          <w:tcPr>
            <w:tcW w:w="987" w:type="dxa"/>
          </w:tcPr>
          <w:p w14:paraId="307602F7" w14:textId="77777777" w:rsidR="0046182F" w:rsidRPr="004B6D90" w:rsidRDefault="0046182F" w:rsidP="00443D4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A5C9001" w14:textId="77777777" w:rsidR="0046182F" w:rsidRPr="004B6D90" w:rsidRDefault="0046182F" w:rsidP="00443D40">
            <w:pPr>
              <w:spacing w:before="60" w:after="60" w:line="240" w:lineRule="auto"/>
              <w:jc w:val="both"/>
              <w:rPr>
                <w:rFonts w:ascii="Arial" w:hAnsi="Arial" w:cs="Arial"/>
                <w:color w:val="FFFFFF" w:themeColor="background1"/>
                <w:sz w:val="16"/>
                <w:szCs w:val="16"/>
              </w:rPr>
            </w:pPr>
          </w:p>
        </w:tc>
        <w:tc>
          <w:tcPr>
            <w:tcW w:w="2408" w:type="dxa"/>
          </w:tcPr>
          <w:p w14:paraId="0C0D3AC7" w14:textId="77777777" w:rsidR="0046182F" w:rsidRPr="004B6D90" w:rsidRDefault="0046182F" w:rsidP="00443D40">
            <w:pPr>
              <w:spacing w:before="60" w:after="60" w:line="240" w:lineRule="auto"/>
              <w:jc w:val="both"/>
              <w:rPr>
                <w:rFonts w:ascii="Arial" w:hAnsi="Arial" w:cs="Arial"/>
                <w:sz w:val="16"/>
                <w:szCs w:val="16"/>
              </w:rPr>
            </w:pPr>
          </w:p>
        </w:tc>
        <w:tc>
          <w:tcPr>
            <w:tcW w:w="2555" w:type="dxa"/>
            <w:shd w:val="clear" w:color="auto" w:fill="6A923A"/>
          </w:tcPr>
          <w:p w14:paraId="7294918C" w14:textId="77777777" w:rsidR="0046182F" w:rsidRPr="004B6D90" w:rsidRDefault="0046182F" w:rsidP="00443D40">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8A09CF9" w14:textId="77777777" w:rsidR="0046182F" w:rsidRPr="004B6D90" w:rsidRDefault="0046182F" w:rsidP="00443D40">
            <w:pPr>
              <w:spacing w:before="60" w:after="60" w:line="240" w:lineRule="auto"/>
              <w:jc w:val="both"/>
              <w:rPr>
                <w:rFonts w:ascii="Arial" w:hAnsi="Arial" w:cs="Arial"/>
                <w:sz w:val="16"/>
                <w:szCs w:val="16"/>
              </w:rPr>
            </w:pPr>
          </w:p>
        </w:tc>
      </w:tr>
    </w:tbl>
    <w:p w14:paraId="64F3432E" w14:textId="77777777" w:rsidR="00F66EE2" w:rsidRDefault="00F66EE2" w:rsidP="004D0F51">
      <w:pPr>
        <w:pStyle w:val="BodyText"/>
        <w:rPr>
          <w:rFonts w:cs="Arial"/>
        </w:rPr>
        <w:sectPr w:rsidR="00F66EE2" w:rsidSect="00171CE2">
          <w:footerReference w:type="default" r:id="rId35"/>
          <w:pgSz w:w="11906" w:h="16838"/>
          <w:pgMar w:top="993" w:right="707" w:bottom="1440" w:left="709" w:header="708" w:footer="708" w:gutter="0"/>
          <w:cols w:space="708"/>
          <w:docGrid w:linePitch="360"/>
        </w:sectPr>
      </w:pPr>
    </w:p>
    <w:p w14:paraId="7A8612AF" w14:textId="75316938" w:rsidR="001E4E13" w:rsidRPr="004B6D90" w:rsidRDefault="004D0F51" w:rsidP="001E4E13">
      <w:pPr>
        <w:pStyle w:val="BodyText"/>
        <w:rPr>
          <w:rFonts w:cs="Arial"/>
        </w:rPr>
      </w:pPr>
      <w:r w:rsidRPr="004B6D90">
        <w:rPr>
          <w:rFonts w:cs="Arial"/>
          <w:noProof/>
          <w:lang w:eastAsia="en-AU"/>
        </w:rPr>
        <w:lastRenderedPageBreak/>
        <w:drawing>
          <wp:anchor distT="0" distB="0" distL="114300" distR="114300" simplePos="0" relativeHeight="251681792" behindDoc="0" locked="0" layoutInCell="1" allowOverlap="1" wp14:anchorId="06D6AFD9" wp14:editId="6D6BA5CE">
            <wp:simplePos x="0" y="0"/>
            <wp:positionH relativeFrom="margin">
              <wp:align>left</wp:align>
            </wp:positionH>
            <wp:positionV relativeFrom="paragraph">
              <wp:posOffset>0</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487B0F9" w14:textId="6A3A0CAF" w:rsidR="001E4E13" w:rsidRPr="004B6D90" w:rsidRDefault="00FF057A" w:rsidP="001E4E13">
      <w:pPr>
        <w:pStyle w:val="BodyText"/>
        <w:rPr>
          <w:rFonts w:cs="Arial"/>
        </w:rPr>
      </w:pPr>
      <w:r w:rsidRPr="004B6D90">
        <w:rPr>
          <w:rFonts w:cs="Arial"/>
          <w:noProof/>
          <w:lang w:eastAsia="en-AU"/>
        </w:rPr>
        <w:drawing>
          <wp:anchor distT="0" distB="0" distL="114300" distR="114300" simplePos="0" relativeHeight="251692032" behindDoc="1" locked="0" layoutInCell="1" allowOverlap="1" wp14:anchorId="21CBCE06" wp14:editId="72A09293">
            <wp:simplePos x="0" y="0"/>
            <wp:positionH relativeFrom="column">
              <wp:posOffset>100965</wp:posOffset>
            </wp:positionH>
            <wp:positionV relativeFrom="paragraph">
              <wp:posOffset>13970</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5C8F" w14:textId="1D6296A5"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Pedestrians and cyclists are vulnerable and represent</w:t>
      </w:r>
      <w:r w:rsidR="00F66EE2">
        <w:rPr>
          <w:rFonts w:cs="Arial"/>
          <w:color w:val="002060"/>
          <w:sz w:val="36"/>
          <w:szCs w:val="36"/>
          <w:lang w:eastAsia="en-AU"/>
        </w:rPr>
        <w:t xml:space="preserve"> </w:t>
      </w:r>
      <w:r w:rsidRPr="004B6D90">
        <w:rPr>
          <w:rFonts w:cs="Arial"/>
          <w:color w:val="002060"/>
          <w:sz w:val="36"/>
          <w:szCs w:val="36"/>
          <w:lang w:eastAsia="en-AU"/>
        </w:rPr>
        <w:t>one in four serious casualties in ou</w:t>
      </w:r>
      <w:r w:rsidR="00B97FF5" w:rsidRPr="004B6D90">
        <w:rPr>
          <w:rFonts w:cs="Arial"/>
          <w:color w:val="002060"/>
          <w:sz w:val="36"/>
          <w:szCs w:val="36"/>
          <w:lang w:eastAsia="en-AU"/>
        </w:rPr>
        <w:t>r</w:t>
      </w:r>
      <w:r w:rsidRPr="004B6D90">
        <w:rPr>
          <w:rFonts w:cs="Arial"/>
          <w:color w:val="002060"/>
          <w:sz w:val="36"/>
          <w:szCs w:val="36"/>
          <w:lang w:eastAsia="en-AU"/>
        </w:rPr>
        <w:t xml:space="preserve"> towns and cities</w:t>
      </w:r>
    </w:p>
    <w:p w14:paraId="779D0B9E" w14:textId="77777777" w:rsidR="00870900" w:rsidRPr="004B6D90" w:rsidRDefault="00870900" w:rsidP="001E4E13">
      <w:pPr>
        <w:pStyle w:val="Heading2"/>
        <w:rPr>
          <w:rFonts w:cs="Arial"/>
        </w:rPr>
      </w:pPr>
      <w:bookmarkStart w:id="33" w:name="_Toc212035112"/>
      <w:r w:rsidRPr="004B6D90">
        <w:rPr>
          <w:rFonts w:cs="Arial"/>
        </w:rPr>
        <w:t>Targeted infrastructure upgrades in high traffic urban areas</w:t>
      </w:r>
      <w:bookmarkEnd w:id="33"/>
      <w:r w:rsidRPr="004B6D90">
        <w:rPr>
          <w:rFonts w:cs="Arial"/>
        </w:rPr>
        <w:t xml:space="preserve"> </w:t>
      </w:r>
    </w:p>
    <w:p w14:paraId="2581DBC4" w14:textId="0B1FD63E" w:rsidR="006B4659" w:rsidRPr="004B6D90" w:rsidRDefault="00E52926" w:rsidP="00B65184">
      <w:pPr>
        <w:pStyle w:val="BodyText"/>
        <w:rPr>
          <w:rStyle w:val="BodytextBold"/>
          <w:rFonts w:ascii="Arial" w:hAnsi="Arial" w:cs="Arial"/>
          <w:b w:val="0"/>
        </w:rPr>
      </w:pPr>
      <w:r w:rsidRPr="004B6D90">
        <w:rPr>
          <w:rStyle w:val="BodytextBold"/>
          <w:rFonts w:ascii="Arial" w:hAnsi="Arial" w:cs="Arial"/>
          <w:b w:val="0"/>
        </w:rPr>
        <w:t xml:space="preserve">This program provides for delivery of a range of infrastructure </w:t>
      </w:r>
      <w:r w:rsidR="000F1B9C" w:rsidRPr="004B6D90">
        <w:rPr>
          <w:rStyle w:val="BodytextBold"/>
          <w:rFonts w:ascii="Arial" w:hAnsi="Arial" w:cs="Arial"/>
          <w:b w:val="0"/>
        </w:rPr>
        <w:t xml:space="preserve">safety </w:t>
      </w:r>
      <w:r w:rsidRPr="004B6D90">
        <w:rPr>
          <w:rStyle w:val="BodytextBold"/>
          <w:rFonts w:ascii="Arial" w:hAnsi="Arial" w:cs="Arial"/>
          <w:b w:val="0"/>
        </w:rPr>
        <w:t>upgrades to make our towns and cities safer.  This will include shoulder sealing, intersection improv</w:t>
      </w:r>
      <w:r w:rsidR="00FC2FB2" w:rsidRPr="004B6D90">
        <w:rPr>
          <w:rStyle w:val="BodytextBold"/>
          <w:rFonts w:ascii="Arial" w:hAnsi="Arial" w:cs="Arial"/>
          <w:b w:val="0"/>
        </w:rPr>
        <w:t>e</w:t>
      </w:r>
      <w:r w:rsidRPr="004B6D90">
        <w:rPr>
          <w:rStyle w:val="BodytextBold"/>
          <w:rFonts w:ascii="Arial" w:hAnsi="Arial" w:cs="Arial"/>
          <w:b w:val="0"/>
        </w:rPr>
        <w:t xml:space="preserve">ments, safety barriers and pavement marking at high traffic areas. </w:t>
      </w:r>
      <w:r w:rsidR="0045225A" w:rsidRPr="004B6D90">
        <w:rPr>
          <w:rStyle w:val="BodytextBold"/>
          <w:rFonts w:ascii="Arial" w:hAnsi="Arial" w:cs="Arial"/>
          <w:b w:val="0"/>
        </w:rPr>
        <w:t xml:space="preserve">This program </w:t>
      </w:r>
      <w:r w:rsidRPr="004B6D90">
        <w:rPr>
          <w:rStyle w:val="BodytextBold"/>
          <w:rFonts w:ascii="Arial" w:hAnsi="Arial" w:cs="Arial"/>
          <w:b w:val="0"/>
        </w:rPr>
        <w:t>target</w:t>
      </w:r>
      <w:r w:rsidR="0045225A" w:rsidRPr="004B6D90">
        <w:rPr>
          <w:rStyle w:val="BodytextBold"/>
          <w:rFonts w:ascii="Arial" w:hAnsi="Arial" w:cs="Arial"/>
          <w:b w:val="0"/>
        </w:rPr>
        <w:t>s</w:t>
      </w:r>
      <w:r w:rsidRPr="004B6D90">
        <w:rPr>
          <w:rStyle w:val="BodytextBold"/>
          <w:rFonts w:ascii="Arial" w:hAnsi="Arial" w:cs="Arial"/>
          <w:b w:val="0"/>
        </w:rPr>
        <w:t xml:space="preserve"> high volume state r</w:t>
      </w:r>
      <w:r w:rsidR="00FC2FB2" w:rsidRPr="004B6D90">
        <w:rPr>
          <w:rStyle w:val="BodytextBold"/>
          <w:rFonts w:ascii="Arial" w:hAnsi="Arial" w:cs="Arial"/>
          <w:b w:val="0"/>
        </w:rPr>
        <w:t>o</w:t>
      </w:r>
      <w:r w:rsidRPr="004B6D90">
        <w:rPr>
          <w:rStyle w:val="BodytextBold"/>
          <w:rFonts w:ascii="Arial" w:hAnsi="Arial" w:cs="Arial"/>
          <w:b w:val="0"/>
        </w:rPr>
        <w:t>ads that are not planned for major investment in the short term.</w:t>
      </w:r>
    </w:p>
    <w:p w14:paraId="777AB9BE"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05175F99" w14:textId="2D0F44A9" w:rsidR="0028622F" w:rsidRPr="004B6D90" w:rsidRDefault="002B3D84" w:rsidP="00B65184">
      <w:pPr>
        <w:pStyle w:val="BodyText"/>
        <w:rPr>
          <w:rFonts w:cs="Arial"/>
        </w:rPr>
      </w:pPr>
      <w:r w:rsidRPr="004B6D90">
        <w:rPr>
          <w:rFonts w:cs="Arial"/>
        </w:rPr>
        <w:t xml:space="preserve">This </w:t>
      </w:r>
      <w:r w:rsidR="006D51DB" w:rsidRPr="004B6D90">
        <w:rPr>
          <w:rFonts w:cs="Arial"/>
        </w:rPr>
        <w:t xml:space="preserve">initiative </w:t>
      </w:r>
      <w:r w:rsidRPr="004B6D90">
        <w:rPr>
          <w:rFonts w:cs="Arial"/>
        </w:rPr>
        <w:t xml:space="preserve">has not yet commenced and will be considered as part of the </w:t>
      </w:r>
      <w:r w:rsidR="007C311B">
        <w:rPr>
          <w:rFonts w:cs="Arial"/>
        </w:rPr>
        <w:t>next action plan</w:t>
      </w:r>
      <w:r w:rsidRPr="004B6D90">
        <w:rPr>
          <w:rFonts w:cs="Arial"/>
        </w:rPr>
        <w:t xml:space="preserve">. </w:t>
      </w:r>
    </w:p>
    <w:p w14:paraId="3FBBB2B0" w14:textId="0B1E810F" w:rsidR="006F1C3B" w:rsidRPr="004B6D90" w:rsidRDefault="00D37399" w:rsidP="00B65184">
      <w:pPr>
        <w:pStyle w:val="BodyText"/>
        <w:rPr>
          <w:rFonts w:cs="Arial"/>
        </w:rPr>
      </w:pPr>
      <w:r w:rsidRPr="004B6D90">
        <w:rPr>
          <w:rFonts w:cs="Arial"/>
        </w:rPr>
        <w:t>However, f</w:t>
      </w:r>
      <w:r w:rsidR="0028622F" w:rsidRPr="004B6D90">
        <w:rPr>
          <w:rFonts w:cs="Arial"/>
        </w:rPr>
        <w:t>unding allocated to this initiative to date</w:t>
      </w:r>
      <w:r w:rsidR="006D51DB" w:rsidRPr="004B6D90">
        <w:rPr>
          <w:rFonts w:cs="Arial"/>
        </w:rPr>
        <w:t>, under the Action Plan</w:t>
      </w:r>
      <w:r w:rsidR="0028622F" w:rsidRPr="004B6D90">
        <w:rPr>
          <w:rFonts w:cs="Arial"/>
        </w:rPr>
        <w:t>, has supported</w:t>
      </w:r>
      <w:r w:rsidR="006D51DB" w:rsidRPr="004B6D90">
        <w:rPr>
          <w:rFonts w:cs="Arial"/>
        </w:rPr>
        <w:t xml:space="preserve"> the Road Safety Levy</w:t>
      </w:r>
      <w:r w:rsidR="0028622F" w:rsidRPr="004B6D90">
        <w:rPr>
          <w:rFonts w:cs="Arial"/>
        </w:rPr>
        <w:t xml:space="preserve"> co</w:t>
      </w:r>
      <w:r w:rsidR="006D51DB" w:rsidRPr="004B6D90">
        <w:rPr>
          <w:rFonts w:cs="Arial"/>
        </w:rPr>
        <w:noBreakHyphen/>
      </w:r>
      <w:r w:rsidR="0028622F" w:rsidRPr="004B6D90">
        <w:rPr>
          <w:rFonts w:cs="Arial"/>
        </w:rPr>
        <w:t xml:space="preserve">contributions under </w:t>
      </w:r>
      <w:r w:rsidR="004224CF" w:rsidRPr="004B6D90">
        <w:rPr>
          <w:rFonts w:cs="Arial"/>
        </w:rPr>
        <w:t>the</w:t>
      </w:r>
      <w:r w:rsidR="0028622F" w:rsidRPr="004B6D90">
        <w:rPr>
          <w:rFonts w:cs="Arial"/>
        </w:rPr>
        <w:t xml:space="preserve"> Australian Government’s </w:t>
      </w:r>
      <w:r w:rsidR="007C311B" w:rsidRPr="004B6D90">
        <w:rPr>
          <w:rFonts w:cs="Arial"/>
        </w:rPr>
        <w:t xml:space="preserve">Road Safety Program </w:t>
      </w:r>
      <w:r w:rsidR="007C311B">
        <w:rPr>
          <w:rFonts w:cs="Arial"/>
        </w:rPr>
        <w:t>(</w:t>
      </w:r>
      <w:r w:rsidR="0028622F" w:rsidRPr="004B6D90">
        <w:rPr>
          <w:rFonts w:cs="Arial"/>
        </w:rPr>
        <w:t>RSP</w:t>
      </w:r>
      <w:r w:rsidR="007C311B">
        <w:rPr>
          <w:rFonts w:cs="Arial"/>
        </w:rPr>
        <w:t>)</w:t>
      </w:r>
      <w:r w:rsidR="0028622F" w:rsidRPr="004B6D90">
        <w:rPr>
          <w:rFonts w:cs="Arial"/>
        </w:rPr>
        <w:t xml:space="preserve">. This has </w:t>
      </w:r>
      <w:r w:rsidR="006D51DB" w:rsidRPr="004B6D90">
        <w:rPr>
          <w:rFonts w:cs="Arial"/>
        </w:rPr>
        <w:t xml:space="preserve">taken advantage of the opportunity that Australian Government co-funding has presented for targeted shoulder sealing and junction upgrades across Tasmania, and the upgrade of </w:t>
      </w:r>
      <w:r w:rsidR="00AC3216" w:rsidRPr="004B6D90">
        <w:rPr>
          <w:rFonts w:cs="Arial"/>
        </w:rPr>
        <w:t xml:space="preserve">nearly 600 </w:t>
      </w:r>
      <w:r w:rsidR="006D51DB" w:rsidRPr="004B6D90">
        <w:rPr>
          <w:rFonts w:cs="Arial"/>
        </w:rPr>
        <w:t>electronic school zone signs</w:t>
      </w:r>
      <w:r w:rsidR="00AC3216" w:rsidRPr="004B6D90">
        <w:rPr>
          <w:rFonts w:cs="Arial"/>
        </w:rPr>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4B6D90" w14:paraId="69E6F7CD" w14:textId="77777777" w:rsidTr="00957B8E">
        <w:tc>
          <w:tcPr>
            <w:tcW w:w="987" w:type="dxa"/>
          </w:tcPr>
          <w:p w14:paraId="12EA0EC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84603FF"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tcPr>
          <w:p w14:paraId="71141258" w14:textId="77777777" w:rsidR="00F65C7B" w:rsidRPr="004B6D90" w:rsidRDefault="00F65C7B" w:rsidP="00B33A9A">
            <w:pPr>
              <w:spacing w:before="60" w:after="60" w:line="240" w:lineRule="auto"/>
              <w:jc w:val="both"/>
              <w:rPr>
                <w:rFonts w:ascii="Arial" w:hAnsi="Arial" w:cs="Arial"/>
                <w:sz w:val="16"/>
                <w:szCs w:val="16"/>
              </w:rPr>
            </w:pPr>
          </w:p>
        </w:tc>
        <w:tc>
          <w:tcPr>
            <w:tcW w:w="2410" w:type="dxa"/>
          </w:tcPr>
          <w:p w14:paraId="2A10A977" w14:textId="77777777" w:rsidR="00F65C7B" w:rsidRPr="004B6D90" w:rsidRDefault="00F65C7B" w:rsidP="00B33A9A">
            <w:pPr>
              <w:spacing w:before="60" w:after="60" w:line="240" w:lineRule="auto"/>
              <w:jc w:val="both"/>
              <w:rPr>
                <w:rFonts w:ascii="Arial" w:hAnsi="Arial" w:cs="Arial"/>
                <w:sz w:val="16"/>
                <w:szCs w:val="16"/>
              </w:rPr>
            </w:pPr>
          </w:p>
        </w:tc>
        <w:tc>
          <w:tcPr>
            <w:tcW w:w="2408" w:type="dxa"/>
          </w:tcPr>
          <w:p w14:paraId="5C41F87F" w14:textId="77777777" w:rsidR="00F65C7B" w:rsidRPr="004B6D90" w:rsidRDefault="00957B8E"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5CBD613E" w14:textId="77777777" w:rsidR="00870900" w:rsidRPr="004B6D90" w:rsidRDefault="00870900" w:rsidP="004D0F51">
      <w:pPr>
        <w:pStyle w:val="Heading2"/>
        <w:rPr>
          <w:rFonts w:cs="Arial"/>
        </w:rPr>
      </w:pPr>
      <w:bookmarkStart w:id="34" w:name="_Toc212035113"/>
      <w:r w:rsidRPr="004B6D90">
        <w:rPr>
          <w:rFonts w:cs="Arial"/>
        </w:rPr>
        <w:t>Vulnerable Road User Program</w:t>
      </w:r>
      <w:bookmarkEnd w:id="34"/>
    </w:p>
    <w:p w14:paraId="553EC77D" w14:textId="77777777" w:rsidR="006B4659" w:rsidRPr="004B6D90" w:rsidRDefault="000F1B9C" w:rsidP="00B65184">
      <w:pPr>
        <w:pStyle w:val="BodyText"/>
        <w:rPr>
          <w:rStyle w:val="BodytextBold"/>
          <w:rFonts w:ascii="Arial" w:hAnsi="Arial" w:cs="Arial"/>
          <w:b w:val="0"/>
        </w:rPr>
      </w:pPr>
      <w:r w:rsidRPr="004B6D90">
        <w:rPr>
          <w:rStyle w:val="BodytextBold"/>
          <w:rFonts w:ascii="Arial" w:hAnsi="Arial" w:cs="Arial"/>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sidRPr="004B6D90">
        <w:rPr>
          <w:rStyle w:val="BodytextBold"/>
          <w:rFonts w:ascii="Arial" w:hAnsi="Arial" w:cs="Arial"/>
          <w:b w:val="0"/>
        </w:rPr>
        <w:t>-</w:t>
      </w:r>
      <w:r w:rsidRPr="004B6D90">
        <w:rPr>
          <w:rStyle w:val="BodytextBold"/>
          <w:rFonts w:ascii="Arial" w:hAnsi="Arial" w:cs="Arial"/>
          <w:b w:val="0"/>
        </w:rPr>
        <w:t xml:space="preserve"> cyclists, pedestrians and motorcyclists.</w:t>
      </w:r>
      <w:r w:rsidR="00710C62" w:rsidRPr="004B6D90">
        <w:rPr>
          <w:rStyle w:val="BodytextBold"/>
          <w:rFonts w:ascii="Arial" w:hAnsi="Arial" w:cs="Arial"/>
          <w:b w:val="0"/>
        </w:rPr>
        <w:t xml:space="preserve"> </w:t>
      </w:r>
    </w:p>
    <w:p w14:paraId="68486555" w14:textId="39DDAF43" w:rsidR="000F1B9C" w:rsidRPr="004B6D90" w:rsidRDefault="006B4659" w:rsidP="00B65184">
      <w:pPr>
        <w:pStyle w:val="BodyText"/>
        <w:rPr>
          <w:rStyle w:val="BodytextBold"/>
          <w:rFonts w:ascii="Arial" w:hAnsi="Arial" w:cs="Arial"/>
          <w:b w:val="0"/>
        </w:rPr>
      </w:pPr>
      <w:r w:rsidRPr="004B6D90">
        <w:rPr>
          <w:rStyle w:val="BodytextBold"/>
          <w:rFonts w:ascii="Arial" w:hAnsi="Arial" w:cs="Arial"/>
          <w:b w:val="0"/>
        </w:rPr>
        <w:t xml:space="preserve">Additionally, the program </w:t>
      </w:r>
      <w:r w:rsidR="00B11AC0" w:rsidRPr="004B6D90">
        <w:rPr>
          <w:rStyle w:val="BodytextBold"/>
          <w:rFonts w:ascii="Arial" w:hAnsi="Arial" w:cs="Arial"/>
          <w:b w:val="0"/>
        </w:rPr>
        <w:t>has a focus</w:t>
      </w:r>
      <w:r w:rsidRPr="004B6D90">
        <w:rPr>
          <w:rStyle w:val="BodytextBold"/>
          <w:rFonts w:ascii="Arial" w:hAnsi="Arial" w:cs="Arial"/>
          <w:b w:val="0"/>
        </w:rPr>
        <w:t xml:space="preserve"> on increasing Safe System knowledge and capacity in local governments. </w:t>
      </w:r>
      <w:r w:rsidR="00710C62" w:rsidRPr="004B6D90">
        <w:rPr>
          <w:rStyle w:val="BodytextBold"/>
          <w:rFonts w:ascii="Arial" w:hAnsi="Arial" w:cs="Arial"/>
          <w:b w:val="0"/>
        </w:rPr>
        <w:t>The funding available under the VRUP was increased from $</w:t>
      </w:r>
      <w:r w:rsidR="00E85596">
        <w:rPr>
          <w:rStyle w:val="BodytextBold"/>
          <w:rFonts w:ascii="Arial" w:hAnsi="Arial" w:cs="Arial"/>
          <w:b w:val="0"/>
        </w:rPr>
        <w:t>1 million to 2 million</w:t>
      </w:r>
      <w:r w:rsidR="00B11AC0" w:rsidRPr="004B6D90">
        <w:rPr>
          <w:rStyle w:val="BodytextBold"/>
          <w:rFonts w:ascii="Arial" w:hAnsi="Arial" w:cs="Arial"/>
          <w:b w:val="0"/>
        </w:rPr>
        <w:t xml:space="preserve"> per annum,</w:t>
      </w:r>
      <w:r w:rsidR="00710C62" w:rsidRPr="004B6D90">
        <w:rPr>
          <w:rStyle w:val="BodytextBold"/>
          <w:rFonts w:ascii="Arial" w:hAnsi="Arial" w:cs="Arial"/>
          <w:b w:val="0"/>
        </w:rPr>
        <w:t xml:space="preserve"> under the current Action Plan. </w:t>
      </w:r>
    </w:p>
    <w:p w14:paraId="3C64579A"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4427CAC2" w14:textId="77777777" w:rsidR="00FE120D" w:rsidRDefault="00FE120D" w:rsidP="00FE120D">
      <w:pPr>
        <w:pStyle w:val="BodyText"/>
        <w:rPr>
          <w:rFonts w:cs="Arial"/>
          <w:bCs/>
        </w:rPr>
      </w:pPr>
      <w:bookmarkStart w:id="35" w:name="_Hlk157677418"/>
      <w:bookmarkStart w:id="36" w:name="_Hlk157677753"/>
      <w:r>
        <w:rPr>
          <w:rFonts w:cs="Arial"/>
          <w:bCs/>
        </w:rPr>
        <w:t xml:space="preserve">The previous Minister for Transport approved a combined pool of funding of $4.5 million to deliver the Vulnerable Road User Program (VRUP) and SRRP for 2025. There was an allocation of $2.5 million in funding for the SRRP and $2 million to the VRUP. Funding was approved as a combined sum to enable </w:t>
      </w:r>
      <w:r>
        <w:rPr>
          <w:rFonts w:cs="Arial"/>
          <w:bCs/>
        </w:rPr>
        <w:lastRenderedPageBreak/>
        <w:t xml:space="preserve">funding to be transferred between programs, in the case that one program was undersubscribed and another was oversubscribed. </w:t>
      </w:r>
    </w:p>
    <w:p w14:paraId="0E7F1688" w14:textId="4561D618" w:rsidR="00FE120D" w:rsidRDefault="00D53FE4" w:rsidP="00B65184">
      <w:pPr>
        <w:pStyle w:val="BodyText"/>
        <w:rPr>
          <w:rFonts w:cs="Arial"/>
          <w:bCs/>
        </w:rPr>
      </w:pPr>
      <w:r w:rsidRPr="000E0963">
        <w:rPr>
          <w:rFonts w:cs="Arial"/>
          <w:bCs/>
        </w:rPr>
        <w:t xml:space="preserve">The 2025 round of the VRUP </w:t>
      </w:r>
      <w:r w:rsidR="000E0963">
        <w:rPr>
          <w:rFonts w:cs="Arial"/>
          <w:bCs/>
        </w:rPr>
        <w:t>opened for applications on 17 March 2025 and closed on 16 May 2025. The VRUP received 31 applications. These applications were assessed by the program’s Assessment Committee on 6 June 2025</w:t>
      </w:r>
      <w:r w:rsidR="00944EA2">
        <w:rPr>
          <w:rFonts w:cs="Arial"/>
          <w:bCs/>
        </w:rPr>
        <w:t xml:space="preserve">, </w:t>
      </w:r>
      <w:r w:rsidR="00B40059">
        <w:rPr>
          <w:rFonts w:cs="Arial"/>
          <w:bCs/>
        </w:rPr>
        <w:t>with</w:t>
      </w:r>
      <w:r w:rsidR="00944EA2">
        <w:rPr>
          <w:rFonts w:cs="Arial"/>
          <w:bCs/>
        </w:rPr>
        <w:t xml:space="preserve"> 21 </w:t>
      </w:r>
      <w:r w:rsidR="00B40059">
        <w:rPr>
          <w:rFonts w:cs="Arial"/>
          <w:bCs/>
        </w:rPr>
        <w:t>projects</w:t>
      </w:r>
      <w:r w:rsidR="00944EA2">
        <w:rPr>
          <w:rFonts w:cs="Arial"/>
          <w:bCs/>
        </w:rPr>
        <w:t xml:space="preserve"> recommended for funding</w:t>
      </w:r>
      <w:r w:rsidR="000E0963">
        <w:rPr>
          <w:rFonts w:cs="Arial"/>
          <w:bCs/>
        </w:rPr>
        <w:t xml:space="preserve">. </w:t>
      </w:r>
      <w:r w:rsidR="00FE120D">
        <w:rPr>
          <w:rFonts w:cs="Arial"/>
          <w:bCs/>
        </w:rPr>
        <w:t>The</w:t>
      </w:r>
      <w:r w:rsidR="00B40059">
        <w:rPr>
          <w:rFonts w:cs="Arial"/>
          <w:bCs/>
        </w:rPr>
        <w:t>se</w:t>
      </w:r>
      <w:r w:rsidR="00FE120D">
        <w:rPr>
          <w:rFonts w:cs="Arial"/>
          <w:bCs/>
        </w:rPr>
        <w:t xml:space="preserve"> 21 projects utilised $2.5 million in funding. This included the original $2 million allocated, as well as </w:t>
      </w:r>
      <w:r w:rsidR="00B40059">
        <w:rPr>
          <w:rFonts w:cs="Arial"/>
          <w:bCs/>
        </w:rPr>
        <w:t>additional funding</w:t>
      </w:r>
      <w:r w:rsidR="00FE120D">
        <w:rPr>
          <w:rFonts w:cs="Arial"/>
          <w:bCs/>
        </w:rPr>
        <w:t xml:space="preserve"> that was not utilised under the SRRP. </w:t>
      </w:r>
    </w:p>
    <w:p w14:paraId="1BFD10D9" w14:textId="533ADD36" w:rsidR="00D53FE4" w:rsidRDefault="00944EA2" w:rsidP="00B65184">
      <w:pPr>
        <w:pStyle w:val="BodyText"/>
        <w:rPr>
          <w:rFonts w:cs="Arial"/>
          <w:bCs/>
        </w:rPr>
      </w:pPr>
      <w:r>
        <w:rPr>
          <w:rFonts w:cs="Arial"/>
          <w:bCs/>
        </w:rPr>
        <w:t xml:space="preserve">The Strategy Oversight Committee (SOC) endorsed the recommended projects at their meeting of 28 July 2025. </w:t>
      </w:r>
      <w:r w:rsidR="00A53953">
        <w:rPr>
          <w:rFonts w:cs="Arial"/>
          <w:bCs/>
        </w:rPr>
        <w:t>The Minister for Infrastructure and Transport approved the recommended projects on 5 September 2025. Following this approval, councils were informed of application outcomes, successful applicants</w:t>
      </w:r>
      <w:r w:rsidR="00837ECF">
        <w:rPr>
          <w:rFonts w:cs="Arial"/>
          <w:bCs/>
        </w:rPr>
        <w:t xml:space="preserve"> were</w:t>
      </w:r>
      <w:r w:rsidR="00A53953">
        <w:rPr>
          <w:rFonts w:cs="Arial"/>
          <w:bCs/>
        </w:rPr>
        <w:t xml:space="preserve"> issued grant deeds and unsuccessful applicants </w:t>
      </w:r>
      <w:r w:rsidR="00837ECF">
        <w:rPr>
          <w:rFonts w:cs="Arial"/>
          <w:bCs/>
        </w:rPr>
        <w:t>were provided</w:t>
      </w:r>
      <w:r w:rsidR="00A53953">
        <w:rPr>
          <w:rFonts w:cs="Arial"/>
          <w:bCs/>
        </w:rPr>
        <w:t xml:space="preserve"> feedback to inform future applications. </w:t>
      </w:r>
      <w:r w:rsidR="000E0963">
        <w:rPr>
          <w:rFonts w:cs="Arial"/>
          <w:bCs/>
        </w:rPr>
        <w:t xml:space="preserve"> </w:t>
      </w:r>
    </w:p>
    <w:p w14:paraId="19979E47" w14:textId="7E143567" w:rsidR="00B659E2" w:rsidRPr="004B6D90" w:rsidRDefault="00B659E2" w:rsidP="00B65184">
      <w:pPr>
        <w:pStyle w:val="BodyText"/>
        <w:rPr>
          <w:rFonts w:cs="Arial"/>
          <w:bCs/>
        </w:rPr>
      </w:pPr>
      <w:r>
        <w:rPr>
          <w:rFonts w:cs="Arial"/>
          <w:bCs/>
        </w:rPr>
        <w:t xml:space="preserve">The Road Safety Branch continues to work with councils that have outstanding projects from previous funding rounds. </w:t>
      </w:r>
    </w:p>
    <w:tbl>
      <w:tblPr>
        <w:tblStyle w:val="TableGrid"/>
        <w:tblW w:w="10480" w:type="dxa"/>
        <w:tblLook w:val="04A0" w:firstRow="1" w:lastRow="0" w:firstColumn="1" w:lastColumn="0" w:noHBand="0" w:noVBand="1"/>
      </w:tblPr>
      <w:tblGrid>
        <w:gridCol w:w="987"/>
        <w:gridCol w:w="2267"/>
        <w:gridCol w:w="2408"/>
        <w:gridCol w:w="2697"/>
        <w:gridCol w:w="2121"/>
      </w:tblGrid>
      <w:tr w:rsidR="00F65C7B" w:rsidRPr="004B6D90" w14:paraId="43E7E291" w14:textId="77777777" w:rsidTr="00D62942">
        <w:tc>
          <w:tcPr>
            <w:tcW w:w="987" w:type="dxa"/>
          </w:tcPr>
          <w:bookmarkEnd w:id="35"/>
          <w:bookmarkEnd w:id="36"/>
          <w:p w14:paraId="361B652A" w14:textId="77777777" w:rsidR="00F65C7B" w:rsidRPr="004B6D90" w:rsidRDefault="00F65C7B"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404CD41" w14:textId="77777777" w:rsidR="00F65C7B" w:rsidRPr="004B6D90" w:rsidRDefault="00F65C7B" w:rsidP="00B33A9A">
            <w:pPr>
              <w:spacing w:before="60" w:after="60" w:line="240" w:lineRule="auto"/>
              <w:jc w:val="both"/>
              <w:rPr>
                <w:rFonts w:ascii="Arial" w:hAnsi="Arial" w:cs="Arial"/>
                <w:color w:val="FFFFFF" w:themeColor="background1"/>
                <w:sz w:val="16"/>
                <w:szCs w:val="16"/>
              </w:rPr>
            </w:pPr>
          </w:p>
        </w:tc>
        <w:tc>
          <w:tcPr>
            <w:tcW w:w="2408" w:type="dxa"/>
          </w:tcPr>
          <w:p w14:paraId="57431E03" w14:textId="77777777" w:rsidR="00F65C7B" w:rsidRPr="004B6D90" w:rsidRDefault="00F65C7B" w:rsidP="00B33A9A">
            <w:pPr>
              <w:spacing w:before="60" w:after="60" w:line="240" w:lineRule="auto"/>
              <w:jc w:val="both"/>
              <w:rPr>
                <w:rFonts w:ascii="Arial" w:hAnsi="Arial" w:cs="Arial"/>
                <w:sz w:val="16"/>
                <w:szCs w:val="16"/>
              </w:rPr>
            </w:pPr>
          </w:p>
        </w:tc>
        <w:tc>
          <w:tcPr>
            <w:tcW w:w="2697" w:type="dxa"/>
            <w:shd w:val="clear" w:color="auto" w:fill="6A923A"/>
          </w:tcPr>
          <w:p w14:paraId="44E34C68" w14:textId="77777777" w:rsidR="00F65C7B" w:rsidRPr="004B6D90" w:rsidRDefault="00F65C7B"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EF6FA29" w14:textId="77777777" w:rsidR="00F65C7B" w:rsidRPr="004B6D90" w:rsidRDefault="00F65C7B" w:rsidP="00B33A9A">
            <w:pPr>
              <w:spacing w:before="60" w:after="60" w:line="240" w:lineRule="auto"/>
              <w:jc w:val="both"/>
              <w:rPr>
                <w:rFonts w:ascii="Arial" w:hAnsi="Arial" w:cs="Arial"/>
                <w:sz w:val="16"/>
                <w:szCs w:val="16"/>
              </w:rPr>
            </w:pPr>
          </w:p>
        </w:tc>
      </w:tr>
    </w:tbl>
    <w:p w14:paraId="31EBAF31" w14:textId="77777777" w:rsidR="00870900" w:rsidRPr="004B6D90" w:rsidRDefault="00870900" w:rsidP="004D0F51">
      <w:pPr>
        <w:pStyle w:val="Heading2"/>
        <w:rPr>
          <w:rFonts w:cs="Arial"/>
        </w:rPr>
      </w:pPr>
      <w:bookmarkStart w:id="37" w:name="_Toc212035114"/>
      <w:bookmarkStart w:id="38" w:name="_Hlk134099573"/>
      <w:r w:rsidRPr="004B6D90">
        <w:rPr>
          <w:rFonts w:cs="Arial"/>
        </w:rPr>
        <w:t xml:space="preserve">Community Road Safety </w:t>
      </w:r>
      <w:r w:rsidR="00930A73" w:rsidRPr="004B6D90">
        <w:rPr>
          <w:rFonts w:cs="Arial"/>
        </w:rPr>
        <w:t xml:space="preserve">Grants </w:t>
      </w:r>
      <w:r w:rsidRPr="004B6D90">
        <w:rPr>
          <w:rFonts w:cs="Arial"/>
        </w:rPr>
        <w:t>Program</w:t>
      </w:r>
      <w:bookmarkEnd w:id="37"/>
    </w:p>
    <w:p w14:paraId="06CD6197" w14:textId="77777777" w:rsidR="00165C90" w:rsidRPr="004B6D90" w:rsidRDefault="00165C90" w:rsidP="00B65184">
      <w:pPr>
        <w:suppressAutoHyphens/>
        <w:rPr>
          <w:rFonts w:ascii="Arial" w:eastAsia="Gill Sans MT" w:hAnsi="Arial" w:cs="Arial"/>
          <w:bCs/>
          <w:color w:val="000000"/>
        </w:rPr>
      </w:pPr>
      <w:r w:rsidRPr="004B6D90">
        <w:rPr>
          <w:rFonts w:ascii="Arial" w:eastAsia="Gill Sans MT" w:hAnsi="Arial" w:cs="Arial"/>
          <w:bCs/>
          <w:color w:val="000000"/>
        </w:rPr>
        <w:t>The Community Road Safety Grants Program (CRSGP) is an established grants program that aims to build community engagement to address local road safety issues. The program supports local councils, schools, community groups, research institutions and charity organisations to promote road safety at the grass roots level.</w:t>
      </w:r>
    </w:p>
    <w:p w14:paraId="3F0E61C1" w14:textId="6AF2A97F" w:rsidR="00863596" w:rsidRPr="004B6D90" w:rsidRDefault="00165C90" w:rsidP="00B65184">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4A069403" w14:textId="4FFE511B" w:rsidR="003523CD" w:rsidRDefault="00401A6B" w:rsidP="00B65184">
      <w:pPr>
        <w:ind w:right="74"/>
        <w:rPr>
          <w:rFonts w:ascii="Arial" w:eastAsia="Times New Roman" w:hAnsi="Arial" w:cs="Arial"/>
          <w:color w:val="242424"/>
          <w:lang w:eastAsia="en-AU"/>
        </w:rPr>
      </w:pPr>
      <w:r>
        <w:rPr>
          <w:rFonts w:ascii="Arial" w:eastAsia="Times New Roman" w:hAnsi="Arial" w:cs="Arial"/>
          <w:color w:val="242424"/>
          <w:lang w:eastAsia="en-AU"/>
        </w:rPr>
        <w:t>O</w:t>
      </w:r>
      <w:r w:rsidR="0018072C">
        <w:rPr>
          <w:rFonts w:ascii="Arial" w:eastAsia="Times New Roman" w:hAnsi="Arial" w:cs="Arial"/>
          <w:color w:val="242424"/>
          <w:lang w:eastAsia="en-AU"/>
        </w:rPr>
        <w:t>n 5 September 2025, the Minister for Instructure and Transport approved the 2024-2025 funding round of the Community Road Safety Grants Program, allocating $305,884 across 11 successful recipients. All grant payments have been disbursed, and the Road Safety Branch continues to actively support recipients to ensure smooth delivery and implementation of funded projects.</w:t>
      </w:r>
    </w:p>
    <w:tbl>
      <w:tblPr>
        <w:tblStyle w:val="TableGrid"/>
        <w:tblW w:w="10341" w:type="dxa"/>
        <w:tblLook w:val="04A0" w:firstRow="1" w:lastRow="0" w:firstColumn="1" w:lastColumn="0" w:noHBand="0" w:noVBand="1"/>
      </w:tblPr>
      <w:tblGrid>
        <w:gridCol w:w="987"/>
        <w:gridCol w:w="2267"/>
        <w:gridCol w:w="2267"/>
        <w:gridCol w:w="2696"/>
        <w:gridCol w:w="2124"/>
      </w:tblGrid>
      <w:tr w:rsidR="00D62942" w:rsidRPr="004B6D90" w14:paraId="3EC8CD8F" w14:textId="6929C7C7" w:rsidTr="00D62942">
        <w:tc>
          <w:tcPr>
            <w:tcW w:w="987" w:type="dxa"/>
          </w:tcPr>
          <w:bookmarkEnd w:id="38"/>
          <w:p w14:paraId="31149EDF" w14:textId="77777777" w:rsidR="00D62942" w:rsidRPr="004B6D90" w:rsidRDefault="00D62942"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9909322" w14:textId="77777777"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267" w:type="dxa"/>
          </w:tcPr>
          <w:p w14:paraId="7F1F9C03" w14:textId="4E896FBD" w:rsidR="00D62942" w:rsidRPr="004B6D90" w:rsidRDefault="00D62942" w:rsidP="00E6704C">
            <w:pPr>
              <w:spacing w:before="60" w:after="60" w:line="240" w:lineRule="auto"/>
              <w:jc w:val="both"/>
              <w:rPr>
                <w:rFonts w:ascii="Arial" w:hAnsi="Arial" w:cs="Arial"/>
                <w:color w:val="FFFFFF" w:themeColor="background1"/>
                <w:sz w:val="16"/>
                <w:szCs w:val="16"/>
              </w:rPr>
            </w:pPr>
          </w:p>
        </w:tc>
        <w:tc>
          <w:tcPr>
            <w:tcW w:w="2696" w:type="dxa"/>
            <w:shd w:val="clear" w:color="auto" w:fill="6A923A"/>
          </w:tcPr>
          <w:p w14:paraId="7704BDAF" w14:textId="77777777" w:rsidR="00D62942" w:rsidRPr="004B6D90" w:rsidRDefault="00D62942" w:rsidP="00F66EE2">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4" w:type="dxa"/>
          </w:tcPr>
          <w:p w14:paraId="02E206A5" w14:textId="77777777" w:rsidR="00D62942" w:rsidRPr="004B6D90" w:rsidRDefault="00D62942" w:rsidP="00F66EE2">
            <w:pPr>
              <w:spacing w:before="60" w:after="60" w:line="240" w:lineRule="auto"/>
              <w:rPr>
                <w:rFonts w:ascii="Arial" w:hAnsi="Arial" w:cs="Arial"/>
                <w:color w:val="FFFFFF" w:themeColor="background1"/>
                <w:sz w:val="16"/>
                <w:szCs w:val="16"/>
              </w:rPr>
            </w:pPr>
          </w:p>
        </w:tc>
      </w:tr>
    </w:tbl>
    <w:p w14:paraId="2D28B449" w14:textId="77777777" w:rsidR="00870900" w:rsidRPr="004B6D90" w:rsidRDefault="00870900" w:rsidP="004D0F51">
      <w:pPr>
        <w:pStyle w:val="Heading2"/>
        <w:rPr>
          <w:rFonts w:cs="Arial"/>
        </w:rPr>
      </w:pPr>
      <w:bookmarkStart w:id="39" w:name="_Toc212035115"/>
      <w:r w:rsidRPr="004B6D90">
        <w:rPr>
          <w:rFonts w:cs="Arial"/>
        </w:rPr>
        <w:t>Trial of innovative technologies</w:t>
      </w:r>
      <w:bookmarkEnd w:id="39"/>
    </w:p>
    <w:p w14:paraId="0D992525" w14:textId="07A6D976" w:rsidR="00193DCC" w:rsidRPr="004B6D90" w:rsidRDefault="00193DCC" w:rsidP="00B65184">
      <w:pPr>
        <w:pStyle w:val="BodyText"/>
        <w:rPr>
          <w:rStyle w:val="BodytextBold"/>
          <w:rFonts w:ascii="Arial" w:hAnsi="Arial" w:cs="Arial"/>
          <w:b w:val="0"/>
        </w:rPr>
      </w:pPr>
      <w:r w:rsidRPr="004B6D90">
        <w:rPr>
          <w:rStyle w:val="BodytextBold"/>
          <w:rFonts w:ascii="Arial" w:hAnsi="Arial" w:cs="Arial"/>
          <w:b w:val="0"/>
        </w:rPr>
        <w:t>This project will include monitoring, investigation and trialling of new and emerging technology</w:t>
      </w:r>
      <w:r w:rsidR="00D04DE5">
        <w:rPr>
          <w:rStyle w:val="BodytextBold"/>
          <w:rFonts w:ascii="Arial" w:hAnsi="Arial" w:cs="Arial"/>
          <w:b w:val="0"/>
        </w:rPr>
        <w:t>-</w:t>
      </w:r>
      <w:r w:rsidRPr="004B6D90">
        <w:rPr>
          <w:rStyle w:val="BodytextBold"/>
          <w:rFonts w:ascii="Arial" w:hAnsi="Arial" w:cs="Arial"/>
          <w:b w:val="0"/>
        </w:rPr>
        <w:t>based approaches to improving safety for vulnerable road users.</w:t>
      </w:r>
    </w:p>
    <w:p w14:paraId="4732C100"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30A705BA" w14:textId="2F4BD56B" w:rsidR="008E6E76" w:rsidRPr="008E6E76" w:rsidRDefault="008E6E76" w:rsidP="00B65184">
      <w:pPr>
        <w:pStyle w:val="BodyText"/>
        <w:rPr>
          <w:rFonts w:cs="Arial"/>
        </w:rPr>
      </w:pPr>
      <w:r w:rsidRPr="008E6E76">
        <w:rPr>
          <w:rFonts w:cs="Arial"/>
        </w:rPr>
        <w:t xml:space="preserve">The Department of State Growth has agreed to participate in a trial of Motorcycle Perceptual Countermeasures (PCMs) being conducted by the Centre for Automotive Safety Research (CASR), to be largely funded by the Australian Government’s National Road Safety Action Grants (NRSAG) program. </w:t>
      </w:r>
    </w:p>
    <w:p w14:paraId="129370A3" w14:textId="26F13E17" w:rsidR="008E6E76" w:rsidRPr="008E6E76" w:rsidRDefault="008E6E76" w:rsidP="00B65184">
      <w:pPr>
        <w:pStyle w:val="BodyText"/>
        <w:rPr>
          <w:rFonts w:cs="Arial"/>
        </w:rPr>
      </w:pPr>
      <w:r w:rsidRPr="008E6E76">
        <w:rPr>
          <w:rFonts w:cs="Arial"/>
        </w:rPr>
        <w:t>The trial aims to build upon the Austroads report AP-R688-23 Motorcycle Rider Perceptual Countermeasures (April 2023), to undertake further analysis of potential benefits and or risks identified through this study. The Austroads report found that PCM decreased the travel speed of motorcycles at the apex of the treated curves and better positioned the riders in the lane.</w:t>
      </w:r>
    </w:p>
    <w:p w14:paraId="1A4F1190" w14:textId="03E14894" w:rsidR="002B3D84" w:rsidRPr="004B6D90" w:rsidRDefault="008E6E76" w:rsidP="00B65184">
      <w:pPr>
        <w:pStyle w:val="BodyText"/>
        <w:rPr>
          <w:rFonts w:cs="Arial"/>
        </w:rPr>
      </w:pPr>
      <w:r>
        <w:rPr>
          <w:rFonts w:cs="Arial"/>
        </w:rPr>
        <w:lastRenderedPageBreak/>
        <w:t xml:space="preserve">In May 2025, Safe System Solutions facilitated a stakeholder workshop to discuss the possible locations and design of treatments that will be included in the trial. Six Tasmanian representatives attended the meeting. CASR are now finalising the design with the treatments expected to be installed in December 2025. </w:t>
      </w:r>
    </w:p>
    <w:tbl>
      <w:tblPr>
        <w:tblStyle w:val="TableGrid"/>
        <w:tblW w:w="10480" w:type="dxa"/>
        <w:tblLook w:val="04A0" w:firstRow="1" w:lastRow="0" w:firstColumn="1" w:lastColumn="0" w:noHBand="0" w:noVBand="1"/>
      </w:tblPr>
      <w:tblGrid>
        <w:gridCol w:w="987"/>
        <w:gridCol w:w="1893"/>
        <w:gridCol w:w="2267"/>
        <w:gridCol w:w="2925"/>
        <w:gridCol w:w="2408"/>
      </w:tblGrid>
      <w:tr w:rsidR="000F7581" w:rsidRPr="004B6D90" w14:paraId="4074122D" w14:textId="77777777" w:rsidTr="00234D70">
        <w:tc>
          <w:tcPr>
            <w:tcW w:w="987" w:type="dxa"/>
          </w:tcPr>
          <w:p w14:paraId="368C7A75"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1893" w:type="dxa"/>
          </w:tcPr>
          <w:p w14:paraId="4642B16C" w14:textId="13630E8D"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267" w:type="dxa"/>
          </w:tcPr>
          <w:p w14:paraId="079D5627" w14:textId="77777777" w:rsidR="000F7581" w:rsidRPr="004B6D90" w:rsidRDefault="000F7581" w:rsidP="00B33A9A">
            <w:pPr>
              <w:spacing w:before="60" w:after="60" w:line="240" w:lineRule="auto"/>
              <w:jc w:val="both"/>
              <w:rPr>
                <w:rFonts w:ascii="Arial" w:hAnsi="Arial" w:cs="Arial"/>
                <w:sz w:val="16"/>
                <w:szCs w:val="16"/>
              </w:rPr>
            </w:pPr>
          </w:p>
        </w:tc>
        <w:tc>
          <w:tcPr>
            <w:tcW w:w="2925" w:type="dxa"/>
            <w:shd w:val="clear" w:color="auto" w:fill="6A923A"/>
          </w:tcPr>
          <w:p w14:paraId="39FEC872" w14:textId="27D3FA74" w:rsidR="000F7581" w:rsidRPr="00234D70" w:rsidRDefault="008E6E76" w:rsidP="00B33A9A">
            <w:pPr>
              <w:spacing w:before="60" w:after="60" w:line="240" w:lineRule="auto"/>
              <w:jc w:val="both"/>
              <w:rPr>
                <w:rFonts w:ascii="Arial" w:hAnsi="Arial" w:cs="Arial"/>
                <w:color w:val="FFFFFF" w:themeColor="background1"/>
                <w:sz w:val="16"/>
                <w:szCs w:val="16"/>
              </w:rPr>
            </w:pPr>
            <w:r w:rsidRPr="00234D70">
              <w:rPr>
                <w:rFonts w:ascii="Arial" w:hAnsi="Arial" w:cs="Arial"/>
                <w:color w:val="FFFFFF" w:themeColor="background1"/>
                <w:sz w:val="16"/>
                <w:szCs w:val="16"/>
              </w:rPr>
              <w:t>On schedule/progressing/low risk</w:t>
            </w:r>
          </w:p>
        </w:tc>
        <w:tc>
          <w:tcPr>
            <w:tcW w:w="2408" w:type="dxa"/>
          </w:tcPr>
          <w:p w14:paraId="7E5C92AE" w14:textId="0B472871" w:rsidR="000F7581" w:rsidRPr="004B6D90" w:rsidRDefault="000F7581" w:rsidP="00B33A9A">
            <w:pPr>
              <w:spacing w:before="60" w:after="60" w:line="240" w:lineRule="auto"/>
              <w:jc w:val="both"/>
              <w:rPr>
                <w:rFonts w:ascii="Arial" w:hAnsi="Arial" w:cs="Arial"/>
                <w:sz w:val="16"/>
                <w:szCs w:val="16"/>
              </w:rPr>
            </w:pPr>
          </w:p>
        </w:tc>
      </w:tr>
    </w:tbl>
    <w:p w14:paraId="3FEA10A7" w14:textId="77777777" w:rsidR="00870900" w:rsidRPr="004B6D90" w:rsidRDefault="00870900" w:rsidP="004D0F51">
      <w:pPr>
        <w:pStyle w:val="Heading2"/>
        <w:rPr>
          <w:rFonts w:cs="Arial"/>
        </w:rPr>
      </w:pPr>
      <w:bookmarkStart w:id="40" w:name="_Toc212035116"/>
      <w:r w:rsidRPr="004B6D90">
        <w:rPr>
          <w:rFonts w:cs="Arial"/>
        </w:rPr>
        <w:t>Innovative infrastructure treatment demonstrations</w:t>
      </w:r>
      <w:bookmarkEnd w:id="40"/>
    </w:p>
    <w:p w14:paraId="118DBB60" w14:textId="653B5552" w:rsidR="00AB0BE3" w:rsidRPr="004B6D90" w:rsidRDefault="00AB0BE3" w:rsidP="00B65184">
      <w:pPr>
        <w:pStyle w:val="BodyText"/>
        <w:rPr>
          <w:rStyle w:val="BodytextBold"/>
          <w:rFonts w:ascii="Arial" w:hAnsi="Arial" w:cs="Arial"/>
          <w:b w:val="0"/>
        </w:rPr>
      </w:pPr>
      <w:r w:rsidRPr="004B6D90">
        <w:rPr>
          <w:rStyle w:val="BodytextBold"/>
          <w:rFonts w:ascii="Arial" w:hAnsi="Arial" w:cs="Arial"/>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B6D90" w:rsidRDefault="00E1215E" w:rsidP="00B65184">
      <w:pPr>
        <w:pStyle w:val="BodyText"/>
        <w:rPr>
          <w:rStyle w:val="BodytextBold"/>
          <w:rFonts w:ascii="Arial" w:hAnsi="Arial" w:cs="Arial"/>
        </w:rPr>
      </w:pPr>
      <w:r w:rsidRPr="004B6D90">
        <w:rPr>
          <w:rStyle w:val="BodytextBold"/>
          <w:rFonts w:ascii="Arial" w:hAnsi="Arial" w:cs="Arial"/>
        </w:rPr>
        <w:t>Current situation / comments</w:t>
      </w:r>
    </w:p>
    <w:p w14:paraId="72D63B14" w14:textId="6E5C2A8D" w:rsidR="002B3D84" w:rsidRPr="004B6D90" w:rsidRDefault="00700C1B" w:rsidP="00B65184">
      <w:pPr>
        <w:pStyle w:val="BodyText"/>
        <w:rPr>
          <w:rFonts w:cs="Arial"/>
        </w:rPr>
      </w:pPr>
      <w:r w:rsidRPr="004B6D90">
        <w:rPr>
          <w:rFonts w:cs="Arial"/>
        </w:rPr>
        <w:t xml:space="preserve">This project has not yet commenced and will be considered as part of the </w:t>
      </w:r>
      <w:r>
        <w:rPr>
          <w:rFonts w:cs="Arial"/>
        </w:rPr>
        <w:t>next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4B6D90" w14:paraId="49C9A598" w14:textId="77777777" w:rsidTr="00D62942">
        <w:tc>
          <w:tcPr>
            <w:tcW w:w="987" w:type="dxa"/>
          </w:tcPr>
          <w:p w14:paraId="1FBDD192"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01D8496" w14:textId="77777777" w:rsidR="002B3D84" w:rsidRPr="004B6D90" w:rsidRDefault="002B3D84" w:rsidP="00554892">
            <w:pPr>
              <w:spacing w:before="60" w:after="60" w:line="240" w:lineRule="auto"/>
              <w:jc w:val="both"/>
              <w:rPr>
                <w:rFonts w:ascii="Arial" w:hAnsi="Arial" w:cs="Arial"/>
                <w:color w:val="FFFFFF" w:themeColor="background1"/>
                <w:sz w:val="16"/>
                <w:szCs w:val="16"/>
              </w:rPr>
            </w:pPr>
          </w:p>
        </w:tc>
        <w:tc>
          <w:tcPr>
            <w:tcW w:w="2408" w:type="dxa"/>
          </w:tcPr>
          <w:p w14:paraId="17745153" w14:textId="77777777" w:rsidR="002B3D84" w:rsidRPr="004B6D90" w:rsidRDefault="002B3D84" w:rsidP="00554892">
            <w:pPr>
              <w:spacing w:before="60" w:after="60" w:line="240" w:lineRule="auto"/>
              <w:jc w:val="both"/>
              <w:rPr>
                <w:rFonts w:ascii="Arial" w:hAnsi="Arial" w:cs="Arial"/>
                <w:sz w:val="16"/>
                <w:szCs w:val="16"/>
              </w:rPr>
            </w:pPr>
          </w:p>
        </w:tc>
        <w:tc>
          <w:tcPr>
            <w:tcW w:w="2410" w:type="dxa"/>
          </w:tcPr>
          <w:p w14:paraId="6460A708" w14:textId="77777777" w:rsidR="002B3D84" w:rsidRPr="004B6D90" w:rsidRDefault="002B3D84" w:rsidP="00554892">
            <w:pPr>
              <w:spacing w:before="60" w:after="60" w:line="240" w:lineRule="auto"/>
              <w:jc w:val="both"/>
              <w:rPr>
                <w:rFonts w:ascii="Arial" w:hAnsi="Arial" w:cs="Arial"/>
                <w:sz w:val="16"/>
                <w:szCs w:val="16"/>
              </w:rPr>
            </w:pPr>
          </w:p>
        </w:tc>
        <w:tc>
          <w:tcPr>
            <w:tcW w:w="2408" w:type="dxa"/>
          </w:tcPr>
          <w:p w14:paraId="6AF4BB7D" w14:textId="77777777" w:rsidR="002B3D84" w:rsidRPr="004B6D90" w:rsidRDefault="002B3D84" w:rsidP="00554892">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9AF8517" w14:textId="77777777" w:rsidR="00591613" w:rsidRPr="004B6D90" w:rsidRDefault="00591613" w:rsidP="00171CE2">
      <w:pPr>
        <w:pStyle w:val="BodyText"/>
        <w:rPr>
          <w:rFonts w:cs="Arial"/>
          <w:sz w:val="24"/>
          <w:szCs w:val="24"/>
        </w:rPr>
        <w:sectPr w:rsidR="00591613" w:rsidRPr="004B6D90" w:rsidSect="00171CE2">
          <w:pgSz w:w="11906" w:h="16838"/>
          <w:pgMar w:top="993" w:right="707" w:bottom="1440" w:left="709" w:header="708" w:footer="708" w:gutter="0"/>
          <w:cols w:space="708"/>
          <w:docGrid w:linePitch="360"/>
        </w:sectPr>
      </w:pPr>
    </w:p>
    <w:p w14:paraId="7D91801E" w14:textId="77777777" w:rsidR="00591613" w:rsidRPr="004B6D90" w:rsidRDefault="00591613">
      <w:pPr>
        <w:rPr>
          <w:rFonts w:ascii="Arial" w:hAnsi="Arial" w:cs="Arial"/>
          <w:sz w:val="24"/>
          <w:szCs w:val="24"/>
        </w:rPr>
      </w:pPr>
      <w:r w:rsidRPr="004B6D90">
        <w:rPr>
          <w:rFonts w:ascii="Arial" w:hAnsi="Arial" w:cs="Arial"/>
          <w:sz w:val="24"/>
          <w:szCs w:val="24"/>
        </w:rPr>
        <w:br w:type="page"/>
      </w:r>
    </w:p>
    <w:p w14:paraId="0DCC65B5" w14:textId="01186E11" w:rsidR="00591613" w:rsidRPr="004B6D90" w:rsidRDefault="00F66EE2" w:rsidP="00591613">
      <w:pPr>
        <w:pStyle w:val="BodyText"/>
        <w:rPr>
          <w:rFonts w:cs="Arial"/>
        </w:rPr>
      </w:pPr>
      <w:r w:rsidRPr="004B6D90">
        <w:rPr>
          <w:rFonts w:cs="Arial"/>
          <w:noProof/>
          <w:lang w:eastAsia="en-AU"/>
        </w:rPr>
        <w:lastRenderedPageBreak/>
        <w:drawing>
          <wp:anchor distT="0" distB="0" distL="114300" distR="114300" simplePos="0" relativeHeight="251693056" behindDoc="1" locked="0" layoutInCell="1" allowOverlap="1" wp14:anchorId="09500B37" wp14:editId="79FD4C00">
            <wp:simplePos x="0" y="0"/>
            <wp:positionH relativeFrom="column">
              <wp:posOffset>233045</wp:posOffset>
            </wp:positionH>
            <wp:positionV relativeFrom="paragraph">
              <wp:posOffset>1275357</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51" w:rsidRPr="004B6D90">
        <w:rPr>
          <w:rFonts w:cs="Arial"/>
          <w:noProof/>
          <w:sz w:val="24"/>
          <w:szCs w:val="24"/>
          <w:lang w:eastAsia="en-AU"/>
        </w:rPr>
        <w:drawing>
          <wp:anchor distT="0" distB="0" distL="114300" distR="114300" simplePos="0" relativeHeight="251682816" behindDoc="0" locked="0" layoutInCell="1" allowOverlap="1" wp14:anchorId="2B4B13A1" wp14:editId="22E21E49">
            <wp:simplePos x="0" y="0"/>
            <wp:positionH relativeFrom="margin">
              <wp:align>left</wp:align>
            </wp:positionH>
            <wp:positionV relativeFrom="paragraph">
              <wp:posOffset>12065</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5668EA4" w14:textId="77777777" w:rsidR="00591613" w:rsidRPr="004B6D90" w:rsidRDefault="00591613" w:rsidP="00591613">
      <w:pPr>
        <w:pStyle w:val="BodyText"/>
        <w:rPr>
          <w:rFonts w:cs="Arial"/>
        </w:rPr>
      </w:pPr>
    </w:p>
    <w:p w14:paraId="62326D13" w14:textId="433B9B76" w:rsidR="00591613" w:rsidRPr="004B6D90" w:rsidRDefault="00591613" w:rsidP="00F66EE2">
      <w:pPr>
        <w:pStyle w:val="BodyText"/>
        <w:spacing w:before="0" w:after="0" w:line="240" w:lineRule="auto"/>
        <w:ind w:left="2160"/>
        <w:rPr>
          <w:rFonts w:cs="Arial"/>
          <w:color w:val="002060"/>
          <w:sz w:val="36"/>
          <w:szCs w:val="36"/>
          <w:lang w:eastAsia="en-AU"/>
        </w:rPr>
      </w:pPr>
      <w:r w:rsidRPr="004B6D90">
        <w:rPr>
          <w:rFonts w:cs="Arial"/>
          <w:color w:val="002060"/>
          <w:sz w:val="36"/>
          <w:szCs w:val="36"/>
          <w:lang w:eastAsia="en-AU"/>
        </w:rPr>
        <w:t>92 young people are seriously injured or killed on our</w:t>
      </w:r>
      <w:r w:rsidR="00F66EE2">
        <w:rPr>
          <w:rFonts w:cs="Arial"/>
          <w:color w:val="002060"/>
          <w:sz w:val="36"/>
          <w:szCs w:val="36"/>
          <w:lang w:eastAsia="en-AU"/>
        </w:rPr>
        <w:t xml:space="preserve"> </w:t>
      </w:r>
      <w:r w:rsidRPr="004B6D90">
        <w:rPr>
          <w:rFonts w:cs="Arial"/>
          <w:color w:val="002060"/>
          <w:sz w:val="36"/>
          <w:szCs w:val="36"/>
          <w:lang w:eastAsia="en-AU"/>
        </w:rPr>
        <w:t>roads every year</w:t>
      </w:r>
    </w:p>
    <w:p w14:paraId="6CB839EA" w14:textId="77777777" w:rsidR="00870900" w:rsidRPr="004B6D90" w:rsidRDefault="00870900" w:rsidP="00FE0375">
      <w:pPr>
        <w:pStyle w:val="Heading2"/>
        <w:rPr>
          <w:rFonts w:cs="Arial"/>
        </w:rPr>
      </w:pPr>
      <w:bookmarkStart w:id="41" w:name="_Toc212035117"/>
      <w:r w:rsidRPr="004B6D90">
        <w:rPr>
          <w:rFonts w:cs="Arial"/>
        </w:rPr>
        <w:t>Learner Driver Mentor Program</w:t>
      </w:r>
      <w:r w:rsidR="00ED6B56" w:rsidRPr="004B6D90">
        <w:rPr>
          <w:rFonts w:cs="Arial"/>
        </w:rPr>
        <w:t xml:space="preserve"> and Driver Mentoring Tasmania</w:t>
      </w:r>
      <w:bookmarkEnd w:id="41"/>
    </w:p>
    <w:p w14:paraId="115FDB78"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Learner Driver Mentor Program (LDMP), supported by Driver Mentoring Tasmania (DMT), is a well-established program that supports disadvantaged learner drivers to gain supervised on-road driving hours to gain a licence. DMT supports LDMP providers through peak body support and coordination. </w:t>
      </w:r>
    </w:p>
    <w:p w14:paraId="25734677"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2E4DE0DC" w14:textId="59B3F01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Administration of the 2025–27 LDMP funding round was completed in early</w:t>
      </w:r>
      <w:r>
        <w:rPr>
          <w:rFonts w:ascii="Arial" w:eastAsia="Gill Sans MT" w:hAnsi="Arial" w:cs="Arial"/>
          <w:color w:val="000000"/>
        </w:rPr>
        <w:t xml:space="preserve"> July</w:t>
      </w:r>
      <w:r w:rsidRPr="007C2C93">
        <w:rPr>
          <w:rFonts w:ascii="Arial" w:eastAsia="Gill Sans MT" w:hAnsi="Arial" w:cs="Arial"/>
          <w:color w:val="000000"/>
        </w:rPr>
        <w:t xml:space="preserve"> 2025, ensuring continuity of service across all regions of Tasmania. A total of </w:t>
      </w:r>
      <w:r w:rsidRPr="00D04DE5">
        <w:rPr>
          <w:rFonts w:ascii="Arial" w:eastAsia="Gill Sans MT" w:hAnsi="Arial" w:cs="Arial"/>
          <w:color w:val="000000"/>
        </w:rPr>
        <w:t>$2.83 million</w:t>
      </w:r>
      <w:r w:rsidRPr="007C2C93">
        <w:rPr>
          <w:rFonts w:ascii="Arial" w:eastAsia="Gill Sans MT" w:hAnsi="Arial" w:cs="Arial"/>
          <w:color w:val="000000"/>
        </w:rPr>
        <w:t xml:space="preserve"> was allocated from the </w:t>
      </w:r>
      <w:r w:rsidRPr="00D04DE5">
        <w:rPr>
          <w:rFonts w:ascii="Arial" w:eastAsia="Gill Sans MT" w:hAnsi="Arial" w:cs="Arial"/>
          <w:color w:val="000000"/>
        </w:rPr>
        <w:t>Road Safety Levy</w:t>
      </w:r>
      <w:r w:rsidRPr="007C2C93">
        <w:rPr>
          <w:rFonts w:ascii="Arial" w:eastAsia="Gill Sans MT" w:hAnsi="Arial" w:cs="Arial"/>
          <w:color w:val="000000"/>
        </w:rPr>
        <w:t xml:space="preserve"> to support the delivery of supervised driving opportunities through 16 community-based organisations.</w:t>
      </w:r>
    </w:p>
    <w:p w14:paraId="7CB8252B" w14:textId="7777777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 xml:space="preserve">Of this funding, </w:t>
      </w:r>
      <w:r w:rsidRPr="00D04DE5">
        <w:rPr>
          <w:rFonts w:ascii="Arial" w:eastAsia="Gill Sans MT" w:hAnsi="Arial" w:cs="Arial"/>
          <w:color w:val="000000"/>
        </w:rPr>
        <w:t>$2.4 million</w:t>
      </w:r>
      <w:r w:rsidRPr="007C2C93">
        <w:rPr>
          <w:rFonts w:ascii="Arial" w:eastAsia="Gill Sans MT" w:hAnsi="Arial" w:cs="Arial"/>
          <w:color w:val="000000"/>
        </w:rPr>
        <w:t xml:space="preserve"> was provided directly to LDMP providers to support program coordination, mentor engagement, and vehicle operating costs. A further </w:t>
      </w:r>
      <w:r w:rsidRPr="00D04DE5">
        <w:rPr>
          <w:rFonts w:ascii="Arial" w:eastAsia="Gill Sans MT" w:hAnsi="Arial" w:cs="Arial"/>
          <w:color w:val="000000"/>
        </w:rPr>
        <w:t>$175,000</w:t>
      </w:r>
      <w:r w:rsidRPr="007C2C93">
        <w:rPr>
          <w:rFonts w:ascii="Arial" w:eastAsia="Gill Sans MT" w:hAnsi="Arial" w:cs="Arial"/>
          <w:color w:val="000000"/>
        </w:rPr>
        <w:t xml:space="preserve"> was set aside for the replacement of up to five program vehicles, ensuring that all LDMP vehicles maintain a minimum 3-Star Used Car Safety Rating (UCSR). </w:t>
      </w:r>
      <w:r w:rsidRPr="00D04DE5">
        <w:rPr>
          <w:rFonts w:ascii="Arial" w:eastAsia="Gill Sans MT" w:hAnsi="Arial" w:cs="Arial"/>
          <w:color w:val="000000"/>
        </w:rPr>
        <w:t>$172,559</w:t>
      </w:r>
      <w:r w:rsidRPr="007C2C93">
        <w:rPr>
          <w:rFonts w:ascii="Arial" w:eastAsia="Gill Sans MT" w:hAnsi="Arial" w:cs="Arial"/>
          <w:color w:val="000000"/>
        </w:rPr>
        <w:t xml:space="preserve"> was provided to </w:t>
      </w:r>
      <w:r w:rsidRPr="00D04DE5">
        <w:rPr>
          <w:rFonts w:ascii="Arial" w:eastAsia="Gill Sans MT" w:hAnsi="Arial" w:cs="Arial"/>
          <w:color w:val="000000"/>
        </w:rPr>
        <w:t>Driver Mentoring Tasmania (DMT)</w:t>
      </w:r>
      <w:r w:rsidRPr="007C2C93">
        <w:rPr>
          <w:rFonts w:ascii="Arial" w:eastAsia="Gill Sans MT" w:hAnsi="Arial" w:cs="Arial"/>
          <w:color w:val="000000"/>
        </w:rPr>
        <w:t xml:space="preserve"> for statewide coordination and support functions, and the remaining funds were allocated to mentor recruitment, retention, and training activities.</w:t>
      </w:r>
    </w:p>
    <w:p w14:paraId="3F76ED3D" w14:textId="77777777" w:rsidR="007C2C93" w:rsidRPr="007C2C93" w:rsidRDefault="007C2C93" w:rsidP="007C2C93">
      <w:pPr>
        <w:suppressAutoHyphens/>
        <w:rPr>
          <w:rFonts w:ascii="Arial" w:eastAsia="Gill Sans MT" w:hAnsi="Arial" w:cs="Arial"/>
          <w:color w:val="000000"/>
        </w:rPr>
      </w:pPr>
      <w:r w:rsidRPr="007C2C93">
        <w:rPr>
          <w:rFonts w:ascii="Arial" w:eastAsia="Gill Sans MT" w:hAnsi="Arial" w:cs="Arial"/>
          <w:color w:val="000000"/>
        </w:rPr>
        <w:t xml:space="preserve">The funding round was highly competitive, with all applications assessed against established criteria to ensure equitable distribution of resources and alignment with the objectives of the </w:t>
      </w:r>
      <w:r w:rsidRPr="00D04DE5">
        <w:rPr>
          <w:rFonts w:ascii="Arial" w:eastAsia="Gill Sans MT" w:hAnsi="Arial" w:cs="Arial"/>
          <w:i/>
          <w:iCs/>
          <w:color w:val="000000"/>
        </w:rPr>
        <w:t>Towards Zero Action Plan 2020–2026</w:t>
      </w:r>
      <w:r w:rsidRPr="007C2C93">
        <w:rPr>
          <w:rFonts w:ascii="Arial" w:eastAsia="Gill Sans MT" w:hAnsi="Arial" w:cs="Arial"/>
          <w:color w:val="000000"/>
        </w:rPr>
        <w:t>. The allocations reflect a focus on maintaining core program delivery, enhancing participant safety, and supporting mentor engagement while operating within a fixed budget.</w:t>
      </w:r>
    </w:p>
    <w:p w14:paraId="4993C70E" w14:textId="11B6C0CC" w:rsidR="00C73BA9" w:rsidRPr="004B6D90" w:rsidRDefault="0052564F" w:rsidP="0005434C">
      <w:pPr>
        <w:suppressAutoHyphens/>
        <w:rPr>
          <w:rFonts w:ascii="Arial" w:eastAsia="Gill Sans MT" w:hAnsi="Arial" w:cs="Arial"/>
          <w:color w:val="000000"/>
        </w:rPr>
      </w:pPr>
      <w:r w:rsidRPr="0052564F">
        <w:rPr>
          <w:rFonts w:ascii="Arial" w:eastAsia="Gill Sans MT" w:hAnsi="Arial" w:cs="Arial"/>
          <w:color w:val="000000"/>
        </w:rPr>
        <w:t xml:space="preserve">Between 1 </w:t>
      </w:r>
      <w:r w:rsidR="007C2C93">
        <w:rPr>
          <w:rFonts w:ascii="Arial" w:eastAsia="Gill Sans MT" w:hAnsi="Arial" w:cs="Arial"/>
          <w:color w:val="000000"/>
        </w:rPr>
        <w:t>July</w:t>
      </w:r>
      <w:r w:rsidR="007C2C93" w:rsidRPr="0052564F">
        <w:rPr>
          <w:rFonts w:ascii="Arial" w:eastAsia="Gill Sans MT" w:hAnsi="Arial" w:cs="Arial"/>
          <w:color w:val="000000"/>
        </w:rPr>
        <w:t xml:space="preserve"> </w:t>
      </w:r>
      <w:r w:rsidRPr="0052564F">
        <w:rPr>
          <w:rFonts w:ascii="Arial" w:eastAsia="Gill Sans MT" w:hAnsi="Arial" w:cs="Arial"/>
          <w:color w:val="000000"/>
        </w:rPr>
        <w:t xml:space="preserve">and 30 </w:t>
      </w:r>
      <w:r w:rsidR="007C2C93">
        <w:rPr>
          <w:rFonts w:ascii="Arial" w:eastAsia="Gill Sans MT" w:hAnsi="Arial" w:cs="Arial"/>
          <w:color w:val="000000"/>
        </w:rPr>
        <w:t>September</w:t>
      </w:r>
      <w:r w:rsidR="007C2C93" w:rsidRPr="0052564F">
        <w:rPr>
          <w:rFonts w:ascii="Arial" w:eastAsia="Gill Sans MT" w:hAnsi="Arial" w:cs="Arial"/>
          <w:color w:val="000000"/>
        </w:rPr>
        <w:t xml:space="preserve"> </w:t>
      </w:r>
      <w:r w:rsidRPr="0052564F">
        <w:rPr>
          <w:rFonts w:ascii="Arial" w:eastAsia="Gill Sans MT" w:hAnsi="Arial" w:cs="Arial"/>
          <w:color w:val="000000"/>
        </w:rPr>
        <w:t>2025, the LDMP provided 4,50</w:t>
      </w:r>
      <w:r>
        <w:rPr>
          <w:rFonts w:ascii="Arial" w:eastAsia="Gill Sans MT" w:hAnsi="Arial" w:cs="Arial"/>
          <w:color w:val="000000"/>
        </w:rPr>
        <w:t>4</w:t>
      </w:r>
      <w:r w:rsidRPr="0052564F">
        <w:rPr>
          <w:rFonts w:ascii="Arial" w:eastAsia="Gill Sans MT" w:hAnsi="Arial" w:cs="Arial"/>
          <w:color w:val="000000"/>
        </w:rPr>
        <w:t xml:space="preserve"> hours of supervised driving support. During this period, 337 learner drivers were actively engaged in the program, with an additional 45</w:t>
      </w:r>
      <w:r w:rsidR="007C2C93">
        <w:rPr>
          <w:rFonts w:ascii="Arial" w:eastAsia="Gill Sans MT" w:hAnsi="Arial" w:cs="Arial"/>
          <w:color w:val="000000"/>
        </w:rPr>
        <w:t>6</w:t>
      </w:r>
      <w:r w:rsidRPr="0052564F">
        <w:rPr>
          <w:rFonts w:ascii="Arial" w:eastAsia="Gill Sans MT" w:hAnsi="Arial" w:cs="Arial"/>
          <w:color w:val="000000"/>
        </w:rPr>
        <w:t xml:space="preserve"> learners on the waitlist</w:t>
      </w:r>
      <w:r>
        <w:rPr>
          <w:rFonts w:ascii="Arial" w:eastAsia="Gill Sans MT" w:hAnsi="Arial" w:cs="Arial"/>
          <w:color w:val="000000"/>
        </w:rPr>
        <w:t xml:space="preserve">, </w:t>
      </w:r>
      <w:r w:rsidRPr="0052564F">
        <w:rPr>
          <w:rFonts w:ascii="Arial" w:eastAsia="Gill Sans MT" w:hAnsi="Arial" w:cs="Arial"/>
          <w:color w:val="000000"/>
        </w:rPr>
        <w:t>an increase in demand compared to the same period last year.</w:t>
      </w:r>
    </w:p>
    <w:tbl>
      <w:tblPr>
        <w:tblStyle w:val="TableGrid"/>
        <w:tblW w:w="10480" w:type="dxa"/>
        <w:tblLook w:val="04A0" w:firstRow="1" w:lastRow="0" w:firstColumn="1" w:lastColumn="0" w:noHBand="0" w:noVBand="1"/>
      </w:tblPr>
      <w:tblGrid>
        <w:gridCol w:w="987"/>
        <w:gridCol w:w="2267"/>
        <w:gridCol w:w="2408"/>
        <w:gridCol w:w="2555"/>
        <w:gridCol w:w="2263"/>
      </w:tblGrid>
      <w:tr w:rsidR="00B14A8D" w:rsidRPr="004B6D90" w14:paraId="611884C3" w14:textId="77777777" w:rsidTr="00CD06AD">
        <w:tc>
          <w:tcPr>
            <w:tcW w:w="987" w:type="dxa"/>
          </w:tcPr>
          <w:p w14:paraId="6721FD0C"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DF5A12F"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tcPr>
          <w:p w14:paraId="73354A28" w14:textId="77777777" w:rsidR="00B14A8D" w:rsidRPr="004B6D90" w:rsidRDefault="00B14A8D" w:rsidP="00E6704C">
            <w:pPr>
              <w:spacing w:before="60" w:after="60" w:line="240" w:lineRule="auto"/>
              <w:jc w:val="both"/>
              <w:rPr>
                <w:rFonts w:ascii="Arial" w:hAnsi="Arial" w:cs="Arial"/>
                <w:sz w:val="16"/>
                <w:szCs w:val="16"/>
              </w:rPr>
            </w:pPr>
          </w:p>
        </w:tc>
        <w:tc>
          <w:tcPr>
            <w:tcW w:w="2555" w:type="dxa"/>
            <w:shd w:val="clear" w:color="auto" w:fill="6A923A"/>
          </w:tcPr>
          <w:p w14:paraId="5E6AE8A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466D1056" w14:textId="77777777" w:rsidR="00B14A8D" w:rsidRPr="004B6D90" w:rsidRDefault="00B14A8D" w:rsidP="00E6704C">
            <w:pPr>
              <w:spacing w:before="60" w:after="60" w:line="240" w:lineRule="auto"/>
              <w:jc w:val="both"/>
              <w:rPr>
                <w:rFonts w:ascii="Arial" w:hAnsi="Arial" w:cs="Arial"/>
                <w:sz w:val="16"/>
                <w:szCs w:val="16"/>
              </w:rPr>
            </w:pPr>
          </w:p>
        </w:tc>
      </w:tr>
    </w:tbl>
    <w:p w14:paraId="46D60F84" w14:textId="77777777" w:rsidR="00870900" w:rsidRPr="004B6D90" w:rsidRDefault="00870900" w:rsidP="004D0F51">
      <w:pPr>
        <w:pStyle w:val="Heading2"/>
        <w:rPr>
          <w:rFonts w:cs="Arial"/>
        </w:rPr>
      </w:pPr>
      <w:bookmarkStart w:id="42" w:name="_Toc212035118"/>
      <w:r w:rsidRPr="004B6D90">
        <w:rPr>
          <w:rFonts w:cs="Arial"/>
        </w:rPr>
        <w:t xml:space="preserve">Graduated Licensing System </w:t>
      </w:r>
      <w:r w:rsidR="00002F7C" w:rsidRPr="004B6D90">
        <w:rPr>
          <w:rFonts w:cs="Arial"/>
        </w:rPr>
        <w:t>Project</w:t>
      </w:r>
      <w:bookmarkEnd w:id="42"/>
      <w:r w:rsidR="00002F7C" w:rsidRPr="004B6D90">
        <w:rPr>
          <w:rFonts w:cs="Arial"/>
        </w:rPr>
        <w:t xml:space="preserve"> </w:t>
      </w:r>
    </w:p>
    <w:p w14:paraId="1D1E1E4F" w14:textId="1DA94EE7" w:rsidR="00002F7C" w:rsidRPr="004B6D90" w:rsidRDefault="00002F7C" w:rsidP="00002F7C">
      <w:pPr>
        <w:pStyle w:val="BodyText"/>
        <w:rPr>
          <w:rFonts w:cs="Arial"/>
          <w:color w:val="505050"/>
          <w:sz w:val="18"/>
          <w:szCs w:val="18"/>
        </w:rPr>
      </w:pPr>
      <w:r w:rsidRPr="004B6D90">
        <w:rPr>
          <w:rStyle w:val="BodytextBold"/>
          <w:rFonts w:ascii="Arial" w:hAnsi="Arial" w:cs="Arial"/>
          <w:b w:val="0"/>
        </w:rPr>
        <w:t xml:space="preserve">Changes </w:t>
      </w:r>
      <w:r w:rsidR="00ED6D91" w:rsidRPr="004B6D90">
        <w:rPr>
          <w:rStyle w:val="BodytextBold"/>
          <w:rFonts w:ascii="Arial" w:hAnsi="Arial" w:cs="Arial"/>
          <w:b w:val="0"/>
        </w:rPr>
        <w:t>have been</w:t>
      </w:r>
      <w:r w:rsidRPr="004B6D90">
        <w:rPr>
          <w:rStyle w:val="BodytextBold"/>
          <w:rFonts w:ascii="Arial" w:hAnsi="Arial" w:cs="Arial"/>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lastRenderedPageBreak/>
        <w:t>Current situation / comments</w:t>
      </w:r>
    </w:p>
    <w:p w14:paraId="3B074C67" w14:textId="1B78BAAB" w:rsidR="00B800BE" w:rsidRPr="004B6D90" w:rsidRDefault="00B800BE" w:rsidP="00B800BE">
      <w:pPr>
        <w:pStyle w:val="BodyText"/>
        <w:rPr>
          <w:rFonts w:cs="Arial"/>
        </w:rPr>
      </w:pPr>
      <w:r w:rsidRPr="004B6D90">
        <w:rPr>
          <w:rFonts w:cs="Arial"/>
        </w:rPr>
        <w:t xml:space="preserve">The Tasmanian Government implemented </w:t>
      </w:r>
      <w:r w:rsidR="00AB7F32" w:rsidRPr="004B6D90">
        <w:rPr>
          <w:rFonts w:cs="Arial"/>
        </w:rPr>
        <w:t>regulatory</w:t>
      </w:r>
      <w:r w:rsidRPr="004B6D90">
        <w:rPr>
          <w:rFonts w:cs="Arial"/>
        </w:rPr>
        <w:t xml:space="preserve"> changes to the GLS on 1 December 2020. Tasmania’s GLS now meets the enhanced model under the national </w:t>
      </w:r>
      <w:r w:rsidR="00EB6182" w:rsidRPr="004B6D90">
        <w:rPr>
          <w:rFonts w:cs="Arial"/>
        </w:rPr>
        <w:t xml:space="preserve">driver GLS </w:t>
      </w:r>
      <w:r w:rsidRPr="004B6D90">
        <w:rPr>
          <w:rFonts w:cs="Arial"/>
        </w:rPr>
        <w:t>framework.</w:t>
      </w:r>
      <w:r w:rsidRPr="004B6D90">
        <w:rPr>
          <w:rFonts w:cs="Arial"/>
          <w:color w:val="1F497D"/>
        </w:rPr>
        <w:t xml:space="preserve"> </w:t>
      </w:r>
      <w:r w:rsidR="001066A4" w:rsidRPr="004B6D90">
        <w:rPr>
          <w:rFonts w:cs="Arial"/>
          <w:color w:val="auto"/>
        </w:rPr>
        <w:t>The GLS changes were accompanied by a public education campaign explaining the policy changes and how they would apply to current and new learners.</w:t>
      </w:r>
      <w:r w:rsidRPr="004B6D90">
        <w:rPr>
          <w:rFonts w:cs="Arial"/>
          <w:color w:val="auto"/>
        </w:rPr>
        <w:t> </w:t>
      </w:r>
    </w:p>
    <w:p w14:paraId="5B50BF67" w14:textId="4B01A18B" w:rsidR="001066A4" w:rsidRPr="004B6D90" w:rsidRDefault="00B800BE" w:rsidP="00B800BE">
      <w:pPr>
        <w:pStyle w:val="BodyText"/>
        <w:rPr>
          <w:rFonts w:cs="Arial"/>
        </w:rPr>
      </w:pPr>
      <w:r w:rsidRPr="004B6D90">
        <w:rPr>
          <w:rFonts w:cs="Arial"/>
        </w:rPr>
        <w:t xml:space="preserve">Complementing the policy changes </w:t>
      </w:r>
      <w:r w:rsidR="001066A4" w:rsidRPr="004B6D90">
        <w:rPr>
          <w:rFonts w:cs="Arial"/>
        </w:rPr>
        <w:t xml:space="preserve">are three digital products that </w:t>
      </w:r>
      <w:r w:rsidR="00AB7F32" w:rsidRPr="004B6D90">
        <w:rPr>
          <w:rFonts w:cs="Arial"/>
        </w:rPr>
        <w:t>were</w:t>
      </w:r>
      <w:r w:rsidR="001066A4" w:rsidRPr="004B6D90">
        <w:rPr>
          <w:rFonts w:cs="Arial"/>
        </w:rPr>
        <w:t xml:space="preserve"> progressively launched </w:t>
      </w:r>
      <w:r w:rsidR="00AB7F32" w:rsidRPr="004B6D90">
        <w:rPr>
          <w:rFonts w:cs="Arial"/>
        </w:rPr>
        <w:t>from</w:t>
      </w:r>
      <w:r w:rsidR="001066A4" w:rsidRPr="004B6D90">
        <w:rPr>
          <w:rFonts w:cs="Arial"/>
        </w:rPr>
        <w:t xml:space="preserve"> July 2021. </w:t>
      </w:r>
    </w:p>
    <w:p w14:paraId="220AD0A7" w14:textId="54C1BCB8" w:rsidR="00B800BE" w:rsidRPr="004B6D90" w:rsidRDefault="001066A4" w:rsidP="00B800BE">
      <w:pPr>
        <w:pStyle w:val="BodyText"/>
        <w:rPr>
          <w:rFonts w:cs="Arial"/>
          <w:color w:val="auto"/>
        </w:rPr>
      </w:pPr>
      <w:r w:rsidRPr="004B6D90">
        <w:rPr>
          <w:rFonts w:cs="Arial"/>
        </w:rPr>
        <w:t xml:space="preserve">The Plates Plus learning and assessment </w:t>
      </w:r>
      <w:r w:rsidR="00B800BE" w:rsidRPr="004B6D90">
        <w:rPr>
          <w:rFonts w:cs="Arial"/>
          <w:color w:val="auto"/>
        </w:rPr>
        <w:t xml:space="preserve">platform </w:t>
      </w:r>
      <w:r w:rsidRPr="004B6D90">
        <w:rPr>
          <w:rFonts w:cs="Arial"/>
          <w:color w:val="auto"/>
        </w:rPr>
        <w:t>was</w:t>
      </w:r>
      <w:r w:rsidR="00B800BE" w:rsidRPr="004B6D90">
        <w:rPr>
          <w:rFonts w:cs="Arial"/>
          <w:color w:val="auto"/>
        </w:rPr>
        <w:t xml:space="preserve"> designed to improve learner driver education by focusing on developing safe behaviours and attitudes</w:t>
      </w:r>
      <w:r w:rsidR="00B800BE" w:rsidRPr="004B6D90">
        <w:rPr>
          <w:rFonts w:cs="Arial"/>
        </w:rPr>
        <w:t xml:space="preserve">. </w:t>
      </w:r>
      <w:r w:rsidRPr="004B6D90">
        <w:rPr>
          <w:rFonts w:cs="Arial"/>
        </w:rPr>
        <w:t>It is an innovative tool that takes users through a seri</w:t>
      </w:r>
      <w:r w:rsidR="00061510" w:rsidRPr="004B6D90">
        <w:rPr>
          <w:rFonts w:cs="Arial"/>
        </w:rPr>
        <w:t>es</w:t>
      </w:r>
      <w:r w:rsidRPr="004B6D90">
        <w:rPr>
          <w:rFonts w:cs="Arial"/>
        </w:rPr>
        <w:t xml:space="preserve"> of interactive exercises to</w:t>
      </w:r>
      <w:r w:rsidR="00B800BE" w:rsidRPr="004B6D90">
        <w:rPr>
          <w:rFonts w:cs="Arial"/>
          <w:color w:val="auto"/>
        </w:rPr>
        <w:t xml:space="preserve"> ensure new drivers know the road rules and understand the impact of the fatal five road behaviours. </w:t>
      </w:r>
    </w:p>
    <w:p w14:paraId="2BA22309" w14:textId="6C75DAA7" w:rsidR="001066A4" w:rsidRPr="004B6D90" w:rsidRDefault="00B800BE" w:rsidP="00B800BE">
      <w:pPr>
        <w:pStyle w:val="BodyText"/>
        <w:rPr>
          <w:rFonts w:cs="Arial"/>
          <w:color w:val="auto"/>
        </w:rPr>
      </w:pPr>
      <w:r w:rsidRPr="004B6D90">
        <w:rPr>
          <w:rFonts w:cs="Arial"/>
          <w:color w:val="auto"/>
        </w:rPr>
        <w:t>A public education campaign</w:t>
      </w:r>
      <w:r w:rsidR="001066A4" w:rsidRPr="004B6D90">
        <w:rPr>
          <w:rFonts w:cs="Arial"/>
          <w:color w:val="auto"/>
        </w:rPr>
        <w:t xml:space="preserve"> accompanied the launch of the Plates Plus platform and</w:t>
      </w:r>
      <w:r w:rsidRPr="004B6D90">
        <w:rPr>
          <w:rFonts w:cs="Arial"/>
          <w:color w:val="auto"/>
        </w:rPr>
        <w:t xml:space="preserve"> </w:t>
      </w:r>
      <w:r w:rsidR="004D686E" w:rsidRPr="004B6D90">
        <w:rPr>
          <w:rFonts w:cs="Arial"/>
          <w:color w:val="auto"/>
        </w:rPr>
        <w:t>ran</w:t>
      </w:r>
      <w:r w:rsidRPr="004B6D90">
        <w:rPr>
          <w:rFonts w:cs="Arial"/>
          <w:color w:val="auto"/>
        </w:rPr>
        <w:t xml:space="preserve"> until September 2021. The campaign encourage</w:t>
      </w:r>
      <w:r w:rsidR="004D686E" w:rsidRPr="004B6D90">
        <w:rPr>
          <w:rFonts w:cs="Arial"/>
          <w:color w:val="auto"/>
        </w:rPr>
        <w:t>d</w:t>
      </w:r>
      <w:r w:rsidRPr="004B6D90">
        <w:rPr>
          <w:rFonts w:cs="Arial"/>
          <w:color w:val="auto"/>
        </w:rPr>
        <w:t xml:space="preserve"> take-up by promoting the convenience of the platform</w:t>
      </w:r>
      <w:r w:rsidR="001066A4" w:rsidRPr="004B6D90">
        <w:rPr>
          <w:rFonts w:cs="Arial"/>
          <w:color w:val="auto"/>
        </w:rPr>
        <w:t xml:space="preserve">, which is accessible from any device connected to the internet. </w:t>
      </w:r>
    </w:p>
    <w:p w14:paraId="6E56A63F" w14:textId="79DE8A98" w:rsidR="00EB6182" w:rsidRPr="004B6D90" w:rsidRDefault="00B800BE" w:rsidP="00B800BE">
      <w:pPr>
        <w:pStyle w:val="BodyText"/>
        <w:rPr>
          <w:rFonts w:cs="Arial"/>
          <w:color w:val="auto"/>
        </w:rPr>
      </w:pPr>
      <w:r w:rsidRPr="004B6D90">
        <w:rPr>
          <w:rFonts w:cs="Arial"/>
          <w:color w:val="auto"/>
        </w:rPr>
        <w:t>The Plates Plus logbook</w:t>
      </w:r>
      <w:r w:rsidR="00EB6182" w:rsidRPr="004B6D90">
        <w:rPr>
          <w:rFonts w:cs="Arial"/>
          <w:color w:val="auto"/>
        </w:rPr>
        <w:t xml:space="preserve"> app</w:t>
      </w:r>
      <w:r w:rsidRPr="004B6D90">
        <w:rPr>
          <w:rFonts w:cs="Arial"/>
          <w:color w:val="auto"/>
        </w:rPr>
        <w:t xml:space="preserve"> </w:t>
      </w:r>
      <w:r w:rsidR="00EB6182" w:rsidRPr="004B6D90">
        <w:rPr>
          <w:rFonts w:cs="Arial"/>
          <w:color w:val="auto"/>
        </w:rPr>
        <w:t>launched in November 2021</w:t>
      </w:r>
      <w:r w:rsidRPr="004B6D90">
        <w:rPr>
          <w:rFonts w:cs="Arial"/>
          <w:color w:val="auto"/>
        </w:rPr>
        <w:t xml:space="preserve">. </w:t>
      </w:r>
      <w:r w:rsidR="00EB6182" w:rsidRPr="004B6D90">
        <w:rPr>
          <w:rFonts w:cs="Arial"/>
          <w:color w:val="auto"/>
        </w:rPr>
        <w:t>For many Tasmanian learners,</w:t>
      </w:r>
      <w:r w:rsidRPr="004B6D90">
        <w:rPr>
          <w:rFonts w:cs="Arial"/>
          <w:color w:val="auto"/>
        </w:rPr>
        <w:t xml:space="preserve"> this will replace the existing hard copy logbook</w:t>
      </w:r>
      <w:r w:rsidR="001066A4" w:rsidRPr="004B6D90">
        <w:rPr>
          <w:rFonts w:cs="Arial"/>
          <w:color w:val="auto"/>
        </w:rPr>
        <w:t>.</w:t>
      </w:r>
      <w:r w:rsidRPr="004B6D90">
        <w:rPr>
          <w:rFonts w:cs="Arial"/>
          <w:color w:val="auto"/>
        </w:rPr>
        <w:t xml:space="preserve"> </w:t>
      </w:r>
      <w:r w:rsidR="001066A4" w:rsidRPr="004B6D90">
        <w:rPr>
          <w:rFonts w:cs="Arial"/>
          <w:color w:val="auto"/>
        </w:rPr>
        <w:t>I</w:t>
      </w:r>
      <w:r w:rsidRPr="004B6D90">
        <w:rPr>
          <w:rFonts w:cs="Arial"/>
          <w:color w:val="auto"/>
        </w:rPr>
        <w:t xml:space="preserve">t </w:t>
      </w:r>
      <w:r w:rsidR="00EB6182" w:rsidRPr="004B6D90">
        <w:rPr>
          <w:rFonts w:cs="Arial"/>
          <w:color w:val="auto"/>
        </w:rPr>
        <w:t>provides an easy and efficient way to record supervised driving hours during the learner licensing phase</w:t>
      </w:r>
      <w:r w:rsidR="001066A4" w:rsidRPr="004B6D90">
        <w:rPr>
          <w:rFonts w:cs="Arial"/>
          <w:color w:val="auto"/>
        </w:rPr>
        <w:t xml:space="preserve">. </w:t>
      </w:r>
      <w:r w:rsidR="00EB6182" w:rsidRPr="004B6D90">
        <w:rPr>
          <w:rFonts w:cs="Arial"/>
          <w:color w:val="auto"/>
        </w:rPr>
        <w:t xml:space="preserve">A public education campaign targeting </w:t>
      </w:r>
      <w:r w:rsidR="00061510" w:rsidRPr="004B6D90">
        <w:rPr>
          <w:rFonts w:cs="Arial"/>
          <w:color w:val="auto"/>
        </w:rPr>
        <w:t>15 to 25-year-olds</w:t>
      </w:r>
      <w:r w:rsidR="00EB6182" w:rsidRPr="004B6D90">
        <w:rPr>
          <w:rFonts w:cs="Arial"/>
          <w:color w:val="auto"/>
        </w:rPr>
        <w:t xml:space="preserve"> accompanied the launch of the Plates Plus logbook app. </w:t>
      </w:r>
      <w:r w:rsidR="00061510" w:rsidRPr="004B6D90">
        <w:rPr>
          <w:rFonts w:cs="Arial"/>
          <w:color w:val="auto"/>
        </w:rPr>
        <w:t>T</w:t>
      </w:r>
      <w:r w:rsidR="00EB6182" w:rsidRPr="004B6D90">
        <w:rPr>
          <w:rFonts w:cs="Arial"/>
          <w:color w:val="auto"/>
        </w:rPr>
        <w:t xml:space="preserve">o engage with this age group, the campaign focused on selected social media platforms.  </w:t>
      </w:r>
    </w:p>
    <w:p w14:paraId="2B13DCE6" w14:textId="4893DF6D" w:rsidR="001066A4" w:rsidRPr="004B6D90" w:rsidRDefault="001066A4" w:rsidP="00B800BE">
      <w:pPr>
        <w:pStyle w:val="BodyText"/>
        <w:rPr>
          <w:rFonts w:cs="Arial"/>
          <w:color w:val="auto"/>
        </w:rPr>
      </w:pPr>
      <w:r w:rsidRPr="004B6D90">
        <w:rPr>
          <w:rFonts w:cs="Arial"/>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593CA122" w14:textId="77777777" w:rsidR="00385680" w:rsidRPr="004B6D90" w:rsidRDefault="001066A4" w:rsidP="00D8149F">
      <w:pPr>
        <w:pStyle w:val="BodyText"/>
        <w:rPr>
          <w:rFonts w:cs="Arial"/>
          <w:color w:val="auto"/>
        </w:rPr>
      </w:pPr>
      <w:r w:rsidRPr="004B6D90">
        <w:rPr>
          <w:rFonts w:cs="Arial"/>
          <w:color w:val="auto"/>
        </w:rPr>
        <w:t xml:space="preserve">The HPT </w:t>
      </w:r>
      <w:r w:rsidR="00AB7F32" w:rsidRPr="004B6D90">
        <w:rPr>
          <w:rFonts w:cs="Arial"/>
          <w:color w:val="auto"/>
        </w:rPr>
        <w:t>was</w:t>
      </w:r>
      <w:r w:rsidRPr="004B6D90">
        <w:rPr>
          <w:rFonts w:cs="Arial"/>
          <w:color w:val="auto"/>
        </w:rPr>
        <w:t xml:space="preserve"> the final product to be delivered under the GLS project. </w:t>
      </w:r>
    </w:p>
    <w:p w14:paraId="33922784" w14:textId="47F8FC43" w:rsidR="00D8149F" w:rsidRPr="004B6D90" w:rsidRDefault="00D8149F" w:rsidP="00D8149F">
      <w:pPr>
        <w:pStyle w:val="BodyText"/>
        <w:rPr>
          <w:rFonts w:cs="Arial"/>
          <w:color w:val="auto"/>
        </w:rPr>
      </w:pPr>
      <w:r w:rsidRPr="004B6D90">
        <w:rPr>
          <w:rFonts w:cs="Arial"/>
        </w:rPr>
        <w:t xml:space="preserve">State Growth contracted the Queensland University of Technology (QUT) Centre for Accident Research and Road Safety – Queensland (CARRS-Q) to undertake </w:t>
      </w:r>
      <w:r w:rsidR="00385680" w:rsidRPr="004B6D90">
        <w:rPr>
          <w:rFonts w:cs="Arial"/>
        </w:rPr>
        <w:t xml:space="preserve">an </w:t>
      </w:r>
      <w:r w:rsidRPr="004B6D90">
        <w:rPr>
          <w:rFonts w:cs="Arial"/>
        </w:rPr>
        <w:t>evaluation of the changes over a seven-year period, including crash and offence</w:t>
      </w:r>
      <w:r w:rsidR="00432291">
        <w:rPr>
          <w:rFonts w:cs="Arial"/>
        </w:rPr>
        <w:t>-</w:t>
      </w:r>
      <w:r w:rsidRPr="004B6D90">
        <w:rPr>
          <w:rFonts w:cs="Arial"/>
        </w:rPr>
        <w:t>based analyses and personal experiences of Tasmanian residents.</w:t>
      </w:r>
      <w:r w:rsidR="00385680" w:rsidRPr="004B6D90">
        <w:rPr>
          <w:rFonts w:cs="Arial"/>
        </w:rPr>
        <w:t xml:space="preserve"> </w:t>
      </w:r>
      <w:r w:rsidR="003E544F" w:rsidRPr="004B6D90">
        <w:rPr>
          <w:rFonts w:cs="Arial"/>
        </w:rPr>
        <w:t xml:space="preserve">The intermediate phase of the evaluation </w:t>
      </w:r>
      <w:r w:rsidR="00432291">
        <w:rPr>
          <w:rFonts w:cs="Arial"/>
        </w:rPr>
        <w:t>has been completed</w:t>
      </w:r>
      <w:r w:rsidR="003E544F" w:rsidRPr="004B6D90">
        <w:rPr>
          <w:rFonts w:cs="Arial"/>
        </w:rPr>
        <w:t>.</w:t>
      </w:r>
      <w:r w:rsidR="00432291">
        <w:rPr>
          <w:rFonts w:cs="Arial"/>
        </w:rPr>
        <w:t xml:space="preserve"> The final phase is expected to commence in late 2025.  This phase will consider crash involvement, licensing and offence trends, surveys, focus group and stakeholder consultations.</w:t>
      </w:r>
    </w:p>
    <w:tbl>
      <w:tblPr>
        <w:tblStyle w:val="TableGrid"/>
        <w:tblW w:w="10480" w:type="dxa"/>
        <w:tblLook w:val="04A0" w:firstRow="1" w:lastRow="0" w:firstColumn="1" w:lastColumn="0" w:noHBand="0" w:noVBand="1"/>
      </w:tblPr>
      <w:tblGrid>
        <w:gridCol w:w="987"/>
        <w:gridCol w:w="9493"/>
      </w:tblGrid>
      <w:tr w:rsidR="002B3D84" w:rsidRPr="004B6D90" w14:paraId="62F02918" w14:textId="77777777" w:rsidTr="009C40FA">
        <w:tc>
          <w:tcPr>
            <w:tcW w:w="987" w:type="dxa"/>
          </w:tcPr>
          <w:p w14:paraId="012F7A0F" w14:textId="77777777" w:rsidR="002B3D84" w:rsidRPr="004B6D90" w:rsidRDefault="002B3D84"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9493" w:type="dxa"/>
          </w:tcPr>
          <w:p w14:paraId="3DE3B053" w14:textId="5E22F427" w:rsidR="002B3D84" w:rsidRPr="004B6D90" w:rsidRDefault="002B3D84" w:rsidP="00B33A9A">
            <w:pPr>
              <w:spacing w:before="60" w:after="60" w:line="240" w:lineRule="auto"/>
              <w:jc w:val="both"/>
              <w:rPr>
                <w:rFonts w:ascii="Arial" w:hAnsi="Arial" w:cs="Arial"/>
                <w:b/>
                <w:bCs/>
                <w:sz w:val="16"/>
                <w:szCs w:val="16"/>
              </w:rPr>
            </w:pPr>
            <w:r w:rsidRPr="004B6D90">
              <w:rPr>
                <w:rFonts w:ascii="Arial" w:hAnsi="Arial" w:cs="Arial"/>
                <w:b/>
                <w:bCs/>
                <w:sz w:val="16"/>
                <w:szCs w:val="16"/>
              </w:rPr>
              <w:t>Complete</w:t>
            </w:r>
          </w:p>
        </w:tc>
      </w:tr>
    </w:tbl>
    <w:p w14:paraId="32656412" w14:textId="77777777" w:rsidR="00870900" w:rsidRPr="004B6D90" w:rsidRDefault="00870900" w:rsidP="004D0F51">
      <w:pPr>
        <w:pStyle w:val="Heading2"/>
        <w:rPr>
          <w:rFonts w:cs="Arial"/>
        </w:rPr>
      </w:pPr>
      <w:bookmarkStart w:id="43" w:name="_Toc212035119"/>
      <w:r w:rsidRPr="004B6D90">
        <w:rPr>
          <w:rFonts w:cs="Arial"/>
        </w:rPr>
        <w:t>Motorcyclist Graduated Licensing System</w:t>
      </w:r>
      <w:r w:rsidR="00B37D36" w:rsidRPr="004B6D90">
        <w:rPr>
          <w:rFonts w:cs="Arial"/>
        </w:rPr>
        <w:t xml:space="preserve"> review</w:t>
      </w:r>
      <w:bookmarkEnd w:id="43"/>
    </w:p>
    <w:p w14:paraId="76BCE505" w14:textId="48CEC44E" w:rsidR="00510B62" w:rsidRPr="004B6D90" w:rsidRDefault="00634CC4" w:rsidP="00E1215E">
      <w:pPr>
        <w:pStyle w:val="BodyText"/>
        <w:rPr>
          <w:rStyle w:val="BodytextBold"/>
          <w:rFonts w:ascii="Arial" w:hAnsi="Arial" w:cs="Arial"/>
        </w:rPr>
      </w:pPr>
      <w:r w:rsidRPr="004B6D90">
        <w:rPr>
          <w:rStyle w:val="BodytextBold"/>
          <w:rFonts w:ascii="Arial" w:hAnsi="Arial" w:cs="Arial"/>
          <w:b w:val="0"/>
        </w:rPr>
        <w:t xml:space="preserve">The </w:t>
      </w:r>
      <w:r w:rsidR="008504F7" w:rsidRPr="004B6D90">
        <w:rPr>
          <w:rStyle w:val="BodytextBold"/>
          <w:rFonts w:ascii="Arial" w:hAnsi="Arial" w:cs="Arial"/>
          <w:b w:val="0"/>
        </w:rPr>
        <w:t>Tasmanian motorcyclist GLS is being reviewed to identify enhancements to ensure novice motorcyclists are as safe as possible on Tasmanian roads.</w:t>
      </w:r>
    </w:p>
    <w:p w14:paraId="47AAF2E4" w14:textId="77777777" w:rsidR="00E1215E" w:rsidRPr="004B6D90" w:rsidRDefault="00E1215E" w:rsidP="00E1215E">
      <w:pPr>
        <w:pStyle w:val="BodyText"/>
        <w:rPr>
          <w:rStyle w:val="BodytextBold"/>
          <w:rFonts w:ascii="Arial" w:hAnsi="Arial" w:cs="Arial"/>
        </w:rPr>
      </w:pPr>
      <w:r w:rsidRPr="004B6D90">
        <w:rPr>
          <w:rStyle w:val="BodytextBold"/>
          <w:rFonts w:ascii="Arial" w:hAnsi="Arial" w:cs="Arial"/>
        </w:rPr>
        <w:t>Current situation / comments</w:t>
      </w:r>
    </w:p>
    <w:p w14:paraId="418FE9CE" w14:textId="32657BD3" w:rsidR="00AB7F32" w:rsidRPr="004B6D90" w:rsidRDefault="008504F7" w:rsidP="00061510">
      <w:pPr>
        <w:jc w:val="both"/>
        <w:rPr>
          <w:rStyle w:val="BodytextBold"/>
          <w:rFonts w:ascii="Arial" w:hAnsi="Arial" w:cs="Arial"/>
          <w:b w:val="0"/>
        </w:rPr>
      </w:pPr>
      <w:r w:rsidRPr="004B6D90">
        <w:rPr>
          <w:rStyle w:val="BodytextBold"/>
          <w:rFonts w:ascii="Arial" w:hAnsi="Arial" w:cs="Arial"/>
          <w:b w:val="0"/>
        </w:rPr>
        <w:t xml:space="preserve">Following initial consideration by the Department of State Growth, the Centre for Automotive Safety Research (CASR) </w:t>
      </w:r>
      <w:r w:rsidR="00061510" w:rsidRPr="004B6D90">
        <w:rPr>
          <w:rStyle w:val="BodytextBold"/>
          <w:rFonts w:ascii="Arial" w:hAnsi="Arial" w:cs="Arial"/>
          <w:b w:val="0"/>
        </w:rPr>
        <w:t>was</w:t>
      </w:r>
      <w:r w:rsidRPr="004B6D90">
        <w:rPr>
          <w:rStyle w:val="BodytextBold"/>
          <w:rFonts w:ascii="Arial" w:hAnsi="Arial" w:cs="Arial"/>
          <w:b w:val="0"/>
        </w:rPr>
        <w:t xml:space="preserve"> engaged to conduct </w:t>
      </w:r>
      <w:r w:rsidR="00061510" w:rsidRPr="004B6D90">
        <w:rPr>
          <w:rStyle w:val="BodytextBold"/>
          <w:rFonts w:ascii="Arial" w:hAnsi="Arial" w:cs="Arial"/>
          <w:b w:val="0"/>
        </w:rPr>
        <w:t>a</w:t>
      </w:r>
      <w:r w:rsidRPr="004B6D90">
        <w:rPr>
          <w:rStyle w:val="BodytextBold"/>
          <w:rFonts w:ascii="Arial" w:hAnsi="Arial" w:cs="Arial"/>
          <w:b w:val="0"/>
        </w:rPr>
        <w:t xml:space="preserve"> review of the Tasmanian motorcyclist GLS. The </w:t>
      </w:r>
      <w:r w:rsidR="00061510" w:rsidRPr="004B6D90">
        <w:rPr>
          <w:rStyle w:val="BodytextBold"/>
          <w:rFonts w:ascii="Arial" w:hAnsi="Arial" w:cs="Arial"/>
          <w:b w:val="0"/>
        </w:rPr>
        <w:t xml:space="preserve">findings and recommendations of the review </w:t>
      </w:r>
      <w:r w:rsidR="00AB7F32" w:rsidRPr="004B6D90">
        <w:rPr>
          <w:rStyle w:val="BodytextBold"/>
          <w:rFonts w:ascii="Arial" w:hAnsi="Arial" w:cs="Arial"/>
          <w:b w:val="0"/>
        </w:rPr>
        <w:t>were</w:t>
      </w:r>
      <w:r w:rsidR="00061510" w:rsidRPr="004B6D90">
        <w:rPr>
          <w:rStyle w:val="BodytextBold"/>
          <w:rFonts w:ascii="Arial" w:hAnsi="Arial" w:cs="Arial"/>
          <w:b w:val="0"/>
        </w:rPr>
        <w:t xml:space="preserve"> </w:t>
      </w:r>
      <w:r w:rsidRPr="004B6D90">
        <w:rPr>
          <w:rStyle w:val="BodytextBold"/>
          <w:rFonts w:ascii="Arial" w:hAnsi="Arial" w:cs="Arial"/>
          <w:b w:val="0"/>
        </w:rPr>
        <w:t xml:space="preserve">presented to </w:t>
      </w:r>
      <w:r w:rsidR="00837651" w:rsidRPr="004B6D90">
        <w:rPr>
          <w:rStyle w:val="BodytextBold"/>
          <w:rFonts w:ascii="Arial" w:hAnsi="Arial" w:cs="Arial"/>
          <w:b w:val="0"/>
        </w:rPr>
        <w:t xml:space="preserve">the </w:t>
      </w:r>
      <w:r w:rsidR="00CA4175">
        <w:rPr>
          <w:rStyle w:val="BodytextBold"/>
          <w:rFonts w:ascii="Arial" w:hAnsi="Arial" w:cs="Arial"/>
          <w:b w:val="0"/>
        </w:rPr>
        <w:t>Road Safety Advisory Council (</w:t>
      </w:r>
      <w:r w:rsidRPr="004B6D90">
        <w:rPr>
          <w:rStyle w:val="BodytextBold"/>
          <w:rFonts w:ascii="Arial" w:hAnsi="Arial" w:cs="Arial"/>
          <w:b w:val="0"/>
        </w:rPr>
        <w:t>RSAC</w:t>
      </w:r>
      <w:r w:rsidR="00CA4175">
        <w:rPr>
          <w:rStyle w:val="BodytextBold"/>
          <w:rFonts w:ascii="Arial" w:hAnsi="Arial" w:cs="Arial"/>
          <w:b w:val="0"/>
        </w:rPr>
        <w:t>)</w:t>
      </w:r>
      <w:r w:rsidRPr="004B6D90">
        <w:rPr>
          <w:rStyle w:val="BodytextBold"/>
          <w:rFonts w:ascii="Arial" w:hAnsi="Arial" w:cs="Arial"/>
          <w:b w:val="0"/>
        </w:rPr>
        <w:t xml:space="preserve"> at its May 2022 meeting. </w:t>
      </w:r>
    </w:p>
    <w:p w14:paraId="323F9680" w14:textId="30837AFA" w:rsidR="00222D23" w:rsidRPr="004B6D90" w:rsidRDefault="00837651" w:rsidP="00061510">
      <w:pPr>
        <w:jc w:val="both"/>
        <w:rPr>
          <w:rStyle w:val="BodytextBold"/>
          <w:rFonts w:ascii="Arial" w:hAnsi="Arial" w:cs="Arial"/>
          <w:b w:val="0"/>
        </w:rPr>
      </w:pPr>
      <w:r w:rsidRPr="004B6D90">
        <w:rPr>
          <w:rStyle w:val="BodytextBold"/>
          <w:rFonts w:ascii="Arial" w:hAnsi="Arial" w:cs="Arial"/>
          <w:b w:val="0"/>
        </w:rPr>
        <w:lastRenderedPageBreak/>
        <w:t>A</w:t>
      </w:r>
      <w:r w:rsidR="00AB7F32" w:rsidRPr="004B6D90">
        <w:rPr>
          <w:rStyle w:val="BodytextBold"/>
          <w:rFonts w:ascii="Arial" w:hAnsi="Arial" w:cs="Arial"/>
          <w:b w:val="0"/>
        </w:rPr>
        <w:t xml:space="preserve"> public consultation process </w:t>
      </w:r>
      <w:r w:rsidR="00ED6D91" w:rsidRPr="004B6D90">
        <w:rPr>
          <w:rStyle w:val="BodytextBold"/>
          <w:rFonts w:ascii="Arial" w:hAnsi="Arial" w:cs="Arial"/>
          <w:b w:val="0"/>
        </w:rPr>
        <w:t>sought</w:t>
      </w:r>
      <w:r w:rsidR="00AB7F32" w:rsidRPr="004B6D90">
        <w:rPr>
          <w:rStyle w:val="BodytextBold"/>
          <w:rFonts w:ascii="Arial" w:hAnsi="Arial" w:cs="Arial"/>
          <w:b w:val="0"/>
        </w:rPr>
        <w:t xml:space="preserve"> feedback on CASR’s recommendations. Feedback </w:t>
      </w:r>
      <w:r w:rsidR="00D92AE8" w:rsidRPr="004B6D90">
        <w:rPr>
          <w:rStyle w:val="BodytextBold"/>
          <w:rFonts w:ascii="Arial" w:hAnsi="Arial" w:cs="Arial"/>
          <w:b w:val="0"/>
        </w:rPr>
        <w:t xml:space="preserve">was </w:t>
      </w:r>
      <w:r w:rsidR="00AB7F32" w:rsidRPr="004B6D90">
        <w:rPr>
          <w:rStyle w:val="BodytextBold"/>
          <w:rFonts w:ascii="Arial" w:hAnsi="Arial" w:cs="Arial"/>
          <w:b w:val="0"/>
        </w:rPr>
        <w:t xml:space="preserve">collated and presented to </w:t>
      </w:r>
      <w:r w:rsidRPr="004B6D90">
        <w:rPr>
          <w:rStyle w:val="BodytextBold"/>
          <w:rFonts w:ascii="Arial" w:hAnsi="Arial" w:cs="Arial"/>
          <w:b w:val="0"/>
        </w:rPr>
        <w:t xml:space="preserve">the </w:t>
      </w:r>
      <w:r w:rsidR="00AB7F32" w:rsidRPr="004B6D90">
        <w:rPr>
          <w:rStyle w:val="BodytextBold"/>
          <w:rFonts w:ascii="Arial" w:hAnsi="Arial" w:cs="Arial"/>
          <w:b w:val="0"/>
        </w:rPr>
        <w:t xml:space="preserve">RSAC at its November </w:t>
      </w:r>
      <w:r w:rsidR="00D92AE8" w:rsidRPr="004B6D90">
        <w:rPr>
          <w:rStyle w:val="BodytextBold"/>
          <w:rFonts w:ascii="Arial" w:hAnsi="Arial" w:cs="Arial"/>
          <w:b w:val="0"/>
        </w:rPr>
        <w:t xml:space="preserve">2022 </w:t>
      </w:r>
      <w:r w:rsidR="00AB7F32" w:rsidRPr="004B6D90">
        <w:rPr>
          <w:rStyle w:val="BodytextBold"/>
          <w:rFonts w:ascii="Arial" w:hAnsi="Arial" w:cs="Arial"/>
          <w:b w:val="0"/>
        </w:rPr>
        <w:t xml:space="preserve">meeting, together with a package of options to amend the motorcyclist GLS. </w:t>
      </w:r>
      <w:r w:rsidR="00D92AE8" w:rsidRPr="004B6D90">
        <w:rPr>
          <w:rStyle w:val="BodytextBold"/>
          <w:rFonts w:ascii="Arial" w:hAnsi="Arial" w:cs="Arial"/>
          <w:b w:val="0"/>
        </w:rPr>
        <w:t xml:space="preserve">At </w:t>
      </w:r>
      <w:r w:rsidRPr="004B6D90">
        <w:rPr>
          <w:rStyle w:val="BodytextBold"/>
          <w:rFonts w:ascii="Arial" w:hAnsi="Arial" w:cs="Arial"/>
          <w:b w:val="0"/>
        </w:rPr>
        <w:t xml:space="preserve">the </w:t>
      </w:r>
      <w:r w:rsidR="00D92AE8" w:rsidRPr="004B6D90">
        <w:rPr>
          <w:rStyle w:val="BodytextBold"/>
          <w:rFonts w:ascii="Arial" w:hAnsi="Arial" w:cs="Arial"/>
          <w:b w:val="0"/>
        </w:rPr>
        <w:t xml:space="preserve">RSAC’s request, additional information </w:t>
      </w:r>
      <w:r w:rsidR="0006720C" w:rsidRPr="004B6D90">
        <w:rPr>
          <w:rStyle w:val="BodytextBold"/>
          <w:rFonts w:ascii="Arial" w:hAnsi="Arial" w:cs="Arial"/>
          <w:b w:val="0"/>
        </w:rPr>
        <w:t>was provided and considered at its March 2023 meeting. The RSAC endorsed a package of recommended changes to the motorcyclist GLS</w:t>
      </w:r>
      <w:r w:rsidR="00385680" w:rsidRPr="004B6D90">
        <w:rPr>
          <w:rStyle w:val="BodytextBold"/>
          <w:rFonts w:ascii="Arial" w:hAnsi="Arial" w:cs="Arial"/>
          <w:b w:val="0"/>
        </w:rPr>
        <w:t xml:space="preserve"> which the former </w:t>
      </w:r>
      <w:r w:rsidR="0006720C" w:rsidRPr="004B6D90">
        <w:rPr>
          <w:rStyle w:val="BodytextBold"/>
          <w:rFonts w:ascii="Arial" w:hAnsi="Arial" w:cs="Arial"/>
          <w:b w:val="0"/>
        </w:rPr>
        <w:t>Minister for Infrastructure and Transport</w:t>
      </w:r>
      <w:r w:rsidR="00385680" w:rsidRPr="004B6D90">
        <w:rPr>
          <w:rStyle w:val="BodytextBold"/>
          <w:rFonts w:ascii="Arial" w:hAnsi="Arial" w:cs="Arial"/>
          <w:b w:val="0"/>
        </w:rPr>
        <w:t xml:space="preserve"> approved</w:t>
      </w:r>
      <w:r w:rsidR="0006720C" w:rsidRPr="004B6D90">
        <w:rPr>
          <w:rStyle w:val="BodytextBold"/>
          <w:rFonts w:ascii="Arial" w:hAnsi="Arial" w:cs="Arial"/>
          <w:b w:val="0"/>
        </w:rPr>
        <w:t xml:space="preserve">. </w:t>
      </w:r>
      <w:r w:rsidR="00385680" w:rsidRPr="004B6D90">
        <w:rPr>
          <w:rStyle w:val="BodytextBold"/>
          <w:rFonts w:ascii="Arial" w:hAnsi="Arial" w:cs="Arial"/>
          <w:b w:val="0"/>
        </w:rPr>
        <w:t xml:space="preserve">Consideration of the package by the Tasmanian Government </w:t>
      </w:r>
      <w:r w:rsidR="006E1EB4">
        <w:rPr>
          <w:rStyle w:val="BodytextBold"/>
          <w:rFonts w:ascii="Arial" w:hAnsi="Arial" w:cs="Arial"/>
          <w:b w:val="0"/>
        </w:rPr>
        <w:t>was</w:t>
      </w:r>
      <w:r w:rsidR="00385680" w:rsidRPr="004B6D90">
        <w:rPr>
          <w:rStyle w:val="BodytextBold"/>
          <w:rFonts w:ascii="Arial" w:hAnsi="Arial" w:cs="Arial"/>
          <w:b w:val="0"/>
        </w:rPr>
        <w:t xml:space="preserve"> delayed due to the caretaker and election periods</w:t>
      </w:r>
      <w:r w:rsidR="003C4404" w:rsidRPr="004B6D90">
        <w:rPr>
          <w:rStyle w:val="BodytextBold"/>
          <w:rFonts w:ascii="Arial" w:hAnsi="Arial" w:cs="Arial"/>
          <w:b w:val="0"/>
        </w:rPr>
        <w:t xml:space="preserve"> and formation of a new Government</w:t>
      </w:r>
      <w:r w:rsidR="006E1EB4">
        <w:rPr>
          <w:rStyle w:val="BodytextBold"/>
          <w:rFonts w:ascii="Arial" w:hAnsi="Arial" w:cs="Arial"/>
          <w:b w:val="0"/>
        </w:rPr>
        <w:t xml:space="preserve">. In October 2024, the Minister for Transport approved a package of changes to the motorcyclist GLS. Implementation is in progress, with regulatory amendments being prepared. </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0F11AFD" w14:textId="77777777" w:rsidTr="00CD06AD">
        <w:tc>
          <w:tcPr>
            <w:tcW w:w="987" w:type="dxa"/>
          </w:tcPr>
          <w:p w14:paraId="7F97D210"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E62ADC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2AB11F15"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8022B3D" w14:textId="726CDA0C" w:rsidR="000F7581" w:rsidRPr="004B6D90" w:rsidRDefault="00346668" w:rsidP="007F13C7">
            <w:pPr>
              <w:spacing w:before="60" w:after="60" w:line="240" w:lineRule="auto"/>
              <w:rPr>
                <w:rFonts w:ascii="Arial" w:hAnsi="Arial" w:cs="Arial"/>
                <w:sz w:val="16"/>
                <w:szCs w:val="16"/>
              </w:rPr>
            </w:pPr>
            <w:r w:rsidRPr="004B6D90">
              <w:rPr>
                <w:rFonts w:ascii="Arial" w:hAnsi="Arial" w:cs="Arial"/>
                <w:color w:val="FFFFFF" w:themeColor="background1"/>
                <w:sz w:val="16"/>
                <w:szCs w:val="16"/>
              </w:rPr>
              <w:t>On schedule/progressing/low risk</w:t>
            </w:r>
          </w:p>
        </w:tc>
        <w:tc>
          <w:tcPr>
            <w:tcW w:w="2121" w:type="dxa"/>
          </w:tcPr>
          <w:p w14:paraId="3641AF5C" w14:textId="5BDDCCBE" w:rsidR="000F7581" w:rsidRPr="004B6D90" w:rsidRDefault="000F7581" w:rsidP="00B33A9A">
            <w:pPr>
              <w:spacing w:before="60" w:after="60" w:line="240" w:lineRule="auto"/>
              <w:jc w:val="both"/>
              <w:rPr>
                <w:rFonts w:ascii="Arial" w:hAnsi="Arial" w:cs="Arial"/>
                <w:sz w:val="16"/>
                <w:szCs w:val="16"/>
              </w:rPr>
            </w:pPr>
          </w:p>
        </w:tc>
      </w:tr>
    </w:tbl>
    <w:p w14:paraId="0CA52917" w14:textId="4F5F5EBA" w:rsidR="00870900" w:rsidRPr="004B6D90" w:rsidRDefault="00870900" w:rsidP="004D0F51">
      <w:pPr>
        <w:pStyle w:val="Heading2"/>
        <w:rPr>
          <w:rFonts w:cs="Arial"/>
        </w:rPr>
      </w:pPr>
      <w:bookmarkStart w:id="44" w:name="_Toc212035120"/>
      <w:r w:rsidRPr="004B6D90">
        <w:rPr>
          <w:rFonts w:cs="Arial"/>
        </w:rPr>
        <w:t>RYDA</w:t>
      </w:r>
      <w:r w:rsidR="00284187" w:rsidRPr="004B6D90">
        <w:rPr>
          <w:rFonts w:cs="Arial"/>
        </w:rPr>
        <w:t xml:space="preserve"> program</w:t>
      </w:r>
      <w:bookmarkEnd w:id="44"/>
    </w:p>
    <w:p w14:paraId="07859399" w14:textId="78142174"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RYDA is a one-day interactive road safety education program for Year 10-12 students to assist them to respond positively to the challenges and responsibilities of being a driver or passenger. </w:t>
      </w:r>
      <w:r w:rsidR="00B2015A" w:rsidRPr="004B6D90">
        <w:rPr>
          <w:rFonts w:ascii="Arial" w:hAnsi="Arial" w:cs="Arial"/>
        </w:rPr>
        <w:t xml:space="preserve"> </w:t>
      </w:r>
      <w:r w:rsidR="00B2015A" w:rsidRPr="004B6D90">
        <w:rPr>
          <w:rFonts w:ascii="Arial" w:eastAsia="Gill Sans MT" w:hAnsi="Arial" w:cs="Arial"/>
          <w:bCs/>
          <w:color w:val="000000"/>
        </w:rPr>
        <w:t>RYDA’s curriculum consists of six sessions, each focusing on critical aspects of road safety, including speed management, distraction avoidance, and the importance of responsible driving. Professional facilitators, including Tasmania Police and experts from road safety organisations, lead the sessions. Rotary volunteers support the program's operations, handling logistics, coordination with schools, and ensuring smooth delivery across six statewide locations.</w:t>
      </w:r>
    </w:p>
    <w:p w14:paraId="2FFDD4AB" w14:textId="6A09731A" w:rsidR="00B2015A" w:rsidRPr="004B6D90" w:rsidRDefault="00B2015A" w:rsidP="0005434C">
      <w:pPr>
        <w:suppressAutoHyphens/>
        <w:rPr>
          <w:rFonts w:ascii="Arial" w:eastAsia="Gill Sans MT" w:hAnsi="Arial" w:cs="Arial"/>
          <w:bCs/>
          <w:color w:val="000000"/>
        </w:rPr>
      </w:pPr>
      <w:r w:rsidRPr="004B6D90">
        <w:rPr>
          <w:rFonts w:ascii="Arial" w:eastAsia="Gill Sans MT" w:hAnsi="Arial" w:cs="Arial"/>
          <w:bCs/>
          <w:color w:val="000000"/>
        </w:rPr>
        <w:t>RYDA has proven to be a transformative experience for students, fostering attitudinal changes towards driving. The program encourages young drivers to think critically about their behaviour on the road, equipping them with the knowledge and skills needed to make safer choices. Additionally, students who participate in RYDA receive a five-hour reduction in the mandatory driving hours required for their learner’s licence, further incentivising participation.</w:t>
      </w:r>
    </w:p>
    <w:p w14:paraId="7F90CBEF" w14:textId="77777777" w:rsidR="00863596"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3039BBD5" w14:textId="720F5AA1" w:rsidR="00B75DCA" w:rsidRPr="00E41EA5" w:rsidRDefault="00B75DCA" w:rsidP="00751C51">
      <w:pPr>
        <w:ind w:right="75"/>
        <w:rPr>
          <w:rFonts w:ascii="Arial" w:eastAsia="Times New Roman" w:hAnsi="Arial" w:cs="Arial"/>
          <w:color w:val="242424"/>
          <w:lang w:eastAsia="en-AU"/>
        </w:rPr>
      </w:pPr>
      <w:r w:rsidRPr="00E41EA5">
        <w:rPr>
          <w:rFonts w:ascii="Arial" w:eastAsia="Times New Roman" w:hAnsi="Arial" w:cs="Arial"/>
          <w:color w:val="242424"/>
          <w:lang w:eastAsia="en-AU"/>
        </w:rPr>
        <w:t>Ro</w:t>
      </w:r>
      <w:r w:rsidR="003523CD" w:rsidRPr="00E41EA5">
        <w:rPr>
          <w:rFonts w:ascii="Arial" w:eastAsia="Times New Roman" w:hAnsi="Arial" w:cs="Arial"/>
          <w:color w:val="242424"/>
          <w:lang w:eastAsia="en-AU"/>
        </w:rPr>
        <w:t xml:space="preserve">tary </w:t>
      </w:r>
      <w:r w:rsidR="00EA3D72" w:rsidRPr="00E41EA5">
        <w:rPr>
          <w:rFonts w:ascii="Arial" w:eastAsia="Times New Roman" w:hAnsi="Arial" w:cs="Arial"/>
          <w:color w:val="242424"/>
          <w:lang w:eastAsia="en-AU"/>
        </w:rPr>
        <w:t>Tasmania has been granted $105,779 for the 2025-2026 financial year, to deliver the Rotary Youth Driver Awareness (RYDA) program. As outlined in their project plan, RYDA sessions are scheduled for the following schools:</w:t>
      </w:r>
    </w:p>
    <w:p w14:paraId="09B51E77" w14:textId="06FE7A55" w:rsidR="00EA3D72"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15 October 2025- Deloraine High School.</w:t>
      </w:r>
    </w:p>
    <w:p w14:paraId="57AFFC20" w14:textId="6E3C2B27"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22 October 2025 – St Virgil’s College.</w:t>
      </w:r>
    </w:p>
    <w:p w14:paraId="14943EF2" w14:textId="209D13A0"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Term 4, 2025 – Montrose Bay High School (date TBC).</w:t>
      </w:r>
    </w:p>
    <w:p w14:paraId="32F520F6" w14:textId="0BA79A0C"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10-12 November 2025 – Northern Schools at Symmons Plains.</w:t>
      </w:r>
    </w:p>
    <w:p w14:paraId="474BCD06" w14:textId="6DDE5D71"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November 2025 – Scottsdale High School, with students from Winnaleah District High School also attending.</w:t>
      </w:r>
    </w:p>
    <w:p w14:paraId="5B73B897" w14:textId="1A486FE3"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8 December 2025 – Smithton High School.</w:t>
      </w:r>
    </w:p>
    <w:p w14:paraId="38A8CF30" w14:textId="6AD8BDB8" w:rsidR="00E41EA5" w:rsidRPr="00D04DE5" w:rsidRDefault="00E41EA5">
      <w:pPr>
        <w:pStyle w:val="ListParagraph"/>
        <w:numPr>
          <w:ilvl w:val="0"/>
          <w:numId w:val="11"/>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May 2026 – Camp Clayton (North West Schools).</w:t>
      </w:r>
    </w:p>
    <w:p w14:paraId="57396556" w14:textId="4DE90874" w:rsidR="00E41EA5" w:rsidRPr="00E41EA5" w:rsidRDefault="00E41EA5" w:rsidP="00E41EA5">
      <w:pPr>
        <w:ind w:right="75"/>
        <w:rPr>
          <w:rFonts w:ascii="Arial" w:eastAsia="Times New Roman" w:hAnsi="Arial" w:cs="Arial"/>
          <w:color w:val="242424"/>
          <w:lang w:eastAsia="en-AU"/>
        </w:rPr>
      </w:pPr>
      <w:r w:rsidRPr="00E41EA5">
        <w:rPr>
          <w:rFonts w:ascii="Arial" w:eastAsia="Times New Roman" w:hAnsi="Arial" w:cs="Arial"/>
          <w:color w:val="242424"/>
          <w:lang w:eastAsia="en-AU"/>
        </w:rPr>
        <w:t>Prior to 25 September 2025, RYDA was successfully delivered at Huonville High School, Woodbridge High School, and Claremont College, reaching approximately 2,300 students.</w:t>
      </w:r>
    </w:p>
    <w:p w14:paraId="3B3933A8" w14:textId="7D8A030E" w:rsidR="00E41EA5" w:rsidRPr="00D04DE5" w:rsidRDefault="00E41EA5" w:rsidP="00E41EA5">
      <w:pPr>
        <w:ind w:right="75"/>
        <w:rPr>
          <w:rFonts w:ascii="Arial" w:eastAsia="Times New Roman" w:hAnsi="Arial" w:cs="Arial"/>
          <w:color w:val="242424"/>
          <w:lang w:eastAsia="en-AU"/>
        </w:rPr>
      </w:pPr>
      <w:r w:rsidRPr="00E41EA5">
        <w:rPr>
          <w:rFonts w:ascii="Arial" w:eastAsia="Times New Roman" w:hAnsi="Arial" w:cs="Arial"/>
          <w:color w:val="242424"/>
          <w:lang w:eastAsia="en-AU"/>
        </w:rPr>
        <w:t>RYDA facilitators remain committed to ensuring all Year 10 students across Tasmania have the opportunity to participate in the program, prioritising school visits based on need and accessibility.</w:t>
      </w:r>
    </w:p>
    <w:tbl>
      <w:tblPr>
        <w:tblStyle w:val="TableGrid"/>
        <w:tblW w:w="10480" w:type="dxa"/>
        <w:tblLook w:val="04A0" w:firstRow="1" w:lastRow="0" w:firstColumn="1" w:lastColumn="0" w:noHBand="0" w:noVBand="1"/>
      </w:tblPr>
      <w:tblGrid>
        <w:gridCol w:w="987"/>
        <w:gridCol w:w="2267"/>
        <w:gridCol w:w="2408"/>
        <w:gridCol w:w="2697"/>
        <w:gridCol w:w="2121"/>
      </w:tblGrid>
      <w:tr w:rsidR="00FC6EAD" w:rsidRPr="004B6D90" w14:paraId="6A33811B" w14:textId="77777777" w:rsidTr="00CD06AD">
        <w:tc>
          <w:tcPr>
            <w:tcW w:w="987" w:type="dxa"/>
          </w:tcPr>
          <w:p w14:paraId="2B390729" w14:textId="77777777" w:rsidR="00FC6EAD" w:rsidRPr="004B6D90" w:rsidRDefault="00FC6EA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5D47FC5" w14:textId="77777777" w:rsidR="00FC6EAD" w:rsidRPr="004B6D90" w:rsidRDefault="00FC6EAD" w:rsidP="00E6704C">
            <w:pPr>
              <w:spacing w:before="60" w:after="60" w:line="240" w:lineRule="auto"/>
              <w:jc w:val="both"/>
              <w:rPr>
                <w:rFonts w:ascii="Arial" w:hAnsi="Arial" w:cs="Arial"/>
                <w:color w:val="FFFFFF" w:themeColor="background1"/>
                <w:sz w:val="16"/>
                <w:szCs w:val="16"/>
              </w:rPr>
            </w:pPr>
          </w:p>
        </w:tc>
        <w:tc>
          <w:tcPr>
            <w:tcW w:w="2408" w:type="dxa"/>
          </w:tcPr>
          <w:p w14:paraId="0436742C" w14:textId="77777777" w:rsidR="00FC6EAD" w:rsidRPr="004B6D90" w:rsidRDefault="00FC6EAD" w:rsidP="00E6704C">
            <w:pPr>
              <w:spacing w:before="60" w:after="60" w:line="240" w:lineRule="auto"/>
              <w:jc w:val="both"/>
              <w:rPr>
                <w:rFonts w:ascii="Arial" w:hAnsi="Arial" w:cs="Arial"/>
                <w:sz w:val="16"/>
                <w:szCs w:val="16"/>
              </w:rPr>
            </w:pPr>
          </w:p>
        </w:tc>
        <w:tc>
          <w:tcPr>
            <w:tcW w:w="2697" w:type="dxa"/>
            <w:shd w:val="clear" w:color="auto" w:fill="6A923A"/>
          </w:tcPr>
          <w:p w14:paraId="38137A07" w14:textId="77777777" w:rsidR="00FC6EAD" w:rsidRPr="004B6D90" w:rsidRDefault="00FC6EA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32E3070" w14:textId="77777777" w:rsidR="00FC6EAD" w:rsidRPr="004B6D90" w:rsidRDefault="00FC6EAD" w:rsidP="00E6704C">
            <w:pPr>
              <w:spacing w:before="60" w:after="60" w:line="240" w:lineRule="auto"/>
              <w:jc w:val="both"/>
              <w:rPr>
                <w:rFonts w:ascii="Arial" w:hAnsi="Arial" w:cs="Arial"/>
                <w:sz w:val="16"/>
                <w:szCs w:val="16"/>
              </w:rPr>
            </w:pPr>
          </w:p>
        </w:tc>
      </w:tr>
    </w:tbl>
    <w:p w14:paraId="278B944B" w14:textId="77777777" w:rsidR="00870900" w:rsidRPr="004B6D90" w:rsidRDefault="00870900" w:rsidP="004D0F51">
      <w:pPr>
        <w:pStyle w:val="Heading2"/>
        <w:rPr>
          <w:rFonts w:cs="Arial"/>
        </w:rPr>
      </w:pPr>
      <w:bookmarkStart w:id="45" w:name="_Toc212035121"/>
      <w:r w:rsidRPr="004B6D90">
        <w:rPr>
          <w:rFonts w:cs="Arial"/>
        </w:rPr>
        <w:lastRenderedPageBreak/>
        <w:t>Driving for Jobs Program</w:t>
      </w:r>
      <w:bookmarkEnd w:id="45"/>
    </w:p>
    <w:p w14:paraId="30C4BD44" w14:textId="0A7548CD" w:rsidR="0004161D" w:rsidRPr="004B6D90" w:rsidRDefault="0004161D" w:rsidP="0005434C">
      <w:pPr>
        <w:pStyle w:val="BodyText"/>
        <w:rPr>
          <w:rStyle w:val="BodytextBold"/>
          <w:rFonts w:ascii="Arial" w:hAnsi="Arial" w:cs="Arial"/>
          <w:b w:val="0"/>
        </w:rPr>
      </w:pPr>
      <w:r w:rsidRPr="004B6D90">
        <w:rPr>
          <w:rStyle w:val="BodytextBold"/>
          <w:rFonts w:ascii="Arial" w:hAnsi="Arial" w:cs="Arial"/>
          <w:b w:val="0"/>
        </w:rPr>
        <w:t>The Driving for Jobs (</w:t>
      </w:r>
      <w:proofErr w:type="spellStart"/>
      <w:r w:rsidRPr="004B6D90">
        <w:rPr>
          <w:rStyle w:val="BodytextBold"/>
          <w:rFonts w:ascii="Arial" w:hAnsi="Arial" w:cs="Arial"/>
          <w:b w:val="0"/>
        </w:rPr>
        <w:t>D</w:t>
      </w:r>
      <w:r w:rsidR="009378C8" w:rsidRPr="004B6D90">
        <w:rPr>
          <w:rStyle w:val="BodytextBold"/>
          <w:rFonts w:ascii="Arial" w:hAnsi="Arial" w:cs="Arial"/>
          <w:b w:val="0"/>
        </w:rPr>
        <w:t>fJ</w:t>
      </w:r>
      <w:proofErr w:type="spellEnd"/>
      <w:r w:rsidR="009378C8" w:rsidRPr="004B6D90">
        <w:rPr>
          <w:rStyle w:val="BodytextBold"/>
          <w:rFonts w:ascii="Arial" w:hAnsi="Arial" w:cs="Arial"/>
          <w:b w:val="0"/>
        </w:rPr>
        <w:t>)</w:t>
      </w:r>
      <w:r w:rsidRPr="004B6D90">
        <w:rPr>
          <w:rStyle w:val="BodytextBold"/>
          <w:rFonts w:ascii="Arial" w:hAnsi="Arial" w:cs="Arial"/>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and participation in the Rotary Youth Driver Awareness Program</w:t>
      </w:r>
      <w:r w:rsidR="00671200" w:rsidRPr="004B6D90">
        <w:rPr>
          <w:rStyle w:val="BodytextBold"/>
          <w:rFonts w:ascii="Arial" w:hAnsi="Arial" w:cs="Arial"/>
          <w:b w:val="0"/>
        </w:rPr>
        <w:t xml:space="preserve"> (RYDA)</w:t>
      </w:r>
      <w:r w:rsidRPr="004B6D90">
        <w:rPr>
          <w:rStyle w:val="BodytextBold"/>
          <w:rFonts w:ascii="Arial" w:hAnsi="Arial" w:cs="Arial"/>
          <w:b w:val="0"/>
        </w:rPr>
        <w:t>.</w:t>
      </w:r>
    </w:p>
    <w:p w14:paraId="069DA024"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7DBD0F57" w14:textId="4C46DC97" w:rsidR="00EA3D72" w:rsidRPr="00851DFE" w:rsidRDefault="00E41EA5" w:rsidP="0005434C">
      <w:pPr>
        <w:ind w:right="75"/>
        <w:rPr>
          <w:rFonts w:ascii="Arial" w:eastAsia="Times New Roman" w:hAnsi="Arial" w:cs="Arial"/>
          <w:color w:val="242424"/>
          <w:lang w:eastAsia="en-AU"/>
        </w:rPr>
      </w:pPr>
      <w:r w:rsidRPr="00851DFE">
        <w:rPr>
          <w:rFonts w:ascii="Arial" w:eastAsia="Times New Roman" w:hAnsi="Arial" w:cs="Arial"/>
          <w:color w:val="242424"/>
          <w:lang w:eastAsia="en-AU"/>
        </w:rPr>
        <w:t>On 15 September 2025, $310,014 in Road Safety Levy funding was approved to support the Driving for Jobs (</w:t>
      </w:r>
      <w:proofErr w:type="spellStart"/>
      <w:r w:rsidRPr="00851DFE">
        <w:rPr>
          <w:rFonts w:ascii="Arial" w:eastAsia="Times New Roman" w:hAnsi="Arial" w:cs="Arial"/>
          <w:color w:val="242424"/>
          <w:lang w:eastAsia="en-AU"/>
        </w:rPr>
        <w:t>DfJ</w:t>
      </w:r>
      <w:proofErr w:type="spellEnd"/>
      <w:r w:rsidRPr="00851DFE">
        <w:rPr>
          <w:rFonts w:ascii="Arial" w:eastAsia="Times New Roman" w:hAnsi="Arial" w:cs="Arial"/>
          <w:color w:val="242424"/>
          <w:lang w:eastAsia="en-AU"/>
        </w:rPr>
        <w:t xml:space="preserve">) program until the end of the 2025 school year. The </w:t>
      </w:r>
      <w:proofErr w:type="spellStart"/>
      <w:r w:rsidRPr="00851DFE">
        <w:rPr>
          <w:rFonts w:ascii="Arial" w:eastAsia="Times New Roman" w:hAnsi="Arial" w:cs="Arial"/>
          <w:color w:val="242424"/>
          <w:lang w:eastAsia="en-AU"/>
        </w:rPr>
        <w:t>DfJ</w:t>
      </w:r>
      <w:proofErr w:type="spellEnd"/>
      <w:r w:rsidRPr="00851DFE">
        <w:rPr>
          <w:rFonts w:ascii="Arial" w:eastAsia="Times New Roman" w:hAnsi="Arial" w:cs="Arial"/>
          <w:color w:val="242424"/>
          <w:lang w:eastAsia="en-AU"/>
        </w:rPr>
        <w:t xml:space="preserve"> program </w:t>
      </w:r>
      <w:r w:rsidR="00851DFE" w:rsidRPr="00851DFE">
        <w:rPr>
          <w:rFonts w:ascii="Arial" w:eastAsia="Times New Roman" w:hAnsi="Arial" w:cs="Arial"/>
          <w:color w:val="242424"/>
          <w:lang w:eastAsia="en-AU"/>
        </w:rPr>
        <w:t>operates at Jordan River Learning Federation (JRLF) and Claremont College in the South, and Newstead and Launceston Colleges in the North.</w:t>
      </w:r>
    </w:p>
    <w:p w14:paraId="6E3FF145" w14:textId="545FD529" w:rsidR="00851DFE" w:rsidRPr="00851DFE" w:rsidRDefault="00851DFE" w:rsidP="0005434C">
      <w:pPr>
        <w:ind w:right="75"/>
        <w:rPr>
          <w:rFonts w:ascii="Arial" w:eastAsia="Times New Roman" w:hAnsi="Arial" w:cs="Arial"/>
          <w:color w:val="242424"/>
          <w:lang w:eastAsia="en-AU"/>
        </w:rPr>
      </w:pPr>
      <w:r w:rsidRPr="00851DFE">
        <w:rPr>
          <w:rFonts w:ascii="Arial" w:eastAsia="Times New Roman" w:hAnsi="Arial" w:cs="Arial"/>
          <w:color w:val="242424"/>
          <w:lang w:eastAsia="en-AU"/>
        </w:rPr>
        <w:t xml:space="preserve">As part of the 2025 </w:t>
      </w:r>
      <w:proofErr w:type="spellStart"/>
      <w:r w:rsidRPr="00851DFE">
        <w:rPr>
          <w:rFonts w:ascii="Arial" w:eastAsia="Times New Roman" w:hAnsi="Arial" w:cs="Arial"/>
          <w:color w:val="242424"/>
          <w:lang w:eastAsia="en-AU"/>
        </w:rPr>
        <w:t>DfJ</w:t>
      </w:r>
      <w:proofErr w:type="spellEnd"/>
      <w:r w:rsidRPr="00851DFE">
        <w:rPr>
          <w:rFonts w:ascii="Arial" w:eastAsia="Times New Roman" w:hAnsi="Arial" w:cs="Arial"/>
          <w:color w:val="242424"/>
          <w:lang w:eastAsia="en-AU"/>
        </w:rPr>
        <w:t xml:space="preserve"> framework, two mandatory components have been introduced to strengthen road safety education outcomes:</w:t>
      </w:r>
    </w:p>
    <w:p w14:paraId="24CBA469" w14:textId="0CA8855B" w:rsidR="00851DFE" w:rsidRPr="00D04DE5" w:rsidRDefault="00851DFE">
      <w:pPr>
        <w:pStyle w:val="ListParagraph"/>
        <w:numPr>
          <w:ilvl w:val="0"/>
          <w:numId w:val="12"/>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The Rotary Youth Driver Awareness RYDA) online modules.</w:t>
      </w:r>
    </w:p>
    <w:p w14:paraId="39BB7FF7" w14:textId="02D93620" w:rsidR="00851DFE" w:rsidRPr="00D04DE5" w:rsidRDefault="00851DFE">
      <w:pPr>
        <w:pStyle w:val="ListParagraph"/>
        <w:numPr>
          <w:ilvl w:val="0"/>
          <w:numId w:val="12"/>
        </w:numPr>
        <w:ind w:right="75"/>
        <w:rPr>
          <w:rFonts w:ascii="Arial" w:eastAsia="Times New Roman" w:hAnsi="Arial" w:cs="Arial"/>
          <w:color w:val="242424"/>
          <w:sz w:val="22"/>
          <w:lang w:eastAsia="en-AU"/>
        </w:rPr>
      </w:pPr>
      <w:r w:rsidRPr="00851DFE">
        <w:rPr>
          <w:rFonts w:ascii="Arial" w:eastAsia="Times New Roman" w:hAnsi="Arial" w:cs="Arial"/>
          <w:color w:val="242424"/>
          <w:sz w:val="22"/>
          <w:lang w:eastAsia="en-AU"/>
        </w:rPr>
        <w:t>The Road Safety Education (RSE) Learning Management Systems (LMS).</w:t>
      </w:r>
    </w:p>
    <w:p w14:paraId="5AF0AFA6" w14:textId="2071D5DD" w:rsidR="00EA3D72" w:rsidRPr="00D04DE5" w:rsidRDefault="00851DFE" w:rsidP="0005434C">
      <w:pPr>
        <w:ind w:right="75"/>
        <w:rPr>
          <w:rFonts w:ascii="Arial" w:eastAsia="Times New Roman" w:hAnsi="Arial" w:cs="Arial"/>
          <w:color w:val="242424"/>
          <w:lang w:eastAsia="en-AU"/>
        </w:rPr>
      </w:pPr>
      <w:r w:rsidRPr="00D04DE5">
        <w:rPr>
          <w:rFonts w:ascii="Arial" w:eastAsia="Times New Roman" w:hAnsi="Arial" w:cs="Arial"/>
          <w:color w:val="242424"/>
          <w:lang w:eastAsia="en-AU"/>
        </w:rPr>
        <w:t>These components are designed to equip participants with essential road safety knowledge and promote safer long-term driving behaviours.</w:t>
      </w:r>
      <w:r>
        <w:rPr>
          <w:rFonts w:ascii="Arial" w:eastAsia="Times New Roman" w:hAnsi="Arial" w:cs="Arial"/>
          <w:color w:val="242424"/>
          <w:lang w:eastAsia="en-AU"/>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9A294C" w:rsidRPr="004B6D90" w14:paraId="410C7948" w14:textId="77777777" w:rsidTr="00CD06AD">
        <w:tc>
          <w:tcPr>
            <w:tcW w:w="987" w:type="dxa"/>
          </w:tcPr>
          <w:p w14:paraId="54E230CC" w14:textId="77777777" w:rsidR="009A294C" w:rsidRPr="004B6D90" w:rsidRDefault="009A294C" w:rsidP="004A44B3">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0476EB9D" w14:textId="77777777" w:rsidR="009A294C" w:rsidRPr="004B6D90" w:rsidRDefault="009A294C" w:rsidP="004A44B3">
            <w:pPr>
              <w:spacing w:before="60" w:after="60" w:line="240" w:lineRule="auto"/>
              <w:jc w:val="both"/>
              <w:rPr>
                <w:rFonts w:ascii="Arial" w:hAnsi="Arial" w:cs="Arial"/>
                <w:color w:val="FFFFFF" w:themeColor="background1"/>
                <w:sz w:val="16"/>
                <w:szCs w:val="16"/>
              </w:rPr>
            </w:pPr>
          </w:p>
        </w:tc>
        <w:tc>
          <w:tcPr>
            <w:tcW w:w="2408" w:type="dxa"/>
          </w:tcPr>
          <w:p w14:paraId="61398FEB" w14:textId="0806F683" w:rsidR="009A294C" w:rsidRPr="004B6D90" w:rsidRDefault="009A294C" w:rsidP="004A44B3">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85318D0" w14:textId="225A94B0" w:rsidR="009A294C" w:rsidRPr="004B6D90" w:rsidRDefault="00517B98"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26EBD9BA" w14:textId="77777777" w:rsidR="009A294C" w:rsidRPr="004B6D90" w:rsidRDefault="009A294C" w:rsidP="004A44B3">
            <w:pPr>
              <w:spacing w:before="60" w:after="60" w:line="240" w:lineRule="auto"/>
              <w:jc w:val="both"/>
              <w:rPr>
                <w:rFonts w:ascii="Arial" w:hAnsi="Arial" w:cs="Arial"/>
                <w:sz w:val="16"/>
                <w:szCs w:val="16"/>
              </w:rPr>
            </w:pPr>
          </w:p>
        </w:tc>
      </w:tr>
    </w:tbl>
    <w:p w14:paraId="1695884A" w14:textId="77777777" w:rsidR="00870900" w:rsidRPr="004B6D90" w:rsidRDefault="00870900" w:rsidP="004D0F51">
      <w:pPr>
        <w:pStyle w:val="Heading2"/>
        <w:rPr>
          <w:rFonts w:cs="Arial"/>
        </w:rPr>
      </w:pPr>
      <w:bookmarkStart w:id="46" w:name="_Toc212035122"/>
      <w:r w:rsidRPr="004B6D90">
        <w:rPr>
          <w:rFonts w:cs="Arial"/>
        </w:rPr>
        <w:t>RACT education initiatives</w:t>
      </w:r>
      <w:bookmarkEnd w:id="46"/>
    </w:p>
    <w:p w14:paraId="77047CD7" w14:textId="043499A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RACT delivers a range of community and school-based road safety education programs for seniors community groups and primary and secondary students. </w:t>
      </w:r>
    </w:p>
    <w:p w14:paraId="3CD6FC05" w14:textId="5AB8C036" w:rsidR="00863596" w:rsidRPr="00AE7E5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80265A8" w14:textId="1FAD75C4" w:rsidR="0008543D" w:rsidRDefault="0008543D" w:rsidP="0005434C">
      <w:pPr>
        <w:pStyle w:val="BodyText"/>
        <w:rPr>
          <w:rFonts w:eastAsia="Gill Sans MT" w:cs="Arial"/>
        </w:rPr>
      </w:pPr>
      <w:r w:rsidRPr="0008543D">
        <w:rPr>
          <w:rFonts w:eastAsia="Gill Sans MT" w:cs="Arial"/>
        </w:rPr>
        <w:t xml:space="preserve"> </w:t>
      </w:r>
    </w:p>
    <w:p w14:paraId="2A4CB421" w14:textId="79145720" w:rsidR="00851DFE" w:rsidRDefault="00851DFE" w:rsidP="0005434C">
      <w:pPr>
        <w:pStyle w:val="BodyText"/>
        <w:rPr>
          <w:rFonts w:eastAsia="Gill Sans MT" w:cs="Arial"/>
        </w:rPr>
      </w:pPr>
      <w:r>
        <w:rPr>
          <w:rFonts w:eastAsia="Gill Sans MT" w:cs="Arial"/>
        </w:rPr>
        <w:t>RACT ha</w:t>
      </w:r>
      <w:r w:rsidR="00D04DE5">
        <w:rPr>
          <w:rFonts w:eastAsia="Gill Sans MT" w:cs="Arial"/>
        </w:rPr>
        <w:t>s</w:t>
      </w:r>
      <w:r>
        <w:rPr>
          <w:rFonts w:eastAsia="Gill Sans MT" w:cs="Arial"/>
        </w:rPr>
        <w:t xml:space="preserve"> been </w:t>
      </w:r>
      <w:r w:rsidR="00E869A3">
        <w:rPr>
          <w:rFonts w:eastAsia="Gill Sans MT" w:cs="Arial"/>
        </w:rPr>
        <w:t>awarded</w:t>
      </w:r>
      <w:r>
        <w:rPr>
          <w:rFonts w:eastAsia="Gill Sans MT" w:cs="Arial"/>
        </w:rPr>
        <w:t xml:space="preserve"> $105,779 for the 2025-2026 financial year, to deliver its suite of road safety education programs. As outlined in their Grant Deed, RACT will deliver:</w:t>
      </w:r>
    </w:p>
    <w:p w14:paraId="407355C4" w14:textId="1C5F5D9D" w:rsidR="00851DFE" w:rsidRDefault="00851DFE">
      <w:pPr>
        <w:pStyle w:val="BodyText"/>
        <w:numPr>
          <w:ilvl w:val="0"/>
          <w:numId w:val="13"/>
        </w:numPr>
        <w:rPr>
          <w:rFonts w:eastAsia="Gill Sans MT" w:cs="Arial"/>
        </w:rPr>
      </w:pPr>
      <w:r>
        <w:rPr>
          <w:rFonts w:eastAsia="Gill Sans MT" w:cs="Arial"/>
        </w:rPr>
        <w:t>18 ‘Years Ahead’ presentations to elderly community groups</w:t>
      </w:r>
    </w:p>
    <w:p w14:paraId="6A185362" w14:textId="1C2269D8" w:rsidR="00851DFE" w:rsidRDefault="00851DFE">
      <w:pPr>
        <w:pStyle w:val="BodyText"/>
        <w:numPr>
          <w:ilvl w:val="0"/>
          <w:numId w:val="13"/>
        </w:numPr>
        <w:rPr>
          <w:rFonts w:eastAsia="Gill Sans MT" w:cs="Arial"/>
        </w:rPr>
      </w:pPr>
      <w:r>
        <w:rPr>
          <w:rFonts w:eastAsia="Gill Sans MT" w:cs="Arial"/>
        </w:rPr>
        <w:t>6 ‘Dangers of Distractions’ sessions for high school students</w:t>
      </w:r>
      <w:r w:rsidR="00D04DE5">
        <w:rPr>
          <w:rFonts w:eastAsia="Gill Sans MT" w:cs="Arial"/>
        </w:rPr>
        <w:t>, and</w:t>
      </w:r>
    </w:p>
    <w:p w14:paraId="35B3463C" w14:textId="04839D71" w:rsidR="00E869A3" w:rsidRDefault="00E869A3">
      <w:pPr>
        <w:pStyle w:val="BodyText"/>
        <w:numPr>
          <w:ilvl w:val="0"/>
          <w:numId w:val="13"/>
        </w:numPr>
        <w:rPr>
          <w:rFonts w:eastAsia="Gill Sans MT" w:cs="Arial"/>
        </w:rPr>
      </w:pPr>
      <w:r>
        <w:rPr>
          <w:rFonts w:eastAsia="Gill Sans MT" w:cs="Arial"/>
        </w:rPr>
        <w:t>40 ‘</w:t>
      </w:r>
      <w:proofErr w:type="spellStart"/>
      <w:r>
        <w:rPr>
          <w:rFonts w:eastAsia="Gill Sans MT" w:cs="Arial"/>
        </w:rPr>
        <w:t>RoadSafe</w:t>
      </w:r>
      <w:proofErr w:type="spellEnd"/>
      <w:r>
        <w:rPr>
          <w:rFonts w:eastAsia="Gill Sans MT" w:cs="Arial"/>
        </w:rPr>
        <w:t>’ presentations targeting primary school students.</w:t>
      </w:r>
    </w:p>
    <w:p w14:paraId="1B2379A6" w14:textId="7F4829BD" w:rsidR="00851DFE" w:rsidRDefault="00E869A3" w:rsidP="0005434C">
      <w:pPr>
        <w:pStyle w:val="BodyText"/>
        <w:rPr>
          <w:rFonts w:eastAsia="Gill Sans MT" w:cs="Arial"/>
        </w:rPr>
      </w:pPr>
      <w:r>
        <w:rPr>
          <w:rFonts w:eastAsia="Gill Sans MT" w:cs="Arial"/>
        </w:rPr>
        <w:t>These initiatives complement broader road safety efforts by engaging key age groups with tailored education to promote safer behaviours across the lifespan.</w:t>
      </w:r>
    </w:p>
    <w:tbl>
      <w:tblPr>
        <w:tblStyle w:val="TableGrid"/>
        <w:tblW w:w="10480" w:type="dxa"/>
        <w:tblLook w:val="04A0" w:firstRow="1" w:lastRow="0" w:firstColumn="1" w:lastColumn="0" w:noHBand="0" w:noVBand="1"/>
      </w:tblPr>
      <w:tblGrid>
        <w:gridCol w:w="987"/>
        <w:gridCol w:w="2267"/>
        <w:gridCol w:w="2408"/>
        <w:gridCol w:w="2697"/>
        <w:gridCol w:w="2121"/>
      </w:tblGrid>
      <w:tr w:rsidR="00B14A8D" w:rsidRPr="004B6D90" w14:paraId="655BD81C" w14:textId="77777777" w:rsidTr="00CD06AD">
        <w:tc>
          <w:tcPr>
            <w:tcW w:w="987" w:type="dxa"/>
          </w:tcPr>
          <w:p w14:paraId="7EAD5B24"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B8E60C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08" w:type="dxa"/>
          </w:tcPr>
          <w:p w14:paraId="00246188" w14:textId="77777777" w:rsidR="00B14A8D" w:rsidRPr="004B6D90" w:rsidRDefault="00B14A8D" w:rsidP="00E6704C">
            <w:pPr>
              <w:spacing w:before="60" w:after="60" w:line="240" w:lineRule="auto"/>
              <w:jc w:val="both"/>
              <w:rPr>
                <w:rFonts w:ascii="Arial" w:hAnsi="Arial" w:cs="Arial"/>
                <w:sz w:val="16"/>
                <w:szCs w:val="16"/>
              </w:rPr>
            </w:pPr>
          </w:p>
        </w:tc>
        <w:tc>
          <w:tcPr>
            <w:tcW w:w="2697" w:type="dxa"/>
            <w:shd w:val="clear" w:color="auto" w:fill="6A923A"/>
          </w:tcPr>
          <w:p w14:paraId="0EBE55B5"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6EAB62E" w14:textId="77777777" w:rsidR="00B14A8D" w:rsidRPr="004B6D90" w:rsidRDefault="00B14A8D" w:rsidP="00E6704C">
            <w:pPr>
              <w:spacing w:before="60" w:after="60" w:line="240" w:lineRule="auto"/>
              <w:jc w:val="both"/>
              <w:rPr>
                <w:rFonts w:ascii="Arial" w:hAnsi="Arial" w:cs="Arial"/>
                <w:sz w:val="16"/>
                <w:szCs w:val="16"/>
              </w:rPr>
            </w:pPr>
          </w:p>
        </w:tc>
      </w:tr>
    </w:tbl>
    <w:p w14:paraId="3828D4A3" w14:textId="77777777" w:rsidR="00870900" w:rsidRPr="004B6D90" w:rsidRDefault="00870900" w:rsidP="004D0F51">
      <w:pPr>
        <w:pStyle w:val="Heading2"/>
        <w:rPr>
          <w:rFonts w:cs="Arial"/>
        </w:rPr>
      </w:pPr>
      <w:bookmarkStart w:id="47" w:name="_Toc212035123"/>
      <w:r w:rsidRPr="004B6D90">
        <w:rPr>
          <w:rFonts w:cs="Arial"/>
        </w:rPr>
        <w:t>Real Mates media campaign</w:t>
      </w:r>
      <w:bookmarkEnd w:id="47"/>
    </w:p>
    <w:p w14:paraId="11724D3B" w14:textId="0BA45C99" w:rsidR="008C06EE" w:rsidRPr="004B6D90" w:rsidRDefault="008C06EE" w:rsidP="0005434C">
      <w:pPr>
        <w:pStyle w:val="BodyText"/>
        <w:rPr>
          <w:rStyle w:val="BodytextBold"/>
          <w:rFonts w:ascii="Arial" w:hAnsi="Arial" w:cs="Arial"/>
          <w:b w:val="0"/>
        </w:rPr>
      </w:pPr>
      <w:r w:rsidRPr="004B6D90">
        <w:rPr>
          <w:rStyle w:val="BodytextBold"/>
          <w:rFonts w:ascii="Arial" w:hAnsi="Arial" w:cs="Arial"/>
          <w:b w:val="0"/>
        </w:rPr>
        <w:t>The MAIB-funded Real Mates campaign engage</w:t>
      </w:r>
      <w:r w:rsidR="002B7832" w:rsidRPr="004B6D90">
        <w:rPr>
          <w:rStyle w:val="BodytextBold"/>
          <w:rFonts w:ascii="Arial" w:hAnsi="Arial" w:cs="Arial"/>
          <w:b w:val="0"/>
        </w:rPr>
        <w:t>s</w:t>
      </w:r>
      <w:r w:rsidRPr="004B6D90">
        <w:rPr>
          <w:rStyle w:val="BodytextBold"/>
          <w:rFonts w:ascii="Arial" w:hAnsi="Arial" w:cs="Arial"/>
          <w:b w:val="0"/>
        </w:rPr>
        <w:t xml:space="preserve"> with young men to encourage them to avoid the risks of drink driving by empowering them to speak up and stop a mate from driving after drinking.</w:t>
      </w:r>
    </w:p>
    <w:p w14:paraId="69098601" w14:textId="77777777" w:rsidR="00E1215E" w:rsidRPr="004B6D90" w:rsidRDefault="00E1215E" w:rsidP="0005434C">
      <w:pPr>
        <w:pStyle w:val="BodyText"/>
        <w:rPr>
          <w:rStyle w:val="BodytextBold"/>
          <w:rFonts w:ascii="Arial" w:hAnsi="Arial" w:cs="Arial"/>
        </w:rPr>
      </w:pPr>
      <w:r w:rsidRPr="004B6D90">
        <w:rPr>
          <w:rStyle w:val="BodytextBold"/>
          <w:rFonts w:ascii="Arial" w:hAnsi="Arial" w:cs="Arial"/>
        </w:rPr>
        <w:lastRenderedPageBreak/>
        <w:t>Current situation / comments</w:t>
      </w:r>
    </w:p>
    <w:p w14:paraId="72F74A71" w14:textId="68EA3C50" w:rsidR="00E0508D" w:rsidRPr="008B0B17" w:rsidRDefault="00E0508D" w:rsidP="00E0508D">
      <w:pPr>
        <w:pStyle w:val="BodyText"/>
        <w:rPr>
          <w:rFonts w:cs="Arial"/>
          <w:bCs/>
          <w:color w:val="auto"/>
        </w:rPr>
      </w:pPr>
      <w:bookmarkStart w:id="48" w:name="_Hlk116380664"/>
      <w:r w:rsidRPr="008B0B17">
        <w:rPr>
          <w:rFonts w:cs="Arial"/>
          <w:bCs/>
          <w:color w:val="auto"/>
        </w:rPr>
        <w:t xml:space="preserve">The current Real Mates campaign, the </w:t>
      </w:r>
      <w:r w:rsidRPr="008B0B17">
        <w:rPr>
          <w:rFonts w:cs="Arial"/>
          <w:bCs/>
          <w:i/>
          <w:iCs/>
          <w:color w:val="auto"/>
        </w:rPr>
        <w:t>Bro Code,</w:t>
      </w:r>
      <w:r w:rsidRPr="008B0B17">
        <w:rPr>
          <w:rFonts w:cs="Arial"/>
          <w:bCs/>
          <w:color w:val="auto"/>
        </w:rPr>
        <w:t xml:space="preserve"> focuses on planning ahead and making sure mates get home safely after a night out. The rules, unwritten social codes among male friends, have been updated to include practical safety measures such as making a plan to get home, offering a place to stay, having a designated driver, covering taxi or Uber costs, calling a parent for a lift, and never leaving a friend behind. In this context, a “bro” can be anyone who looks out for you, whether a friend, sibling or parent.</w:t>
      </w:r>
    </w:p>
    <w:p w14:paraId="13EFB934" w14:textId="77777777" w:rsidR="00E0508D" w:rsidRPr="008B0B17" w:rsidRDefault="00E0508D" w:rsidP="00E0508D">
      <w:pPr>
        <w:pStyle w:val="BodyText"/>
        <w:rPr>
          <w:rFonts w:cs="Arial"/>
          <w:bCs/>
          <w:color w:val="auto"/>
        </w:rPr>
      </w:pPr>
      <w:r w:rsidRPr="008B0B17">
        <w:rPr>
          <w:rFonts w:cs="Arial"/>
          <w:bCs/>
          <w:color w:val="auto"/>
        </w:rPr>
        <w:t>The campaign targets males aged 17 to 25, who account for around a quarter of all alcohol-related crashes in Tasmania in the past five years. With fewer transport options in rural and regional areas, the importance of planning ahead is a key message.</w:t>
      </w:r>
    </w:p>
    <w:p w14:paraId="6EA0C5F2" w14:textId="77777777" w:rsidR="00E0508D" w:rsidRPr="008B0B17" w:rsidRDefault="00E0508D" w:rsidP="00E0508D">
      <w:pPr>
        <w:pStyle w:val="BodyText"/>
        <w:rPr>
          <w:rStyle w:val="BodytextBold"/>
          <w:rFonts w:ascii="Arial" w:hAnsi="Arial" w:cs="Arial"/>
          <w:b w:val="0"/>
          <w:color w:val="auto"/>
        </w:rPr>
      </w:pPr>
      <w:r w:rsidRPr="008B0B17">
        <w:rPr>
          <w:rFonts w:cs="Arial"/>
          <w:bCs/>
          <w:color w:val="auto"/>
        </w:rPr>
        <w:t xml:space="preserve">Recent bursts have coincided with the AFL Grand Final weekend, and another is scheduled for the Christmas and New Year period, a time of increased social activity and celebrations when alcohol-related risks are higher. Messaging will continue to run predominantly on social media, supported by television and radio. It will also feature through on-ground activations at venues and events, including Hobart Hurricanes and </w:t>
      </w:r>
      <w:proofErr w:type="spellStart"/>
      <w:r w:rsidRPr="008B0B17">
        <w:rPr>
          <w:rFonts w:cs="Arial"/>
          <w:bCs/>
          <w:color w:val="auto"/>
        </w:rPr>
        <w:t>JackJumpers</w:t>
      </w:r>
      <w:proofErr w:type="spellEnd"/>
      <w:r w:rsidRPr="008B0B17">
        <w:rPr>
          <w:rFonts w:cs="Arial"/>
          <w:bCs/>
          <w:color w:val="auto"/>
        </w:rPr>
        <w:t xml:space="preserve"> home games. Supporting merchandise has been distributed statewide through the Tasmanian Hospitality Association and Clubs Tasmania.</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62A3D05D" w14:textId="77777777" w:rsidTr="00CD06AD">
        <w:tc>
          <w:tcPr>
            <w:tcW w:w="987" w:type="dxa"/>
          </w:tcPr>
          <w:bookmarkEnd w:id="48"/>
          <w:p w14:paraId="5C3AB8C1" w14:textId="4DA16328"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3CE9CD4"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38634D41"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54978117" w14:textId="77777777" w:rsidR="000F7581" w:rsidRPr="004B6D90" w:rsidRDefault="000F7581"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3403E53" w14:textId="77777777" w:rsidR="000F7581" w:rsidRPr="004B6D90" w:rsidRDefault="000F7581" w:rsidP="00B33A9A">
            <w:pPr>
              <w:spacing w:before="60" w:after="60" w:line="240" w:lineRule="auto"/>
              <w:jc w:val="both"/>
              <w:rPr>
                <w:rFonts w:ascii="Arial" w:hAnsi="Arial" w:cs="Arial"/>
                <w:sz w:val="16"/>
                <w:szCs w:val="16"/>
              </w:rPr>
            </w:pPr>
          </w:p>
        </w:tc>
      </w:tr>
    </w:tbl>
    <w:p w14:paraId="417D744D" w14:textId="77777777" w:rsidR="00870900" w:rsidRPr="004B6D90" w:rsidRDefault="00870900" w:rsidP="004D0F51">
      <w:pPr>
        <w:pStyle w:val="Heading2"/>
        <w:rPr>
          <w:rFonts w:cs="Arial"/>
        </w:rPr>
      </w:pPr>
      <w:bookmarkStart w:id="49" w:name="_Toc212035124"/>
      <w:r w:rsidRPr="004B6D90">
        <w:rPr>
          <w:rFonts w:cs="Arial"/>
        </w:rPr>
        <w:t>Bicycle Network bike education</w:t>
      </w:r>
      <w:bookmarkEnd w:id="49"/>
    </w:p>
    <w:p w14:paraId="04E372C3" w14:textId="12E67283" w:rsidR="0090416B" w:rsidRPr="004B6D90" w:rsidRDefault="00165C90" w:rsidP="0005434C">
      <w:pPr>
        <w:suppressAutoHyphens/>
        <w:rPr>
          <w:rStyle w:val="BodytextBold"/>
          <w:rFonts w:ascii="Arial" w:hAnsi="Arial" w:cs="Arial"/>
          <w:b w:val="0"/>
        </w:rPr>
      </w:pPr>
      <w:r w:rsidRPr="004B6D90">
        <w:rPr>
          <w:rFonts w:ascii="Arial" w:eastAsia="Gill Sans MT" w:hAnsi="Arial" w:cs="Arial"/>
          <w:bCs/>
          <w:color w:val="000000"/>
        </w:rPr>
        <w:t xml:space="preserve">The </w:t>
      </w:r>
      <w:bookmarkStart w:id="50" w:name="_Hlk140839119"/>
      <w:r w:rsidRPr="004B6D90">
        <w:rPr>
          <w:rFonts w:ascii="Arial" w:eastAsia="Gill Sans MT" w:hAnsi="Arial" w:cs="Arial"/>
          <w:bCs/>
          <w:color w:val="000000"/>
        </w:rPr>
        <w:t xml:space="preserve">Bicycle Network delivers the Ride2School </w:t>
      </w:r>
      <w:bookmarkEnd w:id="50"/>
      <w:r w:rsidRPr="004B6D90">
        <w:rPr>
          <w:rFonts w:ascii="Arial" w:eastAsia="Gill Sans MT" w:hAnsi="Arial" w:cs="Arial"/>
          <w:bCs/>
          <w:color w:val="000000"/>
        </w:rPr>
        <w:t xml:space="preserve">program </w:t>
      </w:r>
      <w:r w:rsidR="00810951" w:rsidRPr="004B6D90">
        <w:rPr>
          <w:rFonts w:ascii="Arial" w:eastAsia="Gill Sans MT" w:hAnsi="Arial" w:cs="Arial"/>
          <w:bCs/>
          <w:color w:val="000000"/>
        </w:rPr>
        <w:t>designed to promote safe cycling habits, road safety awareness, and positive road-sharing behaviour among primary-aged students. Through engaging educational sessions, the program encourages young students to embrace cycling as a safe and sustainable mode of transport.</w:t>
      </w:r>
    </w:p>
    <w:p w14:paraId="3993F2E4" w14:textId="73FBF660" w:rsidR="00A865CE" w:rsidRDefault="00E1215E" w:rsidP="0005434C">
      <w:pPr>
        <w:rPr>
          <w:rStyle w:val="BodytextBold"/>
          <w:rFonts w:ascii="Arial" w:hAnsi="Arial" w:cs="Arial"/>
          <w:b w:val="0"/>
          <w:bCs w:val="0"/>
        </w:rPr>
      </w:pPr>
      <w:r w:rsidRPr="004B6D90">
        <w:rPr>
          <w:rStyle w:val="BodytextBold"/>
          <w:rFonts w:ascii="Arial" w:hAnsi="Arial" w:cs="Arial"/>
        </w:rPr>
        <w:t>Current situation / comments</w:t>
      </w:r>
    </w:p>
    <w:p w14:paraId="63E227B3" w14:textId="10379842" w:rsidR="00E869A3" w:rsidRPr="00901929" w:rsidRDefault="00E869A3" w:rsidP="0005434C">
      <w:pPr>
        <w:ind w:right="74"/>
        <w:rPr>
          <w:rFonts w:ascii="Arial" w:eastAsia="Times New Roman" w:hAnsi="Arial" w:cs="Arial"/>
          <w:color w:val="242424"/>
          <w:lang w:eastAsia="en-AU"/>
        </w:rPr>
      </w:pPr>
      <w:r w:rsidRPr="00901929">
        <w:rPr>
          <w:rFonts w:ascii="Arial" w:eastAsia="Times New Roman" w:hAnsi="Arial" w:cs="Arial"/>
          <w:color w:val="242424"/>
          <w:lang w:eastAsia="en-AU"/>
        </w:rPr>
        <w:t>The Bicycle Network ha</w:t>
      </w:r>
      <w:r w:rsidR="008B0B17">
        <w:rPr>
          <w:rFonts w:ascii="Arial" w:eastAsia="Times New Roman" w:hAnsi="Arial" w:cs="Arial"/>
          <w:color w:val="242424"/>
          <w:lang w:eastAsia="en-AU"/>
        </w:rPr>
        <w:t>s</w:t>
      </w:r>
      <w:r w:rsidRPr="00901929">
        <w:rPr>
          <w:rFonts w:ascii="Arial" w:eastAsia="Times New Roman" w:hAnsi="Arial" w:cs="Arial"/>
          <w:color w:val="242424"/>
          <w:lang w:eastAsia="en-AU"/>
        </w:rPr>
        <w:t xml:space="preserve"> been awarded $95,201 to deliver the Ride2School program for the 2025-2026 financial year. As outlined in their Grant Deed, they will deliver a minimum of:</w:t>
      </w:r>
    </w:p>
    <w:p w14:paraId="2C1867B3" w14:textId="3A2414BC" w:rsidR="00E869A3" w:rsidRPr="00D04DE5" w:rsidRDefault="00E869A3">
      <w:pPr>
        <w:pStyle w:val="ListParagraph"/>
        <w:numPr>
          <w:ilvl w:val="0"/>
          <w:numId w:val="14"/>
        </w:numPr>
        <w:ind w:right="74"/>
        <w:rPr>
          <w:rFonts w:ascii="Arial" w:eastAsia="Times New Roman" w:hAnsi="Arial" w:cs="Arial"/>
          <w:color w:val="242424"/>
          <w:sz w:val="22"/>
          <w:lang w:eastAsia="en-AU"/>
        </w:rPr>
      </w:pPr>
      <w:r w:rsidRPr="00D04DE5">
        <w:rPr>
          <w:rFonts w:ascii="Arial" w:eastAsia="Times New Roman" w:hAnsi="Arial" w:cs="Arial"/>
          <w:color w:val="242424"/>
          <w:sz w:val="22"/>
          <w:lang w:eastAsia="en-AU"/>
        </w:rPr>
        <w:t>110 bicycle safety workshops (40-90 minutes duration)</w:t>
      </w:r>
      <w:r w:rsidR="008B0B17">
        <w:rPr>
          <w:rFonts w:ascii="Arial" w:eastAsia="Times New Roman" w:hAnsi="Arial" w:cs="Arial"/>
          <w:color w:val="242424"/>
          <w:sz w:val="22"/>
          <w:lang w:eastAsia="en-AU"/>
        </w:rPr>
        <w:t>, and</w:t>
      </w:r>
    </w:p>
    <w:p w14:paraId="452A3155" w14:textId="2E0A4DDC" w:rsidR="00E869A3" w:rsidRPr="00D04DE5" w:rsidRDefault="00E869A3">
      <w:pPr>
        <w:pStyle w:val="ListParagraph"/>
        <w:numPr>
          <w:ilvl w:val="0"/>
          <w:numId w:val="14"/>
        </w:numPr>
        <w:ind w:right="74"/>
        <w:rPr>
          <w:rFonts w:ascii="Arial" w:eastAsia="Times New Roman" w:hAnsi="Arial" w:cs="Arial"/>
          <w:color w:val="242424"/>
          <w:lang w:eastAsia="en-AU"/>
        </w:rPr>
      </w:pPr>
      <w:r w:rsidRPr="00901929">
        <w:rPr>
          <w:rFonts w:ascii="Arial" w:eastAsia="Times New Roman" w:hAnsi="Arial" w:cs="Arial"/>
          <w:color w:val="242424"/>
          <w:sz w:val="22"/>
          <w:lang w:eastAsia="en-AU"/>
        </w:rPr>
        <w:t xml:space="preserve">2 </w:t>
      </w:r>
      <w:proofErr w:type="spellStart"/>
      <w:r w:rsidRPr="00901929">
        <w:rPr>
          <w:rFonts w:ascii="Arial" w:eastAsia="Times New Roman" w:hAnsi="Arial" w:cs="Arial"/>
          <w:color w:val="242424"/>
          <w:sz w:val="22"/>
          <w:lang w:eastAsia="en-AU"/>
        </w:rPr>
        <w:t>ActiveMaps</w:t>
      </w:r>
      <w:proofErr w:type="spellEnd"/>
      <w:r w:rsidRPr="00901929">
        <w:rPr>
          <w:rFonts w:ascii="Arial" w:eastAsia="Times New Roman" w:hAnsi="Arial" w:cs="Arial"/>
          <w:color w:val="242424"/>
          <w:sz w:val="22"/>
          <w:lang w:eastAsia="en-AU"/>
        </w:rPr>
        <w:t xml:space="preserve"> across </w:t>
      </w:r>
      <w:r w:rsidR="00901929" w:rsidRPr="00901929">
        <w:rPr>
          <w:rFonts w:ascii="Arial" w:eastAsia="Times New Roman" w:hAnsi="Arial" w:cs="Arial"/>
          <w:color w:val="242424"/>
          <w:sz w:val="22"/>
          <w:lang w:eastAsia="en-AU"/>
        </w:rPr>
        <w:t>Tasmanian Primary School.</w:t>
      </w:r>
    </w:p>
    <w:p w14:paraId="3CC732F3" w14:textId="41ED2120" w:rsidR="00E869A3" w:rsidRPr="00901929" w:rsidRDefault="00901929" w:rsidP="0005434C">
      <w:pPr>
        <w:ind w:right="74"/>
        <w:rPr>
          <w:rFonts w:ascii="Arial" w:eastAsia="Times New Roman" w:hAnsi="Arial" w:cs="Arial"/>
          <w:color w:val="242424"/>
          <w:lang w:eastAsia="en-AU"/>
        </w:rPr>
      </w:pPr>
      <w:r>
        <w:rPr>
          <w:rFonts w:ascii="Arial" w:eastAsia="Times New Roman" w:hAnsi="Arial" w:cs="Arial"/>
          <w:color w:val="242424"/>
          <w:lang w:eastAsia="en-AU"/>
        </w:rPr>
        <w:t>The Bicycle Network will strive to reach these targets through the continuation of the program within the network of schools currently engaged in Ride2School, expanding into new schools, refining program initiatives, and strengthening recently established partnerships.</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4C2FB83C" w14:textId="77777777" w:rsidTr="00CD06AD">
        <w:tc>
          <w:tcPr>
            <w:tcW w:w="987" w:type="dxa"/>
          </w:tcPr>
          <w:p w14:paraId="1939A38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344051B"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7384AF14"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443D7D0A"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tcPr>
          <w:p w14:paraId="05F2BC55"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45A86B1B" w14:textId="1114FFE6" w:rsidR="00870900" w:rsidRPr="004B6D90" w:rsidRDefault="00870900" w:rsidP="004D0F51">
      <w:pPr>
        <w:pStyle w:val="Heading2"/>
        <w:rPr>
          <w:rFonts w:cs="Arial"/>
        </w:rPr>
      </w:pPr>
      <w:bookmarkStart w:id="51" w:name="_Toc212035125"/>
      <w:r w:rsidRPr="004B6D90">
        <w:rPr>
          <w:rFonts w:cs="Arial"/>
        </w:rPr>
        <w:t>Safety around schools</w:t>
      </w:r>
      <w:bookmarkEnd w:id="51"/>
    </w:p>
    <w:p w14:paraId="6921B91B" w14:textId="77777777" w:rsidR="00B12CA0" w:rsidRPr="004B6D90" w:rsidRDefault="00B12CA0" w:rsidP="0005434C">
      <w:pPr>
        <w:pStyle w:val="BodyText"/>
        <w:rPr>
          <w:rStyle w:val="BodytextBold"/>
          <w:rFonts w:ascii="Arial" w:hAnsi="Arial" w:cs="Arial"/>
          <w:b w:val="0"/>
        </w:rPr>
      </w:pPr>
      <w:r w:rsidRPr="004B6D90">
        <w:rPr>
          <w:rStyle w:val="BodytextBold"/>
          <w:rFonts w:ascii="Arial" w:hAnsi="Arial" w:cs="Arial"/>
          <w:b w:val="0"/>
        </w:rPr>
        <w:t xml:space="preserve">Safety around schools is promoted through designated crossings, lower speed zones, more than 100 school crossing patrol officers and public education.  </w:t>
      </w:r>
      <w:r w:rsidR="0007363C" w:rsidRPr="004B6D90">
        <w:rPr>
          <w:rStyle w:val="BodytextBold"/>
          <w:rFonts w:ascii="Arial" w:hAnsi="Arial" w:cs="Arial"/>
          <w:b w:val="0"/>
        </w:rPr>
        <w:t>The current Safety around Schools project, including the Love 40 campaign, encourages drivers to lower their speed and keep a look out for children in school zones and around buses.</w:t>
      </w:r>
    </w:p>
    <w:p w14:paraId="4DC739E4" w14:textId="77777777" w:rsidR="00E1215E" w:rsidRDefault="00E1215E" w:rsidP="0005434C">
      <w:pPr>
        <w:pStyle w:val="BodyText"/>
        <w:rPr>
          <w:rStyle w:val="BodytextBold"/>
          <w:rFonts w:ascii="Arial" w:hAnsi="Arial" w:cs="Arial"/>
        </w:rPr>
      </w:pPr>
      <w:r w:rsidRPr="004B6D90">
        <w:rPr>
          <w:rStyle w:val="BodytextBold"/>
          <w:rFonts w:ascii="Arial" w:hAnsi="Arial" w:cs="Arial"/>
        </w:rPr>
        <w:t>Current situation / comments</w:t>
      </w:r>
    </w:p>
    <w:p w14:paraId="23E23BF2" w14:textId="153C335C" w:rsidR="00B97B6C" w:rsidRPr="00AE7E50" w:rsidRDefault="00B97B6C" w:rsidP="0005434C">
      <w:pPr>
        <w:ind w:right="74"/>
        <w:rPr>
          <w:rFonts w:ascii="Arial" w:eastAsia="Times New Roman" w:hAnsi="Arial" w:cs="Arial"/>
          <w:color w:val="242424"/>
          <w:lang w:eastAsia="en-AU"/>
        </w:rPr>
      </w:pPr>
      <w:r w:rsidRPr="00AE7E50">
        <w:rPr>
          <w:rFonts w:ascii="Arial" w:eastAsia="Times New Roman" w:hAnsi="Arial" w:cs="Arial"/>
          <w:color w:val="242424"/>
          <w:lang w:eastAsia="en-AU"/>
        </w:rPr>
        <w:t>The Safety Around Schools campaign is an ongoing initiative that is conducted at the commencement of each school term. In 2025, the Love 40 campaign was revitali</w:t>
      </w:r>
      <w:r>
        <w:rPr>
          <w:rFonts w:ascii="Arial" w:eastAsia="Times New Roman" w:hAnsi="Arial" w:cs="Arial"/>
          <w:color w:val="242424"/>
          <w:lang w:eastAsia="en-AU"/>
        </w:rPr>
        <w:t>s</w:t>
      </w:r>
      <w:r w:rsidRPr="00AE7E50">
        <w:rPr>
          <w:rFonts w:ascii="Arial" w:eastAsia="Times New Roman" w:hAnsi="Arial" w:cs="Arial"/>
          <w:color w:val="242424"/>
          <w:lang w:eastAsia="en-AU"/>
        </w:rPr>
        <w:t xml:space="preserve">ed with a new theme titled </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 xml:space="preserve">Grow Up, </w:t>
      </w:r>
      <w:r w:rsidRPr="00AE7E50">
        <w:rPr>
          <w:rFonts w:ascii="Arial" w:eastAsia="Times New Roman" w:hAnsi="Arial" w:cs="Arial"/>
          <w:color w:val="242424"/>
          <w:lang w:eastAsia="en-AU"/>
        </w:rPr>
        <w:lastRenderedPageBreak/>
        <w:t>There’s No Excuse in a School Zone.</w:t>
      </w:r>
      <w:r w:rsidR="00F77599">
        <w:rPr>
          <w:rFonts w:ascii="Arial" w:eastAsia="Times New Roman" w:hAnsi="Arial" w:cs="Arial"/>
          <w:color w:val="242424"/>
          <w:lang w:eastAsia="en-AU"/>
        </w:rPr>
        <w:t>’</w:t>
      </w:r>
      <w:r w:rsidRPr="00AE7E50">
        <w:rPr>
          <w:rFonts w:ascii="Arial" w:eastAsia="Times New Roman" w:hAnsi="Arial" w:cs="Arial"/>
          <w:color w:val="242424"/>
          <w:lang w:eastAsia="en-AU"/>
        </w:rPr>
        <w:t xml:space="preserve"> This campaign features children dressed and acting like adults, delivering familiar excuses that drivers often give for not adhering to school zone rules. </w:t>
      </w:r>
    </w:p>
    <w:tbl>
      <w:tblPr>
        <w:tblStyle w:val="TableGrid"/>
        <w:tblW w:w="10484" w:type="dxa"/>
        <w:tblLook w:val="04A0" w:firstRow="1" w:lastRow="0" w:firstColumn="1" w:lastColumn="0" w:noHBand="0" w:noVBand="1"/>
      </w:tblPr>
      <w:tblGrid>
        <w:gridCol w:w="987"/>
        <w:gridCol w:w="2267"/>
        <w:gridCol w:w="2410"/>
        <w:gridCol w:w="2695"/>
        <w:gridCol w:w="2125"/>
      </w:tblGrid>
      <w:tr w:rsidR="00B14A8D" w:rsidRPr="004B6D90" w14:paraId="713AAD96" w14:textId="77777777" w:rsidTr="00CD06AD">
        <w:trPr>
          <w:trHeight w:val="274"/>
        </w:trPr>
        <w:tc>
          <w:tcPr>
            <w:tcW w:w="987" w:type="dxa"/>
          </w:tcPr>
          <w:p w14:paraId="1DB6849D"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E0A4D0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6C3914A0"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695" w:type="dxa"/>
            <w:shd w:val="clear" w:color="auto" w:fill="538135" w:themeFill="accent6" w:themeFillShade="BF"/>
          </w:tcPr>
          <w:p w14:paraId="64D9224D"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5" w:type="dxa"/>
          </w:tcPr>
          <w:p w14:paraId="7905DEA1"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74936E54" w14:textId="77777777" w:rsidR="00870900" w:rsidRPr="004B6D90" w:rsidRDefault="00870900" w:rsidP="004D0F51">
      <w:pPr>
        <w:pStyle w:val="Heading2"/>
        <w:rPr>
          <w:rFonts w:cs="Arial"/>
        </w:rPr>
      </w:pPr>
      <w:bookmarkStart w:id="52" w:name="_Toc212035126"/>
      <w:proofErr w:type="spellStart"/>
      <w:r w:rsidRPr="004B6D90">
        <w:rPr>
          <w:rFonts w:cs="Arial"/>
        </w:rPr>
        <w:t>Kidsafe</w:t>
      </w:r>
      <w:proofErr w:type="spellEnd"/>
      <w:r w:rsidRPr="004B6D90">
        <w:rPr>
          <w:rFonts w:cs="Arial"/>
        </w:rPr>
        <w:t xml:space="preserve"> child restraint check program</w:t>
      </w:r>
      <w:bookmarkEnd w:id="52"/>
    </w:p>
    <w:p w14:paraId="324F8F82" w14:textId="782F24FB" w:rsidR="00FE5852" w:rsidRPr="004B6D90" w:rsidRDefault="00FE5852" w:rsidP="0005434C">
      <w:pPr>
        <w:suppressAutoHyphens/>
        <w:rPr>
          <w:rFonts w:ascii="Arial" w:eastAsia="Gill Sans MT" w:hAnsi="Arial" w:cs="Arial"/>
          <w:bCs/>
          <w:color w:val="000000"/>
        </w:rPr>
      </w:pP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Tasmania </w:t>
      </w:r>
      <w:bookmarkStart w:id="53" w:name="_Hlk148702465"/>
      <w:r w:rsidRPr="004B6D90">
        <w:rPr>
          <w:rFonts w:ascii="Arial" w:eastAsia="Gill Sans MT" w:hAnsi="Arial" w:cs="Arial"/>
          <w:bCs/>
          <w:color w:val="000000"/>
        </w:rPr>
        <w:t xml:space="preserve">conducts free child restraint checking </w:t>
      </w:r>
      <w:bookmarkEnd w:id="53"/>
      <w:r w:rsidRPr="004B6D90">
        <w:rPr>
          <w:rFonts w:ascii="Arial" w:eastAsia="Gill Sans MT" w:hAnsi="Arial" w:cs="Arial"/>
          <w:bCs/>
          <w:color w:val="000000"/>
        </w:rPr>
        <w:t xml:space="preserve">and training sessions for professionals to ensure young children are safely and lawfully seated and restrained in cars. </w:t>
      </w:r>
      <w:proofErr w:type="spellStart"/>
      <w:r w:rsidRPr="004B6D90">
        <w:rPr>
          <w:rFonts w:ascii="Arial" w:eastAsia="Gill Sans MT" w:hAnsi="Arial" w:cs="Arial"/>
          <w:bCs/>
          <w:color w:val="000000"/>
        </w:rPr>
        <w:t>Kidsafe</w:t>
      </w:r>
      <w:proofErr w:type="spellEnd"/>
      <w:r w:rsidRPr="004B6D90">
        <w:rPr>
          <w:rFonts w:ascii="Arial" w:eastAsia="Gill Sans MT" w:hAnsi="Arial" w:cs="Arial"/>
          <w:bCs/>
          <w:color w:val="000000"/>
        </w:rPr>
        <w:t xml:space="preserve"> also distribute and promote educational materials to inform the public of the correct child restraint type for a child’s age and size.</w:t>
      </w:r>
    </w:p>
    <w:p w14:paraId="314138A2" w14:textId="77777777" w:rsidR="00FE5852" w:rsidRPr="004B6D90" w:rsidRDefault="00FE5852"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61569353" w14:textId="2E7FC8A5" w:rsidR="00901929" w:rsidRDefault="00901929" w:rsidP="0005434C">
      <w:pPr>
        <w:ind w:right="74"/>
        <w:rPr>
          <w:rFonts w:ascii="Arial" w:eastAsia="Times New Roman" w:hAnsi="Arial" w:cs="Arial"/>
          <w:color w:val="242424"/>
          <w:lang w:eastAsia="en-AU"/>
        </w:rPr>
      </w:pPr>
      <w:proofErr w:type="spellStart"/>
      <w:r>
        <w:rPr>
          <w:rFonts w:ascii="Arial" w:eastAsia="Times New Roman" w:hAnsi="Arial" w:cs="Arial"/>
          <w:color w:val="242424"/>
          <w:lang w:eastAsia="en-AU"/>
        </w:rPr>
        <w:t>Kidsafe</w:t>
      </w:r>
      <w:proofErr w:type="spellEnd"/>
      <w:r>
        <w:rPr>
          <w:rFonts w:ascii="Arial" w:eastAsia="Times New Roman" w:hAnsi="Arial" w:cs="Arial"/>
          <w:color w:val="242424"/>
          <w:lang w:eastAsia="en-AU"/>
        </w:rPr>
        <w:t xml:space="preserve"> Tasmania ha</w:t>
      </w:r>
      <w:r w:rsidR="008B0B17">
        <w:rPr>
          <w:rFonts w:ascii="Arial" w:eastAsia="Times New Roman" w:hAnsi="Arial" w:cs="Arial"/>
          <w:color w:val="242424"/>
          <w:lang w:eastAsia="en-AU"/>
        </w:rPr>
        <w:t>s</w:t>
      </w:r>
      <w:r>
        <w:rPr>
          <w:rFonts w:ascii="Arial" w:eastAsia="Times New Roman" w:hAnsi="Arial" w:cs="Arial"/>
          <w:color w:val="242424"/>
          <w:lang w:eastAsia="en-AU"/>
        </w:rPr>
        <w:t xml:space="preserve"> been awarded $52,890 for the 2025-2026 financial year to deliver is Child Restraint Ch</w:t>
      </w:r>
      <w:r w:rsidR="0027053F">
        <w:rPr>
          <w:rFonts w:ascii="Arial" w:eastAsia="Times New Roman" w:hAnsi="Arial" w:cs="Arial"/>
          <w:color w:val="242424"/>
          <w:lang w:eastAsia="en-AU"/>
        </w:rPr>
        <w:t xml:space="preserve">eck Program. As outlined in their Grant Deed, </w:t>
      </w:r>
      <w:proofErr w:type="spellStart"/>
      <w:r w:rsidR="0027053F">
        <w:rPr>
          <w:rFonts w:ascii="Arial" w:eastAsia="Times New Roman" w:hAnsi="Arial" w:cs="Arial"/>
          <w:color w:val="242424"/>
          <w:lang w:eastAsia="en-AU"/>
        </w:rPr>
        <w:t>Kidsafe</w:t>
      </w:r>
      <w:proofErr w:type="spellEnd"/>
      <w:r w:rsidR="0027053F">
        <w:rPr>
          <w:rFonts w:ascii="Arial" w:eastAsia="Times New Roman" w:hAnsi="Arial" w:cs="Arial"/>
          <w:color w:val="242424"/>
          <w:lang w:eastAsia="en-AU"/>
        </w:rPr>
        <w:t xml:space="preserve"> Tasmania will:</w:t>
      </w:r>
    </w:p>
    <w:p w14:paraId="7B077C12" w14:textId="3359BCD8" w:rsidR="0027053F" w:rsidRDefault="008B0B17">
      <w:pPr>
        <w:pStyle w:val="ListParagraph"/>
        <w:numPr>
          <w:ilvl w:val="0"/>
          <w:numId w:val="15"/>
        </w:numPr>
        <w:ind w:right="74"/>
        <w:rPr>
          <w:rFonts w:ascii="Arial" w:eastAsia="Times New Roman" w:hAnsi="Arial" w:cs="Arial"/>
          <w:color w:val="242424"/>
          <w:lang w:eastAsia="en-AU"/>
        </w:rPr>
      </w:pPr>
      <w:r>
        <w:rPr>
          <w:rFonts w:ascii="Arial" w:eastAsia="Times New Roman" w:hAnsi="Arial" w:cs="Arial"/>
          <w:color w:val="242424"/>
          <w:lang w:eastAsia="en-AU"/>
        </w:rPr>
        <w:t>d</w:t>
      </w:r>
      <w:r w:rsidR="0027053F">
        <w:rPr>
          <w:rFonts w:ascii="Arial" w:eastAsia="Times New Roman" w:hAnsi="Arial" w:cs="Arial"/>
          <w:color w:val="242424"/>
          <w:lang w:eastAsia="en-AU"/>
        </w:rPr>
        <w:t>evelop and disseminate key educational resources (both print and digital) in consultation with stakeholders</w:t>
      </w:r>
    </w:p>
    <w:p w14:paraId="72F3BC8F" w14:textId="0ABF7310" w:rsidR="0027053F" w:rsidRDefault="008B0B17">
      <w:pPr>
        <w:pStyle w:val="ListParagraph"/>
        <w:numPr>
          <w:ilvl w:val="0"/>
          <w:numId w:val="15"/>
        </w:numPr>
        <w:ind w:right="74"/>
        <w:rPr>
          <w:rFonts w:ascii="Arial" w:eastAsia="Times New Roman" w:hAnsi="Arial" w:cs="Arial"/>
          <w:color w:val="242424"/>
          <w:lang w:eastAsia="en-AU"/>
        </w:rPr>
      </w:pPr>
      <w:r>
        <w:rPr>
          <w:rFonts w:ascii="Arial" w:eastAsia="Times New Roman" w:hAnsi="Arial" w:cs="Arial"/>
          <w:color w:val="242424"/>
          <w:lang w:eastAsia="en-AU"/>
        </w:rPr>
        <w:t>c</w:t>
      </w:r>
      <w:r w:rsidR="0027053F">
        <w:rPr>
          <w:rFonts w:ascii="Arial" w:eastAsia="Times New Roman" w:hAnsi="Arial" w:cs="Arial"/>
          <w:color w:val="242424"/>
          <w:lang w:eastAsia="en-AU"/>
        </w:rPr>
        <w:t>onduct 8 training sessions for community organisations on correct child restraint installation</w:t>
      </w:r>
      <w:r>
        <w:rPr>
          <w:rFonts w:ascii="Arial" w:eastAsia="Times New Roman" w:hAnsi="Arial" w:cs="Arial"/>
          <w:color w:val="242424"/>
          <w:lang w:eastAsia="en-AU"/>
        </w:rPr>
        <w:t>, and</w:t>
      </w:r>
    </w:p>
    <w:p w14:paraId="19E91E72" w14:textId="5EEFDF63" w:rsidR="0027053F" w:rsidRDefault="008B0B17">
      <w:pPr>
        <w:pStyle w:val="ListParagraph"/>
        <w:numPr>
          <w:ilvl w:val="0"/>
          <w:numId w:val="15"/>
        </w:numPr>
        <w:ind w:right="74"/>
        <w:rPr>
          <w:rFonts w:ascii="Arial" w:eastAsia="Times New Roman" w:hAnsi="Arial" w:cs="Arial"/>
          <w:color w:val="242424"/>
          <w:lang w:eastAsia="en-AU"/>
        </w:rPr>
      </w:pPr>
      <w:r>
        <w:rPr>
          <w:rFonts w:ascii="Arial" w:eastAsia="Times New Roman" w:hAnsi="Arial" w:cs="Arial"/>
          <w:color w:val="242424"/>
          <w:lang w:eastAsia="en-AU"/>
        </w:rPr>
        <w:t>d</w:t>
      </w:r>
      <w:r w:rsidR="0027053F">
        <w:rPr>
          <w:rFonts w:ascii="Arial" w:eastAsia="Times New Roman" w:hAnsi="Arial" w:cs="Arial"/>
          <w:color w:val="242424"/>
          <w:lang w:eastAsia="en-AU"/>
        </w:rPr>
        <w:t>eliver 20 child restraint check sessions across community settings.</w:t>
      </w:r>
    </w:p>
    <w:p w14:paraId="17C665F0" w14:textId="504D8229" w:rsidR="0027053F" w:rsidRPr="00D04DE5" w:rsidRDefault="0027053F" w:rsidP="0027053F">
      <w:pPr>
        <w:ind w:right="74"/>
        <w:rPr>
          <w:rFonts w:ascii="Arial" w:eastAsia="Times New Roman" w:hAnsi="Arial" w:cs="Arial"/>
          <w:color w:val="242424"/>
          <w:lang w:eastAsia="en-AU"/>
        </w:rPr>
      </w:pPr>
      <w:r>
        <w:rPr>
          <w:rFonts w:ascii="Arial" w:eastAsia="Times New Roman" w:hAnsi="Arial" w:cs="Arial"/>
          <w:color w:val="242424"/>
          <w:lang w:eastAsia="en-AU"/>
        </w:rPr>
        <w:t xml:space="preserve">This initiative aims to build community capacity and enhance child passenger safety outcomes across Tasmania. </w:t>
      </w:r>
    </w:p>
    <w:tbl>
      <w:tblPr>
        <w:tblStyle w:val="TableGrid"/>
        <w:tblW w:w="10480" w:type="dxa"/>
        <w:tblLook w:val="04A0" w:firstRow="1" w:lastRow="0" w:firstColumn="1" w:lastColumn="0" w:noHBand="0" w:noVBand="1"/>
      </w:tblPr>
      <w:tblGrid>
        <w:gridCol w:w="987"/>
        <w:gridCol w:w="2267"/>
        <w:gridCol w:w="2270"/>
        <w:gridCol w:w="2693"/>
        <w:gridCol w:w="2263"/>
      </w:tblGrid>
      <w:tr w:rsidR="00B14A8D" w:rsidRPr="004B6D90" w14:paraId="44631DF3" w14:textId="77777777" w:rsidTr="007F13C7">
        <w:tc>
          <w:tcPr>
            <w:tcW w:w="987" w:type="dxa"/>
          </w:tcPr>
          <w:p w14:paraId="2EA94AEB" w14:textId="77777777"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FABE619"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270" w:type="dxa"/>
          </w:tcPr>
          <w:p w14:paraId="70A726EB" w14:textId="77777777" w:rsidR="00B14A8D" w:rsidRPr="004B6D90" w:rsidRDefault="00B14A8D" w:rsidP="00E6704C">
            <w:pPr>
              <w:spacing w:before="60" w:after="60" w:line="240" w:lineRule="auto"/>
              <w:jc w:val="both"/>
              <w:rPr>
                <w:rFonts w:ascii="Arial" w:hAnsi="Arial" w:cs="Arial"/>
                <w:sz w:val="16"/>
                <w:szCs w:val="16"/>
              </w:rPr>
            </w:pPr>
          </w:p>
        </w:tc>
        <w:tc>
          <w:tcPr>
            <w:tcW w:w="2693" w:type="dxa"/>
            <w:shd w:val="clear" w:color="auto" w:fill="6A923A"/>
          </w:tcPr>
          <w:p w14:paraId="578CFD68" w14:textId="77777777" w:rsidR="00B14A8D" w:rsidRPr="004B6D90" w:rsidRDefault="00B14A8D" w:rsidP="007F13C7">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6E25852" w14:textId="77777777" w:rsidR="00B14A8D" w:rsidRPr="004B6D90" w:rsidRDefault="00B14A8D" w:rsidP="00E6704C">
            <w:pPr>
              <w:spacing w:before="60" w:after="60" w:line="240" w:lineRule="auto"/>
              <w:jc w:val="both"/>
              <w:rPr>
                <w:rFonts w:ascii="Arial" w:hAnsi="Arial" w:cs="Arial"/>
                <w:sz w:val="16"/>
                <w:szCs w:val="16"/>
              </w:rPr>
            </w:pPr>
          </w:p>
        </w:tc>
      </w:tr>
    </w:tbl>
    <w:p w14:paraId="4C0AB35E" w14:textId="77777777" w:rsidR="00870900" w:rsidRPr="004B6D90" w:rsidRDefault="00870900" w:rsidP="004D0F51">
      <w:pPr>
        <w:pStyle w:val="Heading2"/>
        <w:rPr>
          <w:rFonts w:cs="Arial"/>
        </w:rPr>
      </w:pPr>
      <w:bookmarkStart w:id="54" w:name="_Toc212035127"/>
      <w:r w:rsidRPr="004B6D90">
        <w:rPr>
          <w:rFonts w:cs="Arial"/>
        </w:rPr>
        <w:t>Full Gear motorcycle safety project</w:t>
      </w:r>
      <w:bookmarkEnd w:id="54"/>
    </w:p>
    <w:p w14:paraId="4E2184D6" w14:textId="77777777" w:rsidR="00165C90" w:rsidRPr="004B6D90" w:rsidRDefault="00165C90" w:rsidP="0005434C">
      <w:pPr>
        <w:suppressAutoHyphens/>
        <w:rPr>
          <w:rFonts w:ascii="Arial" w:eastAsia="Gill Sans MT" w:hAnsi="Arial" w:cs="Arial"/>
          <w:bCs/>
          <w:color w:val="000000"/>
        </w:rPr>
      </w:pPr>
      <w:r w:rsidRPr="004B6D90">
        <w:rPr>
          <w:rFonts w:ascii="Arial" w:eastAsia="Gill Sans MT" w:hAnsi="Arial" w:cs="Arial"/>
          <w:bCs/>
          <w:color w:val="000000"/>
        </w:rPr>
        <w:t xml:space="preserve">The Glenorchy City Council, in partnership with </w:t>
      </w:r>
      <w:proofErr w:type="spellStart"/>
      <w:r w:rsidRPr="004B6D90">
        <w:rPr>
          <w:rFonts w:ascii="Arial" w:eastAsia="Gill Sans MT" w:hAnsi="Arial" w:cs="Arial"/>
          <w:bCs/>
          <w:color w:val="000000"/>
        </w:rPr>
        <w:t>Bucaan</w:t>
      </w:r>
      <w:proofErr w:type="spellEnd"/>
      <w:r w:rsidRPr="004B6D90">
        <w:rPr>
          <w:rFonts w:ascii="Arial" w:eastAsia="Gill Sans MT" w:hAnsi="Arial" w:cs="Arial"/>
          <w:bCs/>
          <w:color w:val="000000"/>
        </w:rPr>
        <w:t xml:space="preserve"> House, delivers its successful Full Gear motorcycle safety project (Full Gear), which helps at-risk young motorcycle riders to enter the licensing system and adopt safe riding practices.</w:t>
      </w:r>
    </w:p>
    <w:p w14:paraId="76F1EBF1" w14:textId="77777777" w:rsidR="00165C90" w:rsidRPr="004B6D90" w:rsidRDefault="00165C90"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08DDA56" w14:textId="72EE1766" w:rsidR="0027053F" w:rsidRPr="00231245" w:rsidRDefault="0027053F" w:rsidP="0005434C">
      <w:pPr>
        <w:ind w:right="75"/>
        <w:rPr>
          <w:rFonts w:ascii="Arial" w:eastAsia="Times New Roman" w:hAnsi="Arial" w:cs="Arial"/>
          <w:color w:val="242424"/>
          <w:lang w:eastAsia="en-AU"/>
        </w:rPr>
      </w:pPr>
      <w:r w:rsidRPr="00231245">
        <w:rPr>
          <w:rFonts w:ascii="Arial" w:eastAsia="Times New Roman" w:hAnsi="Arial" w:cs="Arial"/>
          <w:color w:val="242424"/>
          <w:lang w:eastAsia="en-AU"/>
        </w:rPr>
        <w:t>Glenorchy City Council ha</w:t>
      </w:r>
      <w:r w:rsidR="008B0B17">
        <w:rPr>
          <w:rFonts w:ascii="Arial" w:eastAsia="Times New Roman" w:hAnsi="Arial" w:cs="Arial"/>
          <w:color w:val="242424"/>
          <w:lang w:eastAsia="en-AU"/>
        </w:rPr>
        <w:t>s</w:t>
      </w:r>
      <w:r w:rsidRPr="00231245">
        <w:rPr>
          <w:rFonts w:ascii="Arial" w:eastAsia="Times New Roman" w:hAnsi="Arial" w:cs="Arial"/>
          <w:color w:val="242424"/>
          <w:lang w:eastAsia="en-AU"/>
        </w:rPr>
        <w:t xml:space="preserve"> been awarded $56,618 for the 2025-2026 financial year to deliver the Full Gear Motorcycle Safety program. As outlined in their Grant Deed, the program includes:</w:t>
      </w:r>
    </w:p>
    <w:p w14:paraId="5C069DE5" w14:textId="7DCF74C5"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 xml:space="preserve">An eight-week road safety </w:t>
      </w:r>
      <w:r w:rsidR="00231245" w:rsidRPr="00D04DE5">
        <w:rPr>
          <w:rFonts w:ascii="Arial" w:eastAsia="Times New Roman" w:hAnsi="Arial" w:cs="Arial"/>
          <w:color w:val="242424"/>
          <w:sz w:val="22"/>
          <w:lang w:eastAsia="en-AU"/>
        </w:rPr>
        <w:t>program, including a pre-learner motorcycle course for participants who complete the program.</w:t>
      </w:r>
    </w:p>
    <w:p w14:paraId="444A6F91" w14:textId="65EA9949"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One small community campaign and public presentations developed by participants in each program cycle.</w:t>
      </w:r>
    </w:p>
    <w:p w14:paraId="193857BD" w14:textId="6F5CC331" w:rsidR="0027053F" w:rsidRPr="00D04DE5" w:rsidRDefault="0027053F">
      <w:pPr>
        <w:pStyle w:val="ListParagraph"/>
        <w:numPr>
          <w:ilvl w:val="0"/>
          <w:numId w:val="16"/>
        </w:numPr>
        <w:ind w:right="75"/>
        <w:rPr>
          <w:rFonts w:ascii="Arial" w:eastAsia="Times New Roman" w:hAnsi="Arial" w:cs="Arial"/>
          <w:color w:val="242424"/>
          <w:sz w:val="22"/>
          <w:lang w:eastAsia="en-AU"/>
        </w:rPr>
      </w:pPr>
      <w:r w:rsidRPr="00D04DE5">
        <w:rPr>
          <w:rFonts w:ascii="Arial" w:eastAsia="Times New Roman" w:hAnsi="Arial" w:cs="Arial"/>
          <w:color w:val="242424"/>
          <w:sz w:val="22"/>
          <w:lang w:eastAsia="en-AU"/>
        </w:rPr>
        <w:t>One large community campaign developed by participants in all programs for the year.</w:t>
      </w:r>
    </w:p>
    <w:p w14:paraId="282A1835" w14:textId="3C03C24B" w:rsidR="0027053F" w:rsidRPr="00D04DE5" w:rsidRDefault="0027053F" w:rsidP="0027053F">
      <w:pPr>
        <w:ind w:right="75"/>
        <w:rPr>
          <w:rFonts w:ascii="Arial" w:eastAsia="Times New Roman" w:hAnsi="Arial" w:cs="Arial"/>
          <w:color w:val="242424"/>
          <w:lang w:eastAsia="en-AU"/>
        </w:rPr>
      </w:pPr>
      <w:r w:rsidRPr="00231245">
        <w:rPr>
          <w:rFonts w:ascii="Arial" w:eastAsia="Times New Roman" w:hAnsi="Arial" w:cs="Arial"/>
          <w:color w:val="242424"/>
          <w:lang w:eastAsia="en-AU"/>
        </w:rPr>
        <w:t>The Full Gear Motorcycle Safety program aims to promote safer riding practices and strengthen community engagement around motorcycle safety.</w:t>
      </w:r>
    </w:p>
    <w:tbl>
      <w:tblPr>
        <w:tblStyle w:val="TableGrid"/>
        <w:tblW w:w="10484" w:type="dxa"/>
        <w:tblLook w:val="04A0" w:firstRow="1" w:lastRow="0" w:firstColumn="1" w:lastColumn="0" w:noHBand="0" w:noVBand="1"/>
      </w:tblPr>
      <w:tblGrid>
        <w:gridCol w:w="987"/>
        <w:gridCol w:w="2267"/>
        <w:gridCol w:w="2410"/>
        <w:gridCol w:w="2553"/>
        <w:gridCol w:w="2267"/>
      </w:tblGrid>
      <w:tr w:rsidR="00B14A8D" w:rsidRPr="004B6D90" w14:paraId="735B42BD" w14:textId="77777777" w:rsidTr="00FF057A">
        <w:tc>
          <w:tcPr>
            <w:tcW w:w="987" w:type="dxa"/>
          </w:tcPr>
          <w:p w14:paraId="40F4116E" w14:textId="0CE48811" w:rsidR="00B14A8D" w:rsidRPr="004B6D90" w:rsidRDefault="00B14A8D" w:rsidP="00E6704C">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4D905C"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410" w:type="dxa"/>
          </w:tcPr>
          <w:p w14:paraId="30A80CB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39FD771E" w14:textId="77777777" w:rsidR="00B14A8D" w:rsidRPr="004B6D90" w:rsidRDefault="00B14A8D" w:rsidP="00E6704C">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tcPr>
          <w:p w14:paraId="4BCF862D" w14:textId="77777777" w:rsidR="00B14A8D" w:rsidRPr="004B6D90" w:rsidRDefault="00B14A8D" w:rsidP="00E6704C">
            <w:pPr>
              <w:spacing w:before="60" w:after="60" w:line="240" w:lineRule="auto"/>
              <w:jc w:val="both"/>
              <w:rPr>
                <w:rFonts w:ascii="Arial" w:hAnsi="Arial" w:cs="Arial"/>
                <w:color w:val="FFFFFF" w:themeColor="background1"/>
                <w:sz w:val="16"/>
                <w:szCs w:val="16"/>
              </w:rPr>
            </w:pPr>
          </w:p>
        </w:tc>
      </w:tr>
    </w:tbl>
    <w:p w14:paraId="34DF4539" w14:textId="2367B075" w:rsidR="00C10044" w:rsidRPr="004B6D90" w:rsidRDefault="00C10044" w:rsidP="00C10044">
      <w:pPr>
        <w:pStyle w:val="Heading2"/>
      </w:pPr>
      <w:bookmarkStart w:id="55" w:name="_Toc195536096"/>
      <w:bookmarkStart w:id="56" w:name="_Toc212035128"/>
      <w:r>
        <w:lastRenderedPageBreak/>
        <w:t>RACT Youth Road Safety Program</w:t>
      </w:r>
      <w:bookmarkEnd w:id="55"/>
      <w:bookmarkEnd w:id="56"/>
    </w:p>
    <w:p w14:paraId="04E3DE99" w14:textId="0EE8A4A9" w:rsidR="00C10044" w:rsidRDefault="00C10044" w:rsidP="0005434C">
      <w:pPr>
        <w:pStyle w:val="BodyText"/>
        <w:rPr>
          <w:rFonts w:cs="Arial"/>
          <w:color w:val="auto"/>
        </w:rPr>
      </w:pPr>
      <w:r>
        <w:rPr>
          <w:rFonts w:cs="Arial"/>
          <w:color w:val="auto"/>
        </w:rPr>
        <w:t>The Youth Road Safety program is</w:t>
      </w:r>
      <w:r w:rsidRPr="00C10044">
        <w:rPr>
          <w:rFonts w:cs="Arial"/>
          <w:color w:val="auto"/>
        </w:rPr>
        <w:t xml:space="preserve"> a five-year comprehensive road safety education program for all Tasmanian students in years 9 to 12, delivered in partnership with the RACT. This program </w:t>
      </w:r>
      <w:r>
        <w:rPr>
          <w:rFonts w:cs="Arial"/>
          <w:color w:val="auto"/>
        </w:rPr>
        <w:t>is being</w:t>
      </w:r>
      <w:r w:rsidRPr="00C10044">
        <w:rPr>
          <w:rFonts w:cs="Arial"/>
          <w:color w:val="auto"/>
        </w:rPr>
        <w:t xml:space="preserve"> funded through an $8 million election commitment. This initiative aims to drive down rates of serious injury and death among young drivers, who are overrepresented in our road trauma statistics. It will include road safety classroom education, as well as a dedicated program to support disadvantaged youth to obtain their licence</w:t>
      </w:r>
      <w:r>
        <w:rPr>
          <w:rFonts w:cs="Arial"/>
          <w:color w:val="auto"/>
        </w:rPr>
        <w:t>.</w:t>
      </w:r>
    </w:p>
    <w:p w14:paraId="73EDDB52" w14:textId="71A74BC3" w:rsidR="00C10044" w:rsidRPr="004B6D90" w:rsidRDefault="00C10044" w:rsidP="0005434C">
      <w:pPr>
        <w:suppressAutoHyphens/>
        <w:rPr>
          <w:rFonts w:ascii="Arial" w:eastAsia="Gill Sans MT" w:hAnsi="Arial" w:cs="Arial"/>
          <w:b/>
          <w:bCs/>
          <w:color w:val="000000"/>
        </w:rPr>
      </w:pPr>
      <w:r w:rsidRPr="004B6D90">
        <w:rPr>
          <w:rFonts w:ascii="Arial" w:eastAsia="Gill Sans MT" w:hAnsi="Arial" w:cs="Arial"/>
          <w:b/>
          <w:bCs/>
          <w:color w:val="000000"/>
        </w:rPr>
        <w:t>Current situation / comments</w:t>
      </w:r>
    </w:p>
    <w:p w14:paraId="7CCE060B" w14:textId="66E63F73" w:rsidR="003524F6" w:rsidRPr="00057F39" w:rsidRDefault="003524F6" w:rsidP="003524F6">
      <w:pPr>
        <w:pStyle w:val="BodyText"/>
        <w:rPr>
          <w:rFonts w:cs="Arial"/>
          <w:color w:val="auto"/>
        </w:rPr>
      </w:pPr>
      <w:r w:rsidRPr="00057F39">
        <w:rPr>
          <w:rFonts w:cs="Arial"/>
          <w:color w:val="auto"/>
        </w:rPr>
        <w:t>The RACT Youth Road Safety Program is progressing well with the project starting to move from discovery into early design with a clear</w:t>
      </w:r>
      <w:r>
        <w:rPr>
          <w:rFonts w:cs="Arial"/>
          <w:color w:val="auto"/>
        </w:rPr>
        <w:t>,</w:t>
      </w:r>
      <w:r w:rsidRPr="00057F39">
        <w:rPr>
          <w:rFonts w:cs="Arial"/>
          <w:color w:val="auto"/>
        </w:rPr>
        <w:t xml:space="preserve"> informed evidence base and increasing stakeholder involvement.  </w:t>
      </w:r>
    </w:p>
    <w:p w14:paraId="06CADB05" w14:textId="76765691" w:rsidR="003524F6" w:rsidRPr="00057F39" w:rsidRDefault="003524F6" w:rsidP="003524F6">
      <w:pPr>
        <w:pStyle w:val="BodyText"/>
        <w:rPr>
          <w:rFonts w:cs="Arial"/>
          <w:color w:val="auto"/>
          <w:lang w:val="en-US"/>
        </w:rPr>
      </w:pPr>
      <w:r w:rsidRPr="00057F39">
        <w:rPr>
          <w:rFonts w:cs="Arial"/>
          <w:color w:val="auto"/>
          <w:lang w:val="en-US"/>
        </w:rPr>
        <w:t>The following activities have been completed this quarter</w:t>
      </w:r>
      <w:r w:rsidR="008B0B17">
        <w:rPr>
          <w:rFonts w:cs="Arial"/>
          <w:color w:val="auto"/>
          <w:lang w:val="en-US"/>
        </w:rPr>
        <w:t>:</w:t>
      </w:r>
    </w:p>
    <w:p w14:paraId="2F410E95" w14:textId="2A3506EF" w:rsidR="003524F6" w:rsidRPr="00057F39" w:rsidRDefault="003524F6">
      <w:pPr>
        <w:pStyle w:val="BodyText"/>
        <w:numPr>
          <w:ilvl w:val="0"/>
          <w:numId w:val="6"/>
        </w:numPr>
        <w:rPr>
          <w:rFonts w:cs="Arial"/>
          <w:color w:val="auto"/>
          <w:lang w:val="en-US"/>
        </w:rPr>
      </w:pPr>
      <w:r w:rsidRPr="00057F39">
        <w:rPr>
          <w:rFonts w:cs="Arial"/>
          <w:color w:val="auto"/>
          <w:lang w:val="en-US"/>
        </w:rPr>
        <w:t>Literature Review completed and presented to Steering Committee.  Now available for sharing with other interested parties, and the wider community</w:t>
      </w:r>
    </w:p>
    <w:p w14:paraId="6DD933B5" w14:textId="78C149B1" w:rsidR="003524F6" w:rsidRPr="00057F39" w:rsidRDefault="003524F6">
      <w:pPr>
        <w:pStyle w:val="BodyText"/>
        <w:numPr>
          <w:ilvl w:val="0"/>
          <w:numId w:val="6"/>
        </w:numPr>
        <w:rPr>
          <w:rFonts w:cs="Arial"/>
          <w:color w:val="auto"/>
          <w:lang w:val="en-US"/>
        </w:rPr>
      </w:pPr>
      <w:r w:rsidRPr="00057F39">
        <w:rPr>
          <w:rFonts w:cs="Arial"/>
          <w:color w:val="auto"/>
          <w:lang w:val="en-US"/>
        </w:rPr>
        <w:t>Theory of Change (Project Logic Model and grant requirement) completed in consultation with key stakeholders and approved by the Steering Committee</w:t>
      </w:r>
    </w:p>
    <w:p w14:paraId="40A18ED4" w14:textId="2828E8FD" w:rsidR="003524F6" w:rsidRPr="00057F39" w:rsidRDefault="008B0B17">
      <w:pPr>
        <w:pStyle w:val="BodyText"/>
        <w:numPr>
          <w:ilvl w:val="0"/>
          <w:numId w:val="6"/>
        </w:numPr>
        <w:rPr>
          <w:rFonts w:cs="Arial"/>
          <w:color w:val="auto"/>
          <w:lang w:val="en-US"/>
        </w:rPr>
      </w:pPr>
      <w:r>
        <w:rPr>
          <w:rFonts w:cs="Arial"/>
          <w:color w:val="auto"/>
          <w:lang w:val="en-US"/>
        </w:rPr>
        <w:t>c</w:t>
      </w:r>
      <w:r w:rsidR="003524F6" w:rsidRPr="00057F39">
        <w:rPr>
          <w:rFonts w:cs="Arial"/>
          <w:color w:val="auto"/>
          <w:lang w:val="en-US"/>
        </w:rPr>
        <w:t xml:space="preserve">ommenced work on a Road Safety Journey Map with a whole of life view in consultation with DSG </w:t>
      </w:r>
    </w:p>
    <w:p w14:paraId="10F14066" w14:textId="55801E20" w:rsidR="003524F6" w:rsidRPr="00057F39" w:rsidRDefault="008B0B17">
      <w:pPr>
        <w:pStyle w:val="BodyText"/>
        <w:numPr>
          <w:ilvl w:val="0"/>
          <w:numId w:val="6"/>
        </w:numPr>
        <w:rPr>
          <w:rFonts w:cs="Arial"/>
          <w:color w:val="auto"/>
          <w:lang w:val="en-US"/>
        </w:rPr>
      </w:pPr>
      <w:r>
        <w:rPr>
          <w:rFonts w:cs="Arial"/>
          <w:color w:val="auto"/>
          <w:lang w:val="en-US"/>
        </w:rPr>
        <w:t>l</w:t>
      </w:r>
      <w:r w:rsidR="003524F6" w:rsidRPr="00057F39">
        <w:rPr>
          <w:rFonts w:cs="Arial"/>
          <w:color w:val="auto"/>
          <w:lang w:val="en-US"/>
        </w:rPr>
        <w:t>iaised with DSG about draft terms for next 4-year Grant Deed and acquittal requirements for the current Deed.  Steering Committee input scheduled for next meeting 15 October 2025</w:t>
      </w:r>
      <w:r w:rsidR="003524F6">
        <w:rPr>
          <w:rFonts w:cs="Arial"/>
          <w:color w:val="auto"/>
          <w:lang w:val="en-US"/>
        </w:rPr>
        <w:t>.</w:t>
      </w:r>
      <w:r w:rsidR="003524F6" w:rsidRPr="00057F39">
        <w:rPr>
          <w:rFonts w:cs="Arial"/>
          <w:color w:val="auto"/>
          <w:lang w:val="en-US"/>
        </w:rPr>
        <w:t xml:space="preserve"> A briefing paper will be prepared for the next RSAC meeting</w:t>
      </w:r>
    </w:p>
    <w:p w14:paraId="12403351" w14:textId="2892481A" w:rsidR="003524F6" w:rsidRPr="00057F39" w:rsidRDefault="008B0B17">
      <w:pPr>
        <w:pStyle w:val="BodyText"/>
        <w:numPr>
          <w:ilvl w:val="0"/>
          <w:numId w:val="6"/>
        </w:numPr>
        <w:rPr>
          <w:rFonts w:cs="Arial"/>
          <w:color w:val="auto"/>
          <w:lang w:val="en-US"/>
        </w:rPr>
      </w:pPr>
      <w:r>
        <w:rPr>
          <w:rFonts w:cs="Arial"/>
          <w:color w:val="auto"/>
          <w:lang w:val="en-US"/>
        </w:rPr>
        <w:t>t</w:t>
      </w:r>
      <w:r w:rsidR="003524F6" w:rsidRPr="00057F39">
        <w:rPr>
          <w:rFonts w:cs="Arial"/>
          <w:color w:val="auto"/>
          <w:lang w:val="en-US"/>
        </w:rPr>
        <w:t xml:space="preserve">he program </w:t>
      </w:r>
      <w:r w:rsidR="003524F6">
        <w:rPr>
          <w:rFonts w:cs="Arial"/>
          <w:color w:val="auto"/>
          <w:lang w:val="en-US"/>
        </w:rPr>
        <w:t>a</w:t>
      </w:r>
      <w:r w:rsidR="003524F6" w:rsidRPr="00057F39">
        <w:rPr>
          <w:rFonts w:cs="Arial"/>
          <w:color w:val="auto"/>
          <w:lang w:val="en-US"/>
        </w:rPr>
        <w:t>pplied and was successful for fully funded Asia Pacific “FIA Safe Mobility for All and 4 Life” training and mentorship opportunity for Nerida Plumpton</w:t>
      </w:r>
      <w:r>
        <w:rPr>
          <w:rFonts w:cs="Arial"/>
          <w:color w:val="auto"/>
          <w:lang w:val="en-US"/>
        </w:rPr>
        <w:t>, and</w:t>
      </w:r>
    </w:p>
    <w:p w14:paraId="43FD6EFC" w14:textId="493004EA" w:rsidR="003524F6" w:rsidRPr="00057F39" w:rsidRDefault="008B0B17">
      <w:pPr>
        <w:pStyle w:val="BodyText"/>
        <w:numPr>
          <w:ilvl w:val="0"/>
          <w:numId w:val="6"/>
        </w:numPr>
        <w:rPr>
          <w:rFonts w:cs="Arial"/>
          <w:color w:val="auto"/>
          <w:lang w:val="en-US"/>
        </w:rPr>
      </w:pPr>
      <w:r>
        <w:rPr>
          <w:rFonts w:cs="Arial"/>
          <w:color w:val="auto"/>
          <w:lang w:val="en-US"/>
        </w:rPr>
        <w:t>d</w:t>
      </w:r>
      <w:r w:rsidR="003524F6" w:rsidRPr="00057F39">
        <w:rPr>
          <w:rFonts w:cs="Arial"/>
          <w:color w:val="auto"/>
          <w:lang w:val="en-US"/>
        </w:rPr>
        <w:t>eveloped a proposed governance approach to manage the staging and appropriate visibility for Steering Committee</w:t>
      </w:r>
      <w:r>
        <w:rPr>
          <w:rFonts w:cs="Arial"/>
          <w:color w:val="auto"/>
          <w:lang w:val="en-US"/>
        </w:rPr>
        <w:t>.</w:t>
      </w:r>
    </w:p>
    <w:p w14:paraId="6C979B1A" w14:textId="77777777" w:rsidR="003524F6" w:rsidRPr="00057F39" w:rsidRDefault="003524F6" w:rsidP="003524F6">
      <w:pPr>
        <w:pStyle w:val="BodyText"/>
        <w:rPr>
          <w:rFonts w:cs="Arial"/>
          <w:color w:val="auto"/>
          <w:u w:val="single"/>
        </w:rPr>
      </w:pPr>
      <w:r w:rsidRPr="00057F39">
        <w:rPr>
          <w:rFonts w:cs="Arial"/>
          <w:color w:val="auto"/>
          <w:u w:val="single"/>
          <w:lang w:val="en-US"/>
        </w:rPr>
        <w:t>Focus Area 1 – Education</w:t>
      </w:r>
    </w:p>
    <w:p w14:paraId="0F262152" w14:textId="523953FB" w:rsidR="003524F6" w:rsidRPr="00057F39" w:rsidRDefault="003524F6">
      <w:pPr>
        <w:pStyle w:val="BodyText"/>
        <w:numPr>
          <w:ilvl w:val="0"/>
          <w:numId w:val="8"/>
        </w:numPr>
        <w:rPr>
          <w:rFonts w:cs="Arial"/>
          <w:color w:val="auto"/>
        </w:rPr>
      </w:pPr>
      <w:r w:rsidRPr="00057F39">
        <w:rPr>
          <w:rFonts w:cs="Arial"/>
          <w:color w:val="auto"/>
        </w:rPr>
        <w:t>Developed Position Description and commenced recruitment process for a 1 year Education Specialist role and commenced recruitment with support from DECPY and Catholic education</w:t>
      </w:r>
      <w:r w:rsidR="008B0B17">
        <w:rPr>
          <w:rFonts w:cs="Arial"/>
          <w:color w:val="auto"/>
        </w:rPr>
        <w:t>.</w:t>
      </w:r>
    </w:p>
    <w:p w14:paraId="44D8F76B" w14:textId="77777777" w:rsidR="003524F6" w:rsidRPr="00057F39" w:rsidRDefault="003524F6">
      <w:pPr>
        <w:pStyle w:val="BodyText"/>
        <w:numPr>
          <w:ilvl w:val="0"/>
          <w:numId w:val="8"/>
        </w:numPr>
        <w:rPr>
          <w:rFonts w:cs="Arial"/>
          <w:color w:val="auto"/>
        </w:rPr>
      </w:pPr>
      <w:r w:rsidRPr="00057F39">
        <w:rPr>
          <w:rFonts w:cs="Arial"/>
          <w:color w:val="auto"/>
        </w:rPr>
        <w:t>Review into operating models and programs in other states and top performing countries to support ongoing sustainability and operational design decisions.</w:t>
      </w:r>
    </w:p>
    <w:p w14:paraId="5298994A" w14:textId="77777777" w:rsidR="003524F6" w:rsidRPr="00057F39" w:rsidRDefault="003524F6" w:rsidP="003524F6">
      <w:pPr>
        <w:pStyle w:val="BodyText"/>
        <w:rPr>
          <w:rFonts w:cs="Arial"/>
          <w:color w:val="auto"/>
          <w:u w:val="single"/>
        </w:rPr>
      </w:pPr>
      <w:r w:rsidRPr="00057F39">
        <w:rPr>
          <w:rFonts w:cs="Arial"/>
          <w:color w:val="auto"/>
          <w:u w:val="single"/>
          <w:lang w:val="en-US"/>
        </w:rPr>
        <w:t xml:space="preserve">Focus Area 2 - Parent / Driver Supervisor </w:t>
      </w:r>
    </w:p>
    <w:p w14:paraId="433D886B" w14:textId="77777777" w:rsidR="003524F6" w:rsidRPr="00057F39" w:rsidRDefault="003524F6">
      <w:pPr>
        <w:pStyle w:val="BodyText"/>
        <w:numPr>
          <w:ilvl w:val="0"/>
          <w:numId w:val="7"/>
        </w:numPr>
        <w:rPr>
          <w:rFonts w:cs="Arial"/>
          <w:color w:val="auto"/>
        </w:rPr>
      </w:pPr>
      <w:r w:rsidRPr="00057F39">
        <w:rPr>
          <w:rFonts w:cs="Arial"/>
          <w:color w:val="auto"/>
        </w:rPr>
        <w:t xml:space="preserve">Scheduled co-design workshop for parents and learners for the end of November and for youth with YNOT </w:t>
      </w:r>
      <w:r>
        <w:rPr>
          <w:rFonts w:cs="Arial"/>
          <w:color w:val="auto"/>
        </w:rPr>
        <w:t xml:space="preserve">on 4 November. </w:t>
      </w:r>
    </w:p>
    <w:p w14:paraId="2AA7573A" w14:textId="77777777" w:rsidR="003524F6" w:rsidRPr="00057F39" w:rsidRDefault="003524F6" w:rsidP="003524F6">
      <w:pPr>
        <w:pStyle w:val="BodyText"/>
        <w:rPr>
          <w:rFonts w:cs="Arial"/>
          <w:color w:val="auto"/>
          <w:u w:val="single"/>
        </w:rPr>
      </w:pPr>
      <w:r w:rsidRPr="00057F39">
        <w:rPr>
          <w:rFonts w:cs="Arial"/>
          <w:color w:val="auto"/>
          <w:u w:val="single"/>
          <w:lang w:val="en-US"/>
        </w:rPr>
        <w:t>Focus Area 3 – Community / Disadvantage</w:t>
      </w:r>
    </w:p>
    <w:p w14:paraId="70CA0430" w14:textId="77777777" w:rsidR="003524F6" w:rsidRPr="00057F39" w:rsidRDefault="003524F6">
      <w:pPr>
        <w:pStyle w:val="BodyText"/>
        <w:numPr>
          <w:ilvl w:val="0"/>
          <w:numId w:val="7"/>
        </w:numPr>
        <w:rPr>
          <w:rFonts w:cs="Arial"/>
          <w:color w:val="auto"/>
        </w:rPr>
      </w:pPr>
      <w:r w:rsidRPr="00057F39">
        <w:rPr>
          <w:rFonts w:cs="Arial"/>
          <w:color w:val="auto"/>
        </w:rPr>
        <w:t xml:space="preserve">Held initial meetings with program owners (Driving for Jobs, Learner Driver Mentor Program, and YFCC) to commence the Social Return on Investment study in October, expected to be completed by May 2026.  </w:t>
      </w:r>
    </w:p>
    <w:tbl>
      <w:tblPr>
        <w:tblStyle w:val="TableGrid"/>
        <w:tblW w:w="10484" w:type="dxa"/>
        <w:tblLook w:val="04A0" w:firstRow="1" w:lastRow="0" w:firstColumn="1" w:lastColumn="0" w:noHBand="0" w:noVBand="1"/>
      </w:tblPr>
      <w:tblGrid>
        <w:gridCol w:w="987"/>
        <w:gridCol w:w="2267"/>
        <w:gridCol w:w="2410"/>
        <w:gridCol w:w="2553"/>
        <w:gridCol w:w="2267"/>
      </w:tblGrid>
      <w:tr w:rsidR="00182436" w:rsidRPr="004B6D90" w14:paraId="1747A016" w14:textId="77777777" w:rsidTr="00E95731">
        <w:tc>
          <w:tcPr>
            <w:tcW w:w="987" w:type="dxa"/>
          </w:tcPr>
          <w:p w14:paraId="541811BF" w14:textId="77777777" w:rsidR="00182436" w:rsidRPr="004B6D90" w:rsidRDefault="00182436" w:rsidP="00E95731">
            <w:pPr>
              <w:spacing w:before="60" w:after="60" w:line="240" w:lineRule="auto"/>
              <w:jc w:val="both"/>
              <w:rPr>
                <w:rFonts w:ascii="Arial" w:hAnsi="Arial" w:cs="Arial"/>
                <w:sz w:val="16"/>
                <w:szCs w:val="16"/>
              </w:rPr>
            </w:pPr>
            <w:r w:rsidRPr="004B6D90">
              <w:rPr>
                <w:rFonts w:ascii="Arial" w:hAnsi="Arial" w:cs="Arial"/>
                <w:sz w:val="16"/>
                <w:szCs w:val="16"/>
              </w:rPr>
              <w:lastRenderedPageBreak/>
              <w:t>Status</w:t>
            </w:r>
          </w:p>
        </w:tc>
        <w:tc>
          <w:tcPr>
            <w:tcW w:w="2267" w:type="dxa"/>
          </w:tcPr>
          <w:p w14:paraId="3A6DB882"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410" w:type="dxa"/>
          </w:tcPr>
          <w:p w14:paraId="1E4C3130"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c>
          <w:tcPr>
            <w:tcW w:w="2553" w:type="dxa"/>
            <w:shd w:val="clear" w:color="auto" w:fill="538135" w:themeFill="accent6" w:themeFillShade="BF"/>
          </w:tcPr>
          <w:p w14:paraId="6C07CFBB" w14:textId="77777777" w:rsidR="00182436" w:rsidRPr="004B6D90" w:rsidRDefault="00182436" w:rsidP="00E95731">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7" w:type="dxa"/>
          </w:tcPr>
          <w:p w14:paraId="02B93C36" w14:textId="77777777" w:rsidR="00182436" w:rsidRPr="004B6D90" w:rsidRDefault="00182436" w:rsidP="00E95731">
            <w:pPr>
              <w:spacing w:before="60" w:after="60" w:line="240" w:lineRule="auto"/>
              <w:jc w:val="both"/>
              <w:rPr>
                <w:rFonts w:ascii="Arial" w:hAnsi="Arial" w:cs="Arial"/>
                <w:color w:val="FFFFFF" w:themeColor="background1"/>
                <w:sz w:val="16"/>
                <w:szCs w:val="16"/>
              </w:rPr>
            </w:pPr>
          </w:p>
        </w:tc>
      </w:tr>
    </w:tbl>
    <w:p w14:paraId="7B9311A0" w14:textId="77777777" w:rsidR="00182436" w:rsidRPr="00C10044" w:rsidRDefault="00182436" w:rsidP="00C10044">
      <w:pPr>
        <w:pStyle w:val="BodyText"/>
        <w:rPr>
          <w:rFonts w:cs="Arial"/>
          <w:color w:val="auto"/>
        </w:rPr>
      </w:pPr>
    </w:p>
    <w:p w14:paraId="07FBE2E2" w14:textId="77777777" w:rsidR="00DC6826" w:rsidRDefault="00DC6826">
      <w:pPr>
        <w:rPr>
          <w:rFonts w:ascii="Arial" w:hAnsi="Arial" w:cs="Arial"/>
        </w:rPr>
      </w:pPr>
      <w:r>
        <w:rPr>
          <w:rFonts w:ascii="Arial" w:hAnsi="Arial" w:cs="Arial"/>
        </w:rPr>
        <w:br w:type="page"/>
      </w:r>
    </w:p>
    <w:p w14:paraId="2DA8A602" w14:textId="2B160CF5" w:rsidR="00123C14" w:rsidRPr="004B6D90" w:rsidRDefault="007F13C7" w:rsidP="00123C14">
      <w:pPr>
        <w:pStyle w:val="BodyText"/>
        <w:rPr>
          <w:rFonts w:cs="Arial"/>
        </w:rPr>
      </w:pPr>
      <w:r w:rsidRPr="004B6D90">
        <w:rPr>
          <w:rFonts w:cs="Arial"/>
          <w:noProof/>
          <w:lang w:eastAsia="en-AU"/>
        </w:rPr>
        <w:lastRenderedPageBreak/>
        <w:drawing>
          <wp:anchor distT="0" distB="0" distL="114300" distR="114300" simplePos="0" relativeHeight="251683840" behindDoc="0" locked="0" layoutInCell="1" allowOverlap="1" wp14:anchorId="12D96948" wp14:editId="3DE8AFEB">
            <wp:simplePos x="0" y="0"/>
            <wp:positionH relativeFrom="margin">
              <wp:align>left</wp:align>
            </wp:positionH>
            <wp:positionV relativeFrom="paragraph">
              <wp:posOffset>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r w:rsidR="00C34496" w:rsidRPr="004B6D90">
        <w:rPr>
          <w:rFonts w:cs="Arial"/>
          <w:noProof/>
          <w:lang w:eastAsia="en-AU"/>
        </w:rPr>
        <w:drawing>
          <wp:anchor distT="0" distB="0" distL="114300" distR="114300" simplePos="0" relativeHeight="251694080" behindDoc="1" locked="0" layoutInCell="1" allowOverlap="1" wp14:anchorId="27FF26A1" wp14:editId="7BAF2517">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776A" w14:textId="77777777" w:rsidR="00F16A1B" w:rsidRPr="004B6D90" w:rsidRDefault="00F16A1B" w:rsidP="00F16A1B">
      <w:pPr>
        <w:pStyle w:val="BodyText"/>
        <w:rPr>
          <w:rFonts w:cs="Arial"/>
        </w:rPr>
      </w:pPr>
    </w:p>
    <w:p w14:paraId="18F2EB70" w14:textId="77777777" w:rsidR="00F16A1B" w:rsidRPr="004B6D90" w:rsidRDefault="00F16A1B" w:rsidP="00F16A1B">
      <w:pPr>
        <w:pStyle w:val="BodyText"/>
        <w:rPr>
          <w:rFonts w:cs="Arial"/>
        </w:rPr>
      </w:pPr>
    </w:p>
    <w:p w14:paraId="17E0B224" w14:textId="22B1930E" w:rsidR="007224C6" w:rsidRPr="004B6D90" w:rsidRDefault="00C34496" w:rsidP="007F13C7">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w:t>
      </w:r>
      <w:r w:rsidR="00A67FE0" w:rsidRPr="004B6D90">
        <w:rPr>
          <w:rFonts w:cs="Arial"/>
          <w:color w:val="002060"/>
          <w:sz w:val="36"/>
          <w:szCs w:val="36"/>
          <w:lang w:eastAsia="en-AU"/>
        </w:rPr>
        <w:t>he fatal five behaviours contributing to serious casualties</w:t>
      </w:r>
    </w:p>
    <w:p w14:paraId="221EC81A" w14:textId="77777777" w:rsidR="00F16A1B" w:rsidRPr="004B6D90" w:rsidRDefault="00F16A1B" w:rsidP="00F16A1B">
      <w:pPr>
        <w:pStyle w:val="BodyText"/>
        <w:rPr>
          <w:rFonts w:cs="Arial"/>
        </w:rPr>
      </w:pPr>
    </w:p>
    <w:p w14:paraId="11EF49B1" w14:textId="77777777" w:rsidR="00F16A1B" w:rsidRPr="004B6D90" w:rsidRDefault="00F16A1B" w:rsidP="00F16A1B">
      <w:pPr>
        <w:pStyle w:val="BodyText"/>
        <w:rPr>
          <w:rFonts w:cs="Arial"/>
        </w:rPr>
      </w:pPr>
    </w:p>
    <w:p w14:paraId="23EAC047" w14:textId="77777777" w:rsidR="00C34496" w:rsidRPr="004B6D90" w:rsidRDefault="00C34496" w:rsidP="00F16A1B">
      <w:pPr>
        <w:pStyle w:val="BodyText"/>
        <w:rPr>
          <w:rFonts w:cs="Arial"/>
        </w:rPr>
      </w:pPr>
    </w:p>
    <w:p w14:paraId="2EF687EF" w14:textId="77777777" w:rsidR="00870900" w:rsidRPr="004B6D90" w:rsidRDefault="00870900" w:rsidP="005455B9">
      <w:pPr>
        <w:pStyle w:val="Heading2"/>
        <w:rPr>
          <w:rFonts w:cs="Arial"/>
        </w:rPr>
      </w:pPr>
      <w:bookmarkStart w:id="57" w:name="_Toc212035129"/>
      <w:r w:rsidRPr="004B6D90">
        <w:rPr>
          <w:rFonts w:cs="Arial"/>
        </w:rPr>
        <w:t>Inattention and distraction</w:t>
      </w:r>
      <w:bookmarkEnd w:id="57"/>
    </w:p>
    <w:p w14:paraId="42C9B19E" w14:textId="08F78C48" w:rsidR="00DD5ADC" w:rsidRPr="004B6D90" w:rsidRDefault="00DD5ADC" w:rsidP="0005434C">
      <w:pPr>
        <w:pStyle w:val="BodyText"/>
        <w:rPr>
          <w:rStyle w:val="BodytextBold"/>
          <w:rFonts w:ascii="Arial" w:hAnsi="Arial" w:cs="Arial"/>
          <w:b w:val="0"/>
        </w:rPr>
      </w:pPr>
      <w:r w:rsidRPr="004B6D90">
        <w:rPr>
          <w:rStyle w:val="BodytextBold"/>
          <w:rFonts w:ascii="Arial" w:hAnsi="Arial" w:cs="Arial"/>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sidRPr="004B6D90">
        <w:rPr>
          <w:rStyle w:val="BodytextBold"/>
          <w:rFonts w:ascii="Arial" w:hAnsi="Arial" w:cs="Arial"/>
          <w:b w:val="0"/>
        </w:rPr>
        <w:t>l</w:t>
      </w:r>
      <w:r w:rsidRPr="004B6D90">
        <w:rPr>
          <w:rStyle w:val="BodytextBold"/>
          <w:rFonts w:ascii="Arial" w:hAnsi="Arial" w:cs="Arial"/>
          <w:b w:val="0"/>
        </w:rPr>
        <w:t>ing distraction, encouraging compliance through enforcement and influencing driver behaviour through public education campaigns.</w:t>
      </w:r>
    </w:p>
    <w:p w14:paraId="4EAFD36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A4E5B41" w14:textId="77777777" w:rsidR="00243D58" w:rsidRPr="004B6D90" w:rsidRDefault="00243D58" w:rsidP="0005434C">
      <w:pPr>
        <w:pStyle w:val="BodyText"/>
        <w:rPr>
          <w:rStyle w:val="BodytextBold"/>
          <w:rFonts w:ascii="Arial" w:hAnsi="Arial" w:cs="Arial"/>
          <w:b w:val="0"/>
          <w:u w:val="single"/>
        </w:rPr>
      </w:pPr>
      <w:r w:rsidRPr="004B6D90">
        <w:rPr>
          <w:rStyle w:val="BodytextBold"/>
          <w:rFonts w:ascii="Arial" w:hAnsi="Arial" w:cs="Arial"/>
          <w:b w:val="0"/>
          <w:u w:val="single"/>
        </w:rPr>
        <w:t>Enforcement</w:t>
      </w:r>
    </w:p>
    <w:p w14:paraId="4F9650BC" w14:textId="40D4B45D" w:rsidR="00B2709C" w:rsidRDefault="00B2709C" w:rsidP="00B2709C">
      <w:pPr>
        <w:suppressAutoHyphens/>
        <w:rPr>
          <w:rFonts w:ascii="Arial" w:hAnsi="Arial" w:cs="Arial"/>
          <w:bCs/>
          <w:iCs/>
        </w:rPr>
      </w:pPr>
      <w:r w:rsidRPr="00D04DE5">
        <w:rPr>
          <w:rStyle w:val="BodytextBold"/>
          <w:rFonts w:ascii="Arial" w:hAnsi="Arial" w:cs="Arial"/>
          <w:b w:val="0"/>
          <w:bCs w:val="0"/>
          <w:color w:val="auto"/>
        </w:rPr>
        <w:t xml:space="preserve">Tasmania continues to experience a disturbing upward trend in fatal crashes, having suffered 37 </w:t>
      </w:r>
      <w:r w:rsidRPr="005B7C47">
        <w:rPr>
          <w:rFonts w:ascii="Arial" w:hAnsi="Arial" w:cs="Arial"/>
          <w:bCs/>
          <w:iCs/>
        </w:rPr>
        <w:t xml:space="preserve">road deaths for the 2025 </w:t>
      </w:r>
      <w:r>
        <w:rPr>
          <w:rFonts w:ascii="Arial" w:hAnsi="Arial" w:cs="Arial"/>
          <w:bCs/>
          <w:iCs/>
        </w:rPr>
        <w:t>calendar year-to-date (</w:t>
      </w:r>
      <w:r w:rsidRPr="005B7C47">
        <w:rPr>
          <w:rFonts w:ascii="Arial" w:hAnsi="Arial" w:cs="Arial"/>
          <w:bCs/>
          <w:iCs/>
        </w:rPr>
        <w:t>at the date of reporting</w:t>
      </w:r>
      <w:r>
        <w:rPr>
          <w:rFonts w:ascii="Arial" w:hAnsi="Arial" w:cs="Arial"/>
          <w:bCs/>
          <w:iCs/>
        </w:rPr>
        <w:t>)</w:t>
      </w:r>
      <w:r w:rsidRPr="005B7C47">
        <w:rPr>
          <w:rFonts w:ascii="Arial" w:hAnsi="Arial" w:cs="Arial"/>
          <w:bCs/>
          <w:iCs/>
        </w:rPr>
        <w:t xml:space="preserve">, </w:t>
      </w:r>
      <w:r>
        <w:rPr>
          <w:rFonts w:ascii="Arial" w:hAnsi="Arial" w:cs="Arial"/>
          <w:bCs/>
          <w:iCs/>
        </w:rPr>
        <w:t xml:space="preserve">compared with </w:t>
      </w:r>
      <w:r w:rsidRPr="005B7C47">
        <w:rPr>
          <w:rFonts w:ascii="Arial" w:hAnsi="Arial" w:cs="Arial"/>
          <w:bCs/>
          <w:iCs/>
        </w:rPr>
        <w:t>2</w:t>
      </w:r>
      <w:r>
        <w:rPr>
          <w:rFonts w:ascii="Arial" w:hAnsi="Arial" w:cs="Arial"/>
          <w:bCs/>
          <w:iCs/>
        </w:rPr>
        <w:t>4</w:t>
      </w:r>
      <w:r w:rsidRPr="005B7C47">
        <w:rPr>
          <w:rFonts w:ascii="Arial" w:hAnsi="Arial" w:cs="Arial"/>
          <w:bCs/>
          <w:iCs/>
        </w:rPr>
        <w:t xml:space="preserve"> during the </w:t>
      </w:r>
      <w:r>
        <w:rPr>
          <w:rFonts w:ascii="Arial" w:hAnsi="Arial" w:cs="Arial"/>
          <w:bCs/>
          <w:iCs/>
        </w:rPr>
        <w:t>comparable period in 2024.</w:t>
      </w:r>
      <w:r w:rsidRPr="005B7C47">
        <w:rPr>
          <w:rFonts w:ascii="Arial" w:hAnsi="Arial" w:cs="Arial"/>
          <w:bCs/>
          <w:iCs/>
        </w:rPr>
        <w:t xml:space="preserve"> 13 of the 2025 calendar </w:t>
      </w:r>
      <w:r>
        <w:rPr>
          <w:rFonts w:ascii="Arial" w:hAnsi="Arial" w:cs="Arial"/>
          <w:bCs/>
          <w:iCs/>
        </w:rPr>
        <w:t>year-to-date</w:t>
      </w:r>
      <w:r w:rsidRPr="005B7C47">
        <w:rPr>
          <w:rFonts w:ascii="Arial" w:hAnsi="Arial" w:cs="Arial"/>
          <w:bCs/>
          <w:iCs/>
        </w:rPr>
        <w:t xml:space="preserve"> crashes (</w:t>
      </w:r>
      <w:r>
        <w:rPr>
          <w:rFonts w:ascii="Arial" w:hAnsi="Arial" w:cs="Arial"/>
          <w:bCs/>
          <w:iCs/>
        </w:rPr>
        <w:t>35.1</w:t>
      </w:r>
      <w:r w:rsidRPr="005B7C47">
        <w:rPr>
          <w:rFonts w:ascii="Arial" w:hAnsi="Arial" w:cs="Arial"/>
          <w:bCs/>
          <w:iCs/>
        </w:rPr>
        <w:t xml:space="preserve">%) have been </w:t>
      </w:r>
      <w:r>
        <w:rPr>
          <w:rFonts w:ascii="Arial" w:hAnsi="Arial" w:cs="Arial"/>
          <w:bCs/>
          <w:iCs/>
        </w:rPr>
        <w:t xml:space="preserve">informally </w:t>
      </w:r>
      <w:r w:rsidRPr="005B7C47">
        <w:rPr>
          <w:rFonts w:ascii="Arial" w:hAnsi="Arial" w:cs="Arial"/>
          <w:bCs/>
          <w:iCs/>
        </w:rPr>
        <w:t xml:space="preserve">attributed to ‘inattentive’ behaviours. </w:t>
      </w:r>
      <w:r>
        <w:rPr>
          <w:rFonts w:ascii="Arial" w:hAnsi="Arial" w:cs="Arial"/>
          <w:bCs/>
          <w:iCs/>
        </w:rPr>
        <w:t>Eight</w:t>
      </w:r>
      <w:r w:rsidRPr="005B7C47">
        <w:rPr>
          <w:rFonts w:ascii="Arial" w:hAnsi="Arial" w:cs="Arial"/>
          <w:bCs/>
          <w:iCs/>
        </w:rPr>
        <w:t xml:space="preserve"> (2</w:t>
      </w:r>
      <w:r>
        <w:rPr>
          <w:rFonts w:ascii="Arial" w:hAnsi="Arial" w:cs="Arial"/>
          <w:bCs/>
          <w:iCs/>
        </w:rPr>
        <w:t>1</w:t>
      </w:r>
      <w:r w:rsidRPr="005B7C47">
        <w:rPr>
          <w:rFonts w:ascii="Arial" w:hAnsi="Arial" w:cs="Arial"/>
          <w:bCs/>
          <w:iCs/>
        </w:rPr>
        <w:t xml:space="preserve">.6%) involve alcohol/drugs/speed. </w:t>
      </w:r>
      <w:r>
        <w:rPr>
          <w:rFonts w:ascii="Arial" w:hAnsi="Arial" w:cs="Arial"/>
          <w:bCs/>
          <w:iCs/>
        </w:rPr>
        <w:t xml:space="preserve"> A further </w:t>
      </w:r>
      <w:r w:rsidR="000F0C18">
        <w:rPr>
          <w:rFonts w:ascii="Arial" w:hAnsi="Arial" w:cs="Arial"/>
          <w:bCs/>
          <w:iCs/>
        </w:rPr>
        <w:t>12</w:t>
      </w:r>
      <w:r>
        <w:rPr>
          <w:rFonts w:ascii="Arial" w:hAnsi="Arial" w:cs="Arial"/>
          <w:bCs/>
          <w:iCs/>
        </w:rPr>
        <w:t xml:space="preserve"> fatal crashes are yet to be categorised but are deemed likely to fall within the previously noted causal classifications.</w:t>
      </w:r>
    </w:p>
    <w:p w14:paraId="54A41935" w14:textId="3746A531" w:rsidR="00B2709C" w:rsidRPr="005B7C47" w:rsidRDefault="00B2709C" w:rsidP="00B2709C">
      <w:pPr>
        <w:suppressAutoHyphens/>
        <w:rPr>
          <w:rStyle w:val="BodytextBold"/>
          <w:rFonts w:ascii="Arial" w:hAnsi="Arial" w:cs="Arial"/>
          <w:b w:val="0"/>
          <w:iCs/>
        </w:rPr>
      </w:pPr>
      <w:r>
        <w:rPr>
          <w:rFonts w:ascii="Arial" w:hAnsi="Arial" w:cs="Arial"/>
          <w:bCs/>
          <w:iCs/>
        </w:rPr>
        <w:t xml:space="preserve">In contrast to the horrific statistics, efforts by </w:t>
      </w:r>
      <w:r w:rsidRPr="005B7C47">
        <w:rPr>
          <w:rFonts w:ascii="Arial" w:hAnsi="Arial" w:cs="Arial"/>
          <w:bCs/>
          <w:iCs/>
        </w:rPr>
        <w:t xml:space="preserve">Tasmania Police </w:t>
      </w:r>
      <w:r>
        <w:rPr>
          <w:rFonts w:ascii="Arial" w:hAnsi="Arial" w:cs="Arial"/>
          <w:bCs/>
          <w:iCs/>
        </w:rPr>
        <w:t>to interdict with road users has resulted in the prosecution of 5,</w:t>
      </w:r>
      <w:r w:rsidRPr="005B7C47">
        <w:rPr>
          <w:rFonts w:ascii="Arial" w:hAnsi="Arial" w:cs="Arial"/>
          <w:bCs/>
          <w:iCs/>
        </w:rPr>
        <w:t xml:space="preserve">300 more drivers during the 2025 </w:t>
      </w:r>
      <w:r>
        <w:rPr>
          <w:rFonts w:ascii="Arial" w:hAnsi="Arial" w:cs="Arial"/>
          <w:bCs/>
          <w:iCs/>
        </w:rPr>
        <w:t xml:space="preserve">calendar year to date, compared with the same </w:t>
      </w:r>
      <w:r w:rsidRPr="005B7C47">
        <w:rPr>
          <w:rFonts w:ascii="Arial" w:hAnsi="Arial" w:cs="Arial"/>
          <w:bCs/>
          <w:iCs/>
        </w:rPr>
        <w:t>period in 2</w:t>
      </w:r>
      <w:r>
        <w:rPr>
          <w:rFonts w:ascii="Arial" w:hAnsi="Arial" w:cs="Arial"/>
          <w:bCs/>
          <w:iCs/>
        </w:rPr>
        <w:t>0</w:t>
      </w:r>
      <w:r w:rsidRPr="005B7C47">
        <w:rPr>
          <w:rFonts w:ascii="Arial" w:hAnsi="Arial" w:cs="Arial"/>
          <w:bCs/>
          <w:iCs/>
        </w:rPr>
        <w:t>24</w:t>
      </w:r>
      <w:r>
        <w:rPr>
          <w:rFonts w:ascii="Arial" w:hAnsi="Arial" w:cs="Arial"/>
          <w:bCs/>
          <w:iCs/>
        </w:rPr>
        <w:t>.</w:t>
      </w:r>
      <w:r w:rsidRPr="005B7C47">
        <w:rPr>
          <w:rFonts w:ascii="Arial" w:hAnsi="Arial" w:cs="Arial"/>
          <w:bCs/>
          <w:iCs/>
        </w:rPr>
        <w:t xml:space="preserve"> </w:t>
      </w:r>
      <w:r>
        <w:rPr>
          <w:rFonts w:ascii="Arial" w:hAnsi="Arial" w:cs="Arial"/>
          <w:bCs/>
          <w:iCs/>
        </w:rPr>
        <w:t xml:space="preserve"> Total m</w:t>
      </w:r>
      <w:r w:rsidRPr="005B7C47">
        <w:rPr>
          <w:rFonts w:ascii="Arial" w:hAnsi="Arial" w:cs="Arial"/>
          <w:bCs/>
          <w:iCs/>
        </w:rPr>
        <w:t xml:space="preserve">obile/static/major Road Policing Operations </w:t>
      </w:r>
      <w:r>
        <w:rPr>
          <w:rFonts w:ascii="Arial" w:hAnsi="Arial" w:cs="Arial"/>
          <w:bCs/>
          <w:iCs/>
        </w:rPr>
        <w:t>continue to occur at levels approaching 43</w:t>
      </w:r>
      <w:r w:rsidR="000F0C18">
        <w:rPr>
          <w:rFonts w:ascii="Arial" w:hAnsi="Arial" w:cs="Arial"/>
          <w:bCs/>
          <w:iCs/>
        </w:rPr>
        <w:t xml:space="preserve"> per cent</w:t>
      </w:r>
      <w:r>
        <w:rPr>
          <w:rFonts w:ascii="Arial" w:hAnsi="Arial" w:cs="Arial"/>
          <w:bCs/>
          <w:iCs/>
        </w:rPr>
        <w:t xml:space="preserve"> more than the 5-year average, supported by regular media coverage of activities.</w:t>
      </w:r>
    </w:p>
    <w:p w14:paraId="3FA64107" w14:textId="43C4B068" w:rsidR="006C6FB9" w:rsidRPr="004B6D90" w:rsidRDefault="006C6FB9" w:rsidP="0005434C">
      <w:pPr>
        <w:pStyle w:val="BodyText"/>
        <w:rPr>
          <w:rStyle w:val="BodytextBold"/>
          <w:rFonts w:ascii="Arial" w:hAnsi="Arial" w:cs="Arial"/>
          <w:b w:val="0"/>
          <w:u w:val="single"/>
        </w:rPr>
      </w:pPr>
      <w:r w:rsidRPr="004B6D90">
        <w:rPr>
          <w:rStyle w:val="BodytextBold"/>
          <w:rFonts w:ascii="Arial" w:hAnsi="Arial" w:cs="Arial"/>
          <w:b w:val="0"/>
          <w:u w:val="single"/>
        </w:rPr>
        <w:t>Public Education</w:t>
      </w:r>
    </w:p>
    <w:p w14:paraId="5161A7B3" w14:textId="5FF2BAA5" w:rsidR="002731CF" w:rsidRPr="001E0957" w:rsidRDefault="000955F5" w:rsidP="0005434C">
      <w:pPr>
        <w:pStyle w:val="NormalWeb"/>
        <w:spacing w:before="120" w:beforeAutospacing="0" w:after="200" w:afterAutospacing="0" w:line="280" w:lineRule="exact"/>
        <w:rPr>
          <w:rStyle w:val="BodytextBold"/>
          <w:rFonts w:ascii="Arial" w:hAnsi="Arial" w:cs="Arial"/>
          <w:b w:val="0"/>
          <w:szCs w:val="22"/>
        </w:rPr>
      </w:pPr>
      <w:bookmarkStart w:id="58" w:name="_Hlk116380629"/>
      <w:r w:rsidRPr="004B6D90">
        <w:rPr>
          <w:rStyle w:val="BodytextBold"/>
          <w:rFonts w:ascii="Arial" w:hAnsi="Arial" w:cs="Arial"/>
          <w:b w:val="0"/>
        </w:rPr>
        <w:t xml:space="preserve">The </w:t>
      </w:r>
      <w:r w:rsidR="002731CF" w:rsidRPr="004B6D90">
        <w:rPr>
          <w:rStyle w:val="BodytextBold"/>
          <w:rFonts w:ascii="Arial" w:hAnsi="Arial" w:cs="Arial"/>
          <w:b w:val="0"/>
          <w:i/>
          <w:iCs/>
        </w:rPr>
        <w:t>We’re Looking Out for You</w:t>
      </w:r>
      <w:r w:rsidR="002731CF" w:rsidRPr="004B6D90">
        <w:rPr>
          <w:rStyle w:val="BodytextBold"/>
          <w:rFonts w:ascii="Arial" w:hAnsi="Arial" w:cs="Arial"/>
          <w:b w:val="0"/>
        </w:rPr>
        <w:t xml:space="preserve"> road safety campaign </w:t>
      </w:r>
      <w:r w:rsidR="00E40268">
        <w:rPr>
          <w:rStyle w:val="BodytextBold"/>
          <w:rFonts w:ascii="Arial" w:hAnsi="Arial" w:cs="Arial"/>
          <w:b w:val="0"/>
        </w:rPr>
        <w:t xml:space="preserve">has run over public holidays and other holiday periods. </w:t>
      </w:r>
      <w:r w:rsidR="002731CF" w:rsidRPr="004B6D90">
        <w:rPr>
          <w:rStyle w:val="BodytextBold"/>
          <w:rFonts w:ascii="Arial" w:hAnsi="Arial" w:cs="Arial"/>
          <w:b w:val="0"/>
        </w:rPr>
        <w:t>Th</w:t>
      </w:r>
      <w:r w:rsidR="00E40268">
        <w:rPr>
          <w:rStyle w:val="BodytextBold"/>
          <w:rFonts w:ascii="Arial" w:hAnsi="Arial" w:cs="Arial"/>
          <w:b w:val="0"/>
        </w:rPr>
        <w:t>e</w:t>
      </w:r>
      <w:r w:rsidR="002731CF" w:rsidRPr="004B6D90">
        <w:rPr>
          <w:rStyle w:val="BodytextBold"/>
          <w:rFonts w:ascii="Arial" w:hAnsi="Arial" w:cs="Arial"/>
          <w:b w:val="0"/>
        </w:rPr>
        <w:t xml:space="preserve"> campaign focuses on encouraging drivers to reflect on their behaviour during the holiday period, emphasi</w:t>
      </w:r>
      <w:r w:rsidR="00FF03FB">
        <w:rPr>
          <w:rStyle w:val="BodytextBold"/>
          <w:rFonts w:ascii="Arial" w:hAnsi="Arial" w:cs="Arial"/>
          <w:b w:val="0"/>
        </w:rPr>
        <w:t>s</w:t>
      </w:r>
      <w:r w:rsidR="002731CF" w:rsidRPr="004B6D90">
        <w:rPr>
          <w:rStyle w:val="BodytextBold"/>
          <w:rFonts w:ascii="Arial" w:hAnsi="Arial" w:cs="Arial"/>
          <w:b w:val="0"/>
        </w:rPr>
        <w:t xml:space="preserve">ing the importance </w:t>
      </w:r>
      <w:r w:rsidR="002731CF" w:rsidRPr="001E0957">
        <w:rPr>
          <w:rStyle w:val="BodytextBold"/>
          <w:rFonts w:ascii="Arial" w:hAnsi="Arial" w:cs="Arial"/>
          <w:b w:val="0"/>
          <w:szCs w:val="22"/>
        </w:rPr>
        <w:t xml:space="preserve">of getting home safety. With the tagline </w:t>
      </w:r>
      <w:r w:rsidR="00E40268">
        <w:rPr>
          <w:rStyle w:val="BodytextBold"/>
          <w:rFonts w:ascii="Arial" w:hAnsi="Arial" w:cs="Arial"/>
          <w:b w:val="0"/>
          <w:szCs w:val="22"/>
        </w:rPr>
        <w:t>‘</w:t>
      </w:r>
      <w:r w:rsidR="002731CF" w:rsidRPr="001E0957">
        <w:rPr>
          <w:rStyle w:val="BodytextBold"/>
          <w:rFonts w:ascii="Arial" w:hAnsi="Arial"/>
          <w:b w:val="0"/>
          <w:szCs w:val="22"/>
        </w:rPr>
        <w:t xml:space="preserve">We're looking out for you </w:t>
      </w:r>
      <w:r w:rsidR="002731CF" w:rsidRPr="001E0957">
        <w:rPr>
          <w:rStyle w:val="BodytextBold"/>
          <w:rFonts w:ascii="Arial" w:hAnsi="Arial"/>
          <w:b w:val="0"/>
          <w:szCs w:val="22"/>
        </w:rPr>
        <w:lastRenderedPageBreak/>
        <w:t>this holiday season.</w:t>
      </w:r>
      <w:r w:rsidR="00E40268">
        <w:rPr>
          <w:rStyle w:val="BodytextBold"/>
          <w:rFonts w:ascii="Arial" w:hAnsi="Arial"/>
          <w:b w:val="0"/>
          <w:szCs w:val="22"/>
        </w:rPr>
        <w:t>’</w:t>
      </w:r>
      <w:r w:rsidR="002731CF" w:rsidRPr="001E0957">
        <w:rPr>
          <w:rStyle w:val="BodytextBold"/>
          <w:rFonts w:ascii="Arial" w:hAnsi="Arial"/>
          <w:b w:val="0"/>
          <w:szCs w:val="22"/>
        </w:rPr>
        <w:t xml:space="preserve"> </w:t>
      </w:r>
      <w:r w:rsidRPr="001E0957">
        <w:rPr>
          <w:rStyle w:val="BodytextBold"/>
          <w:rFonts w:ascii="Arial" w:hAnsi="Arial"/>
          <w:b w:val="0"/>
          <w:szCs w:val="22"/>
        </w:rPr>
        <w:t>it</w:t>
      </w:r>
      <w:r w:rsidR="002731CF" w:rsidRPr="001E0957">
        <w:rPr>
          <w:rStyle w:val="BodytextBold"/>
          <w:rFonts w:ascii="Arial" w:hAnsi="Arial"/>
          <w:b w:val="0"/>
          <w:szCs w:val="22"/>
        </w:rPr>
        <w:t xml:space="preserve"> highlights that getting caught breaking road rules </w:t>
      </w:r>
      <w:r w:rsidRPr="001E0957">
        <w:rPr>
          <w:rStyle w:val="BodytextBold"/>
          <w:rFonts w:ascii="Arial" w:hAnsi="Arial"/>
          <w:b w:val="0"/>
          <w:szCs w:val="22"/>
        </w:rPr>
        <w:t xml:space="preserve">could actually save lives, </w:t>
      </w:r>
      <w:r w:rsidR="002731CF" w:rsidRPr="001E0957">
        <w:rPr>
          <w:rStyle w:val="BodytextBold"/>
          <w:rFonts w:ascii="Arial" w:hAnsi="Arial"/>
          <w:b w:val="0"/>
          <w:szCs w:val="22"/>
        </w:rPr>
        <w:t>helping to prevent a catastrophic crash before it occurs.</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152E71D7" w14:textId="77777777" w:rsidTr="00CD06AD">
        <w:tc>
          <w:tcPr>
            <w:tcW w:w="987" w:type="dxa"/>
          </w:tcPr>
          <w:bookmarkEnd w:id="58"/>
          <w:p w14:paraId="3AAEFB68"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5EF96C0"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337739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7FD30C31"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5E87A76A" w14:textId="77777777" w:rsidR="000F7581" w:rsidRPr="004B6D90" w:rsidRDefault="000F7581" w:rsidP="00B33A9A">
            <w:pPr>
              <w:spacing w:before="60" w:after="60" w:line="240" w:lineRule="auto"/>
              <w:jc w:val="both"/>
              <w:rPr>
                <w:rFonts w:ascii="Arial" w:hAnsi="Arial" w:cs="Arial"/>
                <w:sz w:val="16"/>
                <w:szCs w:val="16"/>
              </w:rPr>
            </w:pPr>
          </w:p>
        </w:tc>
      </w:tr>
    </w:tbl>
    <w:p w14:paraId="31D200E6" w14:textId="77777777" w:rsidR="00870900" w:rsidRPr="004B6D90" w:rsidRDefault="00870900" w:rsidP="005455B9">
      <w:pPr>
        <w:pStyle w:val="Heading2"/>
        <w:rPr>
          <w:rFonts w:cs="Arial"/>
        </w:rPr>
      </w:pPr>
      <w:bookmarkStart w:id="59" w:name="_Toc212035130"/>
      <w:r w:rsidRPr="004B6D90">
        <w:rPr>
          <w:rFonts w:cs="Arial"/>
        </w:rPr>
        <w:t>Safe behaviour campaigns</w:t>
      </w:r>
      <w:bookmarkEnd w:id="59"/>
    </w:p>
    <w:p w14:paraId="60794F72" w14:textId="77777777" w:rsidR="00921281" w:rsidRPr="004B6D90" w:rsidRDefault="00921281" w:rsidP="0005434C">
      <w:pPr>
        <w:pStyle w:val="BodyText"/>
        <w:rPr>
          <w:rStyle w:val="BodytextBold"/>
          <w:rFonts w:ascii="Arial" w:hAnsi="Arial" w:cs="Arial"/>
          <w:b w:val="0"/>
        </w:rPr>
      </w:pPr>
      <w:r w:rsidRPr="004B6D90">
        <w:rPr>
          <w:rStyle w:val="BodytextBold"/>
          <w:rFonts w:ascii="Arial" w:hAnsi="Arial" w:cs="Arial"/>
          <w:b w:val="0"/>
        </w:rPr>
        <w:t>Targeted media campaigns will continue to educate people about high-risk behaviours and to highlight the dangers of the ‘Fatal Five’.</w:t>
      </w:r>
    </w:p>
    <w:p w14:paraId="28E9A4BA"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7783D76A" w14:textId="050A0653" w:rsidR="00E559F3" w:rsidRPr="008B0B17" w:rsidRDefault="00E559F3" w:rsidP="00E559F3">
      <w:pPr>
        <w:pStyle w:val="NormalWeb"/>
        <w:rPr>
          <w:rFonts w:ascii="Arial" w:hAnsi="Arial" w:cs="Arial"/>
          <w:sz w:val="22"/>
          <w:szCs w:val="22"/>
        </w:rPr>
      </w:pPr>
      <w:bookmarkStart w:id="60" w:name="_Hlk116380598"/>
      <w:r w:rsidRPr="008B0B17">
        <w:rPr>
          <w:rFonts w:ascii="Arial" w:hAnsi="Arial" w:cs="Arial"/>
          <w:sz w:val="22"/>
          <w:szCs w:val="22"/>
        </w:rPr>
        <w:t xml:space="preserve">In July </w:t>
      </w:r>
      <w:r w:rsidRPr="008B0B17">
        <w:rPr>
          <w:rStyle w:val="Emphasis"/>
          <w:rFonts w:ascii="Arial" w:hAnsi="Arial" w:cs="Arial"/>
          <w:sz w:val="22"/>
          <w:szCs w:val="22"/>
        </w:rPr>
        <w:t>Different day, different drive</w:t>
      </w:r>
      <w:r w:rsidRPr="008B0B17">
        <w:rPr>
          <w:rFonts w:ascii="Arial" w:hAnsi="Arial" w:cs="Arial"/>
          <w:sz w:val="22"/>
          <w:szCs w:val="22"/>
        </w:rPr>
        <w:t>, was launched, reminding Tasmanians that driving to the conditions can be the difference between a safe arrival and a serious crash. The campaign highlights Tasmania’s constantly changing road environment – from wet or icy surfaces and sun glare to wildlife and heavy traffic – and the need for drivers to adapt their behaviour accordingly.</w:t>
      </w:r>
    </w:p>
    <w:p w14:paraId="17EC0009" w14:textId="5E909015" w:rsidR="00E559F3" w:rsidRPr="008B0B17" w:rsidRDefault="00E559F3" w:rsidP="00E559F3">
      <w:pPr>
        <w:pStyle w:val="NormalWeb"/>
        <w:rPr>
          <w:rFonts w:ascii="Arial" w:hAnsi="Arial" w:cs="Arial"/>
          <w:sz w:val="22"/>
          <w:szCs w:val="22"/>
        </w:rPr>
      </w:pPr>
      <w:r w:rsidRPr="008B0B17">
        <w:rPr>
          <w:rFonts w:ascii="Arial" w:hAnsi="Arial" w:cs="Arial"/>
          <w:sz w:val="22"/>
          <w:szCs w:val="22"/>
        </w:rPr>
        <w:t>The message is particularly important given Tasmania’s ongoing challenge with road trauma. Speed is a major contributor, not just when people exceed the speed limit, but when they drive too fast for the conditions. Research shows that “excessive speed for the conditions” is a factor in a significant proportion of fatal and serious injury crashes.</w:t>
      </w:r>
    </w:p>
    <w:p w14:paraId="53CA1CEE" w14:textId="77777777" w:rsidR="00E559F3" w:rsidRPr="008B0B17" w:rsidRDefault="00E559F3" w:rsidP="00E559F3">
      <w:pPr>
        <w:pStyle w:val="NormalWeb"/>
        <w:rPr>
          <w:rFonts w:ascii="Arial" w:hAnsi="Arial" w:cs="Arial"/>
          <w:sz w:val="22"/>
          <w:szCs w:val="22"/>
        </w:rPr>
      </w:pPr>
      <w:r w:rsidRPr="008B0B17">
        <w:rPr>
          <w:rFonts w:ascii="Arial" w:hAnsi="Arial" w:cs="Arial"/>
          <w:sz w:val="22"/>
          <w:szCs w:val="22"/>
        </w:rPr>
        <w:t>The campaign has been run in winter months across television, radio, billboards and bus backs, aiming to make adaptive driving second nature for Tasmanians. By encouraging drivers to slow down, increase following distances and anticipate hazards, the campaign supports our broader effort to reduce trauma and ensure more people make it home safely.</w:t>
      </w:r>
    </w:p>
    <w:p w14:paraId="0BC4B121" w14:textId="77777777" w:rsidR="00E559F3" w:rsidRPr="008B0B17" w:rsidRDefault="00E559F3" w:rsidP="00E559F3">
      <w:pPr>
        <w:rPr>
          <w:rFonts w:ascii="Arial" w:hAnsi="Arial" w:cs="Arial"/>
          <w:color w:val="auto"/>
        </w:rPr>
      </w:pPr>
      <w:r w:rsidRPr="008B0B17">
        <w:rPr>
          <w:rFonts w:ascii="Arial" w:hAnsi="Arial" w:cs="Arial"/>
          <w:color w:val="auto"/>
        </w:rPr>
        <w:t xml:space="preserve">The </w:t>
      </w:r>
      <w:r w:rsidRPr="008B0B17">
        <w:rPr>
          <w:rFonts w:ascii="Arial" w:hAnsi="Arial" w:cs="Arial"/>
          <w:i/>
          <w:iCs/>
          <w:color w:val="auto"/>
        </w:rPr>
        <w:t>Over is Over</w:t>
      </w:r>
      <w:r w:rsidRPr="008B0B17">
        <w:rPr>
          <w:rFonts w:ascii="Arial" w:hAnsi="Arial" w:cs="Arial"/>
          <w:color w:val="auto"/>
        </w:rPr>
        <w:t xml:space="preserve"> campaign challenges the misconception that driving just a few kilometres over the speed limit is acceptable. It draws on Tasmania’s history of adopting other life-saving measures – like seatbelts, reduced blood alcohol limits, random breath testing and mobile phone restrictions – which were once resisted but are now widely accepted.</w:t>
      </w:r>
    </w:p>
    <w:p w14:paraId="74C05223" w14:textId="133E70D0" w:rsidR="00E559F3" w:rsidRPr="008B0B17" w:rsidRDefault="00E559F3" w:rsidP="0005434C">
      <w:pPr>
        <w:rPr>
          <w:rFonts w:ascii="Arial" w:hAnsi="Arial" w:cs="Arial"/>
          <w:color w:val="auto"/>
        </w:rPr>
      </w:pPr>
      <w:r w:rsidRPr="008B0B17">
        <w:rPr>
          <w:rFonts w:ascii="Arial" w:hAnsi="Arial" w:cs="Arial"/>
          <w:color w:val="auto"/>
        </w:rPr>
        <w:t>The campaign continues to run across television, radio, billboards, bus backs and social media, with another burst scheduled for early 2026. Its aim is to shift community attitudes towards speeding in the same way past reforms have reshaped safe driving behaviours.</w:t>
      </w:r>
    </w:p>
    <w:p w14:paraId="1B034B24" w14:textId="0FDBEA6E" w:rsidR="00A648A5" w:rsidRDefault="00A648A5" w:rsidP="0005434C">
      <w:pPr>
        <w:rPr>
          <w:rFonts w:ascii="Arial" w:hAnsi="Arial" w:cs="Arial"/>
        </w:rPr>
      </w:pPr>
      <w:r>
        <w:rPr>
          <w:rFonts w:ascii="Arial" w:hAnsi="Arial" w:cs="Arial"/>
        </w:rPr>
        <w:t xml:space="preserve">A new </w:t>
      </w:r>
      <w:r w:rsidRPr="004B6D90">
        <w:rPr>
          <w:rFonts w:ascii="Arial" w:hAnsi="Arial" w:cs="Arial"/>
        </w:rPr>
        <w:t>Love40 campaign</w:t>
      </w:r>
      <w:r>
        <w:rPr>
          <w:rFonts w:ascii="Arial" w:hAnsi="Arial" w:cs="Arial"/>
        </w:rPr>
        <w:t xml:space="preserve"> was launched in February this year in line with schools returning for 2025. Titled </w:t>
      </w:r>
      <w:r w:rsidR="00DC1FDB">
        <w:rPr>
          <w:rFonts w:ascii="Arial" w:hAnsi="Arial" w:cs="Arial"/>
        </w:rPr>
        <w:t>‘</w:t>
      </w:r>
      <w:r>
        <w:rPr>
          <w:rFonts w:ascii="Arial" w:hAnsi="Arial" w:cs="Arial"/>
        </w:rPr>
        <w:t>There’s No Excuse in a School Zone</w:t>
      </w:r>
      <w:r w:rsidR="00DC1FDB">
        <w:rPr>
          <w:rFonts w:ascii="Arial" w:hAnsi="Arial" w:cs="Arial"/>
        </w:rPr>
        <w:t>’</w:t>
      </w:r>
      <w:r>
        <w:rPr>
          <w:rFonts w:ascii="Arial" w:hAnsi="Arial" w:cs="Arial"/>
        </w:rPr>
        <w:t xml:space="preserve">, the campaign features children dressed and acting like adults, delivering familiar excuses that drivers often give for not following the rules in a school zone. The new campaign features on television, radio and digital media platforms. </w:t>
      </w:r>
      <w:r w:rsidR="00E559F3">
        <w:rPr>
          <w:rFonts w:ascii="Arial" w:hAnsi="Arial" w:cs="Arial"/>
        </w:rPr>
        <w:t xml:space="preserve">It continues to run throughout the year in an </w:t>
      </w:r>
      <w:r w:rsidR="00E559F3" w:rsidRPr="00E559F3">
        <w:rPr>
          <w:rFonts w:ascii="Arial" w:hAnsi="Arial" w:cs="Arial"/>
        </w:rPr>
        <w:t>always on</w:t>
      </w:r>
      <w:r w:rsidR="00E559F3">
        <w:rPr>
          <w:rFonts w:ascii="Arial" w:hAnsi="Arial" w:cs="Arial"/>
        </w:rPr>
        <w:t xml:space="preserve"> schedule. </w:t>
      </w:r>
    </w:p>
    <w:p w14:paraId="6E79311C" w14:textId="00C51C78" w:rsidR="00C66C1D" w:rsidRDefault="00C91C76" w:rsidP="0005434C">
      <w:pPr>
        <w:rPr>
          <w:rFonts w:ascii="Arial" w:hAnsi="Arial" w:cs="Arial"/>
        </w:rPr>
      </w:pPr>
      <w:r w:rsidRPr="004B6D90">
        <w:rPr>
          <w:rFonts w:ascii="Arial" w:hAnsi="Arial" w:cs="Arial"/>
        </w:rPr>
        <w:t xml:space="preserve">The ‘You Can’t Beat Tassie Roads’ motorcycle campaign </w:t>
      </w:r>
      <w:r w:rsidR="002823C2" w:rsidRPr="004B6D90">
        <w:rPr>
          <w:rFonts w:ascii="Arial" w:hAnsi="Arial" w:cs="Arial"/>
        </w:rPr>
        <w:t>and</w:t>
      </w:r>
      <w:r w:rsidR="00783E1D" w:rsidRPr="004B6D90">
        <w:rPr>
          <w:rFonts w:ascii="Arial" w:hAnsi="Arial" w:cs="Arial"/>
        </w:rPr>
        <w:t xml:space="preserve"> the</w:t>
      </w:r>
      <w:r w:rsidR="002823C2" w:rsidRPr="004B6D90">
        <w:rPr>
          <w:rFonts w:ascii="Arial" w:hAnsi="Arial" w:cs="Arial"/>
        </w:rPr>
        <w:t xml:space="preserve">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 xml:space="preserve">afety campaign </w:t>
      </w:r>
      <w:r w:rsidR="00A648A5">
        <w:rPr>
          <w:rFonts w:ascii="Arial" w:hAnsi="Arial" w:cs="Arial"/>
        </w:rPr>
        <w:t xml:space="preserve">have </w:t>
      </w:r>
      <w:r w:rsidR="00A610D6">
        <w:rPr>
          <w:rFonts w:ascii="Arial" w:hAnsi="Arial" w:cs="Arial"/>
        </w:rPr>
        <w:t xml:space="preserve">run at various intervals </w:t>
      </w:r>
      <w:r w:rsidR="00E559F3">
        <w:rPr>
          <w:rFonts w:ascii="Arial" w:hAnsi="Arial" w:cs="Arial"/>
        </w:rPr>
        <w:t xml:space="preserve">throughout the yar with another burst scheduled </w:t>
      </w:r>
      <w:r w:rsidR="00A610D6">
        <w:rPr>
          <w:rFonts w:ascii="Arial" w:hAnsi="Arial" w:cs="Arial"/>
        </w:rPr>
        <w:t>over the summer/daylight savings period</w:t>
      </w:r>
      <w:r w:rsidR="002823C2" w:rsidRPr="004B6D90">
        <w:rPr>
          <w:rFonts w:ascii="Arial" w:hAnsi="Arial" w:cs="Arial"/>
        </w:rPr>
        <w:t>.</w:t>
      </w:r>
      <w:r w:rsidRPr="004B6D90">
        <w:rPr>
          <w:rFonts w:ascii="Arial" w:hAnsi="Arial" w:cs="Arial"/>
        </w:rPr>
        <w:t xml:space="preserve"> </w:t>
      </w:r>
      <w:r w:rsidR="002823C2" w:rsidRPr="004B6D90">
        <w:rPr>
          <w:rFonts w:ascii="Arial" w:hAnsi="Arial" w:cs="Arial"/>
        </w:rPr>
        <w:t xml:space="preserve">The motorcycle campaign </w:t>
      </w:r>
      <w:r w:rsidR="00A610D6" w:rsidRPr="004B6D90">
        <w:rPr>
          <w:rFonts w:ascii="Arial" w:hAnsi="Arial" w:cs="Arial"/>
        </w:rPr>
        <w:t>serves as</w:t>
      </w:r>
      <w:r w:rsidRPr="004B6D90">
        <w:rPr>
          <w:rFonts w:ascii="Arial" w:hAnsi="Arial" w:cs="Arial"/>
        </w:rPr>
        <w:t xml:space="preserve"> a reminder for touring motorcyclists, both local and from interstate or overseas, to drive carefully on Tasmanian roads</w:t>
      </w:r>
      <w:r w:rsidR="00DC1FDB">
        <w:rPr>
          <w:rFonts w:ascii="Arial" w:hAnsi="Arial" w:cs="Arial"/>
        </w:rPr>
        <w:t>.</w:t>
      </w:r>
      <w:r w:rsidR="00783E1D" w:rsidRPr="004B6D90">
        <w:rPr>
          <w:rFonts w:ascii="Arial" w:hAnsi="Arial" w:cs="Arial"/>
        </w:rPr>
        <w:t xml:space="preserve"> </w:t>
      </w:r>
      <w:r w:rsidR="002823C2" w:rsidRPr="004B6D90">
        <w:rPr>
          <w:rFonts w:ascii="Arial" w:hAnsi="Arial" w:cs="Arial"/>
        </w:rPr>
        <w:t xml:space="preserve">The purpose of this </w:t>
      </w:r>
      <w:r w:rsidR="00DC1FDB">
        <w:rPr>
          <w:rFonts w:ascii="Arial" w:hAnsi="Arial" w:cs="Arial"/>
        </w:rPr>
        <w:t>c</w:t>
      </w:r>
      <w:r w:rsidR="002823C2" w:rsidRPr="004B6D90">
        <w:rPr>
          <w:rFonts w:ascii="Arial" w:hAnsi="Arial" w:cs="Arial"/>
        </w:rPr>
        <w:t xml:space="preserve">ycling </w:t>
      </w:r>
      <w:r w:rsidR="00DC1FDB">
        <w:rPr>
          <w:rFonts w:ascii="Arial" w:hAnsi="Arial" w:cs="Arial"/>
        </w:rPr>
        <w:t>s</w:t>
      </w:r>
      <w:r w:rsidR="002823C2" w:rsidRPr="004B6D90">
        <w:rPr>
          <w:rFonts w:ascii="Arial" w:hAnsi="Arial" w:cs="Arial"/>
        </w:rPr>
        <w:t>afety campaign is to promote mutual respect and safety between cyclists and motorists on shared roads. It emphasi</w:t>
      </w:r>
      <w:r w:rsidR="00A610D6">
        <w:rPr>
          <w:rFonts w:ascii="Arial" w:hAnsi="Arial" w:cs="Arial"/>
        </w:rPr>
        <w:t>s</w:t>
      </w:r>
      <w:r w:rsidR="002823C2" w:rsidRPr="004B6D90">
        <w:rPr>
          <w:rFonts w:ascii="Arial" w:hAnsi="Arial" w:cs="Arial"/>
        </w:rPr>
        <w:t>es that everyone is accountable for their actions, regardless of their mode of transportation, and encourages road users to support one another to ensure everyone's safe return to their loved ones.</w:t>
      </w:r>
    </w:p>
    <w:p w14:paraId="1B9CF366" w14:textId="6A15B6A2" w:rsidR="00E608CF" w:rsidRDefault="00E608CF" w:rsidP="0005434C">
      <w:pPr>
        <w:rPr>
          <w:rFonts w:ascii="Arial" w:hAnsi="Arial"/>
        </w:rPr>
      </w:pPr>
      <w:r w:rsidRPr="00EE55A2">
        <w:rPr>
          <w:rFonts w:ascii="Arial" w:hAnsi="Arial"/>
        </w:rPr>
        <w:t>The</w:t>
      </w:r>
      <w:r>
        <w:rPr>
          <w:rFonts w:ascii="Arial" w:hAnsi="Arial"/>
          <w:i/>
          <w:iCs/>
        </w:rPr>
        <w:t xml:space="preserve"> </w:t>
      </w:r>
      <w:r w:rsidR="00DC1FDB">
        <w:rPr>
          <w:rFonts w:ascii="Arial" w:hAnsi="Arial"/>
          <w:i/>
          <w:iCs/>
        </w:rPr>
        <w:t>‘</w:t>
      </w:r>
      <w:r>
        <w:rPr>
          <w:rFonts w:ascii="Arial" w:hAnsi="Arial"/>
          <w:i/>
          <w:iCs/>
        </w:rPr>
        <w:t>Driving Tired? Wake Up to Yourself</w:t>
      </w:r>
      <w:r w:rsidR="00DC1FDB">
        <w:rPr>
          <w:rFonts w:ascii="Arial" w:hAnsi="Arial"/>
          <w:i/>
          <w:iCs/>
        </w:rPr>
        <w:t>’</w:t>
      </w:r>
      <w:r>
        <w:rPr>
          <w:rFonts w:ascii="Arial" w:hAnsi="Arial"/>
          <w:i/>
          <w:iCs/>
        </w:rPr>
        <w:t xml:space="preserve"> fatigue </w:t>
      </w:r>
      <w:r>
        <w:rPr>
          <w:rFonts w:ascii="Arial" w:hAnsi="Arial"/>
        </w:rPr>
        <w:t>campaign</w:t>
      </w:r>
      <w:r w:rsidR="00E559F3">
        <w:rPr>
          <w:rFonts w:ascii="Arial" w:hAnsi="Arial"/>
        </w:rPr>
        <w:t xml:space="preserve"> ran earlier this year and another burst, featuring new assets, will be run across TV, online, radio and social media platforms later this year and </w:t>
      </w:r>
      <w:r w:rsidR="00E559F3">
        <w:rPr>
          <w:rFonts w:ascii="Arial" w:hAnsi="Arial"/>
        </w:rPr>
        <w:lastRenderedPageBreak/>
        <w:t xml:space="preserve">early next year. </w:t>
      </w:r>
      <w:r>
        <w:rPr>
          <w:rFonts w:ascii="Arial" w:hAnsi="Arial"/>
        </w:rPr>
        <w:t xml:space="preserve"> Launched in Tasmania in November last year, the campaign is centred around a powerful television advertisement that highlights the devastating consequences of driving while fatigued.</w:t>
      </w:r>
    </w:p>
    <w:p w14:paraId="7843F3D5" w14:textId="34E1E75C" w:rsidR="00E608CF" w:rsidRDefault="00E608CF" w:rsidP="0005434C">
      <w:pPr>
        <w:rPr>
          <w:rFonts w:ascii="Arial" w:hAnsi="Arial"/>
        </w:rPr>
      </w:pPr>
      <w:r>
        <w:rPr>
          <w:rFonts w:ascii="Arial" w:hAnsi="Arial"/>
        </w:rPr>
        <w:t xml:space="preserve">Fatigue remains a significant concern on Tasmanian roads, with research showing that 15 to 20 per cent of serious and fatal crashes involve inattention, distraction or poor decision-making </w:t>
      </w:r>
      <w:r w:rsidR="00DC1FDB">
        <w:rPr>
          <w:rFonts w:ascii="Arial" w:hAnsi="Arial"/>
        </w:rPr>
        <w:t xml:space="preserve">- </w:t>
      </w:r>
      <w:r>
        <w:rPr>
          <w:rFonts w:ascii="Arial" w:hAnsi="Arial"/>
        </w:rPr>
        <w:t xml:space="preserve">all common signs of fatigue.  Backed by research from Monash University and the Victorian </w:t>
      </w:r>
      <w:r w:rsidR="00DC1FDB">
        <w:rPr>
          <w:rFonts w:ascii="Arial" w:hAnsi="Arial"/>
        </w:rPr>
        <w:t>Transport Accident Commission</w:t>
      </w:r>
      <w:r>
        <w:rPr>
          <w:rFonts w:ascii="Arial" w:hAnsi="Arial"/>
        </w:rPr>
        <w:t>, the campaign continues to raise awareness that fatigue can affect anyone, even on short trips or close to home, reinforcing the importance of getting adequate sleep before driving.</w:t>
      </w:r>
    </w:p>
    <w:tbl>
      <w:tblPr>
        <w:tblStyle w:val="TableGrid"/>
        <w:tblW w:w="10480" w:type="dxa"/>
        <w:tblLook w:val="04A0" w:firstRow="1" w:lastRow="0" w:firstColumn="1" w:lastColumn="0" w:noHBand="0" w:noVBand="1"/>
      </w:tblPr>
      <w:tblGrid>
        <w:gridCol w:w="987"/>
        <w:gridCol w:w="2267"/>
        <w:gridCol w:w="2408"/>
        <w:gridCol w:w="2697"/>
        <w:gridCol w:w="2121"/>
      </w:tblGrid>
      <w:tr w:rsidR="000F7581" w:rsidRPr="004B6D90" w14:paraId="07FE267B" w14:textId="77777777" w:rsidTr="00CD06AD">
        <w:tc>
          <w:tcPr>
            <w:tcW w:w="987" w:type="dxa"/>
          </w:tcPr>
          <w:bookmarkEnd w:id="60"/>
          <w:p w14:paraId="7CA1954C"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DE9858F"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62B5B004" w14:textId="77777777" w:rsidR="000F7581" w:rsidRPr="004B6D90" w:rsidRDefault="000F7581" w:rsidP="00B33A9A">
            <w:pPr>
              <w:spacing w:before="60" w:after="60" w:line="240" w:lineRule="auto"/>
              <w:jc w:val="both"/>
              <w:rPr>
                <w:rFonts w:ascii="Arial" w:hAnsi="Arial" w:cs="Arial"/>
                <w:sz w:val="16"/>
                <w:szCs w:val="16"/>
              </w:rPr>
            </w:pPr>
          </w:p>
        </w:tc>
        <w:tc>
          <w:tcPr>
            <w:tcW w:w="2697" w:type="dxa"/>
            <w:shd w:val="clear" w:color="auto" w:fill="6A923A"/>
          </w:tcPr>
          <w:p w14:paraId="6F2E66F6" w14:textId="77777777" w:rsidR="000F7581" w:rsidRPr="004B6D90" w:rsidRDefault="000F7581"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6230DF94" w14:textId="77777777" w:rsidR="000F7581" w:rsidRPr="004B6D90" w:rsidRDefault="000F7581" w:rsidP="00B33A9A">
            <w:pPr>
              <w:spacing w:before="60" w:after="60" w:line="240" w:lineRule="auto"/>
              <w:jc w:val="both"/>
              <w:rPr>
                <w:rFonts w:ascii="Arial" w:hAnsi="Arial" w:cs="Arial"/>
                <w:sz w:val="16"/>
                <w:szCs w:val="16"/>
              </w:rPr>
            </w:pPr>
          </w:p>
        </w:tc>
      </w:tr>
    </w:tbl>
    <w:p w14:paraId="3C16FDDF" w14:textId="77777777" w:rsidR="00870900" w:rsidRPr="004B6D90" w:rsidRDefault="00870900" w:rsidP="005455B9">
      <w:pPr>
        <w:pStyle w:val="Heading2"/>
        <w:rPr>
          <w:rFonts w:cs="Arial"/>
        </w:rPr>
      </w:pPr>
      <w:bookmarkStart w:id="61" w:name="_Toc212035131"/>
      <w:r w:rsidRPr="004B6D90">
        <w:rPr>
          <w:rFonts w:cs="Arial"/>
        </w:rPr>
        <w:t>Mandatory Alcohol Interlock Program</w:t>
      </w:r>
      <w:r w:rsidR="004F62D9" w:rsidRPr="004B6D90">
        <w:rPr>
          <w:rFonts w:cs="Arial"/>
        </w:rPr>
        <w:t xml:space="preserve"> (MAIP)</w:t>
      </w:r>
      <w:bookmarkEnd w:id="61"/>
    </w:p>
    <w:p w14:paraId="59162EE6" w14:textId="77777777" w:rsidR="004F62D9" w:rsidRPr="004B6D90" w:rsidRDefault="004F62D9" w:rsidP="0005434C">
      <w:pPr>
        <w:pStyle w:val="BodyText"/>
        <w:rPr>
          <w:rStyle w:val="BodytextBold"/>
          <w:rFonts w:ascii="Arial" w:hAnsi="Arial" w:cs="Arial"/>
          <w:b w:val="0"/>
        </w:rPr>
      </w:pPr>
      <w:r w:rsidRPr="004B6D90">
        <w:rPr>
          <w:rStyle w:val="BodytextBold"/>
          <w:rFonts w:ascii="Arial" w:hAnsi="Arial" w:cs="Arial"/>
          <w:b w:val="0"/>
        </w:rPr>
        <w:t>The MAIP aims to have repeat and high-level drink driving offenders demonstrate they are able to separate their drinking from driving through the installation of an alcohol interlock in their vehicle.</w:t>
      </w:r>
      <w:r w:rsidR="006A5E90" w:rsidRPr="004B6D90">
        <w:rPr>
          <w:rStyle w:val="BodytextBold"/>
          <w:rFonts w:ascii="Arial" w:hAnsi="Arial" w:cs="Arial"/>
          <w:b w:val="0"/>
        </w:rPr>
        <w:t xml:space="preserve">  New measures will be introduced to increase participation in the MAIP.</w:t>
      </w:r>
    </w:p>
    <w:p w14:paraId="4312140F"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5DE240C7" w14:textId="508D009F" w:rsidR="009D0CBB" w:rsidRPr="004B6D90" w:rsidRDefault="009D0CBB" w:rsidP="0005434C">
      <w:pPr>
        <w:rPr>
          <w:rFonts w:ascii="Arial" w:hAnsi="Arial" w:cs="Arial"/>
        </w:rPr>
      </w:pPr>
      <w:r w:rsidRPr="004B6D90">
        <w:rPr>
          <w:rFonts w:ascii="Arial" w:hAnsi="Arial" w:cs="Arial"/>
        </w:rP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rsidRPr="004B6D90">
        <w:rPr>
          <w:rFonts w:ascii="Arial" w:hAnsi="Arial" w:cs="Arial"/>
        </w:rPr>
        <w:t xml:space="preserve"> Again, Parliamentary priorities slowed the work of OPC. Nonetheless, version 2 of the amendments were received in November 2022.</w:t>
      </w:r>
      <w:r w:rsidR="001B1334" w:rsidRPr="004B6D90">
        <w:rPr>
          <w:rFonts w:ascii="Arial" w:hAnsi="Arial" w:cs="Arial"/>
        </w:rPr>
        <w:t xml:space="preserve">  Drafting work has been suspended pending a review to determine whether the proposed amendments will create a best practice program.</w:t>
      </w:r>
      <w:r w:rsidR="00E371A8">
        <w:rPr>
          <w:rFonts w:ascii="Arial" w:hAnsi="Arial" w:cs="Arial"/>
        </w:rPr>
        <w:t xml:space="preserve"> Road Safety Branch commenced the review in late 2024.</w:t>
      </w:r>
      <w:r w:rsidR="00A360D4">
        <w:rPr>
          <w:rFonts w:ascii="Arial" w:hAnsi="Arial" w:cs="Arial"/>
        </w:rPr>
        <w:t xml:space="preserve"> </w:t>
      </w:r>
      <w:r w:rsidR="00E029F9" w:rsidRPr="00720B4E">
        <w:rPr>
          <w:rFonts w:ascii="Arial" w:hAnsi="Arial" w:cs="Arial"/>
        </w:rPr>
        <w:t>A review of the MAIP will be considered under the next Road Safety Strategy which is currently being developed</w:t>
      </w:r>
      <w:r w:rsidR="00A360D4">
        <w:rPr>
          <w:rFonts w:ascii="Arial" w:hAnsi="Arial" w:cs="Arial"/>
        </w:rPr>
        <w:t>. The drafting instructions are to be revised to accommodate the Government’s stated desire for an efficient legislative corpus.</w:t>
      </w:r>
    </w:p>
    <w:tbl>
      <w:tblPr>
        <w:tblStyle w:val="TableGrid"/>
        <w:tblW w:w="10480" w:type="dxa"/>
        <w:tblLook w:val="04A0" w:firstRow="1" w:lastRow="0" w:firstColumn="1" w:lastColumn="0" w:noHBand="0" w:noVBand="1"/>
      </w:tblPr>
      <w:tblGrid>
        <w:gridCol w:w="987"/>
        <w:gridCol w:w="2410"/>
        <w:gridCol w:w="2265"/>
        <w:gridCol w:w="2410"/>
        <w:gridCol w:w="2408"/>
      </w:tblGrid>
      <w:tr w:rsidR="000F7581" w:rsidRPr="004B6D90" w14:paraId="578C1BB2" w14:textId="77777777" w:rsidTr="00CD06AD">
        <w:tc>
          <w:tcPr>
            <w:tcW w:w="987" w:type="dxa"/>
          </w:tcPr>
          <w:p w14:paraId="1848D3B3" w14:textId="77777777" w:rsidR="000F7581" w:rsidRPr="004B6D90" w:rsidRDefault="000F7581"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410" w:type="dxa"/>
            <w:shd w:val="clear" w:color="auto" w:fill="002060"/>
          </w:tcPr>
          <w:p w14:paraId="3CEE3AD7" w14:textId="77777777" w:rsidR="000F7581" w:rsidRPr="004B6D90" w:rsidRDefault="000F7581"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265" w:type="dxa"/>
          </w:tcPr>
          <w:p w14:paraId="1A542885" w14:textId="77777777" w:rsidR="000F7581" w:rsidRPr="004B6D90" w:rsidRDefault="000F7581" w:rsidP="00B33A9A">
            <w:pPr>
              <w:spacing w:before="60" w:after="60" w:line="240" w:lineRule="auto"/>
              <w:jc w:val="both"/>
              <w:rPr>
                <w:rFonts w:ascii="Arial" w:hAnsi="Arial" w:cs="Arial"/>
                <w:sz w:val="16"/>
                <w:szCs w:val="16"/>
              </w:rPr>
            </w:pPr>
          </w:p>
        </w:tc>
        <w:tc>
          <w:tcPr>
            <w:tcW w:w="2410" w:type="dxa"/>
          </w:tcPr>
          <w:p w14:paraId="29A324B3" w14:textId="77777777" w:rsidR="000F7581" w:rsidRPr="004B6D90" w:rsidRDefault="000F7581" w:rsidP="00B33A9A">
            <w:pPr>
              <w:spacing w:before="60" w:after="60" w:line="240" w:lineRule="auto"/>
              <w:jc w:val="both"/>
              <w:rPr>
                <w:rFonts w:ascii="Arial" w:hAnsi="Arial" w:cs="Arial"/>
                <w:color w:val="FFFFFF" w:themeColor="background1"/>
                <w:sz w:val="16"/>
                <w:szCs w:val="16"/>
              </w:rPr>
            </w:pPr>
          </w:p>
        </w:tc>
        <w:tc>
          <w:tcPr>
            <w:tcW w:w="2408" w:type="dxa"/>
          </w:tcPr>
          <w:p w14:paraId="72C3AB36" w14:textId="77777777" w:rsidR="000F7581" w:rsidRPr="004B6D90" w:rsidRDefault="000F7581" w:rsidP="00B33A9A">
            <w:pPr>
              <w:spacing w:before="60" w:after="60" w:line="240" w:lineRule="auto"/>
              <w:jc w:val="both"/>
              <w:rPr>
                <w:rFonts w:ascii="Arial" w:hAnsi="Arial" w:cs="Arial"/>
                <w:sz w:val="16"/>
                <w:szCs w:val="16"/>
              </w:rPr>
            </w:pPr>
          </w:p>
        </w:tc>
      </w:tr>
    </w:tbl>
    <w:p w14:paraId="350F56DA" w14:textId="77777777" w:rsidR="00870900" w:rsidRPr="004B6D90" w:rsidRDefault="00870900" w:rsidP="005455B9">
      <w:pPr>
        <w:pStyle w:val="Heading2"/>
        <w:rPr>
          <w:rFonts w:cs="Arial"/>
        </w:rPr>
      </w:pPr>
      <w:bookmarkStart w:id="62" w:name="_Toc212035132"/>
      <w:r w:rsidRPr="004B6D90">
        <w:rPr>
          <w:rFonts w:cs="Arial"/>
        </w:rPr>
        <w:t>Protective clothing for motorcyclists</w:t>
      </w:r>
      <w:bookmarkEnd w:id="62"/>
    </w:p>
    <w:p w14:paraId="2883C536" w14:textId="77777777" w:rsidR="00276C06" w:rsidRPr="004B6D90" w:rsidRDefault="00276C06" w:rsidP="0005434C">
      <w:pPr>
        <w:pStyle w:val="BodyText"/>
        <w:rPr>
          <w:rStyle w:val="BodytextBold"/>
          <w:rFonts w:ascii="Arial" w:hAnsi="Arial" w:cs="Arial"/>
          <w:b w:val="0"/>
        </w:rPr>
      </w:pPr>
      <w:r w:rsidRPr="004B6D90">
        <w:rPr>
          <w:rStyle w:val="BodytextBold"/>
          <w:rFonts w:ascii="Arial" w:hAnsi="Arial" w:cs="Arial"/>
          <w:b w:val="0"/>
        </w:rPr>
        <w:t xml:space="preserve">Motorcyclists are overrepresented in Tasmania’s road trauma figures.  Motorcyclists are vulnerable road users due to a lack of physical protection.  Protective clothing can reduce injury severity in the event of a crash.  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w:t>
      </w:r>
      <w:proofErr w:type="spellStart"/>
      <w:r w:rsidRPr="004B6D90">
        <w:rPr>
          <w:rStyle w:val="BodytextBold"/>
          <w:rFonts w:ascii="Arial" w:hAnsi="Arial" w:cs="Arial"/>
          <w:b w:val="0"/>
        </w:rPr>
        <w:t>MotoCAP</w:t>
      </w:r>
      <w:proofErr w:type="spellEnd"/>
      <w:r w:rsidRPr="004B6D90">
        <w:rPr>
          <w:rStyle w:val="BodytextBold"/>
          <w:rFonts w:ascii="Arial" w:hAnsi="Arial" w:cs="Arial"/>
          <w:b w:val="0"/>
        </w:rPr>
        <w:t xml:space="preserve"> provides safety assessment star ratings for protective clothing and prepares education materials for motorcyclists.</w:t>
      </w:r>
    </w:p>
    <w:p w14:paraId="62315E30"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197E2295" w14:textId="02EB22FC" w:rsidR="002305B2" w:rsidRPr="004B6D90" w:rsidRDefault="006C514E" w:rsidP="0005434C">
      <w:pPr>
        <w:pStyle w:val="BodyText"/>
        <w:rPr>
          <w:rFonts w:cs="Arial"/>
        </w:rPr>
      </w:pPr>
      <w:r>
        <w:rPr>
          <w:rFonts w:cs="Arial"/>
        </w:rPr>
        <w:t xml:space="preserve">For the 2025 calendar year, a </w:t>
      </w:r>
      <w:r w:rsidR="009F77BC" w:rsidRPr="004B6D90">
        <w:rPr>
          <w:rFonts w:cs="Arial"/>
        </w:rPr>
        <w:t>brochure educating riders on the importance of wearing protective motorcycle gear</w:t>
      </w:r>
      <w:r>
        <w:rPr>
          <w:rFonts w:cs="Arial"/>
        </w:rPr>
        <w:t xml:space="preserve"> has been included in all motorcycle licence renewal papers</w:t>
      </w:r>
      <w:r w:rsidR="009F77BC" w:rsidRPr="004B6D90">
        <w:rPr>
          <w:rFonts w:cs="Arial"/>
        </w:rPr>
        <w:t>. The brochure reiterate</w:t>
      </w:r>
      <w:r w:rsidR="00B821EF" w:rsidRPr="004B6D90">
        <w:rPr>
          <w:rFonts w:cs="Arial"/>
        </w:rPr>
        <w:t>s</w:t>
      </w:r>
      <w:r w:rsidR="009F77BC" w:rsidRPr="004B6D90">
        <w:rPr>
          <w:rFonts w:cs="Arial"/>
        </w:rPr>
        <w:t xml:space="preserve"> the importance of wearing full gear on every ride and direct</w:t>
      </w:r>
      <w:r w:rsidR="00B821EF" w:rsidRPr="004B6D90">
        <w:rPr>
          <w:rFonts w:cs="Arial"/>
        </w:rPr>
        <w:t>s</w:t>
      </w:r>
      <w:r w:rsidR="009F77BC" w:rsidRPr="004B6D90">
        <w:rPr>
          <w:rFonts w:cs="Arial"/>
        </w:rPr>
        <w:t xml:space="preserve"> motorcyclists to the </w:t>
      </w:r>
      <w:proofErr w:type="spellStart"/>
      <w:r w:rsidR="009F77BC" w:rsidRPr="004B6D90">
        <w:rPr>
          <w:rFonts w:cs="Arial"/>
        </w:rPr>
        <w:t>MotoCAP</w:t>
      </w:r>
      <w:proofErr w:type="spellEnd"/>
      <w:r w:rsidR="009F77BC" w:rsidRPr="004B6D90">
        <w:rPr>
          <w:rFonts w:cs="Arial"/>
        </w:rPr>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D1F0D39" w14:textId="77777777" w:rsidTr="00CD06AD">
        <w:tc>
          <w:tcPr>
            <w:tcW w:w="987" w:type="dxa"/>
          </w:tcPr>
          <w:p w14:paraId="1D2F28A9"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5378DBF"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2F45B4A0"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202F289B" w14:textId="77777777" w:rsidR="0099287E" w:rsidRPr="004B6D90" w:rsidRDefault="0099287E" w:rsidP="00CD06AD">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C358AEA" w14:textId="77777777" w:rsidR="0099287E" w:rsidRPr="004B6D90" w:rsidRDefault="0099287E" w:rsidP="00B33A9A">
            <w:pPr>
              <w:spacing w:before="60" w:after="60" w:line="240" w:lineRule="auto"/>
              <w:jc w:val="both"/>
              <w:rPr>
                <w:rFonts w:ascii="Arial" w:hAnsi="Arial" w:cs="Arial"/>
                <w:sz w:val="16"/>
                <w:szCs w:val="16"/>
              </w:rPr>
            </w:pPr>
          </w:p>
        </w:tc>
      </w:tr>
    </w:tbl>
    <w:p w14:paraId="6B4B11DB" w14:textId="77777777" w:rsidR="00870900" w:rsidRPr="004B6D90" w:rsidRDefault="00870900" w:rsidP="005455B9">
      <w:pPr>
        <w:pStyle w:val="Heading2"/>
        <w:rPr>
          <w:rFonts w:cs="Arial"/>
        </w:rPr>
      </w:pPr>
      <w:bookmarkStart w:id="63" w:name="_Toc212035133"/>
      <w:r w:rsidRPr="004B6D90">
        <w:rPr>
          <w:rFonts w:cs="Arial"/>
        </w:rPr>
        <w:lastRenderedPageBreak/>
        <w:t>Road safety penalties review</w:t>
      </w:r>
      <w:bookmarkEnd w:id="63"/>
    </w:p>
    <w:p w14:paraId="39F8E9B5" w14:textId="77777777" w:rsidR="00276C06" w:rsidRPr="004B6D90" w:rsidRDefault="0089390E" w:rsidP="0005434C">
      <w:pPr>
        <w:pStyle w:val="BodyText"/>
        <w:rPr>
          <w:rStyle w:val="BodytextBold"/>
          <w:rFonts w:ascii="Arial" w:hAnsi="Arial" w:cs="Arial"/>
          <w:b w:val="0"/>
        </w:rPr>
      </w:pPr>
      <w:r w:rsidRPr="004B6D90">
        <w:rPr>
          <w:rStyle w:val="BodytextBold"/>
          <w:rFonts w:ascii="Arial" w:hAnsi="Arial" w:cs="Arial"/>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B6D90" w:rsidRDefault="00BC1707" w:rsidP="0005434C">
      <w:pPr>
        <w:pStyle w:val="BodyText"/>
        <w:rPr>
          <w:rStyle w:val="BodytextBold"/>
          <w:rFonts w:ascii="Arial" w:hAnsi="Arial" w:cs="Arial"/>
        </w:rPr>
      </w:pPr>
      <w:r w:rsidRPr="004B6D90">
        <w:rPr>
          <w:rStyle w:val="BodytextBold"/>
          <w:rFonts w:ascii="Arial" w:hAnsi="Arial" w:cs="Arial"/>
        </w:rPr>
        <w:t>Current situation / comments</w:t>
      </w:r>
    </w:p>
    <w:p w14:paraId="4598696F" w14:textId="77777777" w:rsidR="00B45976" w:rsidRPr="004B6D90" w:rsidRDefault="00B45976" w:rsidP="0005434C">
      <w:pPr>
        <w:jc w:val="both"/>
        <w:rPr>
          <w:rFonts w:ascii="Arial" w:hAnsi="Arial" w:cs="Arial"/>
        </w:rPr>
      </w:pPr>
      <w:r w:rsidRPr="004B6D90">
        <w:rPr>
          <w:rFonts w:ascii="Arial" w:hAnsi="Arial"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08313243" w:rsidR="00B45976" w:rsidRPr="004B6D90" w:rsidRDefault="00B45976" w:rsidP="0005434C">
      <w:pPr>
        <w:jc w:val="both"/>
        <w:rPr>
          <w:rFonts w:ascii="Arial" w:hAnsi="Arial" w:cs="Arial"/>
        </w:rPr>
      </w:pPr>
      <w:r w:rsidRPr="004B6D90">
        <w:rPr>
          <w:rFonts w:ascii="Arial" w:hAnsi="Arial" w:cs="Arial"/>
        </w:rPr>
        <w:t xml:space="preserve">The results of that review were presented to the </w:t>
      </w:r>
      <w:r w:rsidR="00CA4175">
        <w:rPr>
          <w:rFonts w:ascii="Arial" w:hAnsi="Arial" w:cs="Arial"/>
        </w:rPr>
        <w:t>RSAC</w:t>
      </w:r>
      <w:r w:rsidRPr="004B6D90">
        <w:rPr>
          <w:rFonts w:ascii="Arial" w:hAnsi="Arial" w:cs="Arial"/>
        </w:rPr>
        <w:t xml:space="preserve"> in November 2020. RSAC recommended not amending penalty values due to the economic impacts of COVID-19 and general parity with other jurisdictions. </w:t>
      </w:r>
    </w:p>
    <w:p w14:paraId="55E21F9E" w14:textId="77777777" w:rsidR="00B45976" w:rsidRPr="004B6D90" w:rsidRDefault="00B45976" w:rsidP="0064192C">
      <w:pPr>
        <w:jc w:val="both"/>
        <w:rPr>
          <w:rFonts w:ascii="Arial" w:hAnsi="Arial" w:cs="Arial"/>
        </w:rPr>
      </w:pPr>
      <w:r w:rsidRPr="004B6D90">
        <w:rPr>
          <w:rFonts w:ascii="Arial" w:hAnsi="Arial" w:cs="Arial"/>
        </w:rPr>
        <w:t>Since November 2020, some jurisdictions have implemented higher penalties, which has widened the gap between Tasmania’s penalties and some jurisdictional averages.</w:t>
      </w:r>
    </w:p>
    <w:p w14:paraId="5EE3E5A9" w14:textId="77777777" w:rsidR="00B45976" w:rsidRPr="004B6D90" w:rsidRDefault="00B45976" w:rsidP="0064192C">
      <w:pPr>
        <w:jc w:val="both"/>
        <w:rPr>
          <w:rFonts w:ascii="Arial" w:hAnsi="Arial" w:cs="Arial"/>
        </w:rPr>
      </w:pPr>
      <w:r w:rsidRPr="004B6D90">
        <w:rPr>
          <w:rFonts w:ascii="Arial" w:hAnsi="Arial" w:cs="Arial"/>
        </w:rPr>
        <w:t xml:space="preserve">The Road Safety Branch (RSB) undertook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Pr="004B6D90" w:rsidRDefault="00B45976" w:rsidP="0064192C">
      <w:pPr>
        <w:jc w:val="both"/>
        <w:rPr>
          <w:rFonts w:ascii="Arial" w:hAnsi="Arial" w:cs="Arial"/>
        </w:rPr>
      </w:pPr>
      <w:r w:rsidRPr="004B6D90">
        <w:rPr>
          <w:rFonts w:ascii="Arial" w:hAnsi="Arial" w:cs="Arial"/>
        </w:rPr>
        <w:t>The review compared 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58B80BA7" w:rsidR="00B45976" w:rsidRPr="004B6D90" w:rsidRDefault="00B45976" w:rsidP="0064192C">
      <w:pPr>
        <w:jc w:val="both"/>
        <w:rPr>
          <w:rFonts w:ascii="Arial" w:hAnsi="Arial" w:cs="Arial"/>
        </w:rPr>
      </w:pPr>
      <w:r w:rsidRPr="004B6D90">
        <w:rPr>
          <w:rFonts w:ascii="Arial" w:hAnsi="Arial" w:cs="Arial"/>
        </w:rPr>
        <w:t xml:space="preserve">A recommendation to consider endorsing amendments to the monetary penalties for offences relating to illegal mobile phone use, seatbelt non-compliance, registration, and speed, was provided to RSAC for review in its May 2023 meeting. RSAC considered the proposal, recommending penalties should not be amended until the effects of the new automatic traffic enforcement program have been considered. RSAC agreed to review penalties again </w:t>
      </w:r>
      <w:r w:rsidR="007E1D5B" w:rsidRPr="004B6D90">
        <w:rPr>
          <w:rFonts w:ascii="Arial" w:hAnsi="Arial" w:cs="Arial"/>
        </w:rPr>
        <w:t>when the evaluation is complete.</w:t>
      </w:r>
    </w:p>
    <w:tbl>
      <w:tblPr>
        <w:tblStyle w:val="TableGrid"/>
        <w:tblW w:w="10480" w:type="dxa"/>
        <w:tblLook w:val="04A0" w:firstRow="1" w:lastRow="0" w:firstColumn="1" w:lastColumn="0" w:noHBand="0" w:noVBand="1"/>
      </w:tblPr>
      <w:tblGrid>
        <w:gridCol w:w="987"/>
        <w:gridCol w:w="2267"/>
        <w:gridCol w:w="2408"/>
        <w:gridCol w:w="2697"/>
        <w:gridCol w:w="2121"/>
      </w:tblGrid>
      <w:tr w:rsidR="00C277F5" w:rsidRPr="004B6D90" w14:paraId="7219A3FF" w14:textId="77777777" w:rsidTr="00CD06AD">
        <w:tc>
          <w:tcPr>
            <w:tcW w:w="987" w:type="dxa"/>
          </w:tcPr>
          <w:p w14:paraId="2697B765" w14:textId="77777777" w:rsidR="00C277F5" w:rsidRPr="004B6D90" w:rsidRDefault="00C277F5" w:rsidP="00D0265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5635FDB" w14:textId="77777777" w:rsidR="00C277F5" w:rsidRPr="004B6D90" w:rsidRDefault="00C277F5" w:rsidP="00D0265A">
            <w:pPr>
              <w:spacing w:before="60" w:after="60" w:line="240" w:lineRule="auto"/>
              <w:jc w:val="both"/>
              <w:rPr>
                <w:rFonts w:ascii="Arial" w:hAnsi="Arial" w:cs="Arial"/>
                <w:color w:val="FFFFFF" w:themeColor="background1"/>
                <w:sz w:val="16"/>
                <w:szCs w:val="16"/>
              </w:rPr>
            </w:pPr>
          </w:p>
        </w:tc>
        <w:tc>
          <w:tcPr>
            <w:tcW w:w="2408" w:type="dxa"/>
          </w:tcPr>
          <w:p w14:paraId="706116F1" w14:textId="77777777" w:rsidR="00C277F5" w:rsidRPr="004B6D90" w:rsidRDefault="00C277F5" w:rsidP="00D0265A">
            <w:pPr>
              <w:spacing w:before="60" w:after="60" w:line="240" w:lineRule="auto"/>
              <w:jc w:val="both"/>
              <w:rPr>
                <w:rFonts w:ascii="Arial" w:hAnsi="Arial" w:cs="Arial"/>
                <w:sz w:val="16"/>
                <w:szCs w:val="16"/>
              </w:rPr>
            </w:pPr>
          </w:p>
        </w:tc>
        <w:tc>
          <w:tcPr>
            <w:tcW w:w="2697" w:type="dxa"/>
            <w:shd w:val="clear" w:color="auto" w:fill="6A923A"/>
          </w:tcPr>
          <w:p w14:paraId="57BA1934" w14:textId="77777777" w:rsidR="00C277F5" w:rsidRPr="004B6D90" w:rsidRDefault="00C277F5" w:rsidP="00D0265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1965D143" w14:textId="77777777" w:rsidR="00C277F5" w:rsidRPr="004B6D90" w:rsidRDefault="00C277F5" w:rsidP="00D0265A">
            <w:pPr>
              <w:spacing w:before="60" w:after="60" w:line="240" w:lineRule="auto"/>
              <w:jc w:val="both"/>
              <w:rPr>
                <w:rFonts w:ascii="Arial" w:hAnsi="Arial" w:cs="Arial"/>
                <w:sz w:val="16"/>
                <w:szCs w:val="16"/>
              </w:rPr>
            </w:pPr>
          </w:p>
        </w:tc>
      </w:tr>
    </w:tbl>
    <w:p w14:paraId="180DDBE6" w14:textId="77777777" w:rsidR="00870900" w:rsidRPr="004B6D90" w:rsidRDefault="00870900" w:rsidP="005455B9">
      <w:pPr>
        <w:pStyle w:val="Heading2"/>
        <w:rPr>
          <w:rFonts w:cs="Arial"/>
        </w:rPr>
      </w:pPr>
      <w:bookmarkStart w:id="64" w:name="_Toc212035134"/>
      <w:r w:rsidRPr="004B6D90">
        <w:rPr>
          <w:rFonts w:cs="Arial"/>
        </w:rPr>
        <w:t>Speed enforcement strategy</w:t>
      </w:r>
      <w:bookmarkEnd w:id="64"/>
    </w:p>
    <w:p w14:paraId="666D2D76" w14:textId="77777777"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As one of the primary ‘fatal five’ contributory factors, speeding is directly addressed within the Tasmania Police</w:t>
      </w:r>
      <w:r w:rsidRPr="006E7AEB">
        <w:rPr>
          <w:rStyle w:val="BodytextBold"/>
          <w:rFonts w:ascii="Arial" w:hAnsi="Arial" w:cs="Arial"/>
          <w:b w:val="0"/>
          <w:bCs w:val="0"/>
          <w:i/>
          <w:iCs/>
          <w:color w:val="auto"/>
        </w:rPr>
        <w:t xml:space="preserve"> Safe Roads Strategy 2024-2026</w:t>
      </w:r>
      <w:r w:rsidRPr="006E7AEB">
        <w:rPr>
          <w:rStyle w:val="BodytextBold"/>
          <w:rFonts w:ascii="Arial" w:hAnsi="Arial" w:cs="Arial"/>
          <w:b w:val="0"/>
          <w:bCs w:val="0"/>
          <w:color w:val="auto"/>
        </w:rPr>
        <w:t xml:space="preserve">.  </w:t>
      </w:r>
    </w:p>
    <w:p w14:paraId="718ADC75" w14:textId="49ADB1D1" w:rsidR="00B2709C" w:rsidRPr="00E91A55" w:rsidRDefault="00B2709C" w:rsidP="00B2709C">
      <w:pPr>
        <w:pStyle w:val="BodyText"/>
        <w:rPr>
          <w:rFonts w:cs="Arial"/>
          <w:color w:val="auto"/>
        </w:rPr>
      </w:pPr>
      <w:r w:rsidRPr="00D04DE5">
        <w:rPr>
          <w:rStyle w:val="BodytextBold"/>
          <w:rFonts w:ascii="Arial" w:hAnsi="Arial" w:cs="Arial"/>
          <w:b w:val="0"/>
          <w:bCs w:val="0"/>
          <w:color w:val="auto"/>
        </w:rPr>
        <w:t>The Strategy directs</w:t>
      </w:r>
      <w:r w:rsidRPr="00E91A55">
        <w:rPr>
          <w:rFonts w:cs="Arial"/>
          <w:color w:val="auto"/>
        </w:rPr>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  To this end, Tasmania Police ha</w:t>
      </w:r>
      <w:r w:rsidR="000F0C18">
        <w:rPr>
          <w:rFonts w:cs="Arial"/>
          <w:color w:val="auto"/>
        </w:rPr>
        <w:t>s</w:t>
      </w:r>
      <w:r w:rsidRPr="00E91A55">
        <w:rPr>
          <w:rFonts w:cs="Arial"/>
          <w:color w:val="auto"/>
        </w:rPr>
        <w:t xml:space="preserve"> detected 6,700 speeding offenders for the 2025-26 financial year to date, compared with 5</w:t>
      </w:r>
      <w:r w:rsidR="000F0C18">
        <w:rPr>
          <w:rFonts w:cs="Arial"/>
          <w:color w:val="auto"/>
        </w:rPr>
        <w:t>,</w:t>
      </w:r>
      <w:r w:rsidRPr="00E91A55">
        <w:rPr>
          <w:rFonts w:cs="Arial"/>
          <w:color w:val="auto"/>
        </w:rPr>
        <w:t>740 for the comparable 2024-25 period.</w:t>
      </w:r>
    </w:p>
    <w:p w14:paraId="041894AB" w14:textId="60F7370C" w:rsidR="00E82D20" w:rsidRPr="006E7AEB" w:rsidRDefault="00E82D20" w:rsidP="0064192C">
      <w:pPr>
        <w:pStyle w:val="BodyText"/>
        <w:rPr>
          <w:rStyle w:val="BodytextBold"/>
          <w:rFonts w:ascii="Arial" w:hAnsi="Arial" w:cs="Arial"/>
          <w:b w:val="0"/>
          <w:bCs w:val="0"/>
          <w:color w:val="auto"/>
        </w:rPr>
      </w:pPr>
      <w:r w:rsidRPr="006E7AEB">
        <w:rPr>
          <w:rStyle w:val="BodytextBold"/>
          <w:rFonts w:ascii="Arial" w:hAnsi="Arial" w:cs="Arial"/>
          <w:b w:val="0"/>
          <w:bCs w:val="0"/>
          <w:color w:val="auto"/>
        </w:rPr>
        <w:t>Specific to ‘hooning’ legislation, Tasmania Police ha</w:t>
      </w:r>
      <w:r w:rsidR="00B2709C">
        <w:rPr>
          <w:rStyle w:val="BodytextBold"/>
          <w:rFonts w:ascii="Arial" w:hAnsi="Arial" w:cs="Arial"/>
          <w:b w:val="0"/>
          <w:bCs w:val="0"/>
          <w:color w:val="auto"/>
        </w:rPr>
        <w:t>s</w:t>
      </w:r>
      <w:r w:rsidRPr="006E7AEB">
        <w:rPr>
          <w:rStyle w:val="BodytextBold"/>
          <w:rFonts w:ascii="Arial" w:hAnsi="Arial" w:cs="Arial"/>
          <w:b w:val="0"/>
          <w:bCs w:val="0"/>
          <w:color w:val="auto"/>
        </w:rPr>
        <w:t xml:space="preserve"> also invested in significant new stores of ‘wheel clamp’ devices.  The application of wheel clamps forms part of a wider effort to target speeding, disqualified driving, reckless and dangerous driving behaviours.</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3335E6CA" w14:textId="77777777" w:rsidTr="00CD06AD">
        <w:tc>
          <w:tcPr>
            <w:tcW w:w="987" w:type="dxa"/>
          </w:tcPr>
          <w:p w14:paraId="26857646"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1715F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35B1DFC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03E36AC2"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6833931" w14:textId="77777777" w:rsidR="0099287E" w:rsidRPr="004B6D90" w:rsidRDefault="0099287E" w:rsidP="00B33A9A">
            <w:pPr>
              <w:spacing w:before="60" w:after="60" w:line="240" w:lineRule="auto"/>
              <w:jc w:val="both"/>
              <w:rPr>
                <w:rFonts w:ascii="Arial" w:hAnsi="Arial" w:cs="Arial"/>
                <w:sz w:val="16"/>
                <w:szCs w:val="16"/>
              </w:rPr>
            </w:pPr>
          </w:p>
        </w:tc>
      </w:tr>
    </w:tbl>
    <w:p w14:paraId="35E3B2FE" w14:textId="77777777" w:rsidR="00870900" w:rsidRPr="004B6D90" w:rsidRDefault="00870900" w:rsidP="005455B9">
      <w:pPr>
        <w:pStyle w:val="Heading2"/>
        <w:rPr>
          <w:rFonts w:cs="Arial"/>
        </w:rPr>
      </w:pPr>
      <w:bookmarkStart w:id="65" w:name="_Toc212035135"/>
      <w:r w:rsidRPr="004B6D90">
        <w:rPr>
          <w:rFonts w:cs="Arial"/>
        </w:rPr>
        <w:lastRenderedPageBreak/>
        <w:t>Enforcement of high-risk behaviours</w:t>
      </w:r>
      <w:bookmarkEnd w:id="65"/>
    </w:p>
    <w:p w14:paraId="7B568B6B" w14:textId="77777777" w:rsidR="00F32EAB" w:rsidRPr="004B6D90" w:rsidRDefault="006812F5" w:rsidP="0064192C">
      <w:pPr>
        <w:pStyle w:val="BodyText"/>
        <w:rPr>
          <w:rStyle w:val="BodytextBold"/>
          <w:rFonts w:ascii="Arial" w:hAnsi="Arial" w:cs="Arial"/>
          <w:b w:val="0"/>
        </w:rPr>
      </w:pPr>
      <w:r w:rsidRPr="004B6D90">
        <w:rPr>
          <w:rStyle w:val="BodytextBold"/>
          <w:rFonts w:ascii="Arial" w:hAnsi="Arial" w:cs="Arial"/>
          <w:b w:val="0"/>
        </w:rPr>
        <w:t>To reduce high-risk behaviours and increase compliant road user behaviour, State Growth and Tasmania Police will work collaboratively to investigate and introduce new enforcement techniques and technologies to dete</w:t>
      </w:r>
      <w:r w:rsidR="00C062EA" w:rsidRPr="004B6D90">
        <w:rPr>
          <w:rStyle w:val="BodytextBold"/>
          <w:rFonts w:ascii="Arial" w:hAnsi="Arial" w:cs="Arial"/>
          <w:b w:val="0"/>
        </w:rPr>
        <w:t>ct high-risk behaviours that address the ‘fatal five’, including mobile phone use, speeding and failure to wear a seatbelt.</w:t>
      </w:r>
    </w:p>
    <w:p w14:paraId="422F7D36" w14:textId="6CF63048"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r w:rsidR="00986A5E" w:rsidRPr="004B6D90">
        <w:rPr>
          <w:rStyle w:val="BodytextBold"/>
          <w:rFonts w:ascii="Arial" w:hAnsi="Arial" w:cs="Arial"/>
        </w:rPr>
        <w:t xml:space="preserve"> </w:t>
      </w:r>
    </w:p>
    <w:p w14:paraId="554943B9" w14:textId="77777777" w:rsidR="00B2709C" w:rsidRPr="00B2709C" w:rsidRDefault="00B2709C" w:rsidP="00515580">
      <w:pPr>
        <w:pStyle w:val="BodyText"/>
        <w:rPr>
          <w:rStyle w:val="BodytextBold"/>
          <w:rFonts w:ascii="Arial" w:hAnsi="Arial" w:cs="Arial"/>
          <w:b w:val="0"/>
          <w:bCs w:val="0"/>
          <w:color w:val="auto"/>
        </w:rPr>
      </w:pPr>
      <w:r w:rsidRPr="00D04DE5">
        <w:rPr>
          <w:rStyle w:val="BodytextBold"/>
          <w:rFonts w:ascii="Arial" w:hAnsi="Arial" w:cs="Arial"/>
          <w:b w:val="0"/>
          <w:bCs w:val="0"/>
          <w:color w:val="auto"/>
        </w:rPr>
        <w:t>The Tasmania Police</w:t>
      </w:r>
      <w:r w:rsidRPr="00D04DE5">
        <w:rPr>
          <w:rStyle w:val="BodytextBold"/>
          <w:rFonts w:ascii="Arial" w:hAnsi="Arial" w:cs="Arial"/>
          <w:b w:val="0"/>
          <w:bCs w:val="0"/>
          <w:i/>
          <w:iCs/>
          <w:color w:val="auto"/>
        </w:rPr>
        <w:t xml:space="preserve"> Safe Roads Strategy 2024-2026</w:t>
      </w:r>
      <w:r w:rsidRPr="00D04DE5">
        <w:rPr>
          <w:rStyle w:val="BodytextBold"/>
          <w:rFonts w:ascii="Arial" w:hAnsi="Arial" w:cs="Arial"/>
          <w:b w:val="0"/>
          <w:bCs w:val="0"/>
          <w:color w:val="auto"/>
        </w:rPr>
        <w:t xml:space="preserve"> focuses the activities of all police on the fatal five causes of serious and fatal crashes, which are the highest risk driver behaviours: speeding; alcohol and drugs; distraction and inattention; seatbelts; and fatigue. </w:t>
      </w:r>
    </w:p>
    <w:p w14:paraId="76B7E58C" w14:textId="061E4D6B" w:rsidR="00B2709C" w:rsidRPr="00B2709C" w:rsidRDefault="00B2709C" w:rsidP="00515580">
      <w:pPr>
        <w:pStyle w:val="BodyText"/>
        <w:rPr>
          <w:rStyle w:val="BodytextBold"/>
          <w:rFonts w:ascii="Arial" w:hAnsi="Arial" w:cs="Arial"/>
          <w:b w:val="0"/>
          <w:bCs w:val="0"/>
          <w:color w:val="auto"/>
        </w:rPr>
      </w:pPr>
      <w:r w:rsidRPr="00D04DE5">
        <w:rPr>
          <w:rStyle w:val="BodytextBold"/>
          <w:rFonts w:ascii="Arial" w:hAnsi="Arial" w:cs="Arial"/>
          <w:b w:val="0"/>
          <w:bCs w:val="0"/>
          <w:color w:val="auto"/>
        </w:rPr>
        <w:t>The 2025-26 financial YTD has already seen Tasmania Police prosecute 5</w:t>
      </w:r>
      <w:r w:rsidR="00507298">
        <w:rPr>
          <w:rStyle w:val="BodytextBold"/>
          <w:rFonts w:ascii="Arial" w:hAnsi="Arial" w:cs="Arial"/>
          <w:b w:val="0"/>
          <w:bCs w:val="0"/>
          <w:color w:val="auto"/>
        </w:rPr>
        <w:t>,</w:t>
      </w:r>
      <w:r w:rsidRPr="00D04DE5">
        <w:rPr>
          <w:rStyle w:val="BodytextBold"/>
          <w:rFonts w:ascii="Arial" w:hAnsi="Arial" w:cs="Arial"/>
          <w:b w:val="0"/>
          <w:bCs w:val="0"/>
          <w:color w:val="auto"/>
        </w:rPr>
        <w:t>220 ‘high risk traffic offenders.’ This places us on track to produce results exceeding those of previous reporting periods.</w:t>
      </w:r>
    </w:p>
    <w:p w14:paraId="07EE27CB" w14:textId="77777777" w:rsidR="00B2709C" w:rsidRPr="00B2709C" w:rsidRDefault="00B2709C" w:rsidP="00515580">
      <w:pPr>
        <w:pStyle w:val="BodyText"/>
        <w:rPr>
          <w:rStyle w:val="BodytextBold"/>
          <w:rFonts w:ascii="Arial" w:hAnsi="Arial" w:cs="Arial"/>
          <w:b w:val="0"/>
          <w:bCs w:val="0"/>
          <w:color w:val="auto"/>
        </w:rPr>
      </w:pPr>
      <w:r w:rsidRPr="00D04DE5">
        <w:rPr>
          <w:rStyle w:val="BodytextBold"/>
          <w:rFonts w:ascii="Arial" w:hAnsi="Arial" w:cs="Arial"/>
          <w:b w:val="0"/>
          <w:bCs w:val="0"/>
          <w:color w:val="auto"/>
        </w:rPr>
        <w:t>Tasmania Police continues to consider ‘Best Practice Guidelines’, formulated as part of the Road Safety Enforcement Allocation Model (RSEAM) project.  All recommendations are being considered for implementation in the interests of optimising police enforcement activities.</w:t>
      </w:r>
    </w:p>
    <w:p w14:paraId="56795B01" w14:textId="77777777" w:rsidR="00B2709C" w:rsidRPr="00B2709C" w:rsidRDefault="00B2709C" w:rsidP="00B2709C">
      <w:pPr>
        <w:pStyle w:val="BodyText"/>
        <w:rPr>
          <w:rFonts w:cs="Arial"/>
          <w:b/>
        </w:rPr>
      </w:pPr>
      <w:r w:rsidRPr="00D04DE5">
        <w:rPr>
          <w:rStyle w:val="BodytextBold"/>
          <w:rFonts w:ascii="Arial" w:hAnsi="Arial" w:cs="Arial"/>
          <w:b w:val="0"/>
          <w:bCs w:val="0"/>
          <w:color w:val="auto"/>
        </w:rPr>
        <w:t xml:space="preserve">The </w:t>
      </w:r>
      <w:r w:rsidRPr="00D04DE5">
        <w:rPr>
          <w:rStyle w:val="BodytextBold"/>
          <w:rFonts w:ascii="Arial" w:hAnsi="Arial" w:cs="Arial"/>
          <w:b w:val="0"/>
          <w:bCs w:val="0"/>
          <w:i/>
          <w:iCs/>
          <w:color w:val="auto"/>
          <w:u w:val="single"/>
        </w:rPr>
        <w:t>Police Offences Amendment Bill</w:t>
      </w:r>
      <w:r w:rsidRPr="00D04DE5">
        <w:rPr>
          <w:rStyle w:val="BodytextBold"/>
          <w:rFonts w:ascii="Arial" w:hAnsi="Arial" w:cs="Arial"/>
          <w:b w:val="0"/>
          <w:bCs w:val="0"/>
          <w:i/>
          <w:iCs/>
          <w:color w:val="auto"/>
        </w:rPr>
        <w:t xml:space="preserve"> 2025</w:t>
      </w:r>
      <w:r w:rsidRPr="00D04DE5">
        <w:rPr>
          <w:rStyle w:val="BodytextBold"/>
          <w:rFonts w:ascii="Arial" w:hAnsi="Arial" w:cs="Arial"/>
          <w:b w:val="0"/>
          <w:bCs w:val="0"/>
          <w:color w:val="auto"/>
        </w:rPr>
        <w:t xml:space="preserve"> has been submitted to Legislative Council, recommending amended ‘road rage’ legislation to target aggressive or irrational driving behaviour on our roads.  The proposed legislation refines the definition to capture behaviours such as verbal abuse, violent of aggressive gestures, some forms of altercations, property damage a collision between vehicles or an assault.  Being a prescribed offence, it will make any vehicle used in a road rage incident liable to clamping or confiscation.</w:t>
      </w:r>
    </w:p>
    <w:tbl>
      <w:tblPr>
        <w:tblStyle w:val="TableGrid"/>
        <w:tblW w:w="10480" w:type="dxa"/>
        <w:tblLook w:val="04A0" w:firstRow="1" w:lastRow="0" w:firstColumn="1" w:lastColumn="0" w:noHBand="0" w:noVBand="1"/>
      </w:tblPr>
      <w:tblGrid>
        <w:gridCol w:w="987"/>
        <w:gridCol w:w="2267"/>
        <w:gridCol w:w="2408"/>
        <w:gridCol w:w="2697"/>
        <w:gridCol w:w="2121"/>
      </w:tblGrid>
      <w:tr w:rsidR="0099287E" w:rsidRPr="004B6D90" w14:paraId="799CC26C" w14:textId="77777777" w:rsidTr="00CD06AD">
        <w:tc>
          <w:tcPr>
            <w:tcW w:w="987" w:type="dxa"/>
          </w:tcPr>
          <w:p w14:paraId="53ED3063" w14:textId="77777777" w:rsidR="0099287E" w:rsidRPr="004B6D90" w:rsidRDefault="0099287E"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D66225A" w14:textId="77777777" w:rsidR="0099287E" w:rsidRPr="004B6D90" w:rsidRDefault="0099287E" w:rsidP="00B33A9A">
            <w:pPr>
              <w:spacing w:before="60" w:after="60" w:line="240" w:lineRule="auto"/>
              <w:jc w:val="both"/>
              <w:rPr>
                <w:rFonts w:ascii="Arial" w:hAnsi="Arial" w:cs="Arial"/>
                <w:color w:val="FFFFFF" w:themeColor="background1"/>
                <w:sz w:val="16"/>
                <w:szCs w:val="16"/>
              </w:rPr>
            </w:pPr>
          </w:p>
        </w:tc>
        <w:tc>
          <w:tcPr>
            <w:tcW w:w="2408" w:type="dxa"/>
          </w:tcPr>
          <w:p w14:paraId="6240AF1C" w14:textId="77777777" w:rsidR="0099287E" w:rsidRPr="004B6D90" w:rsidRDefault="0099287E" w:rsidP="00B33A9A">
            <w:pPr>
              <w:spacing w:before="60" w:after="60" w:line="240" w:lineRule="auto"/>
              <w:jc w:val="both"/>
              <w:rPr>
                <w:rFonts w:ascii="Arial" w:hAnsi="Arial" w:cs="Arial"/>
                <w:sz w:val="16"/>
                <w:szCs w:val="16"/>
              </w:rPr>
            </w:pPr>
          </w:p>
        </w:tc>
        <w:tc>
          <w:tcPr>
            <w:tcW w:w="2697" w:type="dxa"/>
            <w:shd w:val="clear" w:color="auto" w:fill="6A923A"/>
          </w:tcPr>
          <w:p w14:paraId="668AABE6" w14:textId="77777777" w:rsidR="0099287E" w:rsidRPr="004B6D90" w:rsidRDefault="0099287E"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0F17184" w14:textId="77777777" w:rsidR="0099287E" w:rsidRPr="004B6D90" w:rsidRDefault="0099287E" w:rsidP="00B33A9A">
            <w:pPr>
              <w:spacing w:before="60" w:after="60" w:line="240" w:lineRule="auto"/>
              <w:jc w:val="both"/>
              <w:rPr>
                <w:rFonts w:ascii="Arial" w:hAnsi="Arial" w:cs="Arial"/>
                <w:sz w:val="16"/>
                <w:szCs w:val="16"/>
              </w:rPr>
            </w:pPr>
          </w:p>
        </w:tc>
      </w:tr>
    </w:tbl>
    <w:p w14:paraId="0DDB919D" w14:textId="568E8E2C" w:rsidR="00870900" w:rsidRPr="004B6D90" w:rsidRDefault="00870900" w:rsidP="005455B9">
      <w:pPr>
        <w:pStyle w:val="Heading2"/>
        <w:rPr>
          <w:rFonts w:cs="Arial"/>
        </w:rPr>
      </w:pPr>
      <w:bookmarkStart w:id="66" w:name="_Toc212035136"/>
      <w:r w:rsidRPr="004B6D90">
        <w:rPr>
          <w:rFonts w:cs="Arial"/>
        </w:rPr>
        <w:t xml:space="preserve">Automated </w:t>
      </w:r>
      <w:r w:rsidR="002743E8" w:rsidRPr="004B6D90">
        <w:rPr>
          <w:rFonts w:cs="Arial"/>
        </w:rPr>
        <w:t>Traffic</w:t>
      </w:r>
      <w:r w:rsidRPr="004B6D90">
        <w:rPr>
          <w:rFonts w:cs="Arial"/>
        </w:rPr>
        <w:t xml:space="preserve"> Enforcement Program</w:t>
      </w:r>
      <w:bookmarkEnd w:id="66"/>
    </w:p>
    <w:p w14:paraId="7FC07BA0" w14:textId="3E073070" w:rsidR="0088347B" w:rsidRPr="004B6D90" w:rsidRDefault="0088347B" w:rsidP="0064192C">
      <w:pPr>
        <w:pStyle w:val="BodyText"/>
        <w:rPr>
          <w:rFonts w:cs="Arial"/>
          <w:bCs/>
        </w:rPr>
      </w:pPr>
      <w:r w:rsidRPr="004B6D90">
        <w:rPr>
          <w:rFonts w:cs="Arial"/>
          <w:bCs/>
        </w:rPr>
        <w:t>Automated Traffic Enforcement (ATE) (</w:t>
      </w:r>
      <w:proofErr w:type="spellStart"/>
      <w:r w:rsidRPr="004B6D90">
        <w:rPr>
          <w:rFonts w:cs="Arial"/>
          <w:bCs/>
        </w:rPr>
        <w:t>ie</w:t>
      </w:r>
      <w:proofErr w:type="spellEnd"/>
      <w:r w:rsidR="008B0B17">
        <w:rPr>
          <w:rFonts w:cs="Arial"/>
          <w:bCs/>
        </w:rPr>
        <w:t>.</w:t>
      </w:r>
      <w:r w:rsidRPr="004B6D90">
        <w:rPr>
          <w:rFonts w:cs="Arial"/>
          <w:bCs/>
        </w:rPr>
        <w:t xml:space="preserv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B6D90" w:rsidRDefault="0088347B" w:rsidP="0064192C">
      <w:pPr>
        <w:pStyle w:val="BodyText"/>
        <w:rPr>
          <w:rStyle w:val="BodytextBold"/>
          <w:rFonts w:ascii="Arial" w:hAnsi="Arial" w:cs="Arial"/>
        </w:rPr>
      </w:pPr>
      <w:bookmarkStart w:id="67" w:name="_Hlk190857006"/>
      <w:r w:rsidRPr="004B6D90">
        <w:rPr>
          <w:rStyle w:val="BodytextBold"/>
          <w:rFonts w:ascii="Arial" w:hAnsi="Arial" w:cs="Arial"/>
        </w:rPr>
        <w:t>Current situation / comments</w:t>
      </w:r>
    </w:p>
    <w:p w14:paraId="0FC80896" w14:textId="0EB019AA" w:rsidR="00685738" w:rsidRDefault="00685738" w:rsidP="0064192C">
      <w:pPr>
        <w:pStyle w:val="BodyText"/>
        <w:rPr>
          <w:rFonts w:cs="Arial"/>
        </w:rPr>
      </w:pPr>
      <w:r>
        <w:rPr>
          <w:rFonts w:cs="Arial"/>
        </w:rPr>
        <w:t xml:space="preserve">For the period 1 July </w:t>
      </w:r>
      <w:r w:rsidR="006168FF">
        <w:rPr>
          <w:rFonts w:cs="Arial"/>
        </w:rPr>
        <w:t xml:space="preserve">2025 </w:t>
      </w:r>
      <w:r>
        <w:rPr>
          <w:rFonts w:cs="Arial"/>
        </w:rPr>
        <w:t xml:space="preserve">to 30 September </w:t>
      </w:r>
      <w:r w:rsidR="006168FF">
        <w:rPr>
          <w:rFonts w:cs="Arial"/>
        </w:rPr>
        <w:t xml:space="preserve">2025 </w:t>
      </w:r>
      <w:r>
        <w:rPr>
          <w:rFonts w:cs="Arial"/>
        </w:rPr>
        <w:t>the ATE Program:</w:t>
      </w:r>
    </w:p>
    <w:p w14:paraId="2E8BC84B" w14:textId="271A557D" w:rsidR="00685738" w:rsidRDefault="008B0B17">
      <w:pPr>
        <w:pStyle w:val="BodyText"/>
        <w:numPr>
          <w:ilvl w:val="0"/>
          <w:numId w:val="7"/>
        </w:numPr>
        <w:rPr>
          <w:rFonts w:cs="Arial"/>
        </w:rPr>
      </w:pPr>
      <w:r>
        <w:rPr>
          <w:rFonts w:cs="Arial"/>
        </w:rPr>
        <w:t>d</w:t>
      </w:r>
      <w:r w:rsidR="00685738">
        <w:rPr>
          <w:rFonts w:cs="Arial"/>
        </w:rPr>
        <w:t>elivered 6,952 mobile speed enforcement hours, monitored 3,982,142 vehicles, and detected 17,022 offences</w:t>
      </w:r>
    </w:p>
    <w:p w14:paraId="5B7BA859" w14:textId="384E5DC0" w:rsidR="00685738" w:rsidRDefault="008B0B17">
      <w:pPr>
        <w:pStyle w:val="BodyText"/>
        <w:numPr>
          <w:ilvl w:val="0"/>
          <w:numId w:val="7"/>
        </w:numPr>
        <w:rPr>
          <w:rFonts w:cs="Arial"/>
        </w:rPr>
      </w:pPr>
      <w:r>
        <w:rPr>
          <w:rFonts w:cs="Arial"/>
        </w:rPr>
        <w:t>d</w:t>
      </w:r>
      <w:r w:rsidR="00685738" w:rsidRPr="00685738">
        <w:rPr>
          <w:rFonts w:cs="Arial"/>
        </w:rPr>
        <w:t>elivered 5,061 fixed speed enforcement hours,</w:t>
      </w:r>
      <w:r w:rsidR="00685738">
        <w:rPr>
          <w:rFonts w:cs="Arial"/>
        </w:rPr>
        <w:t xml:space="preserve"> monitored 13,109,830 vehicles, and detected 6,399 offences</w:t>
      </w:r>
    </w:p>
    <w:p w14:paraId="1FCE67BF" w14:textId="234F21FD" w:rsidR="00685738" w:rsidRDefault="008B0B17">
      <w:pPr>
        <w:pStyle w:val="BodyText"/>
        <w:numPr>
          <w:ilvl w:val="0"/>
          <w:numId w:val="7"/>
        </w:numPr>
        <w:rPr>
          <w:rFonts w:cs="Arial"/>
        </w:rPr>
      </w:pPr>
      <w:r>
        <w:rPr>
          <w:rFonts w:cs="Arial"/>
        </w:rPr>
        <w:t>d</w:t>
      </w:r>
      <w:r w:rsidR="00685738" w:rsidRPr="00685738">
        <w:rPr>
          <w:rFonts w:cs="Arial"/>
        </w:rPr>
        <w:t>elivered 550 mobile seatbelt and portable device enforcement hours</w:t>
      </w:r>
      <w:r w:rsidR="00685738">
        <w:rPr>
          <w:rFonts w:cs="Arial"/>
        </w:rPr>
        <w:t>, monitored 703,971vehicles, and detected 1,063 seatbelt offences and 509 portable device offences</w:t>
      </w:r>
      <w:r>
        <w:rPr>
          <w:rFonts w:cs="Arial"/>
        </w:rPr>
        <w:t>, and</w:t>
      </w:r>
    </w:p>
    <w:p w14:paraId="61975BA5" w14:textId="39D4785D" w:rsidR="00685738" w:rsidRDefault="008B0B17">
      <w:pPr>
        <w:pStyle w:val="BodyText"/>
        <w:numPr>
          <w:ilvl w:val="0"/>
          <w:numId w:val="7"/>
        </w:numPr>
        <w:rPr>
          <w:rFonts w:cs="Arial"/>
        </w:rPr>
      </w:pPr>
      <w:r>
        <w:rPr>
          <w:rFonts w:cs="Arial"/>
        </w:rPr>
        <w:t>d</w:t>
      </w:r>
      <w:r w:rsidR="00685738" w:rsidRPr="00685738">
        <w:rPr>
          <w:rFonts w:cs="Arial"/>
        </w:rPr>
        <w:t>elivered 1,011 mobile registration enforcement hours</w:t>
      </w:r>
      <w:r w:rsidR="00685738">
        <w:rPr>
          <w:rFonts w:cs="Arial"/>
        </w:rPr>
        <w:t>, monitored 1,380,287 vehicles, and detected 1,817 offences.</w:t>
      </w:r>
    </w:p>
    <w:p w14:paraId="308358BF" w14:textId="69345953" w:rsidR="00685738" w:rsidRPr="00685738" w:rsidRDefault="00685738" w:rsidP="00D04DE5">
      <w:pPr>
        <w:pStyle w:val="BodyText"/>
        <w:rPr>
          <w:rFonts w:cs="Arial"/>
        </w:rPr>
      </w:pPr>
      <w:r>
        <w:rPr>
          <w:rFonts w:cs="Arial"/>
        </w:rPr>
        <w:t>In August 2025</w:t>
      </w:r>
      <w:r w:rsidR="006168FF">
        <w:rPr>
          <w:rFonts w:cs="Arial"/>
        </w:rPr>
        <w:t>, the</w:t>
      </w:r>
      <w:r>
        <w:rPr>
          <w:rFonts w:cs="Arial"/>
        </w:rPr>
        <w:t xml:space="preserve"> fixed speed camera systems</w:t>
      </w:r>
      <w:r w:rsidR="006168FF">
        <w:rPr>
          <w:rFonts w:cs="Arial"/>
        </w:rPr>
        <w:t xml:space="preserve"> that were</w:t>
      </w:r>
      <w:r>
        <w:rPr>
          <w:rFonts w:cs="Arial"/>
        </w:rPr>
        <w:t xml:space="preserve"> installed on the new Bridgewater Bridge in May 202</w:t>
      </w:r>
      <w:r w:rsidR="006168FF">
        <w:rPr>
          <w:rFonts w:cs="Arial"/>
        </w:rPr>
        <w:t>5</w:t>
      </w:r>
      <w:r>
        <w:rPr>
          <w:rFonts w:cs="Arial"/>
        </w:rPr>
        <w:t xml:space="preserve"> commenced enforcement. </w:t>
      </w:r>
    </w:p>
    <w:p w14:paraId="6D2A8297" w14:textId="1A5BF923" w:rsidR="00E83F92" w:rsidRPr="004B6D90" w:rsidRDefault="00685738" w:rsidP="0064192C">
      <w:pPr>
        <w:pStyle w:val="BodyText"/>
        <w:rPr>
          <w:rFonts w:cs="Arial"/>
        </w:rPr>
      </w:pPr>
      <w:r>
        <w:rPr>
          <w:rFonts w:cs="Arial"/>
        </w:rPr>
        <w:lastRenderedPageBreak/>
        <w:t xml:space="preserve">During this period, the ATE Program </w:t>
      </w:r>
      <w:r w:rsidR="008B0B17">
        <w:rPr>
          <w:rFonts w:cs="Arial"/>
        </w:rPr>
        <w:t>h</w:t>
      </w:r>
      <w:r>
        <w:rPr>
          <w:rFonts w:cs="Arial"/>
        </w:rPr>
        <w:t xml:space="preserve">as continued its review of the program and has been working closely with the Monash </w:t>
      </w:r>
      <w:r w:rsidR="008B0B17">
        <w:rPr>
          <w:rFonts w:cs="Arial"/>
        </w:rPr>
        <w:t xml:space="preserve">University </w:t>
      </w:r>
      <w:r>
        <w:rPr>
          <w:rFonts w:cs="Arial"/>
        </w:rPr>
        <w:t xml:space="preserve">Accident Research Centre to evaluate the speed camera elements of the ATE Program between late </w:t>
      </w:r>
      <w:r w:rsidR="006168FF">
        <w:rPr>
          <w:rFonts w:cs="Arial"/>
        </w:rPr>
        <w:t>October</w:t>
      </w:r>
      <w:r>
        <w:rPr>
          <w:rFonts w:cs="Arial"/>
        </w:rPr>
        <w:t xml:space="preserve"> 2022 and December 2025.</w:t>
      </w:r>
    </w:p>
    <w:tbl>
      <w:tblPr>
        <w:tblStyle w:val="TableGrid"/>
        <w:tblW w:w="10480" w:type="dxa"/>
        <w:tblLook w:val="04A0" w:firstRow="1" w:lastRow="0" w:firstColumn="1" w:lastColumn="0" w:noHBand="0" w:noVBand="1"/>
      </w:tblPr>
      <w:tblGrid>
        <w:gridCol w:w="987"/>
        <w:gridCol w:w="2267"/>
        <w:gridCol w:w="2408"/>
        <w:gridCol w:w="2697"/>
        <w:gridCol w:w="2121"/>
      </w:tblGrid>
      <w:tr w:rsidR="00397054" w:rsidRPr="004B6D90" w14:paraId="107FD513" w14:textId="77777777" w:rsidTr="00CD06AD">
        <w:tc>
          <w:tcPr>
            <w:tcW w:w="987" w:type="dxa"/>
          </w:tcPr>
          <w:bookmarkEnd w:id="67"/>
          <w:p w14:paraId="1CA4DCE7" w14:textId="77777777" w:rsidR="00397054" w:rsidRPr="004B6D90" w:rsidRDefault="00397054" w:rsidP="00E41AD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7BBB4E06" w14:textId="77777777" w:rsidR="00397054" w:rsidRPr="004B6D90" w:rsidRDefault="00397054" w:rsidP="00E41AD7">
            <w:pPr>
              <w:spacing w:before="60" w:after="60" w:line="240" w:lineRule="auto"/>
              <w:jc w:val="both"/>
              <w:rPr>
                <w:rFonts w:ascii="Arial" w:hAnsi="Arial" w:cs="Arial"/>
                <w:color w:val="FFFFFF" w:themeColor="background1"/>
                <w:sz w:val="16"/>
                <w:szCs w:val="16"/>
              </w:rPr>
            </w:pPr>
          </w:p>
        </w:tc>
        <w:tc>
          <w:tcPr>
            <w:tcW w:w="2408" w:type="dxa"/>
          </w:tcPr>
          <w:p w14:paraId="5BAD40A7" w14:textId="77777777" w:rsidR="00397054" w:rsidRPr="004B6D90" w:rsidRDefault="00397054" w:rsidP="00E41AD7">
            <w:pPr>
              <w:spacing w:before="60" w:after="60" w:line="240" w:lineRule="auto"/>
              <w:jc w:val="both"/>
              <w:rPr>
                <w:rFonts w:ascii="Arial" w:hAnsi="Arial" w:cs="Arial"/>
                <w:sz w:val="16"/>
                <w:szCs w:val="16"/>
              </w:rPr>
            </w:pPr>
          </w:p>
        </w:tc>
        <w:tc>
          <w:tcPr>
            <w:tcW w:w="2697" w:type="dxa"/>
            <w:shd w:val="clear" w:color="auto" w:fill="6A923A"/>
          </w:tcPr>
          <w:p w14:paraId="209625E7" w14:textId="77777777" w:rsidR="00397054" w:rsidRPr="004B6D90" w:rsidRDefault="00397054" w:rsidP="00E41AD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B38E396" w14:textId="77777777" w:rsidR="00397054" w:rsidRPr="004B6D90" w:rsidRDefault="00397054" w:rsidP="00E41AD7">
            <w:pPr>
              <w:spacing w:before="60" w:after="60" w:line="240" w:lineRule="auto"/>
              <w:jc w:val="both"/>
              <w:rPr>
                <w:rFonts w:ascii="Arial" w:hAnsi="Arial" w:cs="Arial"/>
                <w:sz w:val="16"/>
                <w:szCs w:val="16"/>
              </w:rPr>
            </w:pPr>
          </w:p>
        </w:tc>
      </w:tr>
    </w:tbl>
    <w:p w14:paraId="3A270ED2" w14:textId="77777777" w:rsidR="00870900" w:rsidRPr="004B6D90" w:rsidRDefault="00870900" w:rsidP="005455B9">
      <w:pPr>
        <w:pStyle w:val="Heading2"/>
        <w:rPr>
          <w:rFonts w:cs="Arial"/>
        </w:rPr>
      </w:pPr>
      <w:bookmarkStart w:id="68" w:name="_Toc212035137"/>
      <w:r w:rsidRPr="004B6D90">
        <w:rPr>
          <w:rFonts w:cs="Arial"/>
        </w:rPr>
        <w:t>High-risk motorcycling enforcement</w:t>
      </w:r>
      <w:bookmarkEnd w:id="68"/>
    </w:p>
    <w:p w14:paraId="07705819" w14:textId="0339A997" w:rsidR="006812F5" w:rsidRPr="004B6D90" w:rsidRDefault="00BE2C21" w:rsidP="0064192C">
      <w:pPr>
        <w:pStyle w:val="BodyText"/>
        <w:rPr>
          <w:rStyle w:val="BodytextBold"/>
          <w:rFonts w:ascii="Arial" w:hAnsi="Arial" w:cs="Arial"/>
          <w:b w:val="0"/>
        </w:rPr>
      </w:pPr>
      <w:r w:rsidRPr="004B6D90">
        <w:rPr>
          <w:rStyle w:val="BodytextBold"/>
          <w:rFonts w:ascii="Arial" w:hAnsi="Arial" w:cs="Arial"/>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sidRPr="004B6D90">
        <w:rPr>
          <w:rStyle w:val="BodytextBold"/>
          <w:rFonts w:ascii="Arial" w:hAnsi="Arial" w:cs="Arial"/>
          <w:b w:val="0"/>
        </w:rPr>
        <w:t>Traffic</w:t>
      </w:r>
      <w:r w:rsidRPr="004B6D90">
        <w:rPr>
          <w:rStyle w:val="BodytextBold"/>
          <w:rFonts w:ascii="Arial" w:hAnsi="Arial" w:cs="Arial"/>
          <w:b w:val="0"/>
        </w:rPr>
        <w:t xml:space="preserve"> Enforcement </w:t>
      </w:r>
      <w:r w:rsidR="002743E8" w:rsidRPr="004B6D90">
        <w:rPr>
          <w:rStyle w:val="BodytextBold"/>
          <w:rFonts w:ascii="Arial" w:hAnsi="Arial" w:cs="Arial"/>
          <w:b w:val="0"/>
        </w:rPr>
        <w:t>Program</w:t>
      </w:r>
      <w:r w:rsidRPr="004B6D90">
        <w:rPr>
          <w:rStyle w:val="BodytextBold"/>
          <w:rFonts w:ascii="Arial" w:hAnsi="Arial" w:cs="Arial"/>
          <w:b w:val="0"/>
        </w:rPr>
        <w:t>.</w:t>
      </w:r>
    </w:p>
    <w:p w14:paraId="7BF06755"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07F9E7A0" w14:textId="77777777" w:rsidR="00890972" w:rsidRPr="004B6D90" w:rsidRDefault="00890972" w:rsidP="0064192C">
      <w:pPr>
        <w:rPr>
          <w:rStyle w:val="BodytextBold"/>
          <w:rFonts w:ascii="Arial" w:hAnsi="Arial" w:cs="Arial"/>
          <w:b w:val="0"/>
          <w:bCs w:val="0"/>
        </w:rPr>
      </w:pPr>
      <w:r w:rsidRPr="004B6D90">
        <w:rPr>
          <w:rStyle w:val="BodytextBold"/>
          <w:rFonts w:ascii="Arial" w:hAnsi="Arial" w:cs="Arial"/>
          <w:b w:val="0"/>
          <w:bCs w:val="0"/>
        </w:rPr>
        <w:t xml:space="preserve">The Tasmania Police </w:t>
      </w:r>
      <w:r w:rsidRPr="003C2A4C">
        <w:rPr>
          <w:rStyle w:val="BodytextBold"/>
          <w:rFonts w:ascii="Arial" w:hAnsi="Arial" w:cs="Arial"/>
          <w:b w:val="0"/>
          <w:bCs w:val="0"/>
          <w:i/>
          <w:iCs/>
        </w:rPr>
        <w:t>Safe Roads Strategy 2024-2026</w:t>
      </w:r>
      <w:r w:rsidRPr="004B6D90">
        <w:rPr>
          <w:rStyle w:val="BodytextBold"/>
          <w:rFonts w:ascii="Arial" w:hAnsi="Arial" w:cs="Arial"/>
          <w:b w:val="0"/>
          <w:bCs w:val="0"/>
        </w:rPr>
        <w:t xml:space="preserve"> approaches the enforcement of high-risk motorcycle behaviours from several angles. Tasmania Police has:</w:t>
      </w:r>
    </w:p>
    <w:p w14:paraId="19379D66" w14:textId="55717B92" w:rsidR="00890972" w:rsidRPr="004B6D90" w:rsidRDefault="00890972">
      <w:pPr>
        <w:pStyle w:val="ListParagraph"/>
        <w:numPr>
          <w:ilvl w:val="0"/>
          <w:numId w:val="4"/>
        </w:numPr>
        <w:spacing w:before="120" w:after="200" w:line="280" w:lineRule="exact"/>
        <w:ind w:left="714" w:hanging="357"/>
        <w:contextualSpacing w:val="0"/>
        <w:rPr>
          <w:rStyle w:val="BodytextBold"/>
          <w:rFonts w:ascii="Arial" w:hAnsi="Arial" w:cs="Arial"/>
          <w:b w:val="0"/>
          <w:bCs w:val="0"/>
        </w:rPr>
      </w:pPr>
      <w:r w:rsidRPr="004B6D90">
        <w:rPr>
          <w:rStyle w:val="BodytextBold"/>
          <w:rFonts w:ascii="Arial" w:hAnsi="Arial" w:cs="Arial"/>
          <w:b w:val="0"/>
          <w:bCs w:val="0"/>
        </w:rPr>
        <w:t>worked with the Department of State Growth to re-introduce Automated Mobile Speed Enforcement Cameras that have both a rearward and forward-facing capability to better target and detect high-risk motorcycle behaviour</w:t>
      </w:r>
    </w:p>
    <w:p w14:paraId="059E1558" w14:textId="198B6640" w:rsidR="00890972" w:rsidRPr="004B6D90" w:rsidRDefault="00890972">
      <w:pPr>
        <w:pStyle w:val="ListParagraph"/>
        <w:numPr>
          <w:ilvl w:val="0"/>
          <w:numId w:val="4"/>
        </w:numPr>
        <w:spacing w:before="120" w:after="200" w:line="280" w:lineRule="exact"/>
        <w:rPr>
          <w:rStyle w:val="BodytextBold"/>
          <w:rFonts w:ascii="Arial" w:hAnsi="Arial" w:cs="Arial"/>
          <w:b w:val="0"/>
          <w:bCs w:val="0"/>
        </w:rPr>
      </w:pPr>
      <w:r w:rsidRPr="004B6D90">
        <w:rPr>
          <w:rStyle w:val="BodytextBold"/>
          <w:rFonts w:ascii="Arial" w:hAnsi="Arial" w:cs="Arial"/>
          <w:b w:val="0"/>
          <w:bCs w:val="0"/>
        </w:rPr>
        <w:t>introduced an online public portal for members of the public to upload footage relating to traffic offences they have witnessed. Tasmania Police review</w:t>
      </w:r>
      <w:r>
        <w:rPr>
          <w:rStyle w:val="BodytextBold"/>
          <w:rFonts w:ascii="Arial" w:hAnsi="Arial" w:cs="Arial"/>
          <w:b w:val="0"/>
          <w:bCs w:val="0"/>
        </w:rPr>
        <w:t>s</w:t>
      </w:r>
      <w:r w:rsidRPr="004B6D90">
        <w:rPr>
          <w:rStyle w:val="BodytextBold"/>
          <w:rFonts w:ascii="Arial" w:hAnsi="Arial" w:cs="Arial"/>
          <w:b w:val="0"/>
          <w:bCs w:val="0"/>
        </w:rPr>
        <w:t xml:space="preserve"> these submissions and allocate prima facie offences to an officer for investigation and follow-up</w:t>
      </w:r>
      <w:r w:rsidR="008B0B17">
        <w:rPr>
          <w:rStyle w:val="BodytextBold"/>
          <w:rFonts w:ascii="Arial" w:hAnsi="Arial" w:cs="Arial"/>
          <w:b w:val="0"/>
          <w:bCs w:val="0"/>
        </w:rPr>
        <w:t>, and</w:t>
      </w:r>
    </w:p>
    <w:p w14:paraId="008FC438" w14:textId="38C492CF" w:rsidR="00DC6826" w:rsidRPr="00890972" w:rsidRDefault="00890972">
      <w:pPr>
        <w:pStyle w:val="BodyText"/>
        <w:numPr>
          <w:ilvl w:val="0"/>
          <w:numId w:val="4"/>
        </w:numPr>
        <w:ind w:left="714" w:hanging="357"/>
        <w:rPr>
          <w:rStyle w:val="BodytextBold"/>
          <w:rFonts w:ascii="Arial" w:hAnsi="Arial" w:cs="Arial"/>
          <w:b w:val="0"/>
          <w:bCs w:val="0"/>
        </w:rPr>
      </w:pPr>
      <w:r w:rsidRPr="004B6D90">
        <w:rPr>
          <w:rStyle w:val="BodytextBold"/>
          <w:rFonts w:ascii="Arial" w:hAnsi="Arial" w:cs="Arial"/>
          <w:b w:val="0"/>
          <w:bCs w:val="0"/>
        </w:rPr>
        <w:t xml:space="preserve">published the Tasmania Police </w:t>
      </w:r>
      <w:r w:rsidRPr="003C2A4C">
        <w:rPr>
          <w:rStyle w:val="BodytextBold"/>
          <w:rFonts w:ascii="Arial" w:hAnsi="Arial" w:cs="Arial"/>
          <w:b w:val="0"/>
          <w:bCs w:val="0"/>
          <w:i/>
          <w:iCs/>
        </w:rPr>
        <w:t>Safe Roads Strategy 2024 – 2026</w:t>
      </w:r>
      <w:r w:rsidRPr="004B6D90">
        <w:rPr>
          <w:rStyle w:val="BodytextBold"/>
          <w:rFonts w:ascii="Arial" w:hAnsi="Arial" w:cs="Arial"/>
          <w:b w:val="0"/>
          <w:bCs w:val="0"/>
        </w:rPr>
        <w:t xml:space="preserve"> which provides for increased patrol hours on rural roads</w:t>
      </w:r>
      <w:r>
        <w:rPr>
          <w:rStyle w:val="BodytextBold"/>
          <w:rFonts w:ascii="Arial" w:hAnsi="Arial" w:cs="Arial"/>
          <w:b w:val="0"/>
          <w:bCs w:val="0"/>
        </w:rPr>
        <w:t xml:space="preserve">, </w:t>
      </w:r>
      <w:r w:rsidRPr="004B6D90">
        <w:rPr>
          <w:rStyle w:val="BodytextBold"/>
          <w:rFonts w:ascii="Arial" w:hAnsi="Arial" w:cs="Arial"/>
          <w:b w:val="0"/>
          <w:bCs w:val="0"/>
        </w:rPr>
        <w:t>includ</w:t>
      </w:r>
      <w:r>
        <w:rPr>
          <w:rStyle w:val="BodytextBold"/>
          <w:rFonts w:ascii="Arial" w:hAnsi="Arial" w:cs="Arial"/>
          <w:b w:val="0"/>
          <w:bCs w:val="0"/>
        </w:rPr>
        <w:t>ing</w:t>
      </w:r>
      <w:r w:rsidRPr="004B6D90">
        <w:rPr>
          <w:rStyle w:val="BodytextBold"/>
          <w:rFonts w:ascii="Arial" w:hAnsi="Arial" w:cs="Arial"/>
          <w:b w:val="0"/>
          <w:bCs w:val="0"/>
        </w:rPr>
        <w:t xml:space="preserve"> many of the popular motorcycle touring routes. The increased patrol hours will be conducted in a mix of covert and overt patrols that will discourage and detect high-risk motorcycle behaviours increasing the perception amongst riders they will be caught anywhere at any time. </w:t>
      </w:r>
    </w:p>
    <w:tbl>
      <w:tblPr>
        <w:tblStyle w:val="TableGrid"/>
        <w:tblW w:w="10480" w:type="dxa"/>
        <w:tblLook w:val="04A0" w:firstRow="1" w:lastRow="0" w:firstColumn="1" w:lastColumn="0" w:noHBand="0" w:noVBand="1"/>
      </w:tblPr>
      <w:tblGrid>
        <w:gridCol w:w="987"/>
        <w:gridCol w:w="2267"/>
        <w:gridCol w:w="2408"/>
        <w:gridCol w:w="2697"/>
        <w:gridCol w:w="2121"/>
      </w:tblGrid>
      <w:tr w:rsidR="00345EA8" w:rsidRPr="004B6D90" w14:paraId="27AA59BA" w14:textId="77777777" w:rsidTr="00CD06AD">
        <w:tc>
          <w:tcPr>
            <w:tcW w:w="987" w:type="dxa"/>
          </w:tcPr>
          <w:p w14:paraId="07328936" w14:textId="77777777" w:rsidR="00345EA8" w:rsidRPr="004B6D90" w:rsidRDefault="00345EA8" w:rsidP="003E3BD5">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38C698B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p>
        </w:tc>
        <w:tc>
          <w:tcPr>
            <w:tcW w:w="2408" w:type="dxa"/>
          </w:tcPr>
          <w:p w14:paraId="35DD4B85" w14:textId="77777777" w:rsidR="00345EA8" w:rsidRPr="004B6D90" w:rsidRDefault="00345EA8" w:rsidP="003E3BD5">
            <w:pPr>
              <w:spacing w:before="60" w:after="60" w:line="240" w:lineRule="auto"/>
              <w:jc w:val="both"/>
              <w:rPr>
                <w:rFonts w:ascii="Arial" w:hAnsi="Arial" w:cs="Arial"/>
                <w:sz w:val="16"/>
                <w:szCs w:val="16"/>
              </w:rPr>
            </w:pPr>
          </w:p>
        </w:tc>
        <w:tc>
          <w:tcPr>
            <w:tcW w:w="2697" w:type="dxa"/>
            <w:shd w:val="clear" w:color="auto" w:fill="6A923A"/>
          </w:tcPr>
          <w:p w14:paraId="05A6F926" w14:textId="77777777" w:rsidR="00345EA8" w:rsidRPr="004B6D90" w:rsidRDefault="00345EA8" w:rsidP="003E3BD5">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1B0D362" w14:textId="77777777" w:rsidR="00345EA8" w:rsidRPr="004B6D90" w:rsidRDefault="00345EA8" w:rsidP="003E3BD5">
            <w:pPr>
              <w:spacing w:before="60" w:after="60" w:line="240" w:lineRule="auto"/>
              <w:jc w:val="both"/>
              <w:rPr>
                <w:rFonts w:ascii="Arial" w:hAnsi="Arial" w:cs="Arial"/>
                <w:sz w:val="16"/>
                <w:szCs w:val="16"/>
              </w:rPr>
            </w:pPr>
          </w:p>
        </w:tc>
      </w:tr>
    </w:tbl>
    <w:p w14:paraId="7A579734" w14:textId="77777777" w:rsidR="00870900" w:rsidRPr="004B6D90" w:rsidRDefault="00870900" w:rsidP="005455B9">
      <w:pPr>
        <w:pStyle w:val="Heading2"/>
        <w:rPr>
          <w:rFonts w:cs="Arial"/>
        </w:rPr>
      </w:pPr>
      <w:bookmarkStart w:id="69" w:name="_Toc212035138"/>
      <w:r w:rsidRPr="004B6D90">
        <w:rPr>
          <w:rFonts w:cs="Arial"/>
        </w:rPr>
        <w:t>Road Rules Awareness</w:t>
      </w:r>
      <w:bookmarkEnd w:id="69"/>
    </w:p>
    <w:p w14:paraId="0D5098FC"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B6D90" w:rsidRDefault="008E6ABB" w:rsidP="0064192C">
      <w:pPr>
        <w:pStyle w:val="BodyText"/>
        <w:rPr>
          <w:rStyle w:val="BodytextBold"/>
          <w:rFonts w:ascii="Arial" w:hAnsi="Arial" w:cs="Arial"/>
        </w:rPr>
      </w:pPr>
      <w:r w:rsidRPr="004B6D90">
        <w:rPr>
          <w:rStyle w:val="BodytextBold"/>
          <w:rFonts w:ascii="Arial" w:hAnsi="Arial" w:cs="Arial"/>
        </w:rPr>
        <w:t>Current situation / comments</w:t>
      </w:r>
    </w:p>
    <w:p w14:paraId="6B0645F1" w14:textId="53186C22" w:rsidR="00631EE2" w:rsidRPr="004B6D90" w:rsidRDefault="00093124" w:rsidP="0064192C">
      <w:pPr>
        <w:pStyle w:val="BodyText"/>
        <w:rPr>
          <w:rFonts w:cs="Arial"/>
        </w:rPr>
      </w:pPr>
      <w:r w:rsidRPr="004B6D90">
        <w:rPr>
          <w:rFonts w:cs="Arial"/>
        </w:rPr>
        <w:t>T</w:t>
      </w:r>
      <w:r w:rsidR="008E6ABB" w:rsidRPr="004B6D90">
        <w:rPr>
          <w:rFonts w:cs="Arial"/>
        </w:rPr>
        <w:t xml:space="preserve">he </w:t>
      </w:r>
      <w:r w:rsidR="00065DE6" w:rsidRPr="004B6D90">
        <w:rPr>
          <w:rFonts w:cs="Arial"/>
          <w:i/>
        </w:rPr>
        <w:t>Tasmania</w:t>
      </w:r>
      <w:r w:rsidR="008B53D5" w:rsidRPr="004B6D90">
        <w:rPr>
          <w:rFonts w:cs="Arial"/>
          <w:i/>
        </w:rPr>
        <w:t>n</w:t>
      </w:r>
      <w:r w:rsidR="00065DE6" w:rsidRPr="004B6D90">
        <w:rPr>
          <w:rFonts w:cs="Arial"/>
        </w:rPr>
        <w:t xml:space="preserve"> </w:t>
      </w:r>
      <w:r w:rsidR="008E6ABB" w:rsidRPr="004B6D90">
        <w:rPr>
          <w:rFonts w:cs="Arial"/>
          <w:i/>
        </w:rPr>
        <w:t>Road Rules Handbook</w:t>
      </w:r>
      <w:r w:rsidR="006B5E5E" w:rsidRPr="004B6D90">
        <w:rPr>
          <w:rFonts w:cs="Arial"/>
        </w:rPr>
        <w:t xml:space="preserve"> </w:t>
      </w:r>
      <w:r w:rsidR="008E6ABB" w:rsidRPr="004B6D90">
        <w:rPr>
          <w:rFonts w:cs="Arial"/>
        </w:rPr>
        <w:t xml:space="preserve">and </w:t>
      </w:r>
      <w:r w:rsidR="00130591" w:rsidRPr="004B6D90">
        <w:rPr>
          <w:rFonts w:cs="Arial"/>
        </w:rPr>
        <w:t xml:space="preserve">the </w:t>
      </w:r>
      <w:r w:rsidR="008E6ABB" w:rsidRPr="004B6D90">
        <w:rPr>
          <w:rFonts w:cs="Arial"/>
          <w:i/>
        </w:rPr>
        <w:t>Misunderstood Road Rules</w:t>
      </w:r>
      <w:r w:rsidR="006B5E5E" w:rsidRPr="004B6D90">
        <w:rPr>
          <w:rFonts w:cs="Arial"/>
        </w:rPr>
        <w:t xml:space="preserve"> </w:t>
      </w:r>
      <w:r w:rsidR="00130591" w:rsidRPr="004B6D90">
        <w:rPr>
          <w:rFonts w:cs="Arial"/>
        </w:rPr>
        <w:t xml:space="preserve">series of </w:t>
      </w:r>
      <w:r w:rsidR="006B5E5E" w:rsidRPr="004B6D90">
        <w:rPr>
          <w:rFonts w:cs="Arial"/>
        </w:rPr>
        <w:t>pamphlet</w:t>
      </w:r>
      <w:r w:rsidR="00130591" w:rsidRPr="004B6D90">
        <w:rPr>
          <w:rFonts w:cs="Arial"/>
        </w:rPr>
        <w:t>s</w:t>
      </w:r>
      <w:r w:rsidR="008E6ABB" w:rsidRPr="004B6D90">
        <w:rPr>
          <w:rFonts w:cs="Arial"/>
        </w:rPr>
        <w:t xml:space="preserve"> are distributed to Service Tasmania locations</w:t>
      </w:r>
      <w:r w:rsidR="006B5E5E" w:rsidRPr="004B6D90">
        <w:rPr>
          <w:rFonts w:cs="Arial"/>
        </w:rPr>
        <w:t xml:space="preserve"> when required</w:t>
      </w:r>
      <w:r w:rsidR="008E6ABB" w:rsidRPr="004B6D90">
        <w:rPr>
          <w:rFonts w:cs="Arial"/>
        </w:rPr>
        <w:t>.</w:t>
      </w:r>
      <w:r w:rsidR="00065DE6"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697"/>
        <w:gridCol w:w="2121"/>
      </w:tblGrid>
      <w:tr w:rsidR="008E6ABB" w:rsidRPr="004B6D90" w14:paraId="1E313767" w14:textId="77777777" w:rsidTr="00CD06AD">
        <w:tc>
          <w:tcPr>
            <w:tcW w:w="987" w:type="dxa"/>
          </w:tcPr>
          <w:p w14:paraId="790C56B7" w14:textId="77777777" w:rsidR="008E6ABB" w:rsidRPr="004B6D90" w:rsidRDefault="008E6ABB" w:rsidP="006679FD">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9679C98"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Major delays/on hold/high risk</w:t>
            </w:r>
          </w:p>
        </w:tc>
        <w:tc>
          <w:tcPr>
            <w:tcW w:w="2408" w:type="dxa"/>
          </w:tcPr>
          <w:p w14:paraId="46EF65A2" w14:textId="77777777" w:rsidR="008E6ABB" w:rsidRPr="004B6D90" w:rsidRDefault="008E6ABB" w:rsidP="006679FD">
            <w:pPr>
              <w:spacing w:before="60" w:after="60" w:line="240" w:lineRule="auto"/>
              <w:jc w:val="both"/>
              <w:rPr>
                <w:rFonts w:ascii="Arial" w:hAnsi="Arial" w:cs="Arial"/>
                <w:sz w:val="16"/>
                <w:szCs w:val="16"/>
              </w:rPr>
            </w:pPr>
          </w:p>
        </w:tc>
        <w:tc>
          <w:tcPr>
            <w:tcW w:w="2697" w:type="dxa"/>
            <w:shd w:val="clear" w:color="auto" w:fill="6A923A"/>
          </w:tcPr>
          <w:p w14:paraId="691ADFB3" w14:textId="77777777" w:rsidR="008E6ABB" w:rsidRPr="004B6D90" w:rsidRDefault="008E6ABB" w:rsidP="006679FD">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704CCCA" w14:textId="77777777" w:rsidR="008E6ABB" w:rsidRPr="004B6D90" w:rsidRDefault="008E6ABB" w:rsidP="006679FD">
            <w:pPr>
              <w:spacing w:before="60" w:after="60" w:line="240" w:lineRule="auto"/>
              <w:jc w:val="both"/>
              <w:rPr>
                <w:rFonts w:ascii="Arial" w:hAnsi="Arial" w:cs="Arial"/>
                <w:sz w:val="16"/>
                <w:szCs w:val="16"/>
              </w:rPr>
            </w:pPr>
          </w:p>
        </w:tc>
      </w:tr>
    </w:tbl>
    <w:p w14:paraId="37B50934" w14:textId="77777777" w:rsidR="00FD1395" w:rsidRPr="004B6D90" w:rsidRDefault="00FD1395">
      <w:pPr>
        <w:rPr>
          <w:rFonts w:ascii="Arial" w:hAnsi="Arial" w:cs="Arial"/>
        </w:rPr>
      </w:pPr>
      <w:r w:rsidRPr="004B6D90">
        <w:rPr>
          <w:rFonts w:ascii="Arial" w:hAnsi="Arial" w:cs="Arial"/>
        </w:rPr>
        <w:br w:type="page"/>
      </w:r>
    </w:p>
    <w:p w14:paraId="372EF160" w14:textId="77777777" w:rsidR="00FD1395" w:rsidRPr="004B6D90" w:rsidRDefault="00FD1395" w:rsidP="00FD1395">
      <w:pPr>
        <w:suppressAutoHyphens/>
        <w:rPr>
          <w:rFonts w:ascii="Arial" w:hAnsi="Arial" w:cs="Arial"/>
        </w:rPr>
      </w:pPr>
      <w:r w:rsidRPr="004B6D90">
        <w:rPr>
          <w:rFonts w:ascii="Arial" w:hAnsi="Arial" w:cs="Arial"/>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Pr="004B6D90" w:rsidRDefault="00FD1395" w:rsidP="005455B9">
      <w:pPr>
        <w:pStyle w:val="BodyText"/>
        <w:rPr>
          <w:rFonts w:cs="Arial"/>
        </w:rPr>
      </w:pPr>
    </w:p>
    <w:p w14:paraId="45CC508C" w14:textId="77777777" w:rsidR="00FD1395" w:rsidRPr="004B6D90" w:rsidRDefault="00FD1395" w:rsidP="005455B9">
      <w:pPr>
        <w:pStyle w:val="BodyText"/>
        <w:rPr>
          <w:rFonts w:cs="Arial"/>
        </w:rPr>
      </w:pPr>
    </w:p>
    <w:p w14:paraId="4A3AD8EF" w14:textId="77777777" w:rsidR="00FD1395" w:rsidRPr="004B6D90" w:rsidRDefault="00FD1395" w:rsidP="005455B9">
      <w:pPr>
        <w:pStyle w:val="BodyText"/>
        <w:rPr>
          <w:rFonts w:cs="Arial"/>
        </w:rPr>
      </w:pPr>
      <w:r w:rsidRPr="004B6D90">
        <w:rPr>
          <w:rFonts w:cs="Arial"/>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Pr="004B6D90" w:rsidRDefault="00FD1395" w:rsidP="005455B9">
      <w:pPr>
        <w:pStyle w:val="BodyText"/>
        <w:rPr>
          <w:rFonts w:cs="Arial"/>
        </w:rPr>
      </w:pPr>
    </w:p>
    <w:p w14:paraId="29BB5B43" w14:textId="4E20E743" w:rsidR="00FD1395" w:rsidRPr="004B6D90" w:rsidRDefault="00FD1395" w:rsidP="00CD06AD">
      <w:pPr>
        <w:pStyle w:val="BodyText"/>
        <w:spacing w:before="0" w:after="0" w:line="240" w:lineRule="auto"/>
        <w:ind w:left="3600"/>
        <w:rPr>
          <w:rFonts w:cs="Arial"/>
          <w:color w:val="002060"/>
          <w:sz w:val="36"/>
          <w:szCs w:val="36"/>
          <w:lang w:eastAsia="en-AU"/>
        </w:rPr>
      </w:pPr>
      <w:r w:rsidRPr="004B6D90">
        <w:rPr>
          <w:rFonts w:cs="Arial"/>
          <w:color w:val="002060"/>
          <w:sz w:val="36"/>
          <w:szCs w:val="36"/>
          <w:lang w:eastAsia="en-AU"/>
        </w:rPr>
        <w:t>11 per cent of all serious casualties on our</w:t>
      </w:r>
      <w:r w:rsidR="00CD06AD">
        <w:rPr>
          <w:rFonts w:cs="Arial"/>
          <w:color w:val="002060"/>
          <w:sz w:val="36"/>
          <w:szCs w:val="36"/>
          <w:lang w:eastAsia="en-AU"/>
        </w:rPr>
        <w:t xml:space="preserve"> </w:t>
      </w:r>
      <w:r w:rsidRPr="004B6D90">
        <w:rPr>
          <w:rFonts w:cs="Arial"/>
          <w:color w:val="002060"/>
          <w:sz w:val="36"/>
          <w:szCs w:val="36"/>
          <w:lang w:eastAsia="en-AU"/>
        </w:rPr>
        <w:t>roads are non-Tasmanian residents</w:t>
      </w:r>
    </w:p>
    <w:p w14:paraId="13A8F4E8" w14:textId="77777777" w:rsidR="00FD1395" w:rsidRPr="004B6D90" w:rsidRDefault="00FD1395" w:rsidP="005455B9">
      <w:pPr>
        <w:pStyle w:val="BodyText"/>
        <w:rPr>
          <w:rFonts w:cs="Arial"/>
        </w:rPr>
      </w:pPr>
    </w:p>
    <w:p w14:paraId="3EA9F57A" w14:textId="77777777" w:rsidR="00870900" w:rsidRPr="004B6D90" w:rsidRDefault="00870900" w:rsidP="005455B9">
      <w:pPr>
        <w:pStyle w:val="Heading2"/>
        <w:rPr>
          <w:rFonts w:cs="Arial"/>
        </w:rPr>
      </w:pPr>
      <w:bookmarkStart w:id="70" w:name="_Toc212035139"/>
      <w:r w:rsidRPr="004B6D90">
        <w:rPr>
          <w:rFonts w:cs="Arial"/>
        </w:rPr>
        <w:t>Tourist road safety signage program</w:t>
      </w:r>
      <w:bookmarkEnd w:id="70"/>
    </w:p>
    <w:p w14:paraId="193B202A" w14:textId="77777777" w:rsidR="00BC692B" w:rsidRPr="004B6D90" w:rsidRDefault="00BC692B" w:rsidP="0064192C">
      <w:pPr>
        <w:pStyle w:val="BodyText"/>
        <w:rPr>
          <w:rStyle w:val="BodytextBold"/>
          <w:rFonts w:ascii="Arial" w:hAnsi="Arial" w:cs="Arial"/>
          <w:b w:val="0"/>
        </w:rPr>
      </w:pPr>
      <w:r w:rsidRPr="004B6D90">
        <w:rPr>
          <w:rStyle w:val="BodytextBold"/>
          <w:rFonts w:ascii="Arial" w:hAnsi="Arial" w:cs="Arial"/>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BCEE171" w14:textId="7B414B86" w:rsidR="00870900" w:rsidRDefault="00330377" w:rsidP="0064192C">
      <w:pPr>
        <w:pStyle w:val="BodyText"/>
        <w:rPr>
          <w:rFonts w:cs="Arial"/>
        </w:rPr>
      </w:pPr>
      <w:r w:rsidRPr="004B6D90">
        <w:rPr>
          <w:rFonts w:cs="Arial"/>
        </w:rPr>
        <w:t xml:space="preserve">This program </w:t>
      </w:r>
      <w:r w:rsidR="008B0B17">
        <w:rPr>
          <w:rFonts w:cs="Arial"/>
        </w:rPr>
        <w:t>has commenced.  A review of road safety signage around the State is being undertaken to identify opportunities for updated road safety messaging.</w:t>
      </w:r>
    </w:p>
    <w:tbl>
      <w:tblPr>
        <w:tblStyle w:val="TableGrid"/>
        <w:tblW w:w="10480" w:type="dxa"/>
        <w:tblLook w:val="04A0" w:firstRow="1" w:lastRow="0" w:firstColumn="1" w:lastColumn="0" w:noHBand="0" w:noVBand="1"/>
      </w:tblPr>
      <w:tblGrid>
        <w:gridCol w:w="987"/>
        <w:gridCol w:w="2267"/>
        <w:gridCol w:w="2408"/>
        <w:gridCol w:w="2697"/>
        <w:gridCol w:w="2121"/>
      </w:tblGrid>
      <w:tr w:rsidR="008B0B17" w:rsidRPr="004B6D90" w14:paraId="4D5C5226" w14:textId="77777777" w:rsidTr="00DE5390">
        <w:tc>
          <w:tcPr>
            <w:tcW w:w="987" w:type="dxa"/>
          </w:tcPr>
          <w:p w14:paraId="4E904E23" w14:textId="77777777" w:rsidR="008B0B17" w:rsidRPr="004B6D90" w:rsidRDefault="008B0B17" w:rsidP="00DE5390">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11128290" w14:textId="77777777" w:rsidR="008B0B17" w:rsidRPr="004B6D90" w:rsidRDefault="008B0B17" w:rsidP="00DE5390">
            <w:pPr>
              <w:spacing w:before="60" w:after="60" w:line="240" w:lineRule="auto"/>
              <w:jc w:val="both"/>
              <w:rPr>
                <w:rFonts w:ascii="Arial" w:hAnsi="Arial" w:cs="Arial"/>
                <w:color w:val="FFFFFF" w:themeColor="background1"/>
                <w:sz w:val="16"/>
                <w:szCs w:val="16"/>
              </w:rPr>
            </w:pPr>
          </w:p>
        </w:tc>
        <w:tc>
          <w:tcPr>
            <w:tcW w:w="2408" w:type="dxa"/>
          </w:tcPr>
          <w:p w14:paraId="0E278CBB" w14:textId="77777777" w:rsidR="008B0B17" w:rsidRPr="004B6D90" w:rsidRDefault="008B0B17" w:rsidP="00DE5390">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1E4EA12D" w14:textId="77777777" w:rsidR="008B0B17" w:rsidRPr="004B6D90" w:rsidRDefault="008B0B17" w:rsidP="00DE5390">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4989FA83" w14:textId="77777777" w:rsidR="008B0B17" w:rsidRPr="004B6D90" w:rsidRDefault="008B0B17" w:rsidP="00DE5390">
            <w:pPr>
              <w:spacing w:before="60" w:after="60" w:line="240" w:lineRule="auto"/>
              <w:jc w:val="both"/>
              <w:rPr>
                <w:rFonts w:ascii="Arial" w:hAnsi="Arial" w:cs="Arial"/>
                <w:sz w:val="16"/>
                <w:szCs w:val="16"/>
              </w:rPr>
            </w:pPr>
          </w:p>
        </w:tc>
      </w:tr>
    </w:tbl>
    <w:p w14:paraId="0509E4AF" w14:textId="77777777" w:rsidR="00870900" w:rsidRPr="004B6D90" w:rsidRDefault="00870900" w:rsidP="005455B9">
      <w:pPr>
        <w:pStyle w:val="Heading2"/>
        <w:rPr>
          <w:rFonts w:cs="Arial"/>
        </w:rPr>
      </w:pPr>
      <w:bookmarkStart w:id="71" w:name="_Toc212035140"/>
      <w:r w:rsidRPr="004B6D90">
        <w:rPr>
          <w:rFonts w:cs="Arial"/>
        </w:rPr>
        <w:t>Responsive electronic signage trial</w:t>
      </w:r>
      <w:bookmarkEnd w:id="71"/>
    </w:p>
    <w:p w14:paraId="6796B968" w14:textId="77777777" w:rsidR="00BC692B" w:rsidRPr="004B6D90" w:rsidRDefault="00BC692B" w:rsidP="00BC1707">
      <w:pPr>
        <w:pStyle w:val="BodyText"/>
        <w:rPr>
          <w:rStyle w:val="BodytextBold"/>
          <w:rFonts w:ascii="Arial" w:hAnsi="Arial" w:cs="Arial"/>
          <w:b w:val="0"/>
        </w:rPr>
      </w:pPr>
      <w:r w:rsidRPr="004B6D90">
        <w:rPr>
          <w:rStyle w:val="BodytextBold"/>
          <w:rFonts w:ascii="Arial" w:hAnsi="Arial" w:cs="Arial"/>
          <w:b w:val="0"/>
        </w:rPr>
        <w:t>This project will trial a responsive electronic sign with real time information at regional tourism gateways.</w:t>
      </w:r>
    </w:p>
    <w:p w14:paraId="1C53AE97"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515D883C" w14:textId="4675E10D" w:rsidR="008F2A1B" w:rsidRPr="004B6D90" w:rsidRDefault="00330377" w:rsidP="008F2A1B">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423E9639" w14:textId="77777777" w:rsidTr="00330377">
        <w:tc>
          <w:tcPr>
            <w:tcW w:w="987" w:type="dxa"/>
          </w:tcPr>
          <w:p w14:paraId="0C40342D"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61E55AD" w14:textId="1D978803" w:rsidR="005708C0" w:rsidRPr="004B6D90" w:rsidRDefault="00042E8A"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24C99196" w14:textId="77777777" w:rsidR="005708C0" w:rsidRPr="004B6D90" w:rsidRDefault="005708C0" w:rsidP="00B33A9A">
            <w:pPr>
              <w:spacing w:before="60" w:after="60" w:line="240" w:lineRule="auto"/>
              <w:jc w:val="both"/>
              <w:rPr>
                <w:rFonts w:ascii="Arial" w:hAnsi="Arial" w:cs="Arial"/>
                <w:sz w:val="16"/>
                <w:szCs w:val="16"/>
              </w:rPr>
            </w:pPr>
          </w:p>
        </w:tc>
        <w:tc>
          <w:tcPr>
            <w:tcW w:w="2410" w:type="dxa"/>
          </w:tcPr>
          <w:p w14:paraId="63E2E2C2" w14:textId="1B38C986"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12222052" w14:textId="77777777" w:rsidR="005708C0" w:rsidRPr="004B6D90" w:rsidRDefault="005708C0" w:rsidP="00B33A9A">
            <w:pPr>
              <w:spacing w:before="60" w:after="60" w:line="240" w:lineRule="auto"/>
              <w:jc w:val="both"/>
              <w:rPr>
                <w:rFonts w:ascii="Arial" w:hAnsi="Arial" w:cs="Arial"/>
                <w:sz w:val="16"/>
                <w:szCs w:val="16"/>
              </w:rPr>
            </w:pPr>
          </w:p>
        </w:tc>
      </w:tr>
    </w:tbl>
    <w:p w14:paraId="7615D787" w14:textId="77777777" w:rsidR="00870900" w:rsidRPr="004B6D90" w:rsidRDefault="00870900" w:rsidP="005455B9">
      <w:pPr>
        <w:pStyle w:val="Heading2"/>
        <w:rPr>
          <w:rFonts w:cs="Arial"/>
        </w:rPr>
      </w:pPr>
      <w:bookmarkStart w:id="72" w:name="_Toc212035141"/>
      <w:r w:rsidRPr="004B6D90">
        <w:rPr>
          <w:rFonts w:cs="Arial"/>
        </w:rPr>
        <w:t>Tourist education materials</w:t>
      </w:r>
      <w:bookmarkEnd w:id="72"/>
    </w:p>
    <w:p w14:paraId="3EFA598B" w14:textId="6AA0B819"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A range of education materials developed using images, symbols and multi-lingual material delivered to specific audiences through targeted communications channels.  This include</w:t>
      </w:r>
      <w:r w:rsidR="00727696" w:rsidRPr="004B6D90">
        <w:rPr>
          <w:rStyle w:val="BodytextBold"/>
          <w:rFonts w:ascii="Arial" w:hAnsi="Arial" w:cs="Arial"/>
          <w:b w:val="0"/>
        </w:rPr>
        <w:t>s</w:t>
      </w:r>
      <w:r w:rsidRPr="004B6D90">
        <w:rPr>
          <w:rStyle w:val="BodytextBold"/>
          <w:rFonts w:ascii="Arial" w:hAnsi="Arial" w:cs="Arial"/>
          <w:b w:val="0"/>
        </w:rPr>
        <w:t xml:space="preserve"> vehicle hangers, brochures, posters, roadside signs, editorial content, film and digital content.</w:t>
      </w:r>
    </w:p>
    <w:p w14:paraId="39B96592"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2B0AEE1A" w14:textId="6F298DC9" w:rsidR="003346DF" w:rsidRPr="004B6D90" w:rsidRDefault="00330377" w:rsidP="003346DF">
      <w:pPr>
        <w:pStyle w:val="BodyText"/>
        <w:rPr>
          <w:rFonts w:cs="Arial"/>
        </w:rPr>
      </w:pPr>
      <w:r w:rsidRPr="004B6D90">
        <w:rPr>
          <w:rFonts w:cs="Arial"/>
        </w:rP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697"/>
        <w:gridCol w:w="2121"/>
      </w:tblGrid>
      <w:tr w:rsidR="005708C0" w:rsidRPr="004B6D90" w14:paraId="3613BD52" w14:textId="77777777" w:rsidTr="009C2743">
        <w:tc>
          <w:tcPr>
            <w:tcW w:w="987" w:type="dxa"/>
          </w:tcPr>
          <w:p w14:paraId="5D5D2A58"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A2E5612"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3EA8E427" w14:textId="42B71C8E" w:rsidR="005708C0" w:rsidRPr="004B6D90" w:rsidRDefault="005708C0" w:rsidP="00330377">
            <w:pPr>
              <w:spacing w:before="60" w:after="60" w:line="240" w:lineRule="auto"/>
              <w:jc w:val="both"/>
              <w:rPr>
                <w:rFonts w:ascii="Arial" w:hAnsi="Arial" w:cs="Arial"/>
                <w:sz w:val="16"/>
                <w:szCs w:val="16"/>
              </w:rPr>
            </w:pPr>
          </w:p>
        </w:tc>
        <w:tc>
          <w:tcPr>
            <w:tcW w:w="2697" w:type="dxa"/>
            <w:shd w:val="clear" w:color="auto" w:fill="538135" w:themeFill="accent6" w:themeFillShade="BF"/>
          </w:tcPr>
          <w:p w14:paraId="7045906B" w14:textId="4D43F266" w:rsidR="005708C0" w:rsidRPr="004B6D90" w:rsidRDefault="008A4539" w:rsidP="009C2743">
            <w:pPr>
              <w:spacing w:before="60" w:after="60" w:line="240" w:lineRule="auto"/>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37C25A6C" w14:textId="77777777" w:rsidR="005708C0" w:rsidRPr="004B6D90" w:rsidRDefault="005708C0" w:rsidP="00B33A9A">
            <w:pPr>
              <w:spacing w:before="60" w:after="60" w:line="240" w:lineRule="auto"/>
              <w:jc w:val="both"/>
              <w:rPr>
                <w:rFonts w:ascii="Arial" w:hAnsi="Arial" w:cs="Arial"/>
                <w:sz w:val="16"/>
                <w:szCs w:val="16"/>
              </w:rPr>
            </w:pPr>
          </w:p>
        </w:tc>
      </w:tr>
    </w:tbl>
    <w:p w14:paraId="2E52D5B2" w14:textId="77777777" w:rsidR="00870900" w:rsidRPr="004B6D90" w:rsidRDefault="00870900" w:rsidP="005455B9">
      <w:pPr>
        <w:pStyle w:val="Heading2"/>
        <w:rPr>
          <w:rFonts w:cs="Arial"/>
        </w:rPr>
      </w:pPr>
      <w:bookmarkStart w:id="73" w:name="_Toc212035142"/>
      <w:r w:rsidRPr="004B6D90">
        <w:rPr>
          <w:rFonts w:cs="Arial"/>
        </w:rPr>
        <w:lastRenderedPageBreak/>
        <w:t>Strategic partnerships</w:t>
      </w:r>
      <w:bookmarkEnd w:id="73"/>
    </w:p>
    <w:p w14:paraId="3ADCDE8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Developing strategic partnerships based on synergies with target audiences will enable the effective promotion of road safety messages and education.</w:t>
      </w:r>
    </w:p>
    <w:p w14:paraId="4651210E"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16DEB48" w14:textId="0B38BADD" w:rsidR="00007812" w:rsidRPr="004B6D90" w:rsidRDefault="00330377" w:rsidP="00007812">
      <w:pPr>
        <w:pStyle w:val="BodyText"/>
        <w:rPr>
          <w:rFonts w:cs="Arial"/>
        </w:rPr>
      </w:pPr>
      <w:r w:rsidRPr="004B6D90">
        <w:rPr>
          <w:rFonts w:cs="Arial"/>
        </w:rP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4B6D90" w14:paraId="059A7CD1" w14:textId="77777777" w:rsidTr="00330377">
        <w:tc>
          <w:tcPr>
            <w:tcW w:w="987" w:type="dxa"/>
          </w:tcPr>
          <w:p w14:paraId="60E7F0C9" w14:textId="77777777" w:rsidR="008E404C" w:rsidRPr="004B6D90" w:rsidRDefault="008E404C" w:rsidP="00931277">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3D0D41BC" w14:textId="27EEBA3F" w:rsidR="008E404C" w:rsidRPr="004B6D90" w:rsidRDefault="00330377" w:rsidP="00931277">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409FA6A8" w14:textId="60D2599E" w:rsidR="008E404C" w:rsidRPr="004B6D90" w:rsidRDefault="008E404C" w:rsidP="00931277">
            <w:pPr>
              <w:spacing w:before="60" w:after="60" w:line="240" w:lineRule="auto"/>
              <w:jc w:val="both"/>
              <w:rPr>
                <w:rFonts w:ascii="Arial" w:hAnsi="Arial" w:cs="Arial"/>
                <w:sz w:val="16"/>
                <w:szCs w:val="16"/>
              </w:rPr>
            </w:pPr>
          </w:p>
        </w:tc>
        <w:tc>
          <w:tcPr>
            <w:tcW w:w="2410" w:type="dxa"/>
          </w:tcPr>
          <w:p w14:paraId="47C9614F" w14:textId="77777777" w:rsidR="008E404C" w:rsidRPr="004B6D90" w:rsidRDefault="008E404C" w:rsidP="00931277">
            <w:pPr>
              <w:spacing w:before="60" w:after="60" w:line="240" w:lineRule="auto"/>
              <w:jc w:val="both"/>
              <w:rPr>
                <w:rFonts w:ascii="Arial" w:hAnsi="Arial" w:cs="Arial"/>
                <w:color w:val="FFFFFF" w:themeColor="background1"/>
                <w:sz w:val="16"/>
                <w:szCs w:val="16"/>
              </w:rPr>
            </w:pPr>
          </w:p>
        </w:tc>
        <w:tc>
          <w:tcPr>
            <w:tcW w:w="2408" w:type="dxa"/>
          </w:tcPr>
          <w:p w14:paraId="13A6EB38" w14:textId="77777777" w:rsidR="008E404C" w:rsidRPr="004B6D90" w:rsidRDefault="008E404C" w:rsidP="00931277">
            <w:pPr>
              <w:spacing w:before="60" w:after="60" w:line="240" w:lineRule="auto"/>
              <w:jc w:val="both"/>
              <w:rPr>
                <w:rFonts w:ascii="Arial" w:hAnsi="Arial" w:cs="Arial"/>
                <w:sz w:val="16"/>
                <w:szCs w:val="16"/>
              </w:rPr>
            </w:pPr>
          </w:p>
        </w:tc>
      </w:tr>
    </w:tbl>
    <w:p w14:paraId="12B31D9E" w14:textId="77777777" w:rsidR="00870900" w:rsidRPr="004B6D90" w:rsidRDefault="00870900" w:rsidP="005455B9">
      <w:pPr>
        <w:pStyle w:val="Heading2"/>
        <w:rPr>
          <w:rFonts w:cs="Arial"/>
        </w:rPr>
      </w:pPr>
      <w:bookmarkStart w:id="74" w:name="_Toc212035143"/>
      <w:r w:rsidRPr="004B6D90">
        <w:rPr>
          <w:rFonts w:cs="Arial"/>
        </w:rPr>
        <w:t>Tourist education at gateway entry points</w:t>
      </w:r>
      <w:bookmarkEnd w:id="74"/>
    </w:p>
    <w:p w14:paraId="7C83F902" w14:textId="7A56645A" w:rsidR="00F3576D" w:rsidRPr="004B6D90" w:rsidRDefault="00F3576D" w:rsidP="0064192C">
      <w:pPr>
        <w:pStyle w:val="BodyText"/>
        <w:rPr>
          <w:rStyle w:val="BodytextBold"/>
          <w:rFonts w:ascii="Arial" w:hAnsi="Arial" w:cs="Arial"/>
          <w:b w:val="0"/>
        </w:rPr>
      </w:pPr>
      <w:r w:rsidRPr="004B6D90">
        <w:rPr>
          <w:rStyle w:val="BodytextBold"/>
          <w:rFonts w:ascii="Arial" w:hAnsi="Arial" w:cs="Arial"/>
          <w:b w:val="0"/>
        </w:rPr>
        <w:t>As an island state, we have the opportunity to strategically place messaging at our gateway airports and seaports to reach visitors with important road safety messaging prior to them driving in Tasmania.  This include</w:t>
      </w:r>
      <w:r w:rsidR="001A3039" w:rsidRPr="004B6D90">
        <w:rPr>
          <w:rStyle w:val="BodytextBold"/>
          <w:rFonts w:ascii="Arial" w:hAnsi="Arial" w:cs="Arial"/>
          <w:b w:val="0"/>
        </w:rPr>
        <w:t>s</w:t>
      </w:r>
      <w:r w:rsidRPr="004B6D90">
        <w:rPr>
          <w:rStyle w:val="BodytextBold"/>
          <w:rFonts w:ascii="Arial" w:hAnsi="Arial" w:cs="Arial"/>
          <w:b w:val="0"/>
        </w:rPr>
        <w:t xml:space="preserve"> a range of educational materials, electronic and static signs and billboards.</w:t>
      </w:r>
    </w:p>
    <w:p w14:paraId="6DF4ADEC"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122FA12B" w14:textId="5DD2F1FF" w:rsidR="00330377" w:rsidRPr="004B6D90" w:rsidRDefault="00330377" w:rsidP="0064192C">
      <w:pPr>
        <w:pStyle w:val="BodyText"/>
        <w:rPr>
          <w:rFonts w:cs="Arial"/>
        </w:rPr>
      </w:pPr>
      <w:r w:rsidRPr="004B6D90">
        <w:rPr>
          <w:rFonts w:cs="Arial"/>
        </w:rPr>
        <w:t>Printed collateral is in stock</w:t>
      </w:r>
      <w:r w:rsidR="005C7816" w:rsidRPr="004B6D90">
        <w:rPr>
          <w:rFonts w:cs="Arial"/>
        </w:rPr>
        <w:t xml:space="preserve"> and d</w:t>
      </w:r>
      <w:r w:rsidR="001A3039" w:rsidRPr="004B6D90">
        <w:rPr>
          <w:rFonts w:cs="Arial"/>
        </w:rPr>
        <w:t xml:space="preserve">igital billboards </w:t>
      </w:r>
      <w:r w:rsidR="005C7816" w:rsidRPr="004B6D90">
        <w:rPr>
          <w:rFonts w:cs="Arial"/>
        </w:rPr>
        <w:t>display road safety messaging at gateway locations</w:t>
      </w:r>
      <w:r w:rsidR="001A3039"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555"/>
        <w:gridCol w:w="2263"/>
      </w:tblGrid>
      <w:tr w:rsidR="005708C0" w:rsidRPr="004B6D90" w14:paraId="7AE9705D" w14:textId="77777777" w:rsidTr="009C2743">
        <w:tc>
          <w:tcPr>
            <w:tcW w:w="987" w:type="dxa"/>
          </w:tcPr>
          <w:p w14:paraId="314F1603"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20C2EFB" w14:textId="602D38DF"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68732E5F" w14:textId="4175AC35" w:rsidR="005708C0" w:rsidRPr="004B6D90" w:rsidRDefault="005708C0" w:rsidP="00B33A9A">
            <w:pPr>
              <w:spacing w:before="60" w:after="60" w:line="240" w:lineRule="auto"/>
              <w:jc w:val="both"/>
              <w:rPr>
                <w:rFonts w:ascii="Arial" w:hAnsi="Arial" w:cs="Arial"/>
                <w:sz w:val="16"/>
                <w:szCs w:val="16"/>
              </w:rPr>
            </w:pPr>
          </w:p>
        </w:tc>
        <w:tc>
          <w:tcPr>
            <w:tcW w:w="2555" w:type="dxa"/>
            <w:shd w:val="clear" w:color="auto" w:fill="538135" w:themeFill="accent6" w:themeFillShade="BF"/>
          </w:tcPr>
          <w:p w14:paraId="25C6CE87" w14:textId="24252E80" w:rsidR="005708C0" w:rsidRPr="004B6D90" w:rsidRDefault="008A4539"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263" w:type="dxa"/>
          </w:tcPr>
          <w:p w14:paraId="56EDC69E" w14:textId="77777777" w:rsidR="005708C0" w:rsidRPr="004B6D90" w:rsidRDefault="005708C0" w:rsidP="00B33A9A">
            <w:pPr>
              <w:spacing w:before="60" w:after="60" w:line="240" w:lineRule="auto"/>
              <w:jc w:val="both"/>
              <w:rPr>
                <w:rFonts w:ascii="Arial" w:hAnsi="Arial" w:cs="Arial"/>
                <w:sz w:val="16"/>
                <w:szCs w:val="16"/>
              </w:rPr>
            </w:pPr>
          </w:p>
        </w:tc>
      </w:tr>
    </w:tbl>
    <w:p w14:paraId="68889F3C" w14:textId="77777777" w:rsidR="00870900" w:rsidRPr="004B6D90" w:rsidRDefault="00870900" w:rsidP="005455B9">
      <w:pPr>
        <w:pStyle w:val="Heading2"/>
        <w:rPr>
          <w:rFonts w:cs="Arial"/>
        </w:rPr>
      </w:pPr>
      <w:bookmarkStart w:id="75" w:name="_Toc212035144"/>
      <w:r w:rsidRPr="004B6D90">
        <w:rPr>
          <w:rFonts w:cs="Arial"/>
        </w:rPr>
        <w:t>Stakeholder alliances</w:t>
      </w:r>
      <w:bookmarkEnd w:id="75"/>
    </w:p>
    <w:p w14:paraId="5C51BFF3" w14:textId="77777777" w:rsidR="00BC692B" w:rsidRPr="004B6D90" w:rsidRDefault="00F3576D" w:rsidP="00BC1707">
      <w:pPr>
        <w:pStyle w:val="BodyText"/>
        <w:rPr>
          <w:rStyle w:val="BodytextBold"/>
          <w:rFonts w:ascii="Arial" w:hAnsi="Arial" w:cs="Arial"/>
          <w:b w:val="0"/>
        </w:rPr>
      </w:pPr>
      <w:r w:rsidRPr="004B6D90">
        <w:rPr>
          <w:rStyle w:val="BodytextBold"/>
          <w:rFonts w:ascii="Arial" w:hAnsi="Arial" w:cs="Arial"/>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7619DC2" w14:textId="580AF02A" w:rsidR="004E38DA" w:rsidRPr="004B6D90" w:rsidRDefault="00330377" w:rsidP="002D577A">
      <w:pPr>
        <w:pStyle w:val="BodyText"/>
        <w:rPr>
          <w:rFonts w:cs="Arial"/>
        </w:rPr>
      </w:pPr>
      <w:r w:rsidRPr="004B6D90">
        <w:rPr>
          <w:rFonts w:cs="Arial"/>
        </w:rP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4B6D90" w14:paraId="619C6305" w14:textId="77777777" w:rsidTr="00330377">
        <w:tc>
          <w:tcPr>
            <w:tcW w:w="987" w:type="dxa"/>
          </w:tcPr>
          <w:p w14:paraId="26EE1889" w14:textId="77777777" w:rsidR="005708C0" w:rsidRPr="004B6D90" w:rsidRDefault="005708C0"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shd w:val="clear" w:color="auto" w:fill="002060"/>
          </w:tcPr>
          <w:p w14:paraId="172FF951" w14:textId="642A2572" w:rsidR="005708C0" w:rsidRPr="004B6D90" w:rsidRDefault="00330377"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hold</w:t>
            </w:r>
          </w:p>
        </w:tc>
        <w:tc>
          <w:tcPr>
            <w:tcW w:w="2408" w:type="dxa"/>
          </w:tcPr>
          <w:p w14:paraId="267C5F16" w14:textId="3707276E" w:rsidR="005708C0" w:rsidRPr="004B6D90" w:rsidRDefault="005708C0" w:rsidP="00B33A9A">
            <w:pPr>
              <w:spacing w:before="60" w:after="60" w:line="240" w:lineRule="auto"/>
              <w:jc w:val="both"/>
              <w:rPr>
                <w:rFonts w:ascii="Arial" w:hAnsi="Arial" w:cs="Arial"/>
                <w:sz w:val="16"/>
                <w:szCs w:val="16"/>
              </w:rPr>
            </w:pPr>
          </w:p>
        </w:tc>
        <w:tc>
          <w:tcPr>
            <w:tcW w:w="2410" w:type="dxa"/>
          </w:tcPr>
          <w:p w14:paraId="0C588D7C" w14:textId="77777777" w:rsidR="005708C0" w:rsidRPr="004B6D90" w:rsidRDefault="005708C0" w:rsidP="00B33A9A">
            <w:pPr>
              <w:spacing w:before="60" w:after="60" w:line="240" w:lineRule="auto"/>
              <w:jc w:val="both"/>
              <w:rPr>
                <w:rFonts w:ascii="Arial" w:hAnsi="Arial" w:cs="Arial"/>
                <w:color w:val="FFFFFF" w:themeColor="background1"/>
                <w:sz w:val="16"/>
                <w:szCs w:val="16"/>
              </w:rPr>
            </w:pPr>
          </w:p>
        </w:tc>
        <w:tc>
          <w:tcPr>
            <w:tcW w:w="2408" w:type="dxa"/>
          </w:tcPr>
          <w:p w14:paraId="3C389441" w14:textId="77777777" w:rsidR="005708C0" w:rsidRPr="004B6D90" w:rsidRDefault="005708C0" w:rsidP="00B33A9A">
            <w:pPr>
              <w:spacing w:before="60" w:after="60" w:line="240" w:lineRule="auto"/>
              <w:jc w:val="both"/>
              <w:rPr>
                <w:rFonts w:ascii="Arial" w:hAnsi="Arial" w:cs="Arial"/>
                <w:sz w:val="16"/>
                <w:szCs w:val="16"/>
              </w:rPr>
            </w:pPr>
          </w:p>
        </w:tc>
      </w:tr>
    </w:tbl>
    <w:p w14:paraId="478F95C0" w14:textId="77777777" w:rsidR="005455B9" w:rsidRPr="004B6D90" w:rsidRDefault="005455B9" w:rsidP="005455B9">
      <w:pPr>
        <w:pStyle w:val="BodyText"/>
        <w:rPr>
          <w:rFonts w:cs="Arial"/>
        </w:rPr>
      </w:pPr>
    </w:p>
    <w:p w14:paraId="6A70C5E8" w14:textId="77777777" w:rsidR="005708C0" w:rsidRPr="004B6D90" w:rsidRDefault="005708C0">
      <w:pPr>
        <w:rPr>
          <w:rFonts w:ascii="Arial" w:hAnsi="Arial" w:cs="Arial"/>
        </w:rPr>
      </w:pPr>
      <w:r w:rsidRPr="004B6D90">
        <w:rPr>
          <w:rFonts w:ascii="Arial" w:hAnsi="Arial" w:cs="Arial"/>
        </w:rPr>
        <w:br w:type="page"/>
      </w:r>
    </w:p>
    <w:p w14:paraId="03654959" w14:textId="77777777" w:rsidR="00FD1395" w:rsidRPr="004B6D90" w:rsidRDefault="00FD1395" w:rsidP="00FD1395">
      <w:pPr>
        <w:pStyle w:val="BodyText"/>
        <w:rPr>
          <w:rFonts w:cs="Arial"/>
        </w:rPr>
      </w:pPr>
      <w:r w:rsidRPr="004B6D90">
        <w:rPr>
          <w:rFonts w:cs="Arial"/>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Pr="004B6D90" w:rsidRDefault="00FD1395" w:rsidP="00FD1395">
      <w:pPr>
        <w:pStyle w:val="BodyText"/>
        <w:rPr>
          <w:rFonts w:cs="Arial"/>
        </w:rPr>
      </w:pPr>
    </w:p>
    <w:p w14:paraId="3B7634F2" w14:textId="77777777" w:rsidR="00FD1395" w:rsidRPr="004B6D90" w:rsidRDefault="00FD1395" w:rsidP="00FD1395">
      <w:pPr>
        <w:pStyle w:val="BodyText"/>
        <w:rPr>
          <w:rFonts w:cs="Arial"/>
        </w:rPr>
      </w:pPr>
    </w:p>
    <w:p w14:paraId="40DA062D" w14:textId="77777777" w:rsidR="00FD1395" w:rsidRPr="004B6D90" w:rsidRDefault="00FD1395" w:rsidP="00FD1395">
      <w:pPr>
        <w:pStyle w:val="BodyText"/>
        <w:rPr>
          <w:rFonts w:cs="Arial"/>
        </w:rPr>
      </w:pPr>
    </w:p>
    <w:p w14:paraId="072BB329" w14:textId="77777777" w:rsidR="004D1DF6" w:rsidRPr="004B6D90" w:rsidRDefault="005158D0" w:rsidP="004D1DF6">
      <w:pPr>
        <w:pStyle w:val="BodyText"/>
        <w:rPr>
          <w:rFonts w:cs="Arial"/>
          <w:noProof/>
          <w:lang w:eastAsia="en-AU"/>
        </w:rPr>
      </w:pPr>
      <w:r w:rsidRPr="004B6D90">
        <w:rPr>
          <w:rFonts w:cs="Arial"/>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Pr="004B6D90" w:rsidRDefault="005158D0" w:rsidP="005158D0">
      <w:pPr>
        <w:pStyle w:val="BodyText"/>
        <w:spacing w:before="0" w:after="0" w:line="240" w:lineRule="auto"/>
        <w:ind w:left="2880"/>
        <w:rPr>
          <w:rFonts w:cs="Arial"/>
          <w:color w:val="002060"/>
          <w:sz w:val="36"/>
          <w:szCs w:val="36"/>
          <w:lang w:eastAsia="en-AU"/>
        </w:rPr>
      </w:pPr>
      <w:r w:rsidRPr="004B6D90">
        <w:rPr>
          <w:rFonts w:cs="Arial"/>
          <w:color w:val="002060"/>
          <w:sz w:val="36"/>
          <w:szCs w:val="36"/>
          <w:lang w:eastAsia="en-AU"/>
        </w:rPr>
        <w:t>The rate of fatal crashes is four times higher for vehicles 15+ years old than for vehicles made in the last five years</w:t>
      </w:r>
    </w:p>
    <w:p w14:paraId="2C778856" w14:textId="77777777" w:rsidR="00870900" w:rsidRPr="004B6D90" w:rsidRDefault="00870900" w:rsidP="005455B9">
      <w:pPr>
        <w:pStyle w:val="Heading2"/>
        <w:rPr>
          <w:rFonts w:cs="Arial"/>
        </w:rPr>
      </w:pPr>
      <w:bookmarkStart w:id="76" w:name="_Toc212035145"/>
      <w:r w:rsidRPr="004B6D90">
        <w:rPr>
          <w:rFonts w:cs="Arial"/>
        </w:rPr>
        <w:t>Australasian New Car Assessment Program (ANCAP)</w:t>
      </w:r>
      <w:bookmarkEnd w:id="76"/>
    </w:p>
    <w:p w14:paraId="00B6070A"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Tasmania is a </w:t>
      </w:r>
      <w:proofErr w:type="spellStart"/>
      <w:r w:rsidRPr="004B6D90">
        <w:rPr>
          <w:rStyle w:val="BodytextBold"/>
          <w:rFonts w:ascii="Arial" w:hAnsi="Arial" w:cs="Arial"/>
          <w:b w:val="0"/>
        </w:rPr>
        <w:t>funding</w:t>
      </w:r>
      <w:proofErr w:type="spellEnd"/>
      <w:r w:rsidRPr="004B6D90">
        <w:rPr>
          <w:rStyle w:val="BodytextBold"/>
          <w:rFonts w:ascii="Arial" w:hAnsi="Arial" w:cs="Arial"/>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641F700F" w14:textId="779F22F5" w:rsidR="00176B41" w:rsidRPr="004B6D90" w:rsidRDefault="006C514E" w:rsidP="0064192C">
      <w:pPr>
        <w:pStyle w:val="BodyText"/>
        <w:rPr>
          <w:rFonts w:cs="Arial"/>
        </w:rPr>
      </w:pPr>
      <w:r w:rsidRPr="006C514E">
        <w:rPr>
          <w:rFonts w:cs="Arial"/>
        </w:rPr>
        <w:t>Tasmania continues to provide funding support to ANCAP. ANCAP has developed a Strategic Plan for 2023-2030. Tasmania has increased its support of ANCAP with funding of up to $90,000 per annum from the Road Safety Levy. All vehicles rated by ANCAP are evaluated against four key areas of assessment which focus on the protection of vehicle occupants, those outside the vehicle, and the ability of a vehicle to actively avoid a crash.</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1AC8D664" w14:textId="77777777" w:rsidTr="009C2743">
        <w:tc>
          <w:tcPr>
            <w:tcW w:w="987" w:type="dxa"/>
          </w:tcPr>
          <w:p w14:paraId="0879C72B"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42DA791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5264313C"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68C1A861"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68658C6B" w14:textId="77777777" w:rsidR="00386582" w:rsidRPr="004B6D90" w:rsidRDefault="00386582" w:rsidP="00B33A9A">
            <w:pPr>
              <w:spacing w:before="60" w:after="60" w:line="240" w:lineRule="auto"/>
              <w:jc w:val="both"/>
              <w:rPr>
                <w:rFonts w:ascii="Arial" w:hAnsi="Arial" w:cs="Arial"/>
                <w:sz w:val="16"/>
                <w:szCs w:val="16"/>
              </w:rPr>
            </w:pPr>
          </w:p>
        </w:tc>
      </w:tr>
    </w:tbl>
    <w:p w14:paraId="25D574ED" w14:textId="77777777" w:rsidR="00870900" w:rsidRPr="004B6D90" w:rsidRDefault="00870900" w:rsidP="005455B9">
      <w:pPr>
        <w:pStyle w:val="Heading2"/>
        <w:rPr>
          <w:rFonts w:cs="Arial"/>
        </w:rPr>
      </w:pPr>
      <w:bookmarkStart w:id="77" w:name="_Toc212035146"/>
      <w:r w:rsidRPr="004B6D90">
        <w:rPr>
          <w:rFonts w:cs="Arial"/>
        </w:rPr>
        <w:t>Safer cars for young drivers</w:t>
      </w:r>
      <w:bookmarkEnd w:id="77"/>
    </w:p>
    <w:p w14:paraId="08F35D3A"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70DD2577" w14:textId="7FB473E9" w:rsidR="00A34143" w:rsidRPr="004B6D90" w:rsidRDefault="00A34143" w:rsidP="00A34143">
      <w:pPr>
        <w:pStyle w:val="BodyText"/>
        <w:rPr>
          <w:rFonts w:cs="Arial"/>
        </w:rPr>
      </w:pPr>
      <w:r w:rsidRPr="004B6D90">
        <w:rPr>
          <w:rFonts w:cs="Arial"/>
        </w:rPr>
        <w:t xml:space="preserve">This project has not yet commenced and will be considered as part of the Light Vehicle Safety Strategy.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561ED039" w14:textId="77777777" w:rsidTr="00840DCA">
        <w:tc>
          <w:tcPr>
            <w:tcW w:w="987" w:type="dxa"/>
          </w:tcPr>
          <w:p w14:paraId="4930C2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6E8F98B2"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15E1D9EE" w14:textId="77777777" w:rsidR="00386582" w:rsidRPr="004B6D90" w:rsidRDefault="00386582" w:rsidP="00B33A9A">
            <w:pPr>
              <w:spacing w:before="60" w:after="60" w:line="240" w:lineRule="auto"/>
              <w:jc w:val="both"/>
              <w:rPr>
                <w:rFonts w:ascii="Arial" w:hAnsi="Arial" w:cs="Arial"/>
                <w:sz w:val="16"/>
                <w:szCs w:val="16"/>
              </w:rPr>
            </w:pPr>
          </w:p>
        </w:tc>
        <w:tc>
          <w:tcPr>
            <w:tcW w:w="2410" w:type="dxa"/>
          </w:tcPr>
          <w:p w14:paraId="14723D48"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7DA5A102"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7726F657" w14:textId="77777777" w:rsidR="00870900" w:rsidRPr="004B6D90" w:rsidRDefault="00870900" w:rsidP="005455B9">
      <w:pPr>
        <w:pStyle w:val="Heading2"/>
        <w:rPr>
          <w:rFonts w:cs="Arial"/>
        </w:rPr>
      </w:pPr>
      <w:bookmarkStart w:id="78" w:name="_Toc212035147"/>
      <w:r w:rsidRPr="004B6D90">
        <w:rPr>
          <w:rFonts w:cs="Arial"/>
        </w:rPr>
        <w:t>Autonomous vehicle and crash avoidance readiness</w:t>
      </w:r>
      <w:bookmarkEnd w:id="78"/>
    </w:p>
    <w:p w14:paraId="2CC56D6E" w14:textId="77777777"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This project involves the monitoring and development of safety and autonomous vehicle technologies.</w:t>
      </w:r>
    </w:p>
    <w:p w14:paraId="2D03D85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3CD797FF" w14:textId="77777777" w:rsidR="002D0E4C" w:rsidRPr="004B6D90" w:rsidRDefault="004D79D9" w:rsidP="002D0E4C">
      <w:pPr>
        <w:pStyle w:val="BodyText"/>
        <w:rPr>
          <w:rFonts w:cs="Arial"/>
        </w:rPr>
      </w:pPr>
      <w:r w:rsidRPr="004B6D90">
        <w:rPr>
          <w:rFonts w:cs="Arial"/>
          <w:color w:val="auto"/>
        </w:rPr>
        <w:t>A regulatory framework for the use of autonomous vehicles is being considered at a national level and Tasmania is participating in that process</w:t>
      </w:r>
      <w:r w:rsidR="005B696D">
        <w:rPr>
          <w:rFonts w:cs="Arial"/>
          <w:color w:val="auto"/>
        </w:rPr>
        <w:t>.</w:t>
      </w:r>
      <w:r w:rsidR="002D0E4C">
        <w:rPr>
          <w:rFonts w:cs="Arial"/>
          <w:color w:val="auto"/>
        </w:rPr>
        <w:t xml:space="preserve"> Tasmania is also participating in national work programs to </w:t>
      </w:r>
      <w:r w:rsidR="002D0E4C">
        <w:rPr>
          <w:rFonts w:cs="Arial"/>
          <w:color w:val="auto"/>
        </w:rPr>
        <w:lastRenderedPageBreak/>
        <w:t>better understand the safety and education implications of developments in Advanced Driver Assistance Systems.</w:t>
      </w:r>
    </w:p>
    <w:tbl>
      <w:tblPr>
        <w:tblStyle w:val="TableGrid"/>
        <w:tblW w:w="10480" w:type="dxa"/>
        <w:tblLook w:val="04A0" w:firstRow="1" w:lastRow="0" w:firstColumn="1" w:lastColumn="0" w:noHBand="0" w:noVBand="1"/>
      </w:tblPr>
      <w:tblGrid>
        <w:gridCol w:w="987"/>
        <w:gridCol w:w="2267"/>
        <w:gridCol w:w="2408"/>
        <w:gridCol w:w="2697"/>
        <w:gridCol w:w="2121"/>
      </w:tblGrid>
      <w:tr w:rsidR="00386582" w:rsidRPr="004B6D90" w14:paraId="0715625F" w14:textId="77777777" w:rsidTr="009C2743">
        <w:tc>
          <w:tcPr>
            <w:tcW w:w="987" w:type="dxa"/>
          </w:tcPr>
          <w:p w14:paraId="06A74DA3"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5B5A10C6"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29425C5D" w14:textId="77777777" w:rsidR="00386582" w:rsidRPr="004B6D90" w:rsidRDefault="00386582" w:rsidP="00B33A9A">
            <w:pPr>
              <w:spacing w:before="60" w:after="60" w:line="240" w:lineRule="auto"/>
              <w:jc w:val="both"/>
              <w:rPr>
                <w:rFonts w:ascii="Arial" w:hAnsi="Arial" w:cs="Arial"/>
                <w:sz w:val="16"/>
                <w:szCs w:val="16"/>
              </w:rPr>
            </w:pPr>
          </w:p>
        </w:tc>
        <w:tc>
          <w:tcPr>
            <w:tcW w:w="2697" w:type="dxa"/>
            <w:shd w:val="clear" w:color="auto" w:fill="6A923A"/>
          </w:tcPr>
          <w:p w14:paraId="71DE2CDB" w14:textId="77777777" w:rsidR="00386582" w:rsidRPr="004B6D90" w:rsidRDefault="00386582" w:rsidP="00B33A9A">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1" w:type="dxa"/>
          </w:tcPr>
          <w:p w14:paraId="736BBBED" w14:textId="77777777" w:rsidR="00386582" w:rsidRPr="004B6D90" w:rsidRDefault="00386582" w:rsidP="00B33A9A">
            <w:pPr>
              <w:spacing w:before="60" w:after="60" w:line="240" w:lineRule="auto"/>
              <w:jc w:val="both"/>
              <w:rPr>
                <w:rFonts w:ascii="Arial" w:hAnsi="Arial" w:cs="Arial"/>
                <w:sz w:val="16"/>
                <w:szCs w:val="16"/>
              </w:rPr>
            </w:pPr>
          </w:p>
        </w:tc>
      </w:tr>
    </w:tbl>
    <w:p w14:paraId="5A6B7FF2" w14:textId="77777777" w:rsidR="0052048D" w:rsidRPr="004B6D90" w:rsidRDefault="0052048D" w:rsidP="0052048D">
      <w:pPr>
        <w:pStyle w:val="Heading2"/>
        <w:rPr>
          <w:rFonts w:cs="Arial"/>
        </w:rPr>
      </w:pPr>
      <w:bookmarkStart w:id="79" w:name="_Toc212035148"/>
      <w:r w:rsidRPr="004B6D90">
        <w:rPr>
          <w:rFonts w:cs="Arial"/>
        </w:rPr>
        <w:t>Workplace driver safety</w:t>
      </w:r>
      <w:bookmarkEnd w:id="79"/>
    </w:p>
    <w:p w14:paraId="691851E9" w14:textId="77777777" w:rsidR="00BC692B" w:rsidRPr="004B6D90" w:rsidRDefault="00577F6A" w:rsidP="0064192C">
      <w:pPr>
        <w:pStyle w:val="BodyText"/>
        <w:rPr>
          <w:rStyle w:val="BodytextBold"/>
          <w:rFonts w:ascii="Arial" w:hAnsi="Arial" w:cs="Arial"/>
          <w:b w:val="0"/>
        </w:rPr>
      </w:pPr>
      <w:r w:rsidRPr="004B6D90">
        <w:rPr>
          <w:rStyle w:val="BodytextBold"/>
          <w:rFonts w:ascii="Arial" w:hAnsi="Arial" w:cs="Arial"/>
          <w:b w:val="0"/>
        </w:rPr>
        <w:t xml:space="preserve">Vehicle use in road traffic is the most significant contributor to work-related traumatic injury.  This project will aim to promote and encourage employers to adopt safe driving policies based on the </w:t>
      </w:r>
      <w:proofErr w:type="spellStart"/>
      <w:r w:rsidRPr="004B6D90">
        <w:rPr>
          <w:rStyle w:val="BodytextBold"/>
          <w:rFonts w:ascii="Arial" w:hAnsi="Arial" w:cs="Arial"/>
          <w:b w:val="0"/>
        </w:rPr>
        <w:t>Worksafe</w:t>
      </w:r>
      <w:proofErr w:type="spellEnd"/>
      <w:r w:rsidRPr="004B6D90">
        <w:rPr>
          <w:rStyle w:val="BodytextBold"/>
          <w:rFonts w:ascii="Arial" w:hAnsi="Arial" w:cs="Arial"/>
          <w:b w:val="0"/>
        </w:rPr>
        <w:t>, ‘Vehicles as a workplace’ guide.</w:t>
      </w:r>
    </w:p>
    <w:p w14:paraId="650B402B" w14:textId="77777777" w:rsidR="00BC1707" w:rsidRPr="004B6D90" w:rsidRDefault="00BC1707" w:rsidP="0064192C">
      <w:pPr>
        <w:pStyle w:val="BodyText"/>
        <w:rPr>
          <w:rStyle w:val="BodytextBold"/>
          <w:rFonts w:ascii="Arial" w:hAnsi="Arial" w:cs="Arial"/>
        </w:rPr>
      </w:pPr>
      <w:r w:rsidRPr="004B6D90">
        <w:rPr>
          <w:rStyle w:val="BodytextBold"/>
          <w:rFonts w:ascii="Arial" w:hAnsi="Arial" w:cs="Arial"/>
        </w:rPr>
        <w:t>Current situation / comments</w:t>
      </w:r>
    </w:p>
    <w:p w14:paraId="54AF8354" w14:textId="48CFA14A" w:rsidR="0071233D" w:rsidRPr="004B6D90" w:rsidRDefault="00700C1B" w:rsidP="0064192C">
      <w:pPr>
        <w:pStyle w:val="BodyText"/>
        <w:rPr>
          <w:rFonts w:cs="Arial"/>
        </w:rPr>
      </w:pPr>
      <w:r w:rsidRPr="004B6D90">
        <w:rPr>
          <w:rFonts w:cs="Arial"/>
        </w:rPr>
        <w:t xml:space="preserve">This project has not yet commenced and will be considered as part of the </w:t>
      </w:r>
      <w:r>
        <w:rPr>
          <w:rFonts w:cs="Arial"/>
        </w:rPr>
        <w:t>next Action Plan</w:t>
      </w:r>
      <w:r w:rsidR="0071233D" w:rsidRPr="004B6D90">
        <w:rPr>
          <w:rFonts w:cs="Arial"/>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4B6D90" w14:paraId="30C1BCE0" w14:textId="77777777" w:rsidTr="00386582">
        <w:tc>
          <w:tcPr>
            <w:tcW w:w="987" w:type="dxa"/>
          </w:tcPr>
          <w:p w14:paraId="349405CE" w14:textId="77777777" w:rsidR="00386582" w:rsidRPr="004B6D90" w:rsidRDefault="00386582" w:rsidP="00B33A9A">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267" w:type="dxa"/>
          </w:tcPr>
          <w:p w14:paraId="2DAF7AD7" w14:textId="77777777" w:rsidR="00386582" w:rsidRPr="004B6D90" w:rsidRDefault="00386582" w:rsidP="00B33A9A">
            <w:pPr>
              <w:spacing w:before="60" w:after="60" w:line="240" w:lineRule="auto"/>
              <w:jc w:val="both"/>
              <w:rPr>
                <w:rFonts w:ascii="Arial" w:hAnsi="Arial" w:cs="Arial"/>
                <w:color w:val="FFFFFF" w:themeColor="background1"/>
                <w:sz w:val="16"/>
                <w:szCs w:val="16"/>
              </w:rPr>
            </w:pPr>
          </w:p>
        </w:tc>
        <w:tc>
          <w:tcPr>
            <w:tcW w:w="2408" w:type="dxa"/>
          </w:tcPr>
          <w:p w14:paraId="40085D20" w14:textId="77777777" w:rsidR="00386582" w:rsidRPr="004B6D90" w:rsidRDefault="00386582" w:rsidP="00B33A9A">
            <w:pPr>
              <w:spacing w:before="60" w:after="60" w:line="240" w:lineRule="auto"/>
              <w:jc w:val="both"/>
              <w:rPr>
                <w:rFonts w:ascii="Arial" w:hAnsi="Arial" w:cs="Arial"/>
                <w:sz w:val="16"/>
                <w:szCs w:val="16"/>
              </w:rPr>
            </w:pPr>
          </w:p>
        </w:tc>
        <w:tc>
          <w:tcPr>
            <w:tcW w:w="2410" w:type="dxa"/>
          </w:tcPr>
          <w:p w14:paraId="1BE9785B" w14:textId="77777777" w:rsidR="00386582" w:rsidRPr="004B6D90" w:rsidRDefault="00386582" w:rsidP="00B33A9A">
            <w:pPr>
              <w:spacing w:before="60" w:after="60" w:line="240" w:lineRule="auto"/>
              <w:jc w:val="both"/>
              <w:rPr>
                <w:rFonts w:ascii="Arial" w:hAnsi="Arial" w:cs="Arial"/>
                <w:sz w:val="16"/>
                <w:szCs w:val="16"/>
              </w:rPr>
            </w:pPr>
          </w:p>
        </w:tc>
        <w:tc>
          <w:tcPr>
            <w:tcW w:w="2408" w:type="dxa"/>
          </w:tcPr>
          <w:p w14:paraId="66BB0BD4" w14:textId="77777777" w:rsidR="00386582" w:rsidRPr="004B6D90" w:rsidRDefault="00DF1F73" w:rsidP="00B33A9A">
            <w:pPr>
              <w:spacing w:before="60" w:after="60" w:line="240" w:lineRule="auto"/>
              <w:jc w:val="both"/>
              <w:rPr>
                <w:rFonts w:ascii="Arial" w:hAnsi="Arial" w:cs="Arial"/>
                <w:sz w:val="16"/>
                <w:szCs w:val="16"/>
              </w:rPr>
            </w:pPr>
            <w:r w:rsidRPr="004B6D90">
              <w:rPr>
                <w:rFonts w:ascii="Arial" w:hAnsi="Arial" w:cs="Arial"/>
                <w:sz w:val="16"/>
                <w:szCs w:val="16"/>
              </w:rPr>
              <w:t>Not yet commenced.</w:t>
            </w:r>
          </w:p>
        </w:tc>
      </w:tr>
    </w:tbl>
    <w:p w14:paraId="1377B6B1" w14:textId="49F23AF0" w:rsidR="0052048D" w:rsidRPr="004B6D90" w:rsidRDefault="0052048D" w:rsidP="0052048D">
      <w:pPr>
        <w:pStyle w:val="Heading2"/>
        <w:rPr>
          <w:rFonts w:cs="Arial"/>
        </w:rPr>
      </w:pPr>
      <w:bookmarkStart w:id="80" w:name="_Toc212035149"/>
      <w:r w:rsidRPr="004B6D90">
        <w:rPr>
          <w:rFonts w:cs="Arial"/>
        </w:rPr>
        <w:t xml:space="preserve">Light vehicle </w:t>
      </w:r>
      <w:r w:rsidR="00A34143" w:rsidRPr="004B6D90">
        <w:rPr>
          <w:rFonts w:cs="Arial"/>
        </w:rPr>
        <w:t xml:space="preserve">safety </w:t>
      </w:r>
      <w:r w:rsidRPr="004B6D90">
        <w:rPr>
          <w:rFonts w:cs="Arial"/>
        </w:rPr>
        <w:t>strategy</w:t>
      </w:r>
      <w:bookmarkEnd w:id="80"/>
    </w:p>
    <w:p w14:paraId="72A86B8E" w14:textId="72118C65" w:rsidR="00BC692B" w:rsidRPr="004B6D90" w:rsidRDefault="00577F6A" w:rsidP="00BC1707">
      <w:pPr>
        <w:pStyle w:val="BodyText"/>
        <w:rPr>
          <w:rStyle w:val="BodytextBold"/>
          <w:rFonts w:ascii="Arial" w:hAnsi="Arial" w:cs="Arial"/>
          <w:b w:val="0"/>
        </w:rPr>
      </w:pPr>
      <w:r w:rsidRPr="004B6D90">
        <w:rPr>
          <w:rStyle w:val="BodytextBold"/>
          <w:rFonts w:ascii="Arial" w:hAnsi="Arial" w:cs="Arial"/>
          <w:b w:val="0"/>
        </w:rPr>
        <w:t xml:space="preserve">A light vehicle </w:t>
      </w:r>
      <w:r w:rsidR="00A34143" w:rsidRPr="004B6D90">
        <w:rPr>
          <w:rStyle w:val="BodytextBold"/>
          <w:rFonts w:ascii="Arial" w:hAnsi="Arial" w:cs="Arial"/>
          <w:b w:val="0"/>
        </w:rPr>
        <w:t xml:space="preserve">safety </w:t>
      </w:r>
      <w:r w:rsidRPr="004B6D90">
        <w:rPr>
          <w:rStyle w:val="BodytextBold"/>
          <w:rFonts w:ascii="Arial" w:hAnsi="Arial" w:cs="Arial"/>
          <w:b w:val="0"/>
        </w:rPr>
        <w:t>strategy will be developed to provide public education and undertake enforcement activities to enhance the safety standar</w:t>
      </w:r>
      <w:r w:rsidR="0027402B" w:rsidRPr="004B6D90">
        <w:rPr>
          <w:rStyle w:val="BodytextBold"/>
          <w:rFonts w:ascii="Arial" w:hAnsi="Arial" w:cs="Arial"/>
          <w:b w:val="0"/>
        </w:rPr>
        <w:t xml:space="preserve">d of Tasmania’s vehicle fleet. </w:t>
      </w:r>
    </w:p>
    <w:p w14:paraId="42331CD3" w14:textId="77777777" w:rsidR="00BC1707" w:rsidRPr="004B6D90" w:rsidRDefault="00BC1707" w:rsidP="00BC1707">
      <w:pPr>
        <w:pStyle w:val="BodyText"/>
        <w:rPr>
          <w:rStyle w:val="BodytextBold"/>
          <w:rFonts w:ascii="Arial" w:hAnsi="Arial" w:cs="Arial"/>
        </w:rPr>
      </w:pPr>
      <w:r w:rsidRPr="004B6D90">
        <w:rPr>
          <w:rStyle w:val="BodytextBold"/>
          <w:rFonts w:ascii="Arial" w:hAnsi="Arial" w:cs="Arial"/>
        </w:rPr>
        <w:t>Current situation / comments</w:t>
      </w:r>
    </w:p>
    <w:p w14:paraId="6E85BB5D" w14:textId="606B603C" w:rsidR="00700C1B" w:rsidRPr="004B6D90" w:rsidRDefault="0027732C" w:rsidP="00F026A0">
      <w:pPr>
        <w:pStyle w:val="BodyText"/>
        <w:rPr>
          <w:rFonts w:cs="Arial"/>
        </w:rPr>
      </w:pPr>
      <w:r w:rsidRPr="004B6D90">
        <w:rPr>
          <w:rFonts w:cs="Arial"/>
        </w:rPr>
        <w:t xml:space="preserve">A draft light vehicle safety strategy is </w:t>
      </w:r>
      <w:r w:rsidR="00D9723C" w:rsidRPr="004B6D90">
        <w:rPr>
          <w:rFonts w:cs="Arial"/>
        </w:rPr>
        <w:t>being developed</w:t>
      </w:r>
      <w:r w:rsidRPr="004B6D90">
        <w:rPr>
          <w:rFonts w:cs="Arial"/>
        </w:rPr>
        <w:t>. The draft strategy aims to accelerate an increase in the number of newer</w:t>
      </w:r>
      <w:r w:rsidR="00D9723C" w:rsidRPr="004B6D90">
        <w:rPr>
          <w:rFonts w:cs="Arial"/>
        </w:rPr>
        <w:t xml:space="preserve"> and</w:t>
      </w:r>
      <w:r w:rsidRPr="004B6D90">
        <w:rPr>
          <w:rFonts w:cs="Arial"/>
        </w:rPr>
        <w:t xml:space="preserve"> safer vehicles and removal of older cars from the light vehicle fleet while increasing the safety of the current vehicle fleet. </w:t>
      </w:r>
      <w:r w:rsidR="00700C1B">
        <w:rPr>
          <w:rFonts w:cs="Arial"/>
        </w:rPr>
        <w:t>The draft strategy</w:t>
      </w:r>
      <w:r w:rsidR="00700C1B" w:rsidRPr="004B6D90">
        <w:rPr>
          <w:rFonts w:cs="Arial"/>
        </w:rPr>
        <w:t xml:space="preserve"> will be considered as part of the </w:t>
      </w:r>
      <w:r w:rsidR="00700C1B">
        <w:rPr>
          <w:rFonts w:cs="Arial"/>
        </w:rPr>
        <w:t>next Action Plan</w:t>
      </w:r>
    </w:p>
    <w:tbl>
      <w:tblPr>
        <w:tblStyle w:val="TableGrid"/>
        <w:tblW w:w="10627" w:type="dxa"/>
        <w:tblInd w:w="-5" w:type="dxa"/>
        <w:tblLook w:val="04A0" w:firstRow="1" w:lastRow="0" w:firstColumn="1" w:lastColumn="0" w:noHBand="0" w:noVBand="1"/>
      </w:tblPr>
      <w:tblGrid>
        <w:gridCol w:w="1238"/>
        <w:gridCol w:w="2111"/>
        <w:gridCol w:w="2110"/>
        <w:gridCol w:w="3046"/>
        <w:gridCol w:w="2022"/>
        <w:gridCol w:w="100"/>
      </w:tblGrid>
      <w:tr w:rsidR="00F85D59" w:rsidRPr="004B6D90" w14:paraId="74862E4A" w14:textId="77777777" w:rsidTr="009C2743">
        <w:tc>
          <w:tcPr>
            <w:tcW w:w="1238" w:type="dxa"/>
          </w:tcPr>
          <w:p w14:paraId="78F86FCC" w14:textId="77777777" w:rsidR="00F85D59" w:rsidRPr="004B6D90" w:rsidRDefault="00F85D59" w:rsidP="00554892">
            <w:pPr>
              <w:spacing w:before="60" w:after="60" w:line="240" w:lineRule="auto"/>
              <w:jc w:val="both"/>
              <w:rPr>
                <w:rFonts w:ascii="Arial" w:hAnsi="Arial" w:cs="Arial"/>
                <w:sz w:val="16"/>
                <w:szCs w:val="16"/>
              </w:rPr>
            </w:pPr>
            <w:r w:rsidRPr="004B6D90">
              <w:rPr>
                <w:rFonts w:ascii="Arial" w:hAnsi="Arial" w:cs="Arial"/>
                <w:sz w:val="16"/>
                <w:szCs w:val="16"/>
              </w:rPr>
              <w:t>Status</w:t>
            </w:r>
          </w:p>
        </w:tc>
        <w:tc>
          <w:tcPr>
            <w:tcW w:w="2111" w:type="dxa"/>
          </w:tcPr>
          <w:p w14:paraId="3A0774B4" w14:textId="77777777" w:rsidR="00F85D59" w:rsidRPr="004B6D90" w:rsidRDefault="00F85D59" w:rsidP="00554892">
            <w:pPr>
              <w:spacing w:before="60" w:after="60" w:line="240" w:lineRule="auto"/>
              <w:jc w:val="both"/>
              <w:rPr>
                <w:rFonts w:ascii="Arial" w:hAnsi="Arial" w:cs="Arial"/>
                <w:sz w:val="16"/>
                <w:szCs w:val="16"/>
              </w:rPr>
            </w:pPr>
          </w:p>
        </w:tc>
        <w:tc>
          <w:tcPr>
            <w:tcW w:w="2110" w:type="dxa"/>
          </w:tcPr>
          <w:p w14:paraId="28307916" w14:textId="7FDC1B12" w:rsidR="00F85D59" w:rsidRPr="004B6D90" w:rsidRDefault="00F85D59" w:rsidP="00554892">
            <w:pPr>
              <w:spacing w:before="60" w:after="60" w:line="240" w:lineRule="auto"/>
              <w:jc w:val="both"/>
              <w:rPr>
                <w:rFonts w:ascii="Arial" w:hAnsi="Arial" w:cs="Arial"/>
                <w:sz w:val="16"/>
                <w:szCs w:val="16"/>
              </w:rPr>
            </w:pPr>
          </w:p>
        </w:tc>
        <w:tc>
          <w:tcPr>
            <w:tcW w:w="3046" w:type="dxa"/>
            <w:shd w:val="clear" w:color="auto" w:fill="6A923A"/>
          </w:tcPr>
          <w:p w14:paraId="66A20AF2" w14:textId="77777777" w:rsidR="00F85D59" w:rsidRPr="004B6D90" w:rsidRDefault="00F85D59" w:rsidP="00554892">
            <w:pPr>
              <w:spacing w:before="60" w:after="60" w:line="240" w:lineRule="auto"/>
              <w:jc w:val="both"/>
              <w:rPr>
                <w:rFonts w:ascii="Arial" w:hAnsi="Arial" w:cs="Arial"/>
                <w:color w:val="FFFFFF" w:themeColor="background1"/>
                <w:sz w:val="16"/>
                <w:szCs w:val="16"/>
              </w:rPr>
            </w:pPr>
            <w:r w:rsidRPr="004B6D90">
              <w:rPr>
                <w:rFonts w:ascii="Arial" w:hAnsi="Arial" w:cs="Arial"/>
                <w:color w:val="FFFFFF" w:themeColor="background1"/>
                <w:sz w:val="16"/>
                <w:szCs w:val="16"/>
              </w:rPr>
              <w:t>On schedule/progressing/low risk</w:t>
            </w:r>
          </w:p>
        </w:tc>
        <w:tc>
          <w:tcPr>
            <w:tcW w:w="2122" w:type="dxa"/>
            <w:gridSpan w:val="2"/>
          </w:tcPr>
          <w:p w14:paraId="718ACA77" w14:textId="77777777" w:rsidR="00F85D59" w:rsidRPr="004B6D90" w:rsidRDefault="00F85D59" w:rsidP="00554892">
            <w:pPr>
              <w:spacing w:before="60" w:after="60" w:line="240" w:lineRule="auto"/>
              <w:jc w:val="both"/>
              <w:rPr>
                <w:rFonts w:ascii="Arial" w:hAnsi="Arial" w:cs="Arial"/>
                <w:sz w:val="16"/>
                <w:szCs w:val="16"/>
              </w:rPr>
            </w:pPr>
          </w:p>
        </w:tc>
      </w:tr>
      <w:tr w:rsidR="00824398" w:rsidRPr="004B6D90" w14:paraId="4372DC4B" w14:textId="77777777" w:rsidTr="00D65AAB">
        <w:trPr>
          <w:gridAfter w:val="1"/>
          <w:wAfter w:w="100" w:type="dxa"/>
          <w:trHeight w:val="540"/>
        </w:trPr>
        <w:tc>
          <w:tcPr>
            <w:tcW w:w="10527" w:type="dxa"/>
            <w:gridSpan w:val="5"/>
            <w:tcBorders>
              <w:top w:val="nil"/>
              <w:left w:val="nil"/>
              <w:bottom w:val="nil"/>
              <w:right w:val="nil"/>
            </w:tcBorders>
          </w:tcPr>
          <w:p w14:paraId="2ACE3278" w14:textId="77777777" w:rsidR="00824398" w:rsidRPr="004B6D90" w:rsidRDefault="00824398" w:rsidP="00425961">
            <w:pPr>
              <w:spacing w:before="0" w:after="0" w:line="20" w:lineRule="exact"/>
              <w:rPr>
                <w:rFonts w:ascii="Arial" w:hAnsi="Arial" w:cs="Arial"/>
                <w:b/>
                <w:color w:val="000000"/>
                <w14:textFill>
                  <w14:solidFill>
                    <w14:srgbClr w14:val="000000">
                      <w14:lumMod w14:val="60000"/>
                      <w14:lumOff w14:val="40000"/>
                    </w14:srgbClr>
                  </w14:solidFill>
                </w14:textFill>
              </w:rPr>
            </w:pPr>
          </w:p>
        </w:tc>
      </w:tr>
    </w:tbl>
    <w:p w14:paraId="7D697AE2" w14:textId="109A980B" w:rsidR="00D431C0" w:rsidRPr="004B6D90" w:rsidRDefault="00D431C0">
      <w:pPr>
        <w:rPr>
          <w:rFonts w:ascii="Arial" w:hAnsi="Arial" w:cs="Arial"/>
        </w:rPr>
      </w:pPr>
      <w:r w:rsidRPr="004B6D90">
        <w:rPr>
          <w:rFonts w:ascii="Arial" w:hAnsi="Arial" w:cs="Arial"/>
        </w:rPr>
        <w:br w:type="page"/>
      </w:r>
    </w:p>
    <w:tbl>
      <w:tblPr>
        <w:tblW w:w="5000" w:type="pct"/>
        <w:tblLook w:val="04A0" w:firstRow="1" w:lastRow="0" w:firstColumn="1" w:lastColumn="0" w:noHBand="0" w:noVBand="1"/>
      </w:tblPr>
      <w:tblGrid>
        <w:gridCol w:w="1317"/>
        <w:gridCol w:w="5458"/>
        <w:gridCol w:w="1867"/>
        <w:gridCol w:w="1562"/>
      </w:tblGrid>
      <w:tr w:rsidR="00112483" w:rsidRPr="004B6D90" w14:paraId="28AF8080" w14:textId="77777777" w:rsidTr="00752DB7">
        <w:trPr>
          <w:trHeight w:val="720"/>
        </w:trPr>
        <w:tc>
          <w:tcPr>
            <w:tcW w:w="3413" w:type="pct"/>
            <w:gridSpan w:val="2"/>
            <w:tcBorders>
              <w:top w:val="nil"/>
              <w:left w:val="nil"/>
              <w:bottom w:val="nil"/>
              <w:right w:val="nil"/>
            </w:tcBorders>
            <w:noWrap/>
            <w:vAlign w:val="center"/>
            <w:hideMark/>
          </w:tcPr>
          <w:p w14:paraId="5FCDA82B"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r w:rsidRPr="004B6D90">
              <w:rPr>
                <w:rFonts w:ascii="Arial" w:eastAsia="Times New Roman" w:hAnsi="Arial" w:cs="Arial"/>
                <w:b/>
                <w:bCs/>
                <w:color w:val="2F75B5"/>
                <w:sz w:val="48"/>
                <w:szCs w:val="48"/>
                <w:lang w:eastAsia="en-AU"/>
              </w:rPr>
              <w:lastRenderedPageBreak/>
              <w:t>Funding</w:t>
            </w:r>
          </w:p>
        </w:tc>
        <w:tc>
          <w:tcPr>
            <w:tcW w:w="870" w:type="pct"/>
            <w:tcBorders>
              <w:top w:val="nil"/>
              <w:left w:val="nil"/>
              <w:bottom w:val="nil"/>
              <w:right w:val="nil"/>
            </w:tcBorders>
            <w:noWrap/>
            <w:vAlign w:val="center"/>
            <w:hideMark/>
          </w:tcPr>
          <w:p w14:paraId="6FB966B7" w14:textId="77777777" w:rsidR="00112483" w:rsidRPr="004B6D90" w:rsidRDefault="00112483" w:rsidP="00112483">
            <w:pPr>
              <w:spacing w:before="0" w:after="0" w:line="240" w:lineRule="auto"/>
              <w:rPr>
                <w:rFonts w:ascii="Arial" w:eastAsia="Times New Roman" w:hAnsi="Arial" w:cs="Arial"/>
                <w:b/>
                <w:bCs/>
                <w:color w:val="2F75B5"/>
                <w:sz w:val="48"/>
                <w:szCs w:val="48"/>
                <w:lang w:eastAsia="en-AU"/>
              </w:rPr>
            </w:pPr>
          </w:p>
        </w:tc>
        <w:tc>
          <w:tcPr>
            <w:tcW w:w="717" w:type="pct"/>
            <w:tcBorders>
              <w:top w:val="nil"/>
              <w:left w:val="nil"/>
              <w:bottom w:val="nil"/>
              <w:right w:val="nil"/>
            </w:tcBorders>
            <w:noWrap/>
            <w:vAlign w:val="center"/>
            <w:hideMark/>
          </w:tcPr>
          <w:p w14:paraId="36A6664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36B48BC2" w14:textId="77777777" w:rsidTr="00112483">
        <w:trPr>
          <w:trHeight w:val="495"/>
        </w:trPr>
        <w:tc>
          <w:tcPr>
            <w:tcW w:w="5000" w:type="pct"/>
            <w:gridSpan w:val="4"/>
            <w:tcBorders>
              <w:top w:val="nil"/>
              <w:left w:val="nil"/>
              <w:bottom w:val="nil"/>
              <w:right w:val="nil"/>
            </w:tcBorders>
            <w:noWrap/>
            <w:vAlign w:val="center"/>
            <w:hideMark/>
          </w:tcPr>
          <w:p w14:paraId="6FE170E2" w14:textId="231AB2D9" w:rsidR="00112483" w:rsidRPr="004B6D90" w:rsidRDefault="00112483" w:rsidP="00112483">
            <w:pPr>
              <w:spacing w:before="0" w:after="0" w:line="240" w:lineRule="auto"/>
              <w:rPr>
                <w:rFonts w:ascii="Arial" w:eastAsia="Times New Roman" w:hAnsi="Arial" w:cs="Arial"/>
                <w:b/>
                <w:bCs/>
                <w:color w:val="2F75B5"/>
                <w:sz w:val="32"/>
                <w:szCs w:val="32"/>
                <w:lang w:eastAsia="en-AU"/>
              </w:rPr>
            </w:pPr>
            <w:r w:rsidRPr="004B6D90">
              <w:rPr>
                <w:rFonts w:ascii="Arial" w:eastAsia="Times New Roman" w:hAnsi="Arial" w:cs="Arial"/>
                <w:b/>
                <w:bCs/>
                <w:color w:val="2F75B5"/>
                <w:sz w:val="32"/>
                <w:szCs w:val="32"/>
                <w:lang w:eastAsia="en-AU"/>
              </w:rPr>
              <w:t>Road Safety Levy Overview for the Financial Year 202</w:t>
            </w:r>
            <w:r w:rsidR="006D587B">
              <w:rPr>
                <w:rFonts w:ascii="Arial" w:eastAsia="Times New Roman" w:hAnsi="Arial" w:cs="Arial"/>
                <w:b/>
                <w:bCs/>
                <w:color w:val="2F75B5"/>
                <w:sz w:val="32"/>
                <w:szCs w:val="32"/>
                <w:lang w:eastAsia="en-AU"/>
              </w:rPr>
              <w:t>5</w:t>
            </w:r>
            <w:r w:rsidRPr="004B6D90">
              <w:rPr>
                <w:rFonts w:ascii="Arial" w:eastAsia="Times New Roman" w:hAnsi="Arial" w:cs="Arial"/>
                <w:b/>
                <w:bCs/>
                <w:color w:val="2F75B5"/>
                <w:sz w:val="32"/>
                <w:szCs w:val="32"/>
                <w:lang w:eastAsia="en-AU"/>
              </w:rPr>
              <w:t>/2</w:t>
            </w:r>
            <w:r w:rsidR="006D587B">
              <w:rPr>
                <w:rFonts w:ascii="Arial" w:eastAsia="Times New Roman" w:hAnsi="Arial" w:cs="Arial"/>
                <w:b/>
                <w:bCs/>
                <w:color w:val="2F75B5"/>
                <w:sz w:val="32"/>
                <w:szCs w:val="32"/>
                <w:lang w:eastAsia="en-AU"/>
              </w:rPr>
              <w:t>6</w:t>
            </w:r>
          </w:p>
        </w:tc>
      </w:tr>
      <w:tr w:rsidR="00112483" w:rsidRPr="004B6D90" w14:paraId="51AD9409" w14:textId="77777777" w:rsidTr="00752DB7">
        <w:trPr>
          <w:trHeight w:val="495"/>
        </w:trPr>
        <w:tc>
          <w:tcPr>
            <w:tcW w:w="3413" w:type="pct"/>
            <w:gridSpan w:val="2"/>
            <w:tcBorders>
              <w:top w:val="nil"/>
              <w:left w:val="nil"/>
              <w:bottom w:val="nil"/>
              <w:right w:val="nil"/>
            </w:tcBorders>
            <w:noWrap/>
            <w:vAlign w:val="center"/>
            <w:hideMark/>
          </w:tcPr>
          <w:p w14:paraId="47625C7B" w14:textId="47467F11" w:rsidR="00112483" w:rsidRPr="004B6D90" w:rsidRDefault="00112483" w:rsidP="00112483">
            <w:pPr>
              <w:spacing w:before="0" w:after="0" w:line="240" w:lineRule="auto"/>
              <w:rPr>
                <w:rFonts w:ascii="Arial" w:eastAsia="Times New Roman" w:hAnsi="Arial" w:cs="Arial"/>
                <w:color w:val="2F75B5"/>
                <w:sz w:val="32"/>
                <w:szCs w:val="32"/>
                <w:lang w:eastAsia="en-AU"/>
              </w:rPr>
            </w:pPr>
            <w:r w:rsidRPr="004B6D90">
              <w:rPr>
                <w:rFonts w:ascii="Arial" w:eastAsia="Times New Roman" w:hAnsi="Arial" w:cs="Arial"/>
                <w:color w:val="2F75B5"/>
                <w:sz w:val="32"/>
                <w:szCs w:val="32"/>
                <w:lang w:eastAsia="en-AU"/>
              </w:rPr>
              <w:t>As at 3</w:t>
            </w:r>
            <w:r w:rsidR="00B00BE6">
              <w:rPr>
                <w:rFonts w:ascii="Arial" w:eastAsia="Times New Roman" w:hAnsi="Arial" w:cs="Arial"/>
                <w:color w:val="2F75B5"/>
                <w:sz w:val="32"/>
                <w:szCs w:val="32"/>
                <w:lang w:eastAsia="en-AU"/>
              </w:rPr>
              <w:t xml:space="preserve">0 </w:t>
            </w:r>
            <w:r w:rsidR="006D587B">
              <w:rPr>
                <w:rFonts w:ascii="Arial" w:eastAsia="Times New Roman" w:hAnsi="Arial" w:cs="Arial"/>
                <w:color w:val="2F75B5"/>
                <w:sz w:val="32"/>
                <w:szCs w:val="32"/>
                <w:lang w:eastAsia="en-AU"/>
              </w:rPr>
              <w:t>September</w:t>
            </w:r>
            <w:r w:rsidR="00B00BE6">
              <w:rPr>
                <w:rFonts w:ascii="Arial" w:eastAsia="Times New Roman" w:hAnsi="Arial" w:cs="Arial"/>
                <w:color w:val="2F75B5"/>
                <w:sz w:val="32"/>
                <w:szCs w:val="32"/>
                <w:lang w:eastAsia="en-AU"/>
              </w:rPr>
              <w:t xml:space="preserve"> 2025</w:t>
            </w:r>
            <w:r w:rsidR="006D587B">
              <w:rPr>
                <w:rFonts w:ascii="Arial" w:eastAsia="Times New Roman" w:hAnsi="Arial" w:cs="Arial"/>
                <w:color w:val="2F75B5"/>
                <w:sz w:val="32"/>
                <w:szCs w:val="32"/>
                <w:lang w:eastAsia="en-AU"/>
              </w:rPr>
              <w:t xml:space="preserve"> </w:t>
            </w:r>
            <w:r w:rsidRPr="004B6D90">
              <w:rPr>
                <w:rFonts w:ascii="Arial" w:eastAsia="Times New Roman" w:hAnsi="Arial" w:cs="Arial"/>
                <w:color w:val="2F75B5"/>
                <w:sz w:val="32"/>
                <w:szCs w:val="32"/>
                <w:lang w:eastAsia="en-AU"/>
              </w:rPr>
              <w:t>(Quarter</w:t>
            </w:r>
            <w:r w:rsidR="002C7E19" w:rsidRPr="004B6D90">
              <w:rPr>
                <w:rFonts w:ascii="Arial" w:eastAsia="Times New Roman" w:hAnsi="Arial" w:cs="Arial"/>
                <w:color w:val="2F75B5"/>
                <w:sz w:val="32"/>
                <w:szCs w:val="32"/>
                <w:lang w:eastAsia="en-AU"/>
              </w:rPr>
              <w:t xml:space="preserve"> </w:t>
            </w:r>
            <w:r w:rsidR="006D587B">
              <w:rPr>
                <w:rFonts w:ascii="Arial" w:eastAsia="Times New Roman" w:hAnsi="Arial" w:cs="Arial"/>
                <w:color w:val="2F75B5"/>
                <w:sz w:val="32"/>
                <w:szCs w:val="32"/>
                <w:lang w:eastAsia="en-AU"/>
              </w:rPr>
              <w:t>1</w:t>
            </w:r>
            <w:r w:rsidRPr="004B6D90">
              <w:rPr>
                <w:rFonts w:ascii="Arial" w:eastAsia="Times New Roman" w:hAnsi="Arial" w:cs="Arial"/>
                <w:color w:val="2F75B5"/>
                <w:sz w:val="32"/>
                <w:szCs w:val="32"/>
                <w:lang w:eastAsia="en-AU"/>
              </w:rPr>
              <w:t>)</w:t>
            </w:r>
          </w:p>
        </w:tc>
        <w:tc>
          <w:tcPr>
            <w:tcW w:w="870" w:type="pct"/>
            <w:tcBorders>
              <w:top w:val="nil"/>
              <w:left w:val="nil"/>
              <w:bottom w:val="nil"/>
              <w:right w:val="nil"/>
            </w:tcBorders>
            <w:noWrap/>
            <w:vAlign w:val="center"/>
            <w:hideMark/>
          </w:tcPr>
          <w:p w14:paraId="2382ADB5" w14:textId="77777777" w:rsidR="00112483" w:rsidRPr="004B6D90" w:rsidRDefault="00112483" w:rsidP="00112483">
            <w:pPr>
              <w:spacing w:before="0" w:after="0" w:line="240" w:lineRule="auto"/>
              <w:rPr>
                <w:rFonts w:ascii="Arial" w:eastAsia="Times New Roman" w:hAnsi="Arial" w:cs="Arial"/>
                <w:color w:val="2F75B5"/>
                <w:sz w:val="32"/>
                <w:szCs w:val="32"/>
                <w:lang w:eastAsia="en-AU"/>
              </w:rPr>
            </w:pPr>
          </w:p>
        </w:tc>
        <w:tc>
          <w:tcPr>
            <w:tcW w:w="717" w:type="pct"/>
            <w:tcBorders>
              <w:top w:val="nil"/>
              <w:left w:val="nil"/>
              <w:bottom w:val="nil"/>
              <w:right w:val="nil"/>
            </w:tcBorders>
            <w:noWrap/>
            <w:vAlign w:val="center"/>
            <w:hideMark/>
          </w:tcPr>
          <w:p w14:paraId="674EB61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23CBDE66" w14:textId="77777777" w:rsidTr="00752DB7">
        <w:trPr>
          <w:trHeight w:val="345"/>
        </w:trPr>
        <w:tc>
          <w:tcPr>
            <w:tcW w:w="686" w:type="pct"/>
            <w:tcBorders>
              <w:top w:val="nil"/>
              <w:left w:val="nil"/>
              <w:bottom w:val="nil"/>
              <w:right w:val="nil"/>
            </w:tcBorders>
            <w:noWrap/>
            <w:vAlign w:val="center"/>
            <w:hideMark/>
          </w:tcPr>
          <w:p w14:paraId="0B14EF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vAlign w:val="center"/>
            <w:hideMark/>
          </w:tcPr>
          <w:p w14:paraId="3D3F0B8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36A9B49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27813B47"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0FE5D4DA" w14:textId="77777777" w:rsidTr="00752DB7">
        <w:trPr>
          <w:trHeight w:val="435"/>
        </w:trPr>
        <w:tc>
          <w:tcPr>
            <w:tcW w:w="3413" w:type="pct"/>
            <w:gridSpan w:val="2"/>
            <w:tcBorders>
              <w:top w:val="nil"/>
              <w:left w:val="nil"/>
              <w:bottom w:val="nil"/>
              <w:right w:val="nil"/>
            </w:tcBorders>
            <w:noWrap/>
            <w:vAlign w:val="center"/>
            <w:hideMark/>
          </w:tcPr>
          <w:p w14:paraId="5F1FAD1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Road Safety Levy Opening Summary</w:t>
            </w:r>
          </w:p>
        </w:tc>
        <w:tc>
          <w:tcPr>
            <w:tcW w:w="870" w:type="pct"/>
            <w:tcBorders>
              <w:top w:val="nil"/>
              <w:left w:val="nil"/>
              <w:bottom w:val="nil"/>
              <w:right w:val="nil"/>
            </w:tcBorders>
            <w:noWrap/>
            <w:vAlign w:val="center"/>
            <w:hideMark/>
          </w:tcPr>
          <w:p w14:paraId="5D405AD7"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08E9E43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7045A0" w14:paraId="4E559897" w14:textId="77777777" w:rsidTr="00752DB7">
        <w:trPr>
          <w:trHeight w:val="345"/>
        </w:trPr>
        <w:tc>
          <w:tcPr>
            <w:tcW w:w="3413" w:type="pct"/>
            <w:gridSpan w:val="2"/>
            <w:tcBorders>
              <w:top w:val="nil"/>
              <w:left w:val="nil"/>
              <w:bottom w:val="nil"/>
              <w:right w:val="nil"/>
            </w:tcBorders>
            <w:noWrap/>
            <w:vAlign w:val="center"/>
            <w:hideMark/>
          </w:tcPr>
          <w:p w14:paraId="7F2356C1" w14:textId="76857C0D"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Opening Balance as at 01 July 202</w:t>
            </w:r>
            <w:r w:rsidR="006D587B">
              <w:rPr>
                <w:rFonts w:ascii="Arial" w:eastAsia="Times New Roman" w:hAnsi="Arial" w:cs="Arial"/>
                <w:color w:val="auto"/>
                <w:lang w:eastAsia="en-AU"/>
              </w:rPr>
              <w:t>5</w:t>
            </w:r>
          </w:p>
        </w:tc>
        <w:tc>
          <w:tcPr>
            <w:tcW w:w="870" w:type="pct"/>
            <w:tcBorders>
              <w:top w:val="nil"/>
              <w:left w:val="nil"/>
              <w:bottom w:val="nil"/>
              <w:right w:val="nil"/>
            </w:tcBorders>
            <w:noWrap/>
            <w:vAlign w:val="center"/>
            <w:hideMark/>
          </w:tcPr>
          <w:p w14:paraId="09C426B9" w14:textId="77777777" w:rsidR="00112483" w:rsidRPr="007045A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noWrap/>
            <w:vAlign w:val="center"/>
            <w:hideMark/>
          </w:tcPr>
          <w:p w14:paraId="450E3D61" w14:textId="7C63690E" w:rsidR="00112483" w:rsidRPr="007045A0" w:rsidRDefault="00112483" w:rsidP="009C2743">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 xml:space="preserve"> $</w:t>
            </w:r>
            <w:r w:rsidR="00BC5D31">
              <w:rPr>
                <w:rFonts w:ascii="Arial" w:eastAsia="Times New Roman" w:hAnsi="Arial" w:cs="Arial"/>
                <w:color w:val="auto"/>
                <w:lang w:eastAsia="en-AU"/>
              </w:rPr>
              <w:t>31,360,629</w:t>
            </w:r>
          </w:p>
        </w:tc>
      </w:tr>
      <w:tr w:rsidR="00112483" w:rsidRPr="004B6D90" w14:paraId="3EF435A6" w14:textId="77777777" w:rsidTr="00752DB7">
        <w:trPr>
          <w:trHeight w:val="345"/>
        </w:trPr>
        <w:tc>
          <w:tcPr>
            <w:tcW w:w="3413" w:type="pct"/>
            <w:gridSpan w:val="2"/>
            <w:tcBorders>
              <w:top w:val="nil"/>
              <w:left w:val="nil"/>
              <w:bottom w:val="nil"/>
              <w:right w:val="nil"/>
            </w:tcBorders>
            <w:noWrap/>
            <w:vAlign w:val="center"/>
            <w:hideMark/>
          </w:tcPr>
          <w:p w14:paraId="44CBB75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Annual Allocation to Road Safety Operations</w:t>
            </w:r>
          </w:p>
        </w:tc>
        <w:tc>
          <w:tcPr>
            <w:tcW w:w="870" w:type="pct"/>
            <w:tcBorders>
              <w:top w:val="nil"/>
              <w:left w:val="nil"/>
              <w:bottom w:val="nil"/>
              <w:right w:val="nil"/>
            </w:tcBorders>
            <w:noWrap/>
            <w:vAlign w:val="center"/>
            <w:hideMark/>
          </w:tcPr>
          <w:p w14:paraId="56456051"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717" w:type="pct"/>
            <w:tcBorders>
              <w:top w:val="nil"/>
              <w:left w:val="nil"/>
              <w:bottom w:val="nil"/>
              <w:right w:val="nil"/>
            </w:tcBorders>
            <w:noWrap/>
            <w:vAlign w:val="center"/>
            <w:hideMark/>
          </w:tcPr>
          <w:p w14:paraId="3E8CE9DA" w14:textId="3F65B861"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 xml:space="preserve"> $</w:t>
            </w:r>
            <w:r w:rsidR="00BC5D31">
              <w:rPr>
                <w:rFonts w:ascii="Arial" w:eastAsia="Times New Roman" w:hAnsi="Arial" w:cs="Arial"/>
                <w:color w:val="auto"/>
                <w:lang w:eastAsia="en-AU"/>
              </w:rPr>
              <w:t xml:space="preserve"> - </w:t>
            </w:r>
          </w:p>
        </w:tc>
      </w:tr>
      <w:tr w:rsidR="00BC5D31" w:rsidRPr="004B6D90" w14:paraId="254DFDD6" w14:textId="77777777" w:rsidTr="00752DB7">
        <w:trPr>
          <w:trHeight w:val="87"/>
        </w:trPr>
        <w:tc>
          <w:tcPr>
            <w:tcW w:w="686" w:type="pct"/>
            <w:tcBorders>
              <w:top w:val="nil"/>
              <w:left w:val="nil"/>
              <w:bottom w:val="nil"/>
              <w:right w:val="nil"/>
            </w:tcBorders>
            <w:noWrap/>
            <w:vAlign w:val="center"/>
            <w:hideMark/>
          </w:tcPr>
          <w:p w14:paraId="39BAF8E6"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noWrap/>
            <w:vAlign w:val="center"/>
            <w:hideMark/>
          </w:tcPr>
          <w:p w14:paraId="54EB4FFE"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6268A534"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6396A53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708400C2" w14:textId="77777777" w:rsidTr="00752DB7">
        <w:trPr>
          <w:trHeight w:val="415"/>
        </w:trPr>
        <w:tc>
          <w:tcPr>
            <w:tcW w:w="3413" w:type="pct"/>
            <w:gridSpan w:val="2"/>
            <w:tcBorders>
              <w:top w:val="nil"/>
              <w:left w:val="nil"/>
              <w:bottom w:val="nil"/>
              <w:right w:val="nil"/>
            </w:tcBorders>
            <w:noWrap/>
            <w:vAlign w:val="center"/>
            <w:hideMark/>
          </w:tcPr>
          <w:p w14:paraId="3C0FCB11"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Revenue Summary</w:t>
            </w:r>
          </w:p>
        </w:tc>
        <w:tc>
          <w:tcPr>
            <w:tcW w:w="870" w:type="pct"/>
            <w:tcBorders>
              <w:top w:val="nil"/>
              <w:left w:val="nil"/>
              <w:bottom w:val="nil"/>
              <w:right w:val="nil"/>
            </w:tcBorders>
            <w:noWrap/>
            <w:vAlign w:val="center"/>
            <w:hideMark/>
          </w:tcPr>
          <w:p w14:paraId="44EE1A3A"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7D70EEB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76015573" w14:textId="77777777" w:rsidTr="00752DB7">
        <w:trPr>
          <w:trHeight w:val="345"/>
        </w:trPr>
        <w:tc>
          <w:tcPr>
            <w:tcW w:w="686" w:type="pct"/>
            <w:tcBorders>
              <w:top w:val="nil"/>
              <w:left w:val="nil"/>
              <w:bottom w:val="nil"/>
              <w:right w:val="nil"/>
            </w:tcBorders>
            <w:noWrap/>
            <w:vAlign w:val="center"/>
            <w:hideMark/>
          </w:tcPr>
          <w:p w14:paraId="131DF78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2727" w:type="pct"/>
            <w:tcBorders>
              <w:top w:val="nil"/>
              <w:left w:val="nil"/>
              <w:bottom w:val="nil"/>
              <w:right w:val="nil"/>
            </w:tcBorders>
            <w:noWrap/>
            <w:vAlign w:val="center"/>
            <w:hideMark/>
          </w:tcPr>
          <w:p w14:paraId="7FAEDDC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7A9C2374" w14:textId="79F4E67F"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Forecast (FY2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727ED0F0" w14:textId="2C816212"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noWrap/>
            <w:vAlign w:val="center"/>
            <w:hideMark/>
          </w:tcPr>
          <w:p w14:paraId="0540A36B" w14:textId="19274C44" w:rsidR="00C07EB5" w:rsidRDefault="00112483" w:rsidP="009C2743">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0622897E" w14:textId="1BCA040F" w:rsidR="00112483" w:rsidRPr="004B6D90" w:rsidRDefault="009C2743" w:rsidP="009C2743">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4B6D90" w14:paraId="1F15B91E" w14:textId="77777777" w:rsidTr="00752DB7">
        <w:trPr>
          <w:trHeight w:val="345"/>
        </w:trPr>
        <w:tc>
          <w:tcPr>
            <w:tcW w:w="3413" w:type="pct"/>
            <w:gridSpan w:val="2"/>
            <w:tcBorders>
              <w:top w:val="nil"/>
              <w:left w:val="nil"/>
              <w:bottom w:val="nil"/>
              <w:right w:val="nil"/>
            </w:tcBorders>
            <w:noWrap/>
            <w:vAlign w:val="center"/>
            <w:hideMark/>
          </w:tcPr>
          <w:p w14:paraId="2C38233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Motor Accident Insurance Board Funding</w:t>
            </w:r>
          </w:p>
        </w:tc>
        <w:tc>
          <w:tcPr>
            <w:tcW w:w="870" w:type="pct"/>
            <w:tcBorders>
              <w:top w:val="nil"/>
              <w:left w:val="nil"/>
              <w:bottom w:val="nil"/>
              <w:right w:val="nil"/>
            </w:tcBorders>
            <w:noWrap/>
            <w:vAlign w:val="center"/>
            <w:hideMark/>
          </w:tcPr>
          <w:p w14:paraId="00AB3047" w14:textId="25BA24BA" w:rsidR="00112483" w:rsidRPr="004B6D90" w:rsidRDefault="000109F9"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1,560,908</w:t>
            </w:r>
          </w:p>
        </w:tc>
        <w:tc>
          <w:tcPr>
            <w:tcW w:w="717" w:type="pct"/>
            <w:tcBorders>
              <w:top w:val="nil"/>
              <w:left w:val="nil"/>
              <w:bottom w:val="nil"/>
              <w:right w:val="nil"/>
            </w:tcBorders>
            <w:noWrap/>
            <w:vAlign w:val="center"/>
            <w:hideMark/>
          </w:tcPr>
          <w:p w14:paraId="4267B19D" w14:textId="67010B60" w:rsidR="00112483" w:rsidRPr="004B6D90" w:rsidRDefault="00780A1A" w:rsidP="00B00BE6">
            <w:pPr>
              <w:spacing w:before="0" w:after="0" w:line="240" w:lineRule="auto"/>
              <w:rPr>
                <w:rFonts w:ascii="Arial" w:eastAsia="Times New Roman" w:hAnsi="Arial" w:cs="Arial"/>
                <w:color w:val="auto"/>
                <w:lang w:eastAsia="en-AU"/>
              </w:rPr>
            </w:pPr>
            <w:r>
              <w:rPr>
                <w:rFonts w:ascii="Arial" w:eastAsia="Times New Roman" w:hAnsi="Arial" w:cs="Arial"/>
                <w:color w:val="auto"/>
                <w:lang w:eastAsia="en-AU"/>
              </w:rPr>
              <w:t xml:space="preserve">    </w:t>
            </w:r>
            <w:r w:rsidR="00BC5D31">
              <w:rPr>
                <w:rFonts w:ascii="Arial" w:eastAsia="Times New Roman" w:hAnsi="Arial" w:cs="Arial"/>
                <w:color w:val="auto"/>
                <w:lang w:eastAsia="en-AU"/>
              </w:rPr>
              <w:t xml:space="preserve">     469,431</w:t>
            </w:r>
          </w:p>
        </w:tc>
      </w:tr>
      <w:tr w:rsidR="00112483" w:rsidRPr="004B6D90" w14:paraId="40D68305" w14:textId="77777777" w:rsidTr="00752DB7">
        <w:trPr>
          <w:trHeight w:val="345"/>
        </w:trPr>
        <w:tc>
          <w:tcPr>
            <w:tcW w:w="3413" w:type="pct"/>
            <w:gridSpan w:val="2"/>
            <w:tcBorders>
              <w:top w:val="nil"/>
              <w:left w:val="nil"/>
              <w:bottom w:val="nil"/>
              <w:right w:val="nil"/>
            </w:tcBorders>
            <w:noWrap/>
            <w:vAlign w:val="center"/>
            <w:hideMark/>
          </w:tcPr>
          <w:p w14:paraId="1F6B741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Revenue Inflows from Registrations</w:t>
            </w:r>
          </w:p>
        </w:tc>
        <w:tc>
          <w:tcPr>
            <w:tcW w:w="870" w:type="pct"/>
            <w:tcBorders>
              <w:top w:val="nil"/>
              <w:left w:val="nil"/>
              <w:bottom w:val="nil"/>
              <w:right w:val="nil"/>
            </w:tcBorders>
            <w:noWrap/>
            <w:vAlign w:val="center"/>
            <w:hideMark/>
          </w:tcPr>
          <w:p w14:paraId="7852498F" w14:textId="3DFACEAF" w:rsidR="00112483" w:rsidRPr="004B6D90" w:rsidRDefault="00112483" w:rsidP="009C2743">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D83512" w:rsidRPr="004B6D90">
              <w:rPr>
                <w:rFonts w:ascii="Arial" w:eastAsia="Times New Roman" w:hAnsi="Arial" w:cs="Arial"/>
                <w:color w:val="auto"/>
                <w:lang w:eastAsia="en-AU"/>
              </w:rPr>
              <w:t>8,</w:t>
            </w:r>
            <w:r w:rsidR="00BC5D31">
              <w:rPr>
                <w:rFonts w:ascii="Arial" w:eastAsia="Times New Roman" w:hAnsi="Arial" w:cs="Arial"/>
                <w:color w:val="auto"/>
                <w:lang w:eastAsia="en-AU"/>
              </w:rPr>
              <w:t>702,032</w:t>
            </w:r>
          </w:p>
        </w:tc>
        <w:tc>
          <w:tcPr>
            <w:tcW w:w="717" w:type="pct"/>
            <w:tcBorders>
              <w:top w:val="nil"/>
              <w:left w:val="nil"/>
              <w:bottom w:val="nil"/>
              <w:right w:val="nil"/>
            </w:tcBorders>
            <w:noWrap/>
            <w:vAlign w:val="center"/>
            <w:hideMark/>
          </w:tcPr>
          <w:p w14:paraId="07DCE8AA" w14:textId="208708A0"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5,461,034</w:t>
            </w:r>
          </w:p>
        </w:tc>
      </w:tr>
      <w:tr w:rsidR="00BC5D31" w:rsidRPr="004B6D90" w14:paraId="5801507F" w14:textId="77777777" w:rsidTr="00752DB7">
        <w:trPr>
          <w:trHeight w:val="109"/>
        </w:trPr>
        <w:tc>
          <w:tcPr>
            <w:tcW w:w="686" w:type="pct"/>
            <w:tcBorders>
              <w:top w:val="nil"/>
              <w:left w:val="nil"/>
              <w:bottom w:val="nil"/>
              <w:right w:val="nil"/>
            </w:tcBorders>
            <w:noWrap/>
            <w:vAlign w:val="bottom"/>
            <w:hideMark/>
          </w:tcPr>
          <w:p w14:paraId="006D38AD"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noWrap/>
            <w:vAlign w:val="bottom"/>
            <w:hideMark/>
          </w:tcPr>
          <w:p w14:paraId="792400D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bottom"/>
            <w:hideMark/>
          </w:tcPr>
          <w:p w14:paraId="75420B14"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c>
          <w:tcPr>
            <w:tcW w:w="717" w:type="pct"/>
            <w:tcBorders>
              <w:top w:val="nil"/>
              <w:left w:val="nil"/>
              <w:bottom w:val="nil"/>
              <w:right w:val="nil"/>
            </w:tcBorders>
            <w:noWrap/>
            <w:vAlign w:val="bottom"/>
            <w:hideMark/>
          </w:tcPr>
          <w:p w14:paraId="01B0001F" w14:textId="77777777" w:rsidR="00112483" w:rsidRPr="004B6D90" w:rsidRDefault="00112483" w:rsidP="009C2743">
            <w:pPr>
              <w:spacing w:before="0" w:after="0" w:line="240" w:lineRule="auto"/>
              <w:jc w:val="right"/>
              <w:rPr>
                <w:rFonts w:ascii="Arial" w:eastAsia="Times New Roman" w:hAnsi="Arial" w:cs="Arial"/>
                <w:color w:val="auto"/>
                <w:sz w:val="20"/>
                <w:szCs w:val="20"/>
                <w:lang w:eastAsia="en-AU"/>
              </w:rPr>
            </w:pPr>
          </w:p>
        </w:tc>
      </w:tr>
      <w:tr w:rsidR="00112483" w:rsidRPr="004B6D90" w14:paraId="17963DEC" w14:textId="77777777" w:rsidTr="00752DB7">
        <w:trPr>
          <w:trHeight w:val="345"/>
        </w:trPr>
        <w:tc>
          <w:tcPr>
            <w:tcW w:w="3413" w:type="pct"/>
            <w:gridSpan w:val="2"/>
            <w:tcBorders>
              <w:top w:val="nil"/>
              <w:left w:val="nil"/>
              <w:bottom w:val="nil"/>
              <w:right w:val="nil"/>
            </w:tcBorders>
            <w:noWrap/>
            <w:vAlign w:val="center"/>
            <w:hideMark/>
          </w:tcPr>
          <w:p w14:paraId="4579EA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Funds Available for Distribution</w:t>
            </w:r>
          </w:p>
        </w:tc>
        <w:tc>
          <w:tcPr>
            <w:tcW w:w="870" w:type="pct"/>
            <w:tcBorders>
              <w:top w:val="nil"/>
              <w:left w:val="nil"/>
              <w:bottom w:val="nil"/>
              <w:right w:val="nil"/>
            </w:tcBorders>
            <w:noWrap/>
            <w:vAlign w:val="center"/>
            <w:hideMark/>
          </w:tcPr>
          <w:p w14:paraId="7128594C" w14:textId="63BD45D6"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51,623,569</w:t>
            </w:r>
          </w:p>
        </w:tc>
        <w:tc>
          <w:tcPr>
            <w:tcW w:w="717" w:type="pct"/>
            <w:tcBorders>
              <w:top w:val="nil"/>
              <w:left w:val="nil"/>
              <w:bottom w:val="nil"/>
              <w:right w:val="nil"/>
            </w:tcBorders>
            <w:noWrap/>
            <w:vAlign w:val="center"/>
            <w:hideMark/>
          </w:tcPr>
          <w:p w14:paraId="33F6A149" w14:textId="0A61FAC5" w:rsidR="00112483" w:rsidRPr="004B6D90" w:rsidRDefault="00BC5D31" w:rsidP="009C2743">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37,291,093</w:t>
            </w:r>
          </w:p>
        </w:tc>
      </w:tr>
      <w:tr w:rsidR="00BC5D31" w:rsidRPr="004B6D90" w14:paraId="385D10DB" w14:textId="77777777" w:rsidTr="00752DB7">
        <w:trPr>
          <w:trHeight w:val="215"/>
        </w:trPr>
        <w:tc>
          <w:tcPr>
            <w:tcW w:w="686" w:type="pct"/>
            <w:tcBorders>
              <w:top w:val="nil"/>
              <w:left w:val="nil"/>
              <w:bottom w:val="nil"/>
              <w:right w:val="nil"/>
            </w:tcBorders>
            <w:noWrap/>
            <w:vAlign w:val="center"/>
            <w:hideMark/>
          </w:tcPr>
          <w:p w14:paraId="79D23663"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vAlign w:val="center"/>
            <w:hideMark/>
          </w:tcPr>
          <w:p w14:paraId="107D61E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352106ED"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4F13742F"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53B7E8D9" w14:textId="77777777" w:rsidTr="00752DB7">
        <w:trPr>
          <w:trHeight w:val="435"/>
        </w:trPr>
        <w:tc>
          <w:tcPr>
            <w:tcW w:w="3413" w:type="pct"/>
            <w:gridSpan w:val="2"/>
            <w:tcBorders>
              <w:top w:val="nil"/>
              <w:left w:val="nil"/>
              <w:bottom w:val="nil"/>
              <w:right w:val="nil"/>
            </w:tcBorders>
            <w:noWrap/>
            <w:vAlign w:val="center"/>
            <w:hideMark/>
          </w:tcPr>
          <w:p w14:paraId="655C7CF8"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r w:rsidRPr="004B6D90">
              <w:rPr>
                <w:rFonts w:ascii="Arial" w:eastAsia="Times New Roman" w:hAnsi="Arial" w:cs="Arial"/>
                <w:b/>
                <w:bCs/>
                <w:color w:val="auto"/>
                <w:sz w:val="28"/>
                <w:szCs w:val="28"/>
                <w:lang w:eastAsia="en-AU"/>
              </w:rPr>
              <w:t>Expenditure Summary</w:t>
            </w:r>
          </w:p>
        </w:tc>
        <w:tc>
          <w:tcPr>
            <w:tcW w:w="870" w:type="pct"/>
            <w:tcBorders>
              <w:top w:val="nil"/>
              <w:left w:val="nil"/>
              <w:bottom w:val="nil"/>
              <w:right w:val="nil"/>
            </w:tcBorders>
            <w:noWrap/>
            <w:vAlign w:val="center"/>
            <w:hideMark/>
          </w:tcPr>
          <w:p w14:paraId="28332703" w14:textId="77777777" w:rsidR="00112483" w:rsidRPr="004B6D90" w:rsidRDefault="00112483" w:rsidP="00112483">
            <w:pPr>
              <w:spacing w:before="0" w:after="0" w:line="240" w:lineRule="auto"/>
              <w:rPr>
                <w:rFonts w:ascii="Arial" w:eastAsia="Times New Roman" w:hAnsi="Arial" w:cs="Arial"/>
                <w:b/>
                <w:bCs/>
                <w:color w:val="auto"/>
                <w:sz w:val="28"/>
                <w:szCs w:val="28"/>
                <w:lang w:eastAsia="en-AU"/>
              </w:rPr>
            </w:pPr>
          </w:p>
        </w:tc>
        <w:tc>
          <w:tcPr>
            <w:tcW w:w="717" w:type="pct"/>
            <w:tcBorders>
              <w:top w:val="nil"/>
              <w:left w:val="nil"/>
              <w:bottom w:val="nil"/>
              <w:right w:val="nil"/>
            </w:tcBorders>
            <w:noWrap/>
            <w:vAlign w:val="center"/>
            <w:hideMark/>
          </w:tcPr>
          <w:p w14:paraId="4D6C6D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7DC57E7C" w14:textId="77777777" w:rsidTr="00752DB7">
        <w:trPr>
          <w:trHeight w:val="345"/>
        </w:trPr>
        <w:tc>
          <w:tcPr>
            <w:tcW w:w="686" w:type="pct"/>
            <w:tcBorders>
              <w:top w:val="single" w:sz="4" w:space="0" w:color="auto"/>
              <w:left w:val="nil"/>
              <w:bottom w:val="nil"/>
              <w:right w:val="nil"/>
            </w:tcBorders>
            <w:noWrap/>
            <w:vAlign w:val="center"/>
            <w:hideMark/>
          </w:tcPr>
          <w:p w14:paraId="1674EB7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 no.</w:t>
            </w:r>
          </w:p>
        </w:tc>
        <w:tc>
          <w:tcPr>
            <w:tcW w:w="2727" w:type="pct"/>
            <w:tcBorders>
              <w:top w:val="single" w:sz="4" w:space="0" w:color="auto"/>
              <w:left w:val="nil"/>
              <w:bottom w:val="nil"/>
              <w:right w:val="nil"/>
            </w:tcBorders>
            <w:noWrap/>
            <w:vAlign w:val="center"/>
            <w:hideMark/>
          </w:tcPr>
          <w:p w14:paraId="1E7A06E1"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Theme</w:t>
            </w:r>
          </w:p>
        </w:tc>
        <w:tc>
          <w:tcPr>
            <w:tcW w:w="870" w:type="pct"/>
            <w:tcBorders>
              <w:top w:val="single" w:sz="4" w:space="0" w:color="auto"/>
              <w:left w:val="nil"/>
              <w:bottom w:val="nil"/>
              <w:right w:val="nil"/>
            </w:tcBorders>
            <w:noWrap/>
            <w:vAlign w:val="center"/>
            <w:hideMark/>
          </w:tcPr>
          <w:p w14:paraId="510FBC98" w14:textId="77777777" w:rsidR="00F32D88" w:rsidRDefault="00F32D88"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Budget</w:t>
            </w:r>
            <w:r w:rsidR="00112483" w:rsidRPr="004B6D90">
              <w:rPr>
                <w:rFonts w:ascii="Arial" w:eastAsia="Times New Roman" w:hAnsi="Arial" w:cs="Arial"/>
                <w:b/>
                <w:bCs/>
                <w:color w:val="auto"/>
                <w:lang w:eastAsia="en-AU"/>
              </w:rPr>
              <w:t xml:space="preserve"> </w:t>
            </w:r>
          </w:p>
          <w:p w14:paraId="70689FF6" w14:textId="433B8601"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4A66A6A0" w14:textId="3898DE0B"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single" w:sz="4" w:space="0" w:color="auto"/>
              <w:left w:val="nil"/>
              <w:bottom w:val="nil"/>
              <w:right w:val="nil"/>
            </w:tcBorders>
            <w:noWrap/>
            <w:vAlign w:val="center"/>
            <w:hideMark/>
          </w:tcPr>
          <w:p w14:paraId="673D1450" w14:textId="0BCCDCA3" w:rsidR="00C07EB5" w:rsidRDefault="00112483" w:rsidP="00C07EB5">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F132D80" w14:textId="43C13C8F" w:rsidR="00112483" w:rsidRPr="004B6D90" w:rsidRDefault="00C07EB5" w:rsidP="00C07EB5">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BC5D31" w:rsidRPr="004B6D90" w14:paraId="0764F15C" w14:textId="77777777" w:rsidTr="00752DB7">
        <w:trPr>
          <w:trHeight w:val="345"/>
        </w:trPr>
        <w:tc>
          <w:tcPr>
            <w:tcW w:w="686" w:type="pct"/>
            <w:tcBorders>
              <w:top w:val="nil"/>
              <w:left w:val="nil"/>
              <w:bottom w:val="nil"/>
              <w:right w:val="nil"/>
            </w:tcBorders>
            <w:noWrap/>
            <w:vAlign w:val="center"/>
            <w:hideMark/>
          </w:tcPr>
          <w:p w14:paraId="1C9245F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1</w:t>
            </w:r>
          </w:p>
        </w:tc>
        <w:tc>
          <w:tcPr>
            <w:tcW w:w="2727" w:type="pct"/>
            <w:tcBorders>
              <w:top w:val="nil"/>
              <w:left w:val="nil"/>
              <w:bottom w:val="nil"/>
              <w:right w:val="nil"/>
            </w:tcBorders>
            <w:noWrap/>
            <w:vAlign w:val="center"/>
            <w:hideMark/>
          </w:tcPr>
          <w:p w14:paraId="32931CB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our Rural Roads Safer</w:t>
            </w:r>
          </w:p>
        </w:tc>
        <w:tc>
          <w:tcPr>
            <w:tcW w:w="870" w:type="pct"/>
            <w:tcBorders>
              <w:top w:val="nil"/>
              <w:left w:val="nil"/>
              <w:bottom w:val="nil"/>
              <w:right w:val="nil"/>
            </w:tcBorders>
            <w:noWrap/>
            <w:vAlign w:val="center"/>
            <w:hideMark/>
          </w:tcPr>
          <w:p w14:paraId="50C1D90C" w14:textId="7CCC1A15"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7,047,013</w:t>
            </w:r>
          </w:p>
        </w:tc>
        <w:tc>
          <w:tcPr>
            <w:tcW w:w="717" w:type="pct"/>
            <w:tcBorders>
              <w:top w:val="nil"/>
              <w:left w:val="nil"/>
              <w:bottom w:val="nil"/>
              <w:right w:val="nil"/>
            </w:tcBorders>
            <w:noWrap/>
            <w:vAlign w:val="center"/>
            <w:hideMark/>
          </w:tcPr>
          <w:p w14:paraId="37B07428" w14:textId="76317572"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1,644,041</w:t>
            </w:r>
          </w:p>
        </w:tc>
      </w:tr>
      <w:tr w:rsidR="00BC5D31" w:rsidRPr="004B6D90" w14:paraId="7408F1B4" w14:textId="77777777" w:rsidTr="00752DB7">
        <w:trPr>
          <w:trHeight w:val="345"/>
        </w:trPr>
        <w:tc>
          <w:tcPr>
            <w:tcW w:w="686" w:type="pct"/>
            <w:tcBorders>
              <w:top w:val="nil"/>
              <w:left w:val="nil"/>
              <w:bottom w:val="nil"/>
              <w:right w:val="nil"/>
            </w:tcBorders>
            <w:noWrap/>
            <w:vAlign w:val="center"/>
            <w:hideMark/>
          </w:tcPr>
          <w:p w14:paraId="468C0D3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2</w:t>
            </w:r>
          </w:p>
        </w:tc>
        <w:tc>
          <w:tcPr>
            <w:tcW w:w="2727" w:type="pct"/>
            <w:tcBorders>
              <w:top w:val="nil"/>
              <w:left w:val="nil"/>
              <w:bottom w:val="nil"/>
              <w:right w:val="nil"/>
            </w:tcBorders>
            <w:noWrap/>
            <w:vAlign w:val="center"/>
            <w:hideMark/>
          </w:tcPr>
          <w:p w14:paraId="05E3088A"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in our Towns and Cities</w:t>
            </w:r>
          </w:p>
        </w:tc>
        <w:tc>
          <w:tcPr>
            <w:tcW w:w="870" w:type="pct"/>
            <w:tcBorders>
              <w:top w:val="nil"/>
              <w:left w:val="nil"/>
              <w:bottom w:val="nil"/>
              <w:right w:val="nil"/>
            </w:tcBorders>
            <w:noWrap/>
            <w:vAlign w:val="center"/>
            <w:hideMark/>
          </w:tcPr>
          <w:p w14:paraId="71CB53A5" w14:textId="619035D7"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6,675,873</w:t>
            </w:r>
          </w:p>
        </w:tc>
        <w:tc>
          <w:tcPr>
            <w:tcW w:w="717" w:type="pct"/>
            <w:tcBorders>
              <w:top w:val="nil"/>
              <w:left w:val="nil"/>
              <w:bottom w:val="nil"/>
              <w:right w:val="nil"/>
            </w:tcBorders>
            <w:noWrap/>
            <w:vAlign w:val="center"/>
            <w:hideMark/>
          </w:tcPr>
          <w:p w14:paraId="2054E604" w14:textId="45945843"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853,406</w:t>
            </w:r>
          </w:p>
        </w:tc>
      </w:tr>
      <w:tr w:rsidR="00BC5D31" w:rsidRPr="004B6D90" w14:paraId="06273F0D" w14:textId="77777777" w:rsidTr="00752DB7">
        <w:trPr>
          <w:trHeight w:val="345"/>
        </w:trPr>
        <w:tc>
          <w:tcPr>
            <w:tcW w:w="686" w:type="pct"/>
            <w:tcBorders>
              <w:top w:val="nil"/>
              <w:left w:val="nil"/>
              <w:bottom w:val="nil"/>
              <w:right w:val="nil"/>
            </w:tcBorders>
            <w:noWrap/>
            <w:vAlign w:val="center"/>
            <w:hideMark/>
          </w:tcPr>
          <w:p w14:paraId="162D86D2"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3</w:t>
            </w:r>
          </w:p>
        </w:tc>
        <w:tc>
          <w:tcPr>
            <w:tcW w:w="2727" w:type="pct"/>
            <w:tcBorders>
              <w:top w:val="nil"/>
              <w:left w:val="nil"/>
              <w:bottom w:val="nil"/>
              <w:right w:val="nil"/>
            </w:tcBorders>
            <w:noWrap/>
            <w:vAlign w:val="center"/>
            <w:hideMark/>
          </w:tcPr>
          <w:p w14:paraId="6B99E6A6"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Saving Young Lives</w:t>
            </w:r>
          </w:p>
        </w:tc>
        <w:tc>
          <w:tcPr>
            <w:tcW w:w="870" w:type="pct"/>
            <w:tcBorders>
              <w:top w:val="nil"/>
              <w:left w:val="nil"/>
              <w:bottom w:val="nil"/>
              <w:right w:val="nil"/>
            </w:tcBorders>
            <w:noWrap/>
            <w:vAlign w:val="center"/>
            <w:hideMark/>
          </w:tcPr>
          <w:p w14:paraId="0A326FA2" w14:textId="007E9834"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w:t>
            </w:r>
            <w:r w:rsidR="00F3259D">
              <w:rPr>
                <w:rFonts w:ascii="Arial" w:eastAsia="Times New Roman" w:hAnsi="Arial" w:cs="Arial"/>
                <w:color w:val="auto"/>
                <w:lang w:eastAsia="en-AU"/>
              </w:rPr>
              <w:t>752</w:t>
            </w:r>
            <w:r w:rsidR="00BC5D31">
              <w:rPr>
                <w:rFonts w:ascii="Arial" w:eastAsia="Times New Roman" w:hAnsi="Arial" w:cs="Arial"/>
                <w:color w:val="auto"/>
                <w:lang w:eastAsia="en-AU"/>
              </w:rPr>
              <w:t>,</w:t>
            </w:r>
            <w:r w:rsidR="00F3259D">
              <w:rPr>
                <w:rFonts w:ascii="Arial" w:eastAsia="Times New Roman" w:hAnsi="Arial" w:cs="Arial"/>
                <w:color w:val="auto"/>
                <w:lang w:eastAsia="en-AU"/>
              </w:rPr>
              <w:t>756</w:t>
            </w:r>
          </w:p>
        </w:tc>
        <w:tc>
          <w:tcPr>
            <w:tcW w:w="717" w:type="pct"/>
            <w:tcBorders>
              <w:top w:val="nil"/>
              <w:left w:val="nil"/>
              <w:bottom w:val="nil"/>
              <w:right w:val="nil"/>
            </w:tcBorders>
            <w:noWrap/>
            <w:vAlign w:val="center"/>
            <w:hideMark/>
          </w:tcPr>
          <w:p w14:paraId="4BF1611C" w14:textId="6753EECC"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1,450,493</w:t>
            </w:r>
          </w:p>
        </w:tc>
      </w:tr>
      <w:tr w:rsidR="00BC5D31" w:rsidRPr="004B6D90" w14:paraId="2F41FE3A" w14:textId="77777777" w:rsidTr="00752DB7">
        <w:trPr>
          <w:trHeight w:val="345"/>
        </w:trPr>
        <w:tc>
          <w:tcPr>
            <w:tcW w:w="686" w:type="pct"/>
            <w:tcBorders>
              <w:top w:val="nil"/>
              <w:left w:val="nil"/>
              <w:bottom w:val="nil"/>
              <w:right w:val="nil"/>
            </w:tcBorders>
            <w:noWrap/>
            <w:vAlign w:val="center"/>
            <w:hideMark/>
          </w:tcPr>
          <w:p w14:paraId="2AAA7AF7"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4</w:t>
            </w:r>
          </w:p>
        </w:tc>
        <w:tc>
          <w:tcPr>
            <w:tcW w:w="2727" w:type="pct"/>
            <w:tcBorders>
              <w:top w:val="nil"/>
              <w:left w:val="nil"/>
              <w:bottom w:val="nil"/>
              <w:right w:val="nil"/>
            </w:tcBorders>
            <w:noWrap/>
            <w:vAlign w:val="center"/>
            <w:hideMark/>
          </w:tcPr>
          <w:p w14:paraId="693C13C5" w14:textId="594A7378"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Encouraging Safer Road Use</w:t>
            </w:r>
            <w:r w:rsidR="006F19BA">
              <w:rPr>
                <w:rFonts w:ascii="Arial" w:eastAsia="Times New Roman" w:hAnsi="Arial" w:cs="Arial"/>
                <w:color w:val="auto"/>
                <w:lang w:eastAsia="en-AU"/>
              </w:rPr>
              <w:t>*</w:t>
            </w:r>
          </w:p>
        </w:tc>
        <w:tc>
          <w:tcPr>
            <w:tcW w:w="870" w:type="pct"/>
            <w:tcBorders>
              <w:top w:val="nil"/>
              <w:left w:val="nil"/>
              <w:bottom w:val="nil"/>
              <w:right w:val="nil"/>
            </w:tcBorders>
            <w:noWrap/>
            <w:vAlign w:val="center"/>
            <w:hideMark/>
          </w:tcPr>
          <w:p w14:paraId="40CF55B1" w14:textId="65C927EC"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8,300,854</w:t>
            </w:r>
          </w:p>
        </w:tc>
        <w:tc>
          <w:tcPr>
            <w:tcW w:w="717" w:type="pct"/>
            <w:tcBorders>
              <w:top w:val="nil"/>
              <w:left w:val="nil"/>
              <w:bottom w:val="nil"/>
              <w:right w:val="nil"/>
            </w:tcBorders>
            <w:noWrap/>
            <w:vAlign w:val="center"/>
            <w:hideMark/>
          </w:tcPr>
          <w:p w14:paraId="6D173B11" w14:textId="050ED334"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2,232,077</w:t>
            </w:r>
          </w:p>
        </w:tc>
      </w:tr>
      <w:tr w:rsidR="00BC5D31" w:rsidRPr="004B6D90" w14:paraId="54CC8F90" w14:textId="77777777" w:rsidTr="00752DB7">
        <w:trPr>
          <w:trHeight w:val="345"/>
        </w:trPr>
        <w:tc>
          <w:tcPr>
            <w:tcW w:w="686" w:type="pct"/>
            <w:tcBorders>
              <w:top w:val="nil"/>
              <w:left w:val="nil"/>
              <w:bottom w:val="nil"/>
              <w:right w:val="nil"/>
            </w:tcBorders>
            <w:noWrap/>
            <w:vAlign w:val="center"/>
            <w:hideMark/>
          </w:tcPr>
          <w:p w14:paraId="11C2C51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5</w:t>
            </w:r>
          </w:p>
        </w:tc>
        <w:tc>
          <w:tcPr>
            <w:tcW w:w="2727" w:type="pct"/>
            <w:tcBorders>
              <w:top w:val="nil"/>
              <w:left w:val="nil"/>
              <w:bottom w:val="nil"/>
              <w:right w:val="nil"/>
            </w:tcBorders>
            <w:noWrap/>
            <w:vAlign w:val="center"/>
            <w:hideMark/>
          </w:tcPr>
          <w:p w14:paraId="780F20B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Making Visitors Safer</w:t>
            </w:r>
          </w:p>
        </w:tc>
        <w:tc>
          <w:tcPr>
            <w:tcW w:w="870" w:type="pct"/>
            <w:tcBorders>
              <w:top w:val="nil"/>
              <w:left w:val="nil"/>
              <w:bottom w:val="nil"/>
              <w:right w:val="nil"/>
            </w:tcBorders>
            <w:noWrap/>
            <w:vAlign w:val="center"/>
            <w:hideMark/>
          </w:tcPr>
          <w:p w14:paraId="77683E16" w14:textId="384BDFF4"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BC5D31">
              <w:rPr>
                <w:rFonts w:ascii="Arial" w:eastAsia="Times New Roman" w:hAnsi="Arial" w:cs="Arial"/>
                <w:color w:val="auto"/>
                <w:lang w:eastAsia="en-AU"/>
              </w:rPr>
              <w:t>00,000</w:t>
            </w:r>
          </w:p>
        </w:tc>
        <w:tc>
          <w:tcPr>
            <w:tcW w:w="717" w:type="pct"/>
            <w:tcBorders>
              <w:top w:val="nil"/>
              <w:left w:val="nil"/>
              <w:bottom w:val="nil"/>
              <w:right w:val="nil"/>
            </w:tcBorders>
            <w:noWrap/>
            <w:vAlign w:val="center"/>
            <w:hideMark/>
          </w:tcPr>
          <w:p w14:paraId="7522D830" w14:textId="346C0C0B" w:rsidR="00112483" w:rsidRPr="004B6D90" w:rsidRDefault="006E2353"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w:t>
            </w:r>
            <w:r w:rsidR="00BC5D31">
              <w:rPr>
                <w:rFonts w:ascii="Arial" w:eastAsia="Times New Roman" w:hAnsi="Arial" w:cs="Arial"/>
                <w:color w:val="auto"/>
                <w:lang w:eastAsia="en-AU"/>
              </w:rPr>
              <w:t>4,438</w:t>
            </w:r>
          </w:p>
        </w:tc>
      </w:tr>
      <w:tr w:rsidR="00BC5D31" w:rsidRPr="004B6D90" w14:paraId="387F55C3" w14:textId="77777777" w:rsidTr="00752DB7">
        <w:trPr>
          <w:trHeight w:val="345"/>
        </w:trPr>
        <w:tc>
          <w:tcPr>
            <w:tcW w:w="686" w:type="pct"/>
            <w:tcBorders>
              <w:top w:val="nil"/>
              <w:left w:val="nil"/>
              <w:bottom w:val="nil"/>
              <w:right w:val="nil"/>
            </w:tcBorders>
            <w:noWrap/>
            <w:vAlign w:val="center"/>
            <w:hideMark/>
          </w:tcPr>
          <w:p w14:paraId="46AC775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6</w:t>
            </w:r>
          </w:p>
        </w:tc>
        <w:tc>
          <w:tcPr>
            <w:tcW w:w="2727" w:type="pct"/>
            <w:tcBorders>
              <w:top w:val="nil"/>
              <w:left w:val="nil"/>
              <w:bottom w:val="nil"/>
              <w:right w:val="nil"/>
            </w:tcBorders>
            <w:noWrap/>
            <w:vAlign w:val="center"/>
            <w:hideMark/>
          </w:tcPr>
          <w:p w14:paraId="616AC08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Improving Safety Through Vehicles and Technology</w:t>
            </w:r>
          </w:p>
        </w:tc>
        <w:tc>
          <w:tcPr>
            <w:tcW w:w="870" w:type="pct"/>
            <w:tcBorders>
              <w:top w:val="nil"/>
              <w:left w:val="nil"/>
              <w:bottom w:val="nil"/>
              <w:right w:val="nil"/>
            </w:tcBorders>
            <w:noWrap/>
            <w:vAlign w:val="center"/>
            <w:hideMark/>
          </w:tcPr>
          <w:p w14:paraId="576A0F21" w14:textId="52D5BF4E"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395,329</w:t>
            </w:r>
          </w:p>
        </w:tc>
        <w:tc>
          <w:tcPr>
            <w:tcW w:w="717" w:type="pct"/>
            <w:tcBorders>
              <w:top w:val="nil"/>
              <w:left w:val="nil"/>
              <w:bottom w:val="nil"/>
              <w:right w:val="nil"/>
            </w:tcBorders>
            <w:noWrap/>
            <w:vAlign w:val="center"/>
            <w:hideMark/>
          </w:tcPr>
          <w:p w14:paraId="1AD35562" w14:textId="25B22365" w:rsidR="00112483" w:rsidRPr="004B6D90" w:rsidRDefault="00D83512" w:rsidP="00C07EB5">
            <w:pPr>
              <w:spacing w:before="0" w:after="0" w:line="240" w:lineRule="auto"/>
              <w:jc w:val="right"/>
              <w:rPr>
                <w:rFonts w:ascii="Arial" w:eastAsia="Times New Roman" w:hAnsi="Arial" w:cs="Arial"/>
                <w:color w:val="auto"/>
                <w:lang w:eastAsia="en-AU"/>
              </w:rPr>
            </w:pPr>
            <w:r w:rsidRPr="004B6D90">
              <w:rPr>
                <w:rFonts w:ascii="Arial" w:eastAsia="Times New Roman" w:hAnsi="Arial" w:cs="Arial"/>
                <w:color w:val="auto"/>
                <w:lang w:eastAsia="en-AU"/>
              </w:rPr>
              <w:t>1</w:t>
            </w:r>
            <w:r w:rsidR="00BC5D31">
              <w:rPr>
                <w:rFonts w:ascii="Arial" w:eastAsia="Times New Roman" w:hAnsi="Arial" w:cs="Arial"/>
                <w:color w:val="auto"/>
                <w:lang w:eastAsia="en-AU"/>
              </w:rPr>
              <w:t>01,417</w:t>
            </w:r>
          </w:p>
        </w:tc>
      </w:tr>
      <w:tr w:rsidR="00BC5D31" w:rsidRPr="004B6D90" w14:paraId="390A5984" w14:textId="77777777" w:rsidTr="00752DB7">
        <w:trPr>
          <w:trHeight w:val="345"/>
        </w:trPr>
        <w:tc>
          <w:tcPr>
            <w:tcW w:w="686" w:type="pct"/>
            <w:tcBorders>
              <w:top w:val="nil"/>
              <w:left w:val="nil"/>
              <w:bottom w:val="nil"/>
              <w:right w:val="nil"/>
            </w:tcBorders>
            <w:noWrap/>
            <w:vAlign w:val="center"/>
            <w:hideMark/>
          </w:tcPr>
          <w:p w14:paraId="0809E66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7</w:t>
            </w:r>
          </w:p>
        </w:tc>
        <w:tc>
          <w:tcPr>
            <w:tcW w:w="2727" w:type="pct"/>
            <w:tcBorders>
              <w:top w:val="nil"/>
              <w:left w:val="nil"/>
              <w:bottom w:val="nil"/>
              <w:right w:val="nil"/>
            </w:tcBorders>
            <w:noWrap/>
            <w:vAlign w:val="center"/>
            <w:hideMark/>
          </w:tcPr>
          <w:p w14:paraId="7ED962C5"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General Support</w:t>
            </w:r>
          </w:p>
        </w:tc>
        <w:tc>
          <w:tcPr>
            <w:tcW w:w="870" w:type="pct"/>
            <w:tcBorders>
              <w:top w:val="nil"/>
              <w:left w:val="nil"/>
              <w:bottom w:val="nil"/>
              <w:right w:val="nil"/>
            </w:tcBorders>
            <w:noWrap/>
            <w:vAlign w:val="center"/>
            <w:hideMark/>
          </w:tcPr>
          <w:p w14:paraId="74AF1FD7" w14:textId="1E3629DE" w:rsidR="00112483" w:rsidRPr="004B6D90" w:rsidRDefault="000109F9"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w:t>
            </w:r>
            <w:r w:rsidR="00BC5D31">
              <w:rPr>
                <w:rFonts w:ascii="Arial" w:eastAsia="Times New Roman" w:hAnsi="Arial" w:cs="Arial"/>
                <w:color w:val="auto"/>
                <w:lang w:eastAsia="en-AU"/>
              </w:rPr>
              <w:t>50,000</w:t>
            </w:r>
          </w:p>
        </w:tc>
        <w:tc>
          <w:tcPr>
            <w:tcW w:w="717" w:type="pct"/>
            <w:tcBorders>
              <w:top w:val="nil"/>
              <w:left w:val="nil"/>
              <w:bottom w:val="nil"/>
              <w:right w:val="nil"/>
            </w:tcBorders>
            <w:noWrap/>
            <w:vAlign w:val="center"/>
            <w:hideMark/>
          </w:tcPr>
          <w:p w14:paraId="7D657A1B" w14:textId="31ECEB3E" w:rsidR="00112483" w:rsidRPr="004B6D90" w:rsidRDefault="00BC5D31" w:rsidP="00C07EB5">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109,608</w:t>
            </w:r>
          </w:p>
        </w:tc>
      </w:tr>
      <w:tr w:rsidR="00BC5D31" w:rsidRPr="004B6D90" w14:paraId="00B25AC5" w14:textId="77777777" w:rsidTr="00752DB7">
        <w:trPr>
          <w:trHeight w:val="125"/>
        </w:trPr>
        <w:tc>
          <w:tcPr>
            <w:tcW w:w="686" w:type="pct"/>
            <w:tcBorders>
              <w:top w:val="nil"/>
              <w:left w:val="nil"/>
              <w:bottom w:val="nil"/>
              <w:right w:val="nil"/>
            </w:tcBorders>
            <w:noWrap/>
            <w:vAlign w:val="center"/>
            <w:hideMark/>
          </w:tcPr>
          <w:p w14:paraId="5D18F298" w14:textId="77777777" w:rsidR="00112483" w:rsidRPr="004B6D90" w:rsidRDefault="00112483" w:rsidP="00112483">
            <w:pPr>
              <w:spacing w:before="0" w:after="0" w:line="240" w:lineRule="auto"/>
              <w:rPr>
                <w:rFonts w:ascii="Arial" w:eastAsia="Times New Roman" w:hAnsi="Arial" w:cs="Arial"/>
                <w:color w:val="auto"/>
                <w:lang w:eastAsia="en-AU"/>
              </w:rPr>
            </w:pPr>
          </w:p>
        </w:tc>
        <w:tc>
          <w:tcPr>
            <w:tcW w:w="2727" w:type="pct"/>
            <w:tcBorders>
              <w:top w:val="nil"/>
              <w:left w:val="nil"/>
              <w:bottom w:val="nil"/>
              <w:right w:val="nil"/>
            </w:tcBorders>
            <w:vAlign w:val="center"/>
            <w:hideMark/>
          </w:tcPr>
          <w:p w14:paraId="211FA2AA"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870" w:type="pct"/>
            <w:tcBorders>
              <w:top w:val="nil"/>
              <w:left w:val="nil"/>
              <w:bottom w:val="nil"/>
              <w:right w:val="nil"/>
            </w:tcBorders>
            <w:noWrap/>
            <w:vAlign w:val="center"/>
            <w:hideMark/>
          </w:tcPr>
          <w:p w14:paraId="55B00762"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c>
          <w:tcPr>
            <w:tcW w:w="717" w:type="pct"/>
            <w:tcBorders>
              <w:top w:val="nil"/>
              <w:left w:val="nil"/>
              <w:bottom w:val="nil"/>
              <w:right w:val="nil"/>
            </w:tcBorders>
            <w:noWrap/>
            <w:vAlign w:val="center"/>
            <w:hideMark/>
          </w:tcPr>
          <w:p w14:paraId="5D181A35"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BC5D31" w:rsidRPr="004B6D90" w14:paraId="6BD0EC71" w14:textId="77777777" w:rsidTr="00752DB7">
        <w:trPr>
          <w:trHeight w:val="70"/>
        </w:trPr>
        <w:tc>
          <w:tcPr>
            <w:tcW w:w="686" w:type="pct"/>
            <w:tcBorders>
              <w:top w:val="single" w:sz="4" w:space="0" w:color="auto"/>
              <w:left w:val="nil"/>
              <w:bottom w:val="nil"/>
              <w:right w:val="nil"/>
            </w:tcBorders>
            <w:noWrap/>
            <w:vAlign w:val="center"/>
            <w:hideMark/>
          </w:tcPr>
          <w:p w14:paraId="5550E02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vAlign w:val="center"/>
            <w:hideMark/>
          </w:tcPr>
          <w:p w14:paraId="1AB5096D"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2E3748D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19F1C9A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07686113" w14:textId="77777777" w:rsidTr="00752DB7">
        <w:trPr>
          <w:trHeight w:val="345"/>
        </w:trPr>
        <w:tc>
          <w:tcPr>
            <w:tcW w:w="3413" w:type="pct"/>
            <w:gridSpan w:val="2"/>
            <w:tcBorders>
              <w:top w:val="nil"/>
              <w:left w:val="nil"/>
              <w:bottom w:val="nil"/>
              <w:right w:val="nil"/>
            </w:tcBorders>
            <w:noWrap/>
            <w:vAlign w:val="center"/>
            <w:hideMark/>
          </w:tcPr>
          <w:p w14:paraId="490BABC7" w14:textId="3BCAE7D6" w:rsidR="00112483" w:rsidRPr="004B6D90" w:rsidRDefault="00EB3742"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 xml:space="preserve">Budget and </w:t>
            </w:r>
            <w:r w:rsidR="00112483" w:rsidRPr="004B6D90">
              <w:rPr>
                <w:rFonts w:ascii="Arial" w:eastAsia="Times New Roman" w:hAnsi="Arial" w:cs="Arial"/>
                <w:b/>
                <w:bCs/>
                <w:color w:val="auto"/>
                <w:lang w:eastAsia="en-AU"/>
              </w:rPr>
              <w:t>Expenditure by Category</w:t>
            </w:r>
          </w:p>
        </w:tc>
        <w:tc>
          <w:tcPr>
            <w:tcW w:w="870" w:type="pct"/>
            <w:tcBorders>
              <w:top w:val="nil"/>
              <w:left w:val="nil"/>
              <w:bottom w:val="nil"/>
              <w:right w:val="nil"/>
            </w:tcBorders>
            <w:noWrap/>
            <w:vAlign w:val="center"/>
            <w:hideMark/>
          </w:tcPr>
          <w:p w14:paraId="4A493063" w14:textId="1B529D5D" w:rsidR="00F32D88" w:rsidRDefault="00EB3742"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Forecast</w:t>
            </w:r>
            <w:r w:rsidR="00F32D88">
              <w:rPr>
                <w:rFonts w:ascii="Arial" w:eastAsia="Times New Roman" w:hAnsi="Arial" w:cs="Arial"/>
                <w:b/>
                <w:bCs/>
                <w:color w:val="auto"/>
                <w:lang w:eastAsia="en-AU"/>
              </w:rPr>
              <w:t xml:space="preserve"> </w:t>
            </w:r>
          </w:p>
          <w:p w14:paraId="1DA53558" w14:textId="5D90B58B"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(FY2</w:t>
            </w:r>
            <w:r w:rsidR="006D587B">
              <w:rPr>
                <w:rFonts w:ascii="Arial" w:eastAsia="Times New Roman" w:hAnsi="Arial" w:cs="Arial"/>
                <w:b/>
                <w:bCs/>
                <w:color w:val="auto"/>
                <w:lang w:eastAsia="en-AU"/>
              </w:rPr>
              <w:t>6</w:t>
            </w:r>
            <w:r w:rsidRPr="004B6D90">
              <w:rPr>
                <w:rFonts w:ascii="Arial" w:eastAsia="Times New Roman" w:hAnsi="Arial" w:cs="Arial"/>
                <w:b/>
                <w:bCs/>
                <w:color w:val="auto"/>
                <w:lang w:eastAsia="en-AU"/>
              </w:rPr>
              <w:t>)</w:t>
            </w:r>
          </w:p>
          <w:p w14:paraId="5FC9CD87" w14:textId="65FC3B98"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c>
          <w:tcPr>
            <w:tcW w:w="717" w:type="pct"/>
            <w:tcBorders>
              <w:top w:val="nil"/>
              <w:left w:val="nil"/>
              <w:bottom w:val="nil"/>
              <w:right w:val="nil"/>
            </w:tcBorders>
            <w:noWrap/>
            <w:vAlign w:val="center"/>
            <w:hideMark/>
          </w:tcPr>
          <w:p w14:paraId="2DA5D07C" w14:textId="3671B2E9" w:rsidR="00112483" w:rsidRDefault="00112483" w:rsidP="006D4E2E">
            <w:pPr>
              <w:spacing w:before="0" w:after="0" w:line="240" w:lineRule="auto"/>
              <w:jc w:val="right"/>
              <w:rPr>
                <w:rFonts w:ascii="Arial" w:eastAsia="Times New Roman" w:hAnsi="Arial" w:cs="Arial"/>
                <w:b/>
                <w:bCs/>
                <w:color w:val="auto"/>
                <w:lang w:eastAsia="en-AU"/>
              </w:rPr>
            </w:pPr>
            <w:r w:rsidRPr="004B6D90">
              <w:rPr>
                <w:rFonts w:ascii="Arial" w:eastAsia="Times New Roman" w:hAnsi="Arial" w:cs="Arial"/>
                <w:b/>
                <w:bCs/>
                <w:color w:val="auto"/>
                <w:lang w:eastAsia="en-AU"/>
              </w:rPr>
              <w:t>Actual (YTD)</w:t>
            </w:r>
          </w:p>
          <w:p w14:paraId="5BDEA4E2" w14:textId="4D3BE2CA" w:rsidR="006D4E2E" w:rsidRPr="004B6D90" w:rsidRDefault="006D4E2E" w:rsidP="006D4E2E">
            <w:pPr>
              <w:spacing w:before="0" w:after="0" w:line="240" w:lineRule="auto"/>
              <w:jc w:val="right"/>
              <w:rPr>
                <w:rFonts w:ascii="Arial" w:eastAsia="Times New Roman" w:hAnsi="Arial" w:cs="Arial"/>
                <w:b/>
                <w:bCs/>
                <w:color w:val="auto"/>
                <w:lang w:eastAsia="en-AU"/>
              </w:rPr>
            </w:pPr>
            <w:r>
              <w:rPr>
                <w:rFonts w:ascii="Arial" w:eastAsia="Times New Roman" w:hAnsi="Arial" w:cs="Arial"/>
                <w:b/>
                <w:bCs/>
                <w:color w:val="auto"/>
                <w:lang w:eastAsia="en-AU"/>
              </w:rPr>
              <w:t>$</w:t>
            </w:r>
          </w:p>
        </w:tc>
      </w:tr>
      <w:tr w:rsidR="00112483" w:rsidRPr="00BC5D31" w14:paraId="7ED583A8" w14:textId="77777777" w:rsidTr="00752DB7">
        <w:trPr>
          <w:trHeight w:val="345"/>
        </w:trPr>
        <w:tc>
          <w:tcPr>
            <w:tcW w:w="3413" w:type="pct"/>
            <w:gridSpan w:val="2"/>
            <w:tcBorders>
              <w:top w:val="nil"/>
              <w:left w:val="nil"/>
              <w:bottom w:val="nil"/>
              <w:right w:val="nil"/>
            </w:tcBorders>
            <w:noWrap/>
            <w:vAlign w:val="center"/>
            <w:hideMark/>
          </w:tcPr>
          <w:p w14:paraId="4A60C9C1" w14:textId="692860D0"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Infrastructure Expenditure</w:t>
            </w:r>
          </w:p>
        </w:tc>
        <w:tc>
          <w:tcPr>
            <w:tcW w:w="870" w:type="pct"/>
            <w:tcBorders>
              <w:top w:val="nil"/>
              <w:left w:val="nil"/>
              <w:bottom w:val="nil"/>
              <w:right w:val="nil"/>
            </w:tcBorders>
            <w:noWrap/>
            <w:vAlign w:val="center"/>
            <w:hideMark/>
          </w:tcPr>
          <w:p w14:paraId="7E28BF43" w14:textId="6837C63B" w:rsidR="00112483" w:rsidRPr="007045A0" w:rsidRDefault="000109F9"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w:t>
            </w:r>
            <w:r w:rsidR="00BC5D31">
              <w:rPr>
                <w:rFonts w:ascii="Arial" w:eastAsia="Times New Roman" w:hAnsi="Arial" w:cs="Arial"/>
                <w:color w:val="auto"/>
                <w:lang w:eastAsia="en-AU"/>
              </w:rPr>
              <w:t>2,117,886</w:t>
            </w:r>
          </w:p>
        </w:tc>
        <w:tc>
          <w:tcPr>
            <w:tcW w:w="717" w:type="pct"/>
            <w:tcBorders>
              <w:top w:val="nil"/>
              <w:left w:val="nil"/>
              <w:bottom w:val="nil"/>
              <w:right w:val="nil"/>
            </w:tcBorders>
            <w:noWrap/>
            <w:vAlign w:val="center"/>
            <w:hideMark/>
          </w:tcPr>
          <w:p w14:paraId="7C3E587C" w14:textId="220EFB7B" w:rsidR="00112483" w:rsidRPr="00BC5D31" w:rsidRDefault="00BC5D31" w:rsidP="006D4E2E">
            <w:pPr>
              <w:spacing w:before="0" w:after="0" w:line="240" w:lineRule="auto"/>
              <w:jc w:val="right"/>
              <w:rPr>
                <w:rFonts w:ascii="Arial" w:eastAsia="Times New Roman" w:hAnsi="Arial" w:cs="Arial"/>
                <w:color w:val="auto"/>
                <w:lang w:eastAsia="en-AU"/>
              </w:rPr>
            </w:pPr>
            <w:r w:rsidRPr="00BC5D31">
              <w:rPr>
                <w:rFonts w:ascii="Arial" w:eastAsia="Times New Roman" w:hAnsi="Arial" w:cs="Arial"/>
                <w:color w:val="auto"/>
                <w:lang w:eastAsia="en-AU"/>
              </w:rPr>
              <w:t>2,001,834</w:t>
            </w:r>
          </w:p>
        </w:tc>
      </w:tr>
      <w:tr w:rsidR="00112483" w:rsidRPr="004B6D90" w14:paraId="01A86AD0" w14:textId="77777777" w:rsidTr="00752DB7">
        <w:trPr>
          <w:trHeight w:val="345"/>
        </w:trPr>
        <w:tc>
          <w:tcPr>
            <w:tcW w:w="3413" w:type="pct"/>
            <w:gridSpan w:val="2"/>
            <w:tcBorders>
              <w:top w:val="nil"/>
              <w:left w:val="nil"/>
              <w:bottom w:val="nil"/>
              <w:right w:val="nil"/>
            </w:tcBorders>
            <w:noWrap/>
            <w:vAlign w:val="center"/>
            <w:hideMark/>
          </w:tcPr>
          <w:p w14:paraId="6028B28D" w14:textId="200BE2F3"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Policy &amp; Projects Expenditure</w:t>
            </w:r>
            <w:r w:rsidR="006F19BA">
              <w:rPr>
                <w:rFonts w:ascii="Arial" w:eastAsia="Times New Roman" w:hAnsi="Arial" w:cs="Arial"/>
                <w:color w:val="auto"/>
                <w:lang w:eastAsia="en-AU"/>
              </w:rPr>
              <w:t>*</w:t>
            </w:r>
          </w:p>
        </w:tc>
        <w:tc>
          <w:tcPr>
            <w:tcW w:w="870" w:type="pct"/>
            <w:tcBorders>
              <w:top w:val="nil"/>
              <w:left w:val="nil"/>
              <w:bottom w:val="nil"/>
              <w:right w:val="nil"/>
            </w:tcBorders>
            <w:noWrap/>
            <w:vAlign w:val="center"/>
            <w:hideMark/>
          </w:tcPr>
          <w:p w14:paraId="1456A211" w14:textId="0F09656D" w:rsidR="00112483" w:rsidRPr="007045A0" w:rsidRDefault="000109F9" w:rsidP="006D4E2E">
            <w:pPr>
              <w:spacing w:before="0" w:after="0" w:line="240" w:lineRule="auto"/>
              <w:jc w:val="right"/>
              <w:rPr>
                <w:rFonts w:ascii="Arial" w:eastAsia="Times New Roman" w:hAnsi="Arial" w:cs="Arial"/>
                <w:color w:val="auto"/>
                <w:lang w:eastAsia="en-AU"/>
              </w:rPr>
            </w:pPr>
            <w:r w:rsidRPr="007045A0">
              <w:rPr>
                <w:rFonts w:ascii="Arial" w:eastAsia="Times New Roman" w:hAnsi="Arial" w:cs="Arial"/>
                <w:color w:val="auto"/>
                <w:lang w:eastAsia="en-AU"/>
              </w:rPr>
              <w:t>1</w:t>
            </w:r>
            <w:r w:rsidR="00BC5D31">
              <w:rPr>
                <w:rFonts w:ascii="Arial" w:eastAsia="Times New Roman" w:hAnsi="Arial" w:cs="Arial"/>
                <w:color w:val="auto"/>
                <w:lang w:eastAsia="en-AU"/>
              </w:rPr>
              <w:t>4,</w:t>
            </w:r>
            <w:r w:rsidR="00F3259D">
              <w:rPr>
                <w:rFonts w:ascii="Arial" w:eastAsia="Times New Roman" w:hAnsi="Arial" w:cs="Arial"/>
                <w:color w:val="auto"/>
                <w:lang w:eastAsia="en-AU"/>
              </w:rPr>
              <w:t>903</w:t>
            </w:r>
            <w:r w:rsidR="00BC5D31">
              <w:rPr>
                <w:rFonts w:ascii="Arial" w:eastAsia="Times New Roman" w:hAnsi="Arial" w:cs="Arial"/>
                <w:color w:val="auto"/>
                <w:lang w:eastAsia="en-AU"/>
              </w:rPr>
              <w:t>,</w:t>
            </w:r>
            <w:r w:rsidR="00F3259D">
              <w:rPr>
                <w:rFonts w:ascii="Arial" w:eastAsia="Times New Roman" w:hAnsi="Arial" w:cs="Arial"/>
                <w:color w:val="auto"/>
                <w:lang w:eastAsia="en-AU"/>
              </w:rPr>
              <w:t>938</w:t>
            </w:r>
          </w:p>
        </w:tc>
        <w:tc>
          <w:tcPr>
            <w:tcW w:w="717" w:type="pct"/>
            <w:tcBorders>
              <w:top w:val="nil"/>
              <w:left w:val="nil"/>
              <w:bottom w:val="nil"/>
              <w:right w:val="nil"/>
            </w:tcBorders>
            <w:noWrap/>
            <w:vAlign w:val="center"/>
            <w:hideMark/>
          </w:tcPr>
          <w:p w14:paraId="5A942DA8" w14:textId="35BC0C9F" w:rsidR="00112483" w:rsidRPr="00037377" w:rsidRDefault="00BC5D31" w:rsidP="006D4E2E">
            <w:pPr>
              <w:spacing w:before="0" w:after="0" w:line="240" w:lineRule="auto"/>
              <w:jc w:val="right"/>
              <w:rPr>
                <w:rFonts w:ascii="Arial" w:eastAsia="Times New Roman" w:hAnsi="Arial" w:cs="Arial"/>
                <w:color w:val="auto"/>
                <w:highlight w:val="yellow"/>
                <w:lang w:eastAsia="en-AU"/>
              </w:rPr>
            </w:pPr>
            <w:r w:rsidRPr="00BC5D31">
              <w:rPr>
                <w:rFonts w:ascii="Arial" w:eastAsia="Times New Roman" w:hAnsi="Arial" w:cs="Arial"/>
                <w:color w:val="auto"/>
                <w:lang w:eastAsia="en-AU"/>
              </w:rPr>
              <w:t>4,403,648</w:t>
            </w:r>
          </w:p>
        </w:tc>
      </w:tr>
      <w:tr w:rsidR="00BC5D31" w:rsidRPr="004B6D90" w14:paraId="12BFDCD2" w14:textId="77777777" w:rsidTr="00752DB7">
        <w:trPr>
          <w:trHeight w:val="70"/>
        </w:trPr>
        <w:tc>
          <w:tcPr>
            <w:tcW w:w="686" w:type="pct"/>
            <w:tcBorders>
              <w:top w:val="single" w:sz="4" w:space="0" w:color="auto"/>
              <w:left w:val="nil"/>
              <w:bottom w:val="nil"/>
              <w:right w:val="nil"/>
            </w:tcBorders>
            <w:noWrap/>
            <w:vAlign w:val="center"/>
            <w:hideMark/>
          </w:tcPr>
          <w:p w14:paraId="5AF90DC0"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vAlign w:val="center"/>
            <w:hideMark/>
          </w:tcPr>
          <w:p w14:paraId="1F917583"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2A55F89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3F2F403B"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7355C71C" w14:textId="77777777" w:rsidTr="00752DB7">
        <w:trPr>
          <w:trHeight w:val="345"/>
        </w:trPr>
        <w:tc>
          <w:tcPr>
            <w:tcW w:w="3413" w:type="pct"/>
            <w:gridSpan w:val="2"/>
            <w:tcBorders>
              <w:top w:val="nil"/>
              <w:left w:val="nil"/>
              <w:bottom w:val="nil"/>
              <w:right w:val="nil"/>
            </w:tcBorders>
            <w:noWrap/>
            <w:vAlign w:val="center"/>
            <w:hideMark/>
          </w:tcPr>
          <w:p w14:paraId="65871F68" w14:textId="77777777"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Total Expenditure</w:t>
            </w:r>
          </w:p>
        </w:tc>
        <w:tc>
          <w:tcPr>
            <w:tcW w:w="870" w:type="pct"/>
            <w:tcBorders>
              <w:top w:val="nil"/>
              <w:left w:val="nil"/>
              <w:bottom w:val="nil"/>
              <w:right w:val="nil"/>
            </w:tcBorders>
            <w:noWrap/>
            <w:vAlign w:val="center"/>
            <w:hideMark/>
          </w:tcPr>
          <w:p w14:paraId="0BCCBEB0" w14:textId="192CB306" w:rsidR="00112483" w:rsidRPr="004B6D90"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w:t>
            </w:r>
            <w:r w:rsidR="00F3259D">
              <w:rPr>
                <w:rFonts w:ascii="Arial" w:eastAsia="Times New Roman" w:hAnsi="Arial" w:cs="Arial"/>
                <w:color w:val="auto"/>
                <w:lang w:eastAsia="en-AU"/>
              </w:rPr>
              <w:t>7</w:t>
            </w:r>
            <w:r>
              <w:rPr>
                <w:rFonts w:ascii="Arial" w:eastAsia="Times New Roman" w:hAnsi="Arial" w:cs="Arial"/>
                <w:color w:val="auto"/>
                <w:lang w:eastAsia="en-AU"/>
              </w:rPr>
              <w:t>,</w:t>
            </w:r>
            <w:r w:rsidR="00F3259D">
              <w:rPr>
                <w:rFonts w:ascii="Arial" w:eastAsia="Times New Roman" w:hAnsi="Arial" w:cs="Arial"/>
                <w:color w:val="auto"/>
                <w:lang w:eastAsia="en-AU"/>
              </w:rPr>
              <w:t>021</w:t>
            </w:r>
            <w:r>
              <w:rPr>
                <w:rFonts w:ascii="Arial" w:eastAsia="Times New Roman" w:hAnsi="Arial" w:cs="Arial"/>
                <w:color w:val="auto"/>
                <w:lang w:eastAsia="en-AU"/>
              </w:rPr>
              <w:t>,</w:t>
            </w:r>
            <w:r w:rsidR="00F3259D">
              <w:rPr>
                <w:rFonts w:ascii="Arial" w:eastAsia="Times New Roman" w:hAnsi="Arial" w:cs="Arial"/>
                <w:color w:val="auto"/>
                <w:lang w:eastAsia="en-AU"/>
              </w:rPr>
              <w:t>825</w:t>
            </w:r>
            <w:r w:rsidR="00112483" w:rsidRPr="004B6D90">
              <w:rPr>
                <w:rFonts w:ascii="Arial" w:eastAsia="Times New Roman" w:hAnsi="Arial" w:cs="Arial"/>
                <w:color w:val="auto"/>
                <w:lang w:eastAsia="en-AU"/>
              </w:rPr>
              <w:t xml:space="preserve"> </w:t>
            </w:r>
          </w:p>
        </w:tc>
        <w:tc>
          <w:tcPr>
            <w:tcW w:w="717" w:type="pct"/>
            <w:tcBorders>
              <w:top w:val="nil"/>
              <w:left w:val="nil"/>
              <w:bottom w:val="nil"/>
              <w:right w:val="nil"/>
            </w:tcBorders>
            <w:noWrap/>
            <w:vAlign w:val="center"/>
            <w:hideMark/>
          </w:tcPr>
          <w:p w14:paraId="48BC1A9D" w14:textId="29178CB9" w:rsidR="00112483" w:rsidRPr="004B6D90"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6,405,482</w:t>
            </w:r>
          </w:p>
        </w:tc>
      </w:tr>
      <w:tr w:rsidR="00BC5D31" w:rsidRPr="004B6D90" w14:paraId="57342306" w14:textId="77777777" w:rsidTr="00752DB7">
        <w:trPr>
          <w:trHeight w:val="263"/>
        </w:trPr>
        <w:tc>
          <w:tcPr>
            <w:tcW w:w="686" w:type="pct"/>
            <w:tcBorders>
              <w:top w:val="single" w:sz="4" w:space="0" w:color="auto"/>
              <w:left w:val="nil"/>
              <w:bottom w:val="nil"/>
              <w:right w:val="nil"/>
            </w:tcBorders>
            <w:noWrap/>
            <w:vAlign w:val="center"/>
            <w:hideMark/>
          </w:tcPr>
          <w:p w14:paraId="43D47F2F"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noWrap/>
            <w:vAlign w:val="center"/>
            <w:hideMark/>
          </w:tcPr>
          <w:p w14:paraId="4A201999"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4C82CF29" w14:textId="77777777" w:rsidR="00112483" w:rsidRPr="00752DB7" w:rsidRDefault="00112483" w:rsidP="00112483">
            <w:pPr>
              <w:spacing w:before="0" w:after="0" w:line="240" w:lineRule="auto"/>
              <w:rPr>
                <w:rFonts w:ascii="Arial" w:eastAsia="Times New Roman" w:hAnsi="Arial" w:cs="Arial"/>
                <w:color w:val="auto"/>
                <w:lang w:eastAsia="en-AU"/>
              </w:rPr>
            </w:pPr>
            <w:r w:rsidRPr="00752DB7">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515223CC"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037377" w14:paraId="72757373" w14:textId="77777777" w:rsidTr="00752DB7">
        <w:trPr>
          <w:trHeight w:val="345"/>
        </w:trPr>
        <w:tc>
          <w:tcPr>
            <w:tcW w:w="3413" w:type="pct"/>
            <w:gridSpan w:val="2"/>
            <w:tcBorders>
              <w:top w:val="nil"/>
              <w:left w:val="nil"/>
              <w:bottom w:val="nil"/>
              <w:right w:val="nil"/>
            </w:tcBorders>
            <w:noWrap/>
            <w:vAlign w:val="center"/>
            <w:hideMark/>
          </w:tcPr>
          <w:p w14:paraId="063075D3" w14:textId="4BBC55B5" w:rsidR="00112483" w:rsidRPr="004B6D90" w:rsidRDefault="009510E8" w:rsidP="00112483">
            <w:pPr>
              <w:spacing w:before="0" w:after="0" w:line="240" w:lineRule="auto"/>
              <w:rPr>
                <w:rFonts w:ascii="Arial" w:eastAsia="Times New Roman" w:hAnsi="Arial" w:cs="Arial"/>
                <w:b/>
                <w:bCs/>
                <w:color w:val="auto"/>
                <w:lang w:eastAsia="en-AU"/>
              </w:rPr>
            </w:pPr>
            <w:r>
              <w:rPr>
                <w:rFonts w:ascii="Arial" w:eastAsia="Times New Roman" w:hAnsi="Arial" w:cs="Arial"/>
                <w:b/>
                <w:bCs/>
                <w:color w:val="auto"/>
                <w:lang w:eastAsia="en-AU"/>
              </w:rPr>
              <w:t>B</w:t>
            </w:r>
            <w:r w:rsidR="00112483" w:rsidRPr="004B6D90">
              <w:rPr>
                <w:rFonts w:ascii="Arial" w:eastAsia="Times New Roman" w:hAnsi="Arial" w:cs="Arial"/>
                <w:b/>
                <w:bCs/>
                <w:color w:val="auto"/>
                <w:lang w:eastAsia="en-AU"/>
              </w:rPr>
              <w:t xml:space="preserve">alance as of </w:t>
            </w:r>
            <w:r w:rsidR="000B48CD">
              <w:rPr>
                <w:rFonts w:ascii="Arial" w:eastAsia="Times New Roman" w:hAnsi="Arial" w:cs="Arial"/>
                <w:b/>
                <w:bCs/>
                <w:color w:val="auto"/>
                <w:lang w:eastAsia="en-AU"/>
              </w:rPr>
              <w:t>30 September 2025</w:t>
            </w:r>
            <w:r w:rsidR="00B00BE6">
              <w:rPr>
                <w:rFonts w:ascii="Arial" w:eastAsia="Times New Roman" w:hAnsi="Arial" w:cs="Arial"/>
                <w:b/>
                <w:bCs/>
                <w:color w:val="auto"/>
                <w:lang w:eastAsia="en-AU"/>
              </w:rPr>
              <w:t xml:space="preserve"> </w:t>
            </w:r>
          </w:p>
        </w:tc>
        <w:tc>
          <w:tcPr>
            <w:tcW w:w="870" w:type="pct"/>
            <w:tcBorders>
              <w:top w:val="nil"/>
              <w:left w:val="nil"/>
              <w:bottom w:val="nil"/>
              <w:right w:val="nil"/>
            </w:tcBorders>
            <w:noWrap/>
            <w:vAlign w:val="center"/>
            <w:hideMark/>
          </w:tcPr>
          <w:p w14:paraId="0C24CE90" w14:textId="711BAC15" w:rsidR="00112483" w:rsidRPr="00752DB7"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28,</w:t>
            </w:r>
            <w:r w:rsidR="00F3259D">
              <w:rPr>
                <w:rFonts w:ascii="Arial" w:eastAsia="Times New Roman" w:hAnsi="Arial" w:cs="Arial"/>
                <w:color w:val="auto"/>
                <w:lang w:eastAsia="en-AU"/>
              </w:rPr>
              <w:t>761</w:t>
            </w:r>
            <w:r>
              <w:rPr>
                <w:rFonts w:ascii="Arial" w:eastAsia="Times New Roman" w:hAnsi="Arial" w:cs="Arial"/>
                <w:color w:val="auto"/>
                <w:lang w:eastAsia="en-AU"/>
              </w:rPr>
              <w:t>,</w:t>
            </w:r>
            <w:r w:rsidR="00F3259D">
              <w:rPr>
                <w:rFonts w:ascii="Arial" w:eastAsia="Times New Roman" w:hAnsi="Arial" w:cs="Arial"/>
                <w:color w:val="auto"/>
                <w:lang w:eastAsia="en-AU"/>
              </w:rPr>
              <w:t>640</w:t>
            </w:r>
          </w:p>
        </w:tc>
        <w:tc>
          <w:tcPr>
            <w:tcW w:w="717" w:type="pct"/>
            <w:tcBorders>
              <w:top w:val="nil"/>
              <w:left w:val="nil"/>
              <w:bottom w:val="nil"/>
              <w:right w:val="nil"/>
            </w:tcBorders>
            <w:noWrap/>
            <w:vAlign w:val="center"/>
            <w:hideMark/>
          </w:tcPr>
          <w:p w14:paraId="7B15128C" w14:textId="693D93F1" w:rsidR="00112483" w:rsidRPr="00037377" w:rsidRDefault="00991C76" w:rsidP="006D4E2E">
            <w:pPr>
              <w:spacing w:before="0" w:after="0" w:line="240" w:lineRule="auto"/>
              <w:jc w:val="right"/>
              <w:rPr>
                <w:rFonts w:ascii="Arial" w:eastAsia="Times New Roman" w:hAnsi="Arial" w:cs="Arial"/>
                <w:color w:val="auto"/>
                <w:highlight w:val="yellow"/>
                <w:lang w:eastAsia="en-AU"/>
              </w:rPr>
            </w:pPr>
            <w:r w:rsidRPr="00991C76">
              <w:rPr>
                <w:rFonts w:ascii="Arial" w:eastAsia="Times New Roman" w:hAnsi="Arial" w:cs="Arial"/>
                <w:color w:val="auto"/>
                <w:lang w:eastAsia="en-AU"/>
              </w:rPr>
              <w:t>3</w:t>
            </w:r>
            <w:r w:rsidR="00BC5D31">
              <w:rPr>
                <w:rFonts w:ascii="Arial" w:eastAsia="Times New Roman" w:hAnsi="Arial" w:cs="Arial"/>
                <w:color w:val="auto"/>
                <w:lang w:eastAsia="en-AU"/>
              </w:rPr>
              <w:t>0,885,611</w:t>
            </w:r>
          </w:p>
        </w:tc>
      </w:tr>
      <w:tr w:rsidR="00BC5D31" w:rsidRPr="004B6D90" w14:paraId="69E21F9F" w14:textId="77777777" w:rsidTr="00752DB7">
        <w:trPr>
          <w:trHeight w:val="345"/>
        </w:trPr>
        <w:tc>
          <w:tcPr>
            <w:tcW w:w="686" w:type="pct"/>
            <w:tcBorders>
              <w:top w:val="single" w:sz="4" w:space="0" w:color="auto"/>
              <w:left w:val="nil"/>
              <w:bottom w:val="nil"/>
              <w:right w:val="nil"/>
            </w:tcBorders>
            <w:noWrap/>
            <w:vAlign w:val="center"/>
            <w:hideMark/>
          </w:tcPr>
          <w:p w14:paraId="414E79E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2727" w:type="pct"/>
            <w:tcBorders>
              <w:top w:val="single" w:sz="4" w:space="0" w:color="auto"/>
              <w:left w:val="nil"/>
              <w:bottom w:val="nil"/>
              <w:right w:val="nil"/>
            </w:tcBorders>
            <w:noWrap/>
            <w:vAlign w:val="center"/>
            <w:hideMark/>
          </w:tcPr>
          <w:p w14:paraId="7AA68DB1"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c>
          <w:tcPr>
            <w:tcW w:w="870" w:type="pct"/>
            <w:tcBorders>
              <w:top w:val="single" w:sz="4" w:space="0" w:color="auto"/>
              <w:left w:val="nil"/>
              <w:bottom w:val="nil"/>
              <w:right w:val="nil"/>
            </w:tcBorders>
            <w:noWrap/>
            <w:vAlign w:val="center"/>
            <w:hideMark/>
          </w:tcPr>
          <w:p w14:paraId="6296C126" w14:textId="77777777" w:rsidR="00112483" w:rsidRPr="00752DB7" w:rsidRDefault="00112483" w:rsidP="00112483">
            <w:pPr>
              <w:spacing w:before="0" w:after="0" w:line="240" w:lineRule="auto"/>
              <w:rPr>
                <w:rFonts w:ascii="Arial" w:eastAsia="Times New Roman" w:hAnsi="Arial" w:cs="Arial"/>
                <w:color w:val="auto"/>
                <w:lang w:eastAsia="en-AU"/>
              </w:rPr>
            </w:pPr>
            <w:r w:rsidRPr="00752DB7">
              <w:rPr>
                <w:rFonts w:ascii="Arial" w:eastAsia="Times New Roman" w:hAnsi="Arial" w:cs="Arial"/>
                <w:color w:val="auto"/>
                <w:lang w:eastAsia="en-AU"/>
              </w:rPr>
              <w:t> </w:t>
            </w:r>
          </w:p>
        </w:tc>
        <w:tc>
          <w:tcPr>
            <w:tcW w:w="717" w:type="pct"/>
            <w:tcBorders>
              <w:top w:val="single" w:sz="4" w:space="0" w:color="auto"/>
              <w:left w:val="nil"/>
              <w:bottom w:val="nil"/>
              <w:right w:val="nil"/>
            </w:tcBorders>
            <w:noWrap/>
            <w:vAlign w:val="center"/>
            <w:hideMark/>
          </w:tcPr>
          <w:p w14:paraId="4C7CC6C4" w14:textId="77777777" w:rsidR="00112483" w:rsidRPr="004B6D90" w:rsidRDefault="00112483" w:rsidP="00112483">
            <w:pPr>
              <w:spacing w:before="0" w:after="0" w:line="240" w:lineRule="auto"/>
              <w:rPr>
                <w:rFonts w:ascii="Arial" w:eastAsia="Times New Roman" w:hAnsi="Arial" w:cs="Arial"/>
                <w:color w:val="auto"/>
                <w:lang w:eastAsia="en-AU"/>
              </w:rPr>
            </w:pPr>
            <w:r w:rsidRPr="004B6D90">
              <w:rPr>
                <w:rFonts w:ascii="Arial" w:eastAsia="Times New Roman" w:hAnsi="Arial" w:cs="Arial"/>
                <w:color w:val="auto"/>
                <w:lang w:eastAsia="en-AU"/>
              </w:rPr>
              <w:t> </w:t>
            </w:r>
          </w:p>
        </w:tc>
      </w:tr>
      <w:tr w:rsidR="00112483" w:rsidRPr="004B6D90" w14:paraId="6E585225" w14:textId="77777777" w:rsidTr="00752DB7">
        <w:trPr>
          <w:trHeight w:val="80"/>
        </w:trPr>
        <w:tc>
          <w:tcPr>
            <w:tcW w:w="3413" w:type="pct"/>
            <w:gridSpan w:val="2"/>
            <w:tcBorders>
              <w:top w:val="nil"/>
              <w:left w:val="nil"/>
              <w:bottom w:val="nil"/>
              <w:right w:val="nil"/>
            </w:tcBorders>
            <w:noWrap/>
            <w:vAlign w:val="center"/>
            <w:hideMark/>
          </w:tcPr>
          <w:p w14:paraId="22E40F79" w14:textId="50CA40FC" w:rsidR="00112483" w:rsidRPr="004B6D90" w:rsidRDefault="00112483" w:rsidP="00112483">
            <w:pPr>
              <w:spacing w:before="0" w:after="0" w:line="240" w:lineRule="auto"/>
              <w:rPr>
                <w:rFonts w:ascii="Arial" w:eastAsia="Times New Roman" w:hAnsi="Arial" w:cs="Arial"/>
                <w:b/>
                <w:bCs/>
                <w:color w:val="auto"/>
                <w:lang w:eastAsia="en-AU"/>
              </w:rPr>
            </w:pPr>
            <w:r w:rsidRPr="004B6D90">
              <w:rPr>
                <w:rFonts w:ascii="Arial" w:eastAsia="Times New Roman" w:hAnsi="Arial" w:cs="Arial"/>
                <w:b/>
                <w:bCs/>
                <w:color w:val="auto"/>
                <w:lang w:eastAsia="en-AU"/>
              </w:rPr>
              <w:t>Forecast Closing Balance of FY2</w:t>
            </w:r>
            <w:r w:rsidR="00BC5D31">
              <w:rPr>
                <w:rFonts w:ascii="Arial" w:eastAsia="Times New Roman" w:hAnsi="Arial" w:cs="Arial"/>
                <w:b/>
                <w:bCs/>
                <w:color w:val="auto"/>
                <w:lang w:eastAsia="en-AU"/>
              </w:rPr>
              <w:t>6</w:t>
            </w:r>
          </w:p>
        </w:tc>
        <w:tc>
          <w:tcPr>
            <w:tcW w:w="870" w:type="pct"/>
            <w:tcBorders>
              <w:top w:val="nil"/>
              <w:left w:val="nil"/>
              <w:bottom w:val="nil"/>
              <w:right w:val="nil"/>
            </w:tcBorders>
            <w:noWrap/>
            <w:vAlign w:val="center"/>
            <w:hideMark/>
          </w:tcPr>
          <w:p w14:paraId="22326056" w14:textId="406D264A" w:rsidR="00112483" w:rsidRPr="00752DB7" w:rsidRDefault="00BC5D31" w:rsidP="006D4E2E">
            <w:pPr>
              <w:spacing w:before="0" w:after="0" w:line="240" w:lineRule="auto"/>
              <w:jc w:val="right"/>
              <w:rPr>
                <w:rFonts w:ascii="Arial" w:eastAsia="Times New Roman" w:hAnsi="Arial" w:cs="Arial"/>
                <w:color w:val="auto"/>
                <w:lang w:eastAsia="en-AU"/>
              </w:rPr>
            </w:pPr>
            <w:r>
              <w:rPr>
                <w:rFonts w:ascii="Arial" w:eastAsia="Times New Roman" w:hAnsi="Arial" w:cs="Arial"/>
                <w:color w:val="auto"/>
                <w:lang w:eastAsia="en-AU"/>
              </w:rPr>
              <w:t>24,</w:t>
            </w:r>
            <w:r w:rsidR="00F3259D">
              <w:rPr>
                <w:rFonts w:ascii="Arial" w:eastAsia="Times New Roman" w:hAnsi="Arial" w:cs="Arial"/>
                <w:color w:val="auto"/>
                <w:lang w:eastAsia="en-AU"/>
              </w:rPr>
              <w:t>601</w:t>
            </w:r>
            <w:r>
              <w:rPr>
                <w:rFonts w:ascii="Arial" w:eastAsia="Times New Roman" w:hAnsi="Arial" w:cs="Arial"/>
                <w:color w:val="auto"/>
                <w:lang w:eastAsia="en-AU"/>
              </w:rPr>
              <w:t>,</w:t>
            </w:r>
            <w:r w:rsidR="00F3259D">
              <w:rPr>
                <w:rFonts w:ascii="Arial" w:eastAsia="Times New Roman" w:hAnsi="Arial" w:cs="Arial"/>
                <w:color w:val="auto"/>
                <w:lang w:eastAsia="en-AU"/>
              </w:rPr>
              <w:t>744</w:t>
            </w:r>
          </w:p>
        </w:tc>
        <w:tc>
          <w:tcPr>
            <w:tcW w:w="717" w:type="pct"/>
            <w:tcBorders>
              <w:top w:val="nil"/>
              <w:left w:val="nil"/>
              <w:bottom w:val="nil"/>
              <w:right w:val="nil"/>
            </w:tcBorders>
            <w:noWrap/>
            <w:vAlign w:val="center"/>
            <w:hideMark/>
          </w:tcPr>
          <w:p w14:paraId="01A692BF" w14:textId="77777777" w:rsidR="00112483" w:rsidRPr="00037377" w:rsidRDefault="00112483" w:rsidP="00112483">
            <w:pPr>
              <w:spacing w:before="0" w:after="0" w:line="240" w:lineRule="auto"/>
              <w:rPr>
                <w:rFonts w:ascii="Arial" w:eastAsia="Times New Roman" w:hAnsi="Arial" w:cs="Arial"/>
                <w:color w:val="auto"/>
                <w:highlight w:val="yellow"/>
                <w:lang w:eastAsia="en-AU"/>
              </w:rPr>
            </w:pPr>
          </w:p>
        </w:tc>
      </w:tr>
      <w:tr w:rsidR="00112483" w:rsidRPr="004B6D90" w14:paraId="495C5FAF" w14:textId="77777777" w:rsidTr="00752DB7">
        <w:trPr>
          <w:trHeight w:val="345"/>
        </w:trPr>
        <w:tc>
          <w:tcPr>
            <w:tcW w:w="3413" w:type="pct"/>
            <w:gridSpan w:val="2"/>
            <w:tcBorders>
              <w:top w:val="nil"/>
              <w:left w:val="nil"/>
              <w:bottom w:val="nil"/>
              <w:right w:val="nil"/>
            </w:tcBorders>
            <w:noWrap/>
            <w:vAlign w:val="center"/>
            <w:hideMark/>
          </w:tcPr>
          <w:p w14:paraId="690C0163" w14:textId="77777777" w:rsidR="00112483" w:rsidRDefault="00112483" w:rsidP="00112483">
            <w:pPr>
              <w:spacing w:before="0" w:after="0" w:line="240" w:lineRule="auto"/>
              <w:rPr>
                <w:rFonts w:ascii="Arial" w:eastAsia="Times New Roman" w:hAnsi="Arial" w:cs="Arial"/>
                <w:color w:val="auto"/>
                <w:sz w:val="18"/>
                <w:szCs w:val="18"/>
                <w:lang w:eastAsia="en-AU"/>
              </w:rPr>
            </w:pPr>
          </w:p>
          <w:p w14:paraId="5B83B9EF" w14:textId="6FD68700" w:rsidR="009555DD" w:rsidRPr="004B6D90" w:rsidRDefault="009555DD" w:rsidP="00112483">
            <w:pPr>
              <w:spacing w:before="0" w:after="0" w:line="240" w:lineRule="auto"/>
              <w:rPr>
                <w:rFonts w:ascii="Arial" w:eastAsia="Times New Roman" w:hAnsi="Arial" w:cs="Arial"/>
                <w:color w:val="auto"/>
                <w:sz w:val="18"/>
                <w:szCs w:val="18"/>
                <w:lang w:eastAsia="en-AU"/>
              </w:rPr>
            </w:pPr>
          </w:p>
        </w:tc>
        <w:tc>
          <w:tcPr>
            <w:tcW w:w="870" w:type="pct"/>
            <w:tcBorders>
              <w:top w:val="nil"/>
              <w:left w:val="nil"/>
              <w:bottom w:val="nil"/>
              <w:right w:val="nil"/>
            </w:tcBorders>
            <w:noWrap/>
            <w:vAlign w:val="center"/>
            <w:hideMark/>
          </w:tcPr>
          <w:p w14:paraId="6780E907"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noWrap/>
            <w:vAlign w:val="center"/>
            <w:hideMark/>
          </w:tcPr>
          <w:p w14:paraId="57789E43"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r w:rsidR="00112483" w:rsidRPr="004B6D90" w14:paraId="4196D33B" w14:textId="77777777" w:rsidTr="00752DB7">
        <w:trPr>
          <w:trHeight w:val="315"/>
        </w:trPr>
        <w:tc>
          <w:tcPr>
            <w:tcW w:w="3413" w:type="pct"/>
            <w:gridSpan w:val="2"/>
            <w:tcBorders>
              <w:top w:val="nil"/>
              <w:left w:val="nil"/>
              <w:bottom w:val="nil"/>
              <w:right w:val="nil"/>
            </w:tcBorders>
            <w:noWrap/>
            <w:vAlign w:val="center"/>
            <w:hideMark/>
          </w:tcPr>
          <w:p w14:paraId="77CF9343" w14:textId="7CB0B4DE" w:rsidR="00112483" w:rsidRPr="004B6D90" w:rsidRDefault="006F19BA" w:rsidP="00112483">
            <w:pPr>
              <w:spacing w:before="0" w:after="0" w:line="240" w:lineRule="auto"/>
              <w:rPr>
                <w:rFonts w:ascii="Arial" w:eastAsia="Times New Roman" w:hAnsi="Arial" w:cs="Arial"/>
                <w:color w:val="auto"/>
                <w:sz w:val="18"/>
                <w:szCs w:val="18"/>
                <w:lang w:eastAsia="en-AU"/>
              </w:rPr>
            </w:pPr>
            <w:r>
              <w:rPr>
                <w:rFonts w:ascii="Arial" w:eastAsia="Times New Roman" w:hAnsi="Arial" w:cs="Arial"/>
                <w:color w:val="auto"/>
                <w:sz w:val="18"/>
                <w:szCs w:val="18"/>
                <w:lang w:eastAsia="en-AU"/>
              </w:rPr>
              <w:t>*</w:t>
            </w:r>
            <w:r w:rsidR="00112483" w:rsidRPr="004B6D90">
              <w:rPr>
                <w:rFonts w:ascii="Arial" w:eastAsia="Times New Roman" w:hAnsi="Arial" w:cs="Arial"/>
                <w:color w:val="auto"/>
                <w:sz w:val="18"/>
                <w:szCs w:val="18"/>
                <w:lang w:eastAsia="en-AU"/>
              </w:rPr>
              <w:t>includes MAIB expenditure</w:t>
            </w:r>
          </w:p>
        </w:tc>
        <w:tc>
          <w:tcPr>
            <w:tcW w:w="870" w:type="pct"/>
            <w:tcBorders>
              <w:top w:val="nil"/>
              <w:left w:val="nil"/>
              <w:bottom w:val="nil"/>
              <w:right w:val="nil"/>
            </w:tcBorders>
            <w:noWrap/>
            <w:vAlign w:val="bottom"/>
            <w:hideMark/>
          </w:tcPr>
          <w:p w14:paraId="7151779C" w14:textId="77777777" w:rsidR="00112483" w:rsidRPr="004B6D90" w:rsidRDefault="00112483" w:rsidP="00112483">
            <w:pPr>
              <w:spacing w:before="0" w:after="0" w:line="240" w:lineRule="auto"/>
              <w:rPr>
                <w:rFonts w:ascii="Arial" w:eastAsia="Times New Roman" w:hAnsi="Arial" w:cs="Arial"/>
                <w:color w:val="auto"/>
                <w:sz w:val="18"/>
                <w:szCs w:val="18"/>
                <w:lang w:eastAsia="en-AU"/>
              </w:rPr>
            </w:pPr>
          </w:p>
        </w:tc>
        <w:tc>
          <w:tcPr>
            <w:tcW w:w="717" w:type="pct"/>
            <w:tcBorders>
              <w:top w:val="nil"/>
              <w:left w:val="nil"/>
              <w:bottom w:val="nil"/>
              <w:right w:val="nil"/>
            </w:tcBorders>
            <w:noWrap/>
            <w:vAlign w:val="bottom"/>
            <w:hideMark/>
          </w:tcPr>
          <w:p w14:paraId="5D6688B1" w14:textId="77777777" w:rsidR="00112483" w:rsidRPr="004B6D90" w:rsidRDefault="00112483" w:rsidP="00112483">
            <w:pPr>
              <w:spacing w:before="0" w:after="0" w:line="240" w:lineRule="auto"/>
              <w:rPr>
                <w:rFonts w:ascii="Arial" w:eastAsia="Times New Roman" w:hAnsi="Arial" w:cs="Arial"/>
                <w:color w:val="auto"/>
                <w:sz w:val="20"/>
                <w:szCs w:val="20"/>
                <w:lang w:eastAsia="en-AU"/>
              </w:rPr>
            </w:pPr>
          </w:p>
        </w:tc>
      </w:tr>
    </w:tbl>
    <w:tbl>
      <w:tblPr>
        <w:tblStyle w:val="TableGrid"/>
        <w:tblW w:w="10527" w:type="dxa"/>
        <w:tblLayout w:type="fixed"/>
        <w:tblLook w:val="04A0" w:firstRow="1" w:lastRow="0" w:firstColumn="1" w:lastColumn="0" w:noHBand="0" w:noVBand="1"/>
      </w:tblPr>
      <w:tblGrid>
        <w:gridCol w:w="4488"/>
        <w:gridCol w:w="1891"/>
        <w:gridCol w:w="1843"/>
        <w:gridCol w:w="2305"/>
      </w:tblGrid>
      <w:tr w:rsidR="00AA204A" w:rsidRPr="00EE55A2" w14:paraId="2C8971E0" w14:textId="77777777" w:rsidTr="00FC1B28">
        <w:tc>
          <w:tcPr>
            <w:tcW w:w="10527" w:type="dxa"/>
            <w:gridSpan w:val="4"/>
            <w:tcBorders>
              <w:top w:val="nil"/>
              <w:left w:val="nil"/>
              <w:bottom w:val="single" w:sz="4" w:space="0" w:color="auto"/>
              <w:right w:val="nil"/>
            </w:tcBorders>
          </w:tcPr>
          <w:p w14:paraId="62B3B817" w14:textId="77777777" w:rsidR="00605113" w:rsidRDefault="00605113" w:rsidP="006E41B0">
            <w:pPr>
              <w:spacing w:before="0" w:after="240"/>
              <w:rPr>
                <w:rFonts w:ascii="Arial" w:hAnsi="Arial" w:cs="Arial"/>
                <w:b/>
                <w:color w:val="305496"/>
                <w:sz w:val="32"/>
                <w:szCs w:val="32"/>
              </w:rPr>
            </w:pPr>
          </w:p>
          <w:p w14:paraId="57D68AEA" w14:textId="28871EC2" w:rsidR="00AA204A" w:rsidRPr="00E16540" w:rsidRDefault="00AA204A" w:rsidP="006E41B0">
            <w:pPr>
              <w:spacing w:before="0" w:after="240"/>
              <w:rPr>
                <w:rFonts w:ascii="Arial" w:hAnsi="Arial" w:cs="Arial"/>
                <w:b/>
                <w:color w:val="305496"/>
                <w:sz w:val="32"/>
                <w:szCs w:val="32"/>
              </w:rPr>
            </w:pPr>
            <w:r w:rsidRPr="00E16540">
              <w:rPr>
                <w:rFonts w:ascii="Arial" w:hAnsi="Arial" w:cs="Arial"/>
                <w:b/>
                <w:color w:val="305496"/>
                <w:sz w:val="32"/>
                <w:szCs w:val="32"/>
              </w:rPr>
              <w:t>MAIB Funding</w:t>
            </w:r>
          </w:p>
          <w:p w14:paraId="5C9C0640" w14:textId="7A2BF67C" w:rsidR="00AA204A" w:rsidRPr="00E16540" w:rsidRDefault="00AA204A" w:rsidP="006E41B0">
            <w:pPr>
              <w:spacing w:before="0" w:after="0"/>
              <w:rPr>
                <w:rFonts w:ascii="Arial" w:hAnsi="Arial" w:cs="Arial"/>
                <w:b/>
                <w:color w:val="305496"/>
                <w:sz w:val="32"/>
                <w:szCs w:val="32"/>
              </w:rPr>
            </w:pPr>
            <w:r w:rsidRPr="00E16540">
              <w:rPr>
                <w:rFonts w:ascii="Arial" w:hAnsi="Arial" w:cs="Arial"/>
                <w:b/>
                <w:color w:val="305496"/>
                <w:sz w:val="32"/>
                <w:szCs w:val="32"/>
              </w:rPr>
              <w:t xml:space="preserve">As at </w:t>
            </w:r>
            <w:r w:rsidR="00E16540" w:rsidRPr="00E16540">
              <w:rPr>
                <w:rFonts w:ascii="Arial" w:hAnsi="Arial" w:cs="Arial"/>
                <w:b/>
                <w:color w:val="305496"/>
                <w:sz w:val="32"/>
                <w:szCs w:val="32"/>
              </w:rPr>
              <w:t xml:space="preserve">30 </w:t>
            </w:r>
            <w:r w:rsidR="00B27632">
              <w:rPr>
                <w:rFonts w:ascii="Arial" w:hAnsi="Arial" w:cs="Arial"/>
                <w:b/>
                <w:color w:val="305496"/>
                <w:sz w:val="32"/>
                <w:szCs w:val="32"/>
              </w:rPr>
              <w:t>September</w:t>
            </w:r>
            <w:r w:rsidR="00B27632" w:rsidRPr="00E16540">
              <w:rPr>
                <w:rFonts w:ascii="Arial" w:hAnsi="Arial" w:cs="Arial"/>
                <w:b/>
                <w:color w:val="305496"/>
                <w:sz w:val="32"/>
                <w:szCs w:val="32"/>
              </w:rPr>
              <w:t xml:space="preserve"> </w:t>
            </w:r>
            <w:r w:rsidR="00E16540" w:rsidRPr="00E16540">
              <w:rPr>
                <w:rFonts w:ascii="Arial" w:hAnsi="Arial" w:cs="Arial"/>
                <w:b/>
                <w:color w:val="305496"/>
                <w:sz w:val="32"/>
                <w:szCs w:val="32"/>
              </w:rPr>
              <w:t>2025</w:t>
            </w:r>
            <w:r w:rsidRPr="00E16540">
              <w:rPr>
                <w:rFonts w:ascii="Arial" w:hAnsi="Arial" w:cs="Arial"/>
                <w:b/>
                <w:color w:val="305496"/>
                <w:sz w:val="32"/>
                <w:szCs w:val="32"/>
              </w:rPr>
              <w:t xml:space="preserve"> </w:t>
            </w:r>
          </w:p>
          <w:p w14:paraId="68A8BDE2" w14:textId="77777777" w:rsidR="00AA204A" w:rsidRPr="00EE55A2" w:rsidRDefault="00AA204A" w:rsidP="006E41B0">
            <w:pPr>
              <w:spacing w:after="0"/>
              <w:jc w:val="right"/>
              <w:rPr>
                <w:rFonts w:ascii="Arial" w:hAnsi="Arial" w:cs="Arial"/>
                <w:b/>
                <w:color w:val="000000"/>
                <w:highlight w:val="yellow"/>
                <w14:textFill>
                  <w14:solidFill>
                    <w14:srgbClr w14:val="000000">
                      <w14:lumMod w14:val="60000"/>
                      <w14:lumOff w14:val="40000"/>
                    </w14:srgbClr>
                  </w14:solidFill>
                </w14:textFill>
              </w:rPr>
            </w:pPr>
          </w:p>
        </w:tc>
      </w:tr>
      <w:tr w:rsidR="00AA204A" w:rsidRPr="00EE55A2" w14:paraId="3F0AD22C" w14:textId="77777777" w:rsidTr="00FC1B28">
        <w:tc>
          <w:tcPr>
            <w:tcW w:w="4488" w:type="dxa"/>
            <w:tcBorders>
              <w:top w:val="single" w:sz="4" w:space="0" w:color="auto"/>
            </w:tcBorders>
          </w:tcPr>
          <w:p w14:paraId="2FE271FF" w14:textId="0EB9080E" w:rsidR="00AA204A" w:rsidRPr="00E16540"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202</w:t>
            </w:r>
            <w:r w:rsidR="00B27632">
              <w:rPr>
                <w:rFonts w:ascii="Arial" w:hAnsi="Arial" w:cs="Arial"/>
                <w:b/>
                <w:color w:val="000000"/>
                <w14:textFill>
                  <w14:solidFill>
                    <w14:srgbClr w14:val="000000">
                      <w14:lumMod w14:val="60000"/>
                      <w14:lumOff w14:val="40000"/>
                    </w14:srgbClr>
                  </w14:solidFill>
                </w14:textFill>
              </w:rPr>
              <w:t>5</w:t>
            </w:r>
            <w:r w:rsidRPr="00E16540">
              <w:rPr>
                <w:rFonts w:ascii="Arial" w:hAnsi="Arial" w:cs="Arial"/>
                <w:b/>
                <w:color w:val="000000"/>
                <w14:textFill>
                  <w14:solidFill>
                    <w14:srgbClr w14:val="000000">
                      <w14:lumMod w14:val="60000"/>
                      <w14:lumOff w14:val="40000"/>
                    </w14:srgbClr>
                  </w14:solidFill>
                </w14:textFill>
              </w:rPr>
              <w:t>/2</w:t>
            </w:r>
            <w:r w:rsidR="00B27632">
              <w:rPr>
                <w:rFonts w:ascii="Arial" w:hAnsi="Arial" w:cs="Arial"/>
                <w:b/>
                <w:color w:val="000000"/>
                <w14:textFill>
                  <w14:solidFill>
                    <w14:srgbClr w14:val="000000">
                      <w14:lumMod w14:val="60000"/>
                      <w14:lumOff w14:val="40000"/>
                    </w14:srgbClr>
                  </w14:solidFill>
                </w14:textFill>
              </w:rPr>
              <w:t>6</w:t>
            </w:r>
            <w:r w:rsidRPr="00E16540">
              <w:rPr>
                <w:rFonts w:ascii="Arial" w:hAnsi="Arial" w:cs="Arial"/>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tcPr>
          <w:p w14:paraId="1D3C1264"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Budget</w:t>
            </w:r>
          </w:p>
          <w:p w14:paraId="249A3622"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1843" w:type="dxa"/>
            <w:tcBorders>
              <w:top w:val="single" w:sz="4" w:space="0" w:color="auto"/>
            </w:tcBorders>
          </w:tcPr>
          <w:p w14:paraId="4B1B8BD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Actual (</w:t>
            </w:r>
            <w:proofErr w:type="spellStart"/>
            <w:r w:rsidRPr="00E16540">
              <w:rPr>
                <w:rFonts w:ascii="Arial" w:hAnsi="Arial" w:cs="Arial"/>
                <w:b/>
                <w:color w:val="000000"/>
                <w14:textFill>
                  <w14:solidFill>
                    <w14:srgbClr w14:val="000000">
                      <w14:lumMod w14:val="60000"/>
                      <w14:lumOff w14:val="40000"/>
                    </w14:srgbClr>
                  </w14:solidFill>
                </w14:textFill>
              </w:rPr>
              <w:t>ytd</w:t>
            </w:r>
            <w:proofErr w:type="spellEnd"/>
            <w:r w:rsidRPr="00E16540">
              <w:rPr>
                <w:rFonts w:ascii="Arial" w:hAnsi="Arial" w:cs="Arial"/>
                <w:b/>
                <w:color w:val="000000"/>
                <w14:textFill>
                  <w14:solidFill>
                    <w14:srgbClr w14:val="000000">
                      <w14:lumMod w14:val="60000"/>
                      <w14:lumOff w14:val="40000"/>
                    </w14:srgbClr>
                  </w14:solidFill>
                </w14:textFill>
              </w:rPr>
              <w:t>)</w:t>
            </w:r>
          </w:p>
          <w:p w14:paraId="7AD0C0F8"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c>
          <w:tcPr>
            <w:tcW w:w="2305" w:type="dxa"/>
            <w:tcBorders>
              <w:top w:val="single" w:sz="4" w:space="0" w:color="auto"/>
            </w:tcBorders>
          </w:tcPr>
          <w:p w14:paraId="3587F2B0"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Balance</w:t>
            </w:r>
          </w:p>
          <w:p w14:paraId="3B7628DF" w14:textId="77777777" w:rsidR="00AA204A" w:rsidRPr="00E16540"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r w:rsidRPr="00E16540">
              <w:rPr>
                <w:rFonts w:ascii="Arial" w:hAnsi="Arial" w:cs="Arial"/>
                <w:b/>
                <w:color w:val="000000"/>
                <w14:textFill>
                  <w14:solidFill>
                    <w14:srgbClr w14:val="000000">
                      <w14:lumMod w14:val="60000"/>
                      <w14:lumOff w14:val="40000"/>
                    </w14:srgbClr>
                  </w14:solidFill>
                </w14:textFill>
              </w:rPr>
              <w:t>$</w:t>
            </w:r>
          </w:p>
        </w:tc>
      </w:tr>
      <w:tr w:rsidR="00AA204A" w:rsidRPr="00EE55A2" w14:paraId="53572121" w14:textId="77777777" w:rsidTr="00FC1B28">
        <w:tc>
          <w:tcPr>
            <w:tcW w:w="4488" w:type="dxa"/>
          </w:tcPr>
          <w:p w14:paraId="1D2DAFB0" w14:textId="77777777" w:rsidR="00AA204A" w:rsidRPr="00B90514"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Expenditure (State Growth)</w:t>
            </w:r>
          </w:p>
        </w:tc>
        <w:tc>
          <w:tcPr>
            <w:tcW w:w="1891" w:type="dxa"/>
          </w:tcPr>
          <w:p w14:paraId="7CB9B446"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Borders>
              <w:bottom w:val="single" w:sz="4" w:space="0" w:color="auto"/>
            </w:tcBorders>
          </w:tcPr>
          <w:p w14:paraId="7B45CA40"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Borders>
              <w:bottom w:val="single" w:sz="4" w:space="0" w:color="auto"/>
            </w:tcBorders>
          </w:tcPr>
          <w:p w14:paraId="3F6CFDF3" w14:textId="77777777" w:rsidR="00AA204A" w:rsidRPr="00B90514"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EE55A2" w14:paraId="12ACF0C0" w14:textId="77777777" w:rsidTr="00FC1B28">
        <w:tc>
          <w:tcPr>
            <w:tcW w:w="4488" w:type="dxa"/>
          </w:tcPr>
          <w:p w14:paraId="509EBE43"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Administration &amp; Public Relations</w:t>
            </w:r>
          </w:p>
        </w:tc>
        <w:tc>
          <w:tcPr>
            <w:tcW w:w="1891" w:type="dxa"/>
            <w:vAlign w:val="bottom"/>
          </w:tcPr>
          <w:p w14:paraId="74F5F0EB" w14:textId="6B76BA54" w:rsidR="009555DD" w:rsidRPr="00B90514" w:rsidRDefault="00B27632" w:rsidP="009555DD">
            <w:pPr>
              <w:spacing w:before="60" w:after="60"/>
              <w:jc w:val="right"/>
              <w:rPr>
                <w:rFonts w:ascii="Arial" w:hAnsi="Arial" w:cs="Arial"/>
              </w:rPr>
            </w:pPr>
            <w:r>
              <w:rPr>
                <w:rFonts w:ascii="Arial" w:hAnsi="Arial" w:cs="Arial"/>
                <w:color w:val="000000"/>
              </w:rPr>
              <w:t>381,149</w:t>
            </w:r>
          </w:p>
        </w:tc>
        <w:tc>
          <w:tcPr>
            <w:tcW w:w="1843" w:type="dxa"/>
            <w:tcBorders>
              <w:top w:val="single" w:sz="4" w:space="0" w:color="auto"/>
              <w:left w:val="nil"/>
              <w:bottom w:val="single" w:sz="4" w:space="0" w:color="auto"/>
              <w:right w:val="single" w:sz="4" w:space="0" w:color="auto"/>
            </w:tcBorders>
            <w:vAlign w:val="bottom"/>
          </w:tcPr>
          <w:p w14:paraId="1A286CBF" w14:textId="44D72007" w:rsidR="009555DD" w:rsidRPr="00B90514" w:rsidRDefault="00B27632" w:rsidP="009555DD">
            <w:pPr>
              <w:spacing w:before="60" w:after="60"/>
              <w:jc w:val="right"/>
              <w:rPr>
                <w:rFonts w:ascii="Arial" w:hAnsi="Arial" w:cs="Arial"/>
                <w:color w:val="000000"/>
              </w:rPr>
            </w:pPr>
            <w:r>
              <w:rPr>
                <w:rFonts w:ascii="Arial" w:hAnsi="Arial" w:cs="Arial"/>
                <w:color w:val="000000"/>
              </w:rPr>
              <w:t>76,864</w:t>
            </w:r>
          </w:p>
        </w:tc>
        <w:tc>
          <w:tcPr>
            <w:tcW w:w="2305" w:type="dxa"/>
            <w:tcBorders>
              <w:top w:val="single" w:sz="4" w:space="0" w:color="auto"/>
              <w:left w:val="nil"/>
              <w:bottom w:val="single" w:sz="4" w:space="0" w:color="auto"/>
              <w:right w:val="single" w:sz="4" w:space="0" w:color="auto"/>
            </w:tcBorders>
            <w:vAlign w:val="bottom"/>
          </w:tcPr>
          <w:p w14:paraId="1BE09B27" w14:textId="0BF47B99" w:rsidR="009555DD" w:rsidRPr="00B90514" w:rsidRDefault="00B27632" w:rsidP="009555DD">
            <w:pPr>
              <w:spacing w:before="60" w:after="60"/>
              <w:jc w:val="right"/>
              <w:rPr>
                <w:rFonts w:ascii="Arial" w:hAnsi="Arial" w:cs="Arial"/>
                <w:color w:val="000000"/>
              </w:rPr>
            </w:pPr>
            <w:r>
              <w:rPr>
                <w:rFonts w:ascii="Arial" w:hAnsi="Arial" w:cs="Arial"/>
                <w:color w:val="000000"/>
              </w:rPr>
              <w:t>304,285</w:t>
            </w:r>
          </w:p>
        </w:tc>
      </w:tr>
      <w:tr w:rsidR="009555DD" w:rsidRPr="00EE55A2" w14:paraId="06F0A550" w14:textId="77777777" w:rsidTr="00FC1B28">
        <w:tc>
          <w:tcPr>
            <w:tcW w:w="4488" w:type="dxa"/>
          </w:tcPr>
          <w:p w14:paraId="0F9CB777"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Public Education</w:t>
            </w:r>
          </w:p>
        </w:tc>
        <w:tc>
          <w:tcPr>
            <w:tcW w:w="1891" w:type="dxa"/>
            <w:vAlign w:val="bottom"/>
          </w:tcPr>
          <w:p w14:paraId="0A370F2D" w14:textId="3D3641E6" w:rsidR="009555DD" w:rsidRPr="00B90514" w:rsidRDefault="00B27632" w:rsidP="009555DD">
            <w:pPr>
              <w:spacing w:before="60" w:after="60"/>
              <w:jc w:val="right"/>
              <w:rPr>
                <w:rFonts w:ascii="Arial" w:hAnsi="Arial" w:cs="Arial"/>
              </w:rPr>
            </w:pPr>
            <w:r>
              <w:rPr>
                <w:rFonts w:ascii="Arial" w:hAnsi="Arial" w:cs="Arial"/>
                <w:color w:val="000000"/>
              </w:rPr>
              <w:t>1,170,000</w:t>
            </w:r>
          </w:p>
        </w:tc>
        <w:tc>
          <w:tcPr>
            <w:tcW w:w="1843" w:type="dxa"/>
            <w:tcBorders>
              <w:top w:val="nil"/>
              <w:left w:val="nil"/>
              <w:bottom w:val="single" w:sz="4" w:space="0" w:color="auto"/>
              <w:right w:val="single" w:sz="4" w:space="0" w:color="auto"/>
            </w:tcBorders>
            <w:vAlign w:val="bottom"/>
          </w:tcPr>
          <w:p w14:paraId="7D4DD4A3" w14:textId="1AC94E52" w:rsidR="009555DD" w:rsidRPr="00B90514" w:rsidRDefault="00B27632" w:rsidP="009555DD">
            <w:pPr>
              <w:spacing w:before="60" w:after="60"/>
              <w:jc w:val="right"/>
              <w:rPr>
                <w:rFonts w:ascii="Arial" w:hAnsi="Arial" w:cs="Arial"/>
                <w:color w:val="000000"/>
              </w:rPr>
            </w:pPr>
            <w:r>
              <w:rPr>
                <w:rFonts w:ascii="Arial" w:hAnsi="Arial" w:cs="Arial"/>
                <w:color w:val="000000"/>
              </w:rPr>
              <w:t>385,917</w:t>
            </w:r>
          </w:p>
        </w:tc>
        <w:tc>
          <w:tcPr>
            <w:tcW w:w="2305" w:type="dxa"/>
            <w:tcBorders>
              <w:top w:val="single" w:sz="4" w:space="0" w:color="auto"/>
              <w:left w:val="nil"/>
              <w:bottom w:val="single" w:sz="4" w:space="0" w:color="auto"/>
              <w:right w:val="single" w:sz="4" w:space="0" w:color="auto"/>
            </w:tcBorders>
            <w:vAlign w:val="bottom"/>
          </w:tcPr>
          <w:p w14:paraId="2DE36043" w14:textId="37CE4D92" w:rsidR="009555DD" w:rsidRPr="00B90514" w:rsidRDefault="00B27632" w:rsidP="009555DD">
            <w:pPr>
              <w:spacing w:before="60" w:after="60"/>
              <w:jc w:val="right"/>
              <w:rPr>
                <w:rFonts w:ascii="Arial" w:hAnsi="Arial" w:cs="Arial"/>
                <w:color w:val="000000"/>
              </w:rPr>
            </w:pPr>
            <w:r>
              <w:rPr>
                <w:rFonts w:ascii="Arial" w:hAnsi="Arial" w:cs="Arial"/>
                <w:color w:val="000000"/>
              </w:rPr>
              <w:t>784,083</w:t>
            </w:r>
          </w:p>
        </w:tc>
      </w:tr>
      <w:tr w:rsidR="009555DD" w:rsidRPr="00EE55A2" w14:paraId="1B03AE24" w14:textId="77777777" w:rsidTr="00FC1B28">
        <w:trPr>
          <w:trHeight w:val="401"/>
        </w:trPr>
        <w:tc>
          <w:tcPr>
            <w:tcW w:w="4488" w:type="dxa"/>
          </w:tcPr>
          <w:p w14:paraId="59029FAA" w14:textId="77777777" w:rsidR="009555DD" w:rsidRPr="00B90514"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B90514">
              <w:rPr>
                <w:rFonts w:ascii="Arial" w:hAnsi="Arial" w:cs="Arial"/>
                <w:color w:val="000000"/>
                <w14:textFill>
                  <w14:solidFill>
                    <w14:srgbClr w14:val="000000">
                      <w14:lumMod w14:val="60000"/>
                      <w14:lumOff w14:val="40000"/>
                    </w14:srgbClr>
                  </w14:solidFill>
                </w14:textFill>
              </w:rPr>
              <w:t>Research</w:t>
            </w:r>
          </w:p>
        </w:tc>
        <w:tc>
          <w:tcPr>
            <w:tcW w:w="1891" w:type="dxa"/>
            <w:tcBorders>
              <w:bottom w:val="single" w:sz="4" w:space="0" w:color="auto"/>
            </w:tcBorders>
            <w:vAlign w:val="bottom"/>
          </w:tcPr>
          <w:p w14:paraId="54B42009" w14:textId="74A62C84" w:rsidR="009555DD" w:rsidRPr="00B90514" w:rsidRDefault="00B27632" w:rsidP="009555DD">
            <w:pPr>
              <w:spacing w:before="60" w:after="60"/>
              <w:jc w:val="right"/>
              <w:rPr>
                <w:rFonts w:ascii="Arial" w:hAnsi="Arial" w:cs="Arial"/>
              </w:rPr>
            </w:pPr>
            <w:r>
              <w:rPr>
                <w:rFonts w:ascii="Arial" w:hAnsi="Arial" w:cs="Arial"/>
                <w:color w:val="000000"/>
              </w:rPr>
              <w:t>80,000</w:t>
            </w:r>
          </w:p>
        </w:tc>
        <w:tc>
          <w:tcPr>
            <w:tcW w:w="1843" w:type="dxa"/>
            <w:tcBorders>
              <w:top w:val="single" w:sz="4" w:space="0" w:color="auto"/>
              <w:left w:val="nil"/>
              <w:bottom w:val="single" w:sz="4" w:space="0" w:color="auto"/>
              <w:right w:val="single" w:sz="4" w:space="0" w:color="auto"/>
            </w:tcBorders>
            <w:vAlign w:val="bottom"/>
          </w:tcPr>
          <w:p w14:paraId="1D3DECF6" w14:textId="2606C0AC" w:rsidR="009555DD" w:rsidRPr="00B90514" w:rsidRDefault="00B27632" w:rsidP="009555DD">
            <w:pPr>
              <w:spacing w:before="60" w:after="60"/>
              <w:jc w:val="right"/>
              <w:rPr>
                <w:rFonts w:ascii="Arial" w:hAnsi="Arial" w:cs="Arial"/>
                <w:color w:val="000000"/>
              </w:rPr>
            </w:pPr>
            <w:r>
              <w:rPr>
                <w:rFonts w:ascii="Arial" w:hAnsi="Arial" w:cs="Arial"/>
                <w:color w:val="000000"/>
              </w:rPr>
              <w:t>6,650</w:t>
            </w:r>
          </w:p>
        </w:tc>
        <w:tc>
          <w:tcPr>
            <w:tcW w:w="2305" w:type="dxa"/>
            <w:tcBorders>
              <w:top w:val="single" w:sz="4" w:space="0" w:color="auto"/>
              <w:left w:val="nil"/>
              <w:bottom w:val="single" w:sz="4" w:space="0" w:color="auto"/>
              <w:right w:val="single" w:sz="4" w:space="0" w:color="auto"/>
            </w:tcBorders>
            <w:vAlign w:val="bottom"/>
          </w:tcPr>
          <w:p w14:paraId="6BB85E39" w14:textId="6C1A5A54" w:rsidR="009555DD" w:rsidRPr="00B90514" w:rsidRDefault="00B27632" w:rsidP="009555DD">
            <w:pPr>
              <w:spacing w:before="60" w:after="60"/>
              <w:jc w:val="right"/>
              <w:rPr>
                <w:rFonts w:ascii="Arial" w:hAnsi="Arial" w:cs="Arial"/>
                <w:color w:val="000000"/>
              </w:rPr>
            </w:pPr>
            <w:r>
              <w:rPr>
                <w:rFonts w:ascii="Arial" w:hAnsi="Arial" w:cs="Arial"/>
                <w:color w:val="000000"/>
              </w:rPr>
              <w:t>73,350</w:t>
            </w:r>
          </w:p>
        </w:tc>
      </w:tr>
      <w:tr w:rsidR="009555DD" w:rsidRPr="00EE55A2" w14:paraId="7016AFB1" w14:textId="77777777" w:rsidTr="00FC1B28">
        <w:tc>
          <w:tcPr>
            <w:tcW w:w="4488" w:type="dxa"/>
          </w:tcPr>
          <w:p w14:paraId="773C5140" w14:textId="77777777" w:rsidR="009555DD" w:rsidRPr="00B90514"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B90514">
              <w:rPr>
                <w:rFonts w:ascii="Arial" w:hAnsi="Arial" w:cs="Arial"/>
                <w:b/>
                <w:color w:val="000000"/>
                <w14:textFill>
                  <w14:solidFill>
                    <w14:srgbClr w14:val="000000">
                      <w14:lumMod w14:val="60000"/>
                      <w14:lumOff w14:val="40000"/>
                    </w14:srgbClr>
                  </w14:solidFill>
                </w14:textFill>
              </w:rPr>
              <w:t>Subtotal</w:t>
            </w:r>
          </w:p>
        </w:tc>
        <w:tc>
          <w:tcPr>
            <w:tcW w:w="1891" w:type="dxa"/>
            <w:tcBorders>
              <w:bottom w:val="single" w:sz="4" w:space="0" w:color="auto"/>
            </w:tcBorders>
            <w:vAlign w:val="bottom"/>
          </w:tcPr>
          <w:p w14:paraId="6005EA9A" w14:textId="4A082C2C" w:rsidR="009555DD" w:rsidRPr="00B90514" w:rsidRDefault="00B27632" w:rsidP="009555DD">
            <w:pPr>
              <w:spacing w:before="60" w:after="60"/>
              <w:jc w:val="right"/>
              <w:rPr>
                <w:rFonts w:ascii="Arial" w:hAnsi="Arial" w:cs="Arial"/>
                <w:b/>
                <w:bCs/>
              </w:rPr>
            </w:pPr>
            <w:r>
              <w:rPr>
                <w:rFonts w:ascii="Arial" w:hAnsi="Arial" w:cs="Arial"/>
                <w:b/>
                <w:bCs/>
                <w:color w:val="000000"/>
              </w:rPr>
              <w:t>1,631,149</w:t>
            </w:r>
          </w:p>
        </w:tc>
        <w:tc>
          <w:tcPr>
            <w:tcW w:w="1843" w:type="dxa"/>
            <w:tcBorders>
              <w:top w:val="single" w:sz="4" w:space="0" w:color="auto"/>
              <w:left w:val="nil"/>
              <w:bottom w:val="single" w:sz="4" w:space="0" w:color="auto"/>
              <w:right w:val="single" w:sz="4" w:space="0" w:color="auto"/>
            </w:tcBorders>
            <w:vAlign w:val="bottom"/>
          </w:tcPr>
          <w:p w14:paraId="5E05F494" w14:textId="36935DF1" w:rsidR="009555DD" w:rsidRPr="00B90514" w:rsidRDefault="00B27632" w:rsidP="009555DD">
            <w:pPr>
              <w:spacing w:before="60" w:after="60"/>
              <w:jc w:val="right"/>
              <w:rPr>
                <w:rFonts w:ascii="Arial" w:hAnsi="Arial" w:cs="Arial"/>
                <w:b/>
                <w:bCs/>
                <w:color w:val="000000"/>
              </w:rPr>
            </w:pPr>
            <w:r>
              <w:rPr>
                <w:rFonts w:ascii="Arial" w:hAnsi="Arial" w:cs="Arial"/>
                <w:b/>
                <w:bCs/>
                <w:color w:val="000000"/>
              </w:rPr>
              <w:t>469,431</w:t>
            </w:r>
          </w:p>
        </w:tc>
        <w:tc>
          <w:tcPr>
            <w:tcW w:w="2305" w:type="dxa"/>
            <w:tcBorders>
              <w:top w:val="single" w:sz="4" w:space="0" w:color="auto"/>
              <w:left w:val="nil"/>
              <w:bottom w:val="single" w:sz="4" w:space="0" w:color="auto"/>
              <w:right w:val="single" w:sz="4" w:space="0" w:color="auto"/>
            </w:tcBorders>
            <w:vAlign w:val="bottom"/>
          </w:tcPr>
          <w:p w14:paraId="2584BB6B" w14:textId="44C7DDB9" w:rsidR="009555DD" w:rsidRPr="00B90514" w:rsidRDefault="00B27632" w:rsidP="009555DD">
            <w:pPr>
              <w:spacing w:before="60" w:after="60"/>
              <w:jc w:val="right"/>
              <w:rPr>
                <w:rFonts w:ascii="Arial" w:hAnsi="Arial" w:cs="Arial"/>
                <w:b/>
                <w:bCs/>
                <w:color w:val="000000"/>
              </w:rPr>
            </w:pPr>
            <w:r>
              <w:rPr>
                <w:rFonts w:ascii="Arial" w:hAnsi="Arial" w:cs="Arial"/>
                <w:b/>
                <w:bCs/>
                <w:color w:val="000000"/>
              </w:rPr>
              <w:t>1,161,718</w:t>
            </w:r>
          </w:p>
        </w:tc>
      </w:tr>
      <w:tr w:rsidR="00AA204A" w:rsidRPr="00EE55A2" w14:paraId="247CC86A" w14:textId="77777777" w:rsidTr="00FC1B28">
        <w:tc>
          <w:tcPr>
            <w:tcW w:w="10527" w:type="dxa"/>
            <w:gridSpan w:val="4"/>
          </w:tcPr>
          <w:p w14:paraId="315EFF81" w14:textId="77777777" w:rsidR="00AA204A" w:rsidRPr="00EE55A2" w:rsidRDefault="00AA204A" w:rsidP="006E41B0">
            <w:pPr>
              <w:spacing w:before="60" w:after="60"/>
              <w:jc w:val="right"/>
              <w:rPr>
                <w:rFonts w:ascii="Arial" w:hAnsi="Arial" w:cs="Arial"/>
                <w:color w:val="000000"/>
                <w:highlight w:val="yellow"/>
                <w14:textFill>
                  <w14:solidFill>
                    <w14:srgbClr w14:val="000000">
                      <w14:lumMod w14:val="60000"/>
                      <w14:lumOff w14:val="40000"/>
                    </w14:srgbClr>
                  </w14:solidFill>
                </w14:textFill>
              </w:rPr>
            </w:pPr>
          </w:p>
        </w:tc>
      </w:tr>
      <w:tr w:rsidR="00AA204A" w:rsidRPr="00EE55A2" w14:paraId="79B9E03E" w14:textId="77777777" w:rsidTr="00FC1B28">
        <w:tc>
          <w:tcPr>
            <w:tcW w:w="4488" w:type="dxa"/>
          </w:tcPr>
          <w:p w14:paraId="62214819" w14:textId="77777777" w:rsidR="00AA204A" w:rsidRPr="00A83988" w:rsidRDefault="00AA204A" w:rsidP="006E41B0">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Expenditure (Tasmania Police)</w:t>
            </w:r>
          </w:p>
        </w:tc>
        <w:tc>
          <w:tcPr>
            <w:tcW w:w="1891" w:type="dxa"/>
          </w:tcPr>
          <w:p w14:paraId="31D7CCC3"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1843" w:type="dxa"/>
          </w:tcPr>
          <w:p w14:paraId="3ED71AF9"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c>
          <w:tcPr>
            <w:tcW w:w="2305" w:type="dxa"/>
          </w:tcPr>
          <w:p w14:paraId="5D329CE5" w14:textId="77777777" w:rsidR="00AA204A" w:rsidRPr="00A83988" w:rsidRDefault="00AA204A" w:rsidP="006E41B0">
            <w:pPr>
              <w:spacing w:before="60" w:after="60"/>
              <w:jc w:val="right"/>
              <w:rPr>
                <w:rFonts w:ascii="Arial" w:hAnsi="Arial" w:cs="Arial"/>
                <w:b/>
                <w:color w:val="000000"/>
                <w14:textFill>
                  <w14:solidFill>
                    <w14:srgbClr w14:val="000000">
                      <w14:lumMod w14:val="60000"/>
                      <w14:lumOff w14:val="40000"/>
                    </w14:srgbClr>
                  </w14:solidFill>
                </w14:textFill>
              </w:rPr>
            </w:pPr>
          </w:p>
        </w:tc>
      </w:tr>
      <w:tr w:rsidR="009555DD" w:rsidRPr="00EE55A2" w14:paraId="7276C6FE" w14:textId="77777777" w:rsidTr="00B25D0C">
        <w:trPr>
          <w:trHeight w:val="448"/>
        </w:trPr>
        <w:tc>
          <w:tcPr>
            <w:tcW w:w="4488" w:type="dxa"/>
          </w:tcPr>
          <w:p w14:paraId="6ADCAFAB"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Salaries</w:t>
            </w:r>
          </w:p>
        </w:tc>
        <w:tc>
          <w:tcPr>
            <w:tcW w:w="1891" w:type="dxa"/>
            <w:vAlign w:val="bottom"/>
          </w:tcPr>
          <w:p w14:paraId="2F4C2AC8" w14:textId="6E8E82BB" w:rsidR="009555DD" w:rsidRPr="00A83988" w:rsidRDefault="003572A4" w:rsidP="009555DD">
            <w:pPr>
              <w:spacing w:before="60" w:after="60" w:line="240" w:lineRule="auto"/>
              <w:jc w:val="right"/>
              <w:rPr>
                <w:rFonts w:ascii="Arial" w:hAnsi="Arial" w:cs="Arial"/>
                <w:color w:val="000000"/>
              </w:rPr>
            </w:pPr>
            <w:r>
              <w:rPr>
                <w:rFonts w:ascii="Arial" w:hAnsi="Arial" w:cs="Arial"/>
              </w:rPr>
              <w:t>2,424,163</w:t>
            </w:r>
          </w:p>
        </w:tc>
        <w:tc>
          <w:tcPr>
            <w:tcW w:w="1843" w:type="dxa"/>
            <w:vAlign w:val="bottom"/>
          </w:tcPr>
          <w:p w14:paraId="181217A5" w14:textId="0EE41142" w:rsidR="009555DD" w:rsidRPr="00A83988" w:rsidRDefault="00876CD9" w:rsidP="009555DD">
            <w:pPr>
              <w:spacing w:before="60" w:after="60" w:line="240" w:lineRule="auto"/>
              <w:jc w:val="right"/>
              <w:rPr>
                <w:rFonts w:ascii="Arial" w:hAnsi="Arial" w:cs="Arial"/>
                <w:color w:val="000000"/>
              </w:rPr>
            </w:pPr>
            <w:r>
              <w:rPr>
                <w:rFonts w:ascii="Arial" w:hAnsi="Arial" w:cs="Arial"/>
              </w:rPr>
              <w:t>661,654</w:t>
            </w:r>
          </w:p>
        </w:tc>
        <w:tc>
          <w:tcPr>
            <w:tcW w:w="2305" w:type="dxa"/>
            <w:vAlign w:val="bottom"/>
          </w:tcPr>
          <w:p w14:paraId="0921D861" w14:textId="106944A4" w:rsidR="009555DD" w:rsidRPr="00A83988" w:rsidRDefault="00876CD9" w:rsidP="009555DD">
            <w:pPr>
              <w:spacing w:before="60" w:after="60" w:line="240" w:lineRule="auto"/>
              <w:jc w:val="right"/>
              <w:rPr>
                <w:rFonts w:ascii="Arial" w:hAnsi="Arial" w:cs="Arial"/>
                <w:color w:val="000000"/>
              </w:rPr>
            </w:pPr>
            <w:r>
              <w:rPr>
                <w:rFonts w:ascii="Arial" w:hAnsi="Arial" w:cs="Arial"/>
              </w:rPr>
              <w:t>1,762,509</w:t>
            </w:r>
          </w:p>
        </w:tc>
      </w:tr>
      <w:tr w:rsidR="009555DD" w:rsidRPr="00EE55A2" w14:paraId="556A0C13" w14:textId="77777777" w:rsidTr="00B25D0C">
        <w:tc>
          <w:tcPr>
            <w:tcW w:w="4488" w:type="dxa"/>
          </w:tcPr>
          <w:p w14:paraId="51BD0299"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Operating Expenses</w:t>
            </w:r>
          </w:p>
        </w:tc>
        <w:tc>
          <w:tcPr>
            <w:tcW w:w="1891" w:type="dxa"/>
            <w:vAlign w:val="bottom"/>
          </w:tcPr>
          <w:p w14:paraId="5B197907" w14:textId="317AF237"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3572A4">
              <w:rPr>
                <w:rFonts w:ascii="Arial" w:hAnsi="Arial" w:cs="Arial"/>
              </w:rPr>
              <w:t>207,500</w:t>
            </w:r>
          </w:p>
        </w:tc>
        <w:tc>
          <w:tcPr>
            <w:tcW w:w="1843" w:type="dxa"/>
            <w:vAlign w:val="bottom"/>
          </w:tcPr>
          <w:p w14:paraId="7B44EC63" w14:textId="3BBA31C5"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876CD9">
              <w:rPr>
                <w:rFonts w:ascii="Arial" w:hAnsi="Arial" w:cs="Arial"/>
              </w:rPr>
              <w:t>51,984</w:t>
            </w:r>
          </w:p>
        </w:tc>
        <w:tc>
          <w:tcPr>
            <w:tcW w:w="2305" w:type="dxa"/>
            <w:vAlign w:val="bottom"/>
          </w:tcPr>
          <w:p w14:paraId="1E2D92EB" w14:textId="2B5AA196"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876CD9">
              <w:rPr>
                <w:rFonts w:ascii="Arial" w:hAnsi="Arial" w:cs="Arial"/>
              </w:rPr>
              <w:t>155,516</w:t>
            </w:r>
          </w:p>
        </w:tc>
      </w:tr>
      <w:tr w:rsidR="009555DD" w:rsidRPr="00EE55A2" w14:paraId="709602E5" w14:textId="77777777" w:rsidTr="00B25D0C">
        <w:tc>
          <w:tcPr>
            <w:tcW w:w="4488" w:type="dxa"/>
            <w:tcBorders>
              <w:bottom w:val="single" w:sz="4" w:space="0" w:color="auto"/>
            </w:tcBorders>
          </w:tcPr>
          <w:p w14:paraId="605E1269" w14:textId="77777777" w:rsidR="009555DD" w:rsidRPr="00A83988" w:rsidRDefault="009555DD" w:rsidP="009555DD">
            <w:pPr>
              <w:spacing w:before="60" w:after="60"/>
              <w:rPr>
                <w:rFonts w:ascii="Arial" w:hAnsi="Arial" w:cs="Arial"/>
                <w:color w:val="000000"/>
                <w14:textFill>
                  <w14:solidFill>
                    <w14:srgbClr w14:val="000000">
                      <w14:lumMod w14:val="60000"/>
                      <w14:lumOff w14:val="40000"/>
                    </w14:srgbClr>
                  </w14:solidFill>
                </w14:textFill>
              </w:rPr>
            </w:pPr>
            <w:r w:rsidRPr="00A83988">
              <w:rPr>
                <w:rFonts w:ascii="Arial" w:hAnsi="Arial" w:cs="Arial"/>
                <w:color w:val="000000"/>
                <w14:textFill>
                  <w14:solidFill>
                    <w14:srgbClr w14:val="000000">
                      <w14:lumMod w14:val="60000"/>
                      <w14:lumOff w14:val="40000"/>
                    </w14:srgbClr>
                  </w14:solidFill>
                </w14:textFill>
              </w:rPr>
              <w:t>Equipment</w:t>
            </w:r>
          </w:p>
        </w:tc>
        <w:tc>
          <w:tcPr>
            <w:tcW w:w="1891" w:type="dxa"/>
            <w:tcBorders>
              <w:bottom w:val="single" w:sz="4" w:space="0" w:color="auto"/>
            </w:tcBorders>
            <w:vAlign w:val="bottom"/>
          </w:tcPr>
          <w:p w14:paraId="13F53A5C" w14:textId="4EF5D214"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3572A4">
              <w:rPr>
                <w:rFonts w:ascii="Arial" w:hAnsi="Arial" w:cs="Arial"/>
              </w:rPr>
              <w:t>565,461</w:t>
            </w:r>
          </w:p>
        </w:tc>
        <w:tc>
          <w:tcPr>
            <w:tcW w:w="1843" w:type="dxa"/>
            <w:tcBorders>
              <w:bottom w:val="single" w:sz="4" w:space="0" w:color="auto"/>
            </w:tcBorders>
            <w:vAlign w:val="bottom"/>
          </w:tcPr>
          <w:p w14:paraId="41CCAAB2" w14:textId="128EDC4B" w:rsidR="009555DD" w:rsidRPr="00A83988" w:rsidRDefault="00876CD9" w:rsidP="009555DD">
            <w:pPr>
              <w:spacing w:before="60" w:after="60" w:line="240" w:lineRule="auto"/>
              <w:jc w:val="right"/>
              <w:rPr>
                <w:rFonts w:ascii="Arial" w:hAnsi="Arial" w:cs="Arial"/>
                <w:color w:val="000000"/>
              </w:rPr>
            </w:pPr>
            <w:r>
              <w:rPr>
                <w:rFonts w:ascii="Arial" w:hAnsi="Arial" w:cs="Arial"/>
              </w:rPr>
              <w:t>148,559</w:t>
            </w:r>
          </w:p>
        </w:tc>
        <w:tc>
          <w:tcPr>
            <w:tcW w:w="2305" w:type="dxa"/>
            <w:tcBorders>
              <w:bottom w:val="single" w:sz="4" w:space="0" w:color="auto"/>
            </w:tcBorders>
            <w:vAlign w:val="bottom"/>
          </w:tcPr>
          <w:p w14:paraId="63BD4F3F" w14:textId="2D738981"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rPr>
              <w:t xml:space="preserve">          </w:t>
            </w:r>
            <w:r w:rsidR="00876CD9">
              <w:rPr>
                <w:rFonts w:ascii="Arial" w:hAnsi="Arial" w:cs="Arial"/>
              </w:rPr>
              <w:t>416,902</w:t>
            </w:r>
          </w:p>
        </w:tc>
      </w:tr>
      <w:tr w:rsidR="009555DD" w:rsidRPr="00EE55A2" w14:paraId="73D4CB05" w14:textId="77777777" w:rsidTr="00B25D0C">
        <w:tc>
          <w:tcPr>
            <w:tcW w:w="4488" w:type="dxa"/>
          </w:tcPr>
          <w:p w14:paraId="45F9F152"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Subtotal</w:t>
            </w:r>
          </w:p>
        </w:tc>
        <w:tc>
          <w:tcPr>
            <w:tcW w:w="1891" w:type="dxa"/>
            <w:vAlign w:val="bottom"/>
          </w:tcPr>
          <w:p w14:paraId="20ABA072" w14:textId="6C68F603" w:rsidR="009555DD" w:rsidRPr="00A83988" w:rsidRDefault="003572A4" w:rsidP="009555DD">
            <w:pPr>
              <w:spacing w:before="60" w:after="60" w:line="240" w:lineRule="auto"/>
              <w:jc w:val="right"/>
              <w:rPr>
                <w:rFonts w:ascii="Arial" w:hAnsi="Arial" w:cs="Arial"/>
                <w:color w:val="000000"/>
              </w:rPr>
            </w:pPr>
            <w:r>
              <w:rPr>
                <w:rFonts w:ascii="Arial" w:hAnsi="Arial" w:cs="Arial"/>
                <w:b/>
                <w:bCs/>
              </w:rPr>
              <w:t>3,197,124</w:t>
            </w:r>
          </w:p>
        </w:tc>
        <w:tc>
          <w:tcPr>
            <w:tcW w:w="1843" w:type="dxa"/>
            <w:vAlign w:val="bottom"/>
          </w:tcPr>
          <w:p w14:paraId="7336FE17" w14:textId="133985D3" w:rsidR="009555DD" w:rsidRPr="00A83988" w:rsidRDefault="009555DD" w:rsidP="009555DD">
            <w:pPr>
              <w:spacing w:before="60" w:after="60" w:line="240" w:lineRule="auto"/>
              <w:jc w:val="right"/>
              <w:rPr>
                <w:rFonts w:ascii="Arial" w:hAnsi="Arial" w:cs="Arial"/>
                <w:color w:val="000000"/>
              </w:rPr>
            </w:pPr>
            <w:r w:rsidRPr="00A83988">
              <w:rPr>
                <w:rFonts w:ascii="Arial" w:hAnsi="Arial" w:cs="Arial"/>
                <w:b/>
                <w:bCs/>
              </w:rPr>
              <w:t xml:space="preserve">        </w:t>
            </w:r>
            <w:r w:rsidR="00876CD9">
              <w:rPr>
                <w:rFonts w:ascii="Arial" w:hAnsi="Arial" w:cs="Arial"/>
                <w:b/>
                <w:bCs/>
              </w:rPr>
              <w:t>862,198</w:t>
            </w:r>
          </w:p>
        </w:tc>
        <w:tc>
          <w:tcPr>
            <w:tcW w:w="2305" w:type="dxa"/>
            <w:vAlign w:val="bottom"/>
          </w:tcPr>
          <w:p w14:paraId="1FBEBFE7" w14:textId="20CFAFF1" w:rsidR="009555DD" w:rsidRPr="00A83988" w:rsidRDefault="00876CD9" w:rsidP="009555DD">
            <w:pPr>
              <w:spacing w:before="60" w:after="60" w:line="240" w:lineRule="auto"/>
              <w:jc w:val="right"/>
              <w:rPr>
                <w:rFonts w:ascii="Arial" w:hAnsi="Arial" w:cs="Arial"/>
                <w:color w:val="000000"/>
              </w:rPr>
            </w:pPr>
            <w:r>
              <w:rPr>
                <w:rFonts w:ascii="Arial" w:hAnsi="Arial" w:cs="Arial"/>
                <w:b/>
                <w:bCs/>
              </w:rPr>
              <w:t>2,334,926</w:t>
            </w:r>
          </w:p>
        </w:tc>
      </w:tr>
      <w:tr w:rsidR="009555DD" w:rsidRPr="00EE55A2" w14:paraId="780FCFFE" w14:textId="77777777" w:rsidTr="00CC138F">
        <w:tc>
          <w:tcPr>
            <w:tcW w:w="4488" w:type="dxa"/>
            <w:tcBorders>
              <w:bottom w:val="single" w:sz="4" w:space="0" w:color="auto"/>
            </w:tcBorders>
          </w:tcPr>
          <w:p w14:paraId="457D714F" w14:textId="77777777" w:rsidR="009555DD" w:rsidRPr="00A83988" w:rsidRDefault="009555DD" w:rsidP="009555DD">
            <w:pPr>
              <w:spacing w:before="60" w:after="60"/>
              <w:rPr>
                <w:rFonts w:ascii="Arial" w:hAnsi="Arial" w:cs="Arial"/>
                <w:b/>
                <w:color w:val="000000"/>
                <w14:textFill>
                  <w14:solidFill>
                    <w14:srgbClr w14:val="000000">
                      <w14:lumMod w14:val="60000"/>
                      <w14:lumOff w14:val="40000"/>
                    </w14:srgbClr>
                  </w14:solidFill>
                </w14:textFill>
              </w:rPr>
            </w:pPr>
            <w:r w:rsidRPr="00A83988">
              <w:rPr>
                <w:rFonts w:ascii="Arial" w:hAnsi="Arial" w:cs="Arial"/>
                <w:b/>
                <w:color w:val="000000"/>
                <w14:textFill>
                  <w14:solidFill>
                    <w14:srgbClr w14:val="000000">
                      <w14:lumMod w14:val="60000"/>
                      <w14:lumOff w14:val="40000"/>
                    </w14:srgbClr>
                  </w14:solidFill>
                </w14:textFill>
              </w:rPr>
              <w:t>Total</w:t>
            </w:r>
          </w:p>
        </w:tc>
        <w:tc>
          <w:tcPr>
            <w:tcW w:w="1891" w:type="dxa"/>
            <w:tcBorders>
              <w:bottom w:val="single" w:sz="4" w:space="0" w:color="auto"/>
            </w:tcBorders>
            <w:vAlign w:val="center"/>
          </w:tcPr>
          <w:p w14:paraId="7870AC27" w14:textId="5EA8FC23" w:rsidR="009555DD" w:rsidRPr="00A83988" w:rsidRDefault="009555DD" w:rsidP="009555DD">
            <w:pPr>
              <w:spacing w:before="60" w:after="60" w:line="240" w:lineRule="auto"/>
              <w:jc w:val="right"/>
              <w:rPr>
                <w:rFonts w:ascii="Arial" w:hAnsi="Arial" w:cs="Arial"/>
                <w:b/>
                <w:bCs/>
                <w:color w:val="auto"/>
              </w:rPr>
            </w:pPr>
          </w:p>
        </w:tc>
        <w:tc>
          <w:tcPr>
            <w:tcW w:w="1843" w:type="dxa"/>
            <w:tcBorders>
              <w:bottom w:val="single" w:sz="4" w:space="0" w:color="auto"/>
            </w:tcBorders>
            <w:vAlign w:val="center"/>
          </w:tcPr>
          <w:p w14:paraId="158946D0" w14:textId="234D119A" w:rsidR="009555DD" w:rsidRPr="00A83988" w:rsidRDefault="009555DD" w:rsidP="009555DD">
            <w:pPr>
              <w:spacing w:before="60" w:after="60" w:line="240" w:lineRule="auto"/>
              <w:jc w:val="right"/>
              <w:rPr>
                <w:rFonts w:ascii="Arial" w:hAnsi="Arial" w:cs="Arial"/>
                <w:b/>
                <w:bCs/>
                <w:color w:val="auto"/>
              </w:rPr>
            </w:pPr>
          </w:p>
        </w:tc>
        <w:tc>
          <w:tcPr>
            <w:tcW w:w="2305" w:type="dxa"/>
            <w:tcBorders>
              <w:bottom w:val="single" w:sz="4" w:space="0" w:color="auto"/>
            </w:tcBorders>
            <w:vAlign w:val="center"/>
          </w:tcPr>
          <w:p w14:paraId="4E6E49BE" w14:textId="5BD55C91" w:rsidR="009555DD" w:rsidRPr="00A83988" w:rsidRDefault="009555DD" w:rsidP="009555DD">
            <w:pPr>
              <w:spacing w:before="60" w:after="60" w:line="240" w:lineRule="auto"/>
              <w:jc w:val="right"/>
              <w:rPr>
                <w:rFonts w:ascii="Arial" w:hAnsi="Arial" w:cs="Arial"/>
                <w:b/>
                <w:bCs/>
                <w:color w:val="auto"/>
              </w:rPr>
            </w:pPr>
          </w:p>
        </w:tc>
      </w:tr>
      <w:tr w:rsidR="00CC138F" w:rsidRPr="004B6D90" w14:paraId="5798D568" w14:textId="77777777" w:rsidTr="00EB1C3F">
        <w:tc>
          <w:tcPr>
            <w:tcW w:w="10527" w:type="dxa"/>
            <w:gridSpan w:val="4"/>
            <w:tcBorders>
              <w:top w:val="single" w:sz="4" w:space="0" w:color="auto"/>
              <w:left w:val="single" w:sz="4" w:space="0" w:color="auto"/>
              <w:bottom w:val="single" w:sz="4" w:space="0" w:color="auto"/>
              <w:right w:val="single" w:sz="4" w:space="0" w:color="auto"/>
            </w:tcBorders>
          </w:tcPr>
          <w:p w14:paraId="11B493DA" w14:textId="66085436" w:rsidR="00CC138F" w:rsidRPr="00A83988" w:rsidRDefault="00CC138F" w:rsidP="00B90514">
            <w:pPr>
              <w:spacing w:before="60" w:after="60"/>
              <w:rPr>
                <w:rFonts w:ascii="Arial" w:hAnsi="Arial" w:cs="Arial"/>
                <w:bCs/>
                <w:i/>
                <w:iCs/>
                <w:color w:val="000000"/>
                <w14:textFill>
                  <w14:solidFill>
                    <w14:srgbClr w14:val="000000">
                      <w14:lumMod w14:val="60000"/>
                      <w14:lumOff w14:val="40000"/>
                    </w14:srgbClr>
                  </w14:solidFill>
                </w14:textFill>
              </w:rPr>
            </w:pPr>
          </w:p>
        </w:tc>
      </w:tr>
    </w:tbl>
    <w:p w14:paraId="18FA5793" w14:textId="77777777" w:rsidR="00336957" w:rsidRDefault="00336957" w:rsidP="00824398">
      <w:pPr>
        <w:rPr>
          <w:rFonts w:ascii="Arial" w:hAnsi="Arial" w:cs="Arial"/>
          <w:sz w:val="24"/>
          <w:szCs w:val="24"/>
        </w:rPr>
        <w:sectPr w:rsidR="00336957"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Pr="004B6D90" w:rsidRDefault="00314D57">
      <w:pPr>
        <w:rPr>
          <w:rFonts w:ascii="Arial" w:hAnsi="Arial" w:cs="Arial"/>
          <w:sz w:val="24"/>
          <w:szCs w:val="24"/>
        </w:rPr>
      </w:pPr>
      <w:r w:rsidRPr="004B6D90">
        <w:rPr>
          <w:rFonts w:ascii="Arial" w:hAnsi="Arial" w:cs="Arial"/>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C532"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4B6D90" w14:paraId="4CFEB7F8" w14:textId="77777777" w:rsidTr="00314D57">
        <w:trPr>
          <w:trHeight w:val="1186"/>
          <w:jc w:val="center"/>
        </w:trPr>
        <w:tc>
          <w:tcPr>
            <w:tcW w:w="2410" w:type="dxa"/>
            <w:vMerge w:val="restart"/>
          </w:tcPr>
          <w:p w14:paraId="37670AD5" w14:textId="77777777" w:rsidR="00314D57" w:rsidRPr="004B6D90" w:rsidRDefault="00314D57" w:rsidP="00154864">
            <w:pPr>
              <w:pStyle w:val="BackPage"/>
              <w:rPr>
                <w:rFonts w:ascii="Arial" w:hAnsi="Arial" w:cs="Arial"/>
                <w:color w:val="FFFFFF" w:themeColor="background1"/>
              </w:rPr>
            </w:pPr>
            <w:r w:rsidRPr="004B6D90">
              <w:rPr>
                <w:rFonts w:ascii="Arial" w:hAnsi="Arial" w:cs="Arial"/>
                <w:noProof/>
                <w:color w:val="FFFFFF" w:themeColor="background1"/>
                <w:lang w:eastAsia="en-AU"/>
              </w:rPr>
              <w:drawing>
                <wp:anchor distT="0" distB="0" distL="114300" distR="114300" simplePos="0" relativeHeight="251796480" behindDoc="1" locked="0" layoutInCell="1" allowOverlap="1" wp14:anchorId="70028D92" wp14:editId="45906341">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Department of State Growth</w:t>
            </w:r>
          </w:p>
          <w:p w14:paraId="5492C7A9"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Road Safety Branch</w:t>
            </w:r>
          </w:p>
          <w:p w14:paraId="55AE8356" w14:textId="77777777"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Towards Zero Action Plan 2020-2024</w:t>
            </w:r>
          </w:p>
          <w:p w14:paraId="1F83F7AF" w14:textId="77777777" w:rsidR="00314D57" w:rsidRPr="004B6D90" w:rsidRDefault="00314D57" w:rsidP="00154864">
            <w:pPr>
              <w:pStyle w:val="BackPage"/>
              <w:rPr>
                <w:rFonts w:ascii="Arial" w:hAnsi="Arial" w:cs="Arial"/>
                <w:color w:val="FFFFFF" w:themeColor="background1"/>
              </w:rPr>
            </w:pPr>
          </w:p>
          <w:p w14:paraId="28AE97B5" w14:textId="16507230" w:rsidR="00314D57" w:rsidRPr="004B6D90" w:rsidRDefault="00314D57" w:rsidP="00154864">
            <w:pPr>
              <w:pStyle w:val="BackPage"/>
              <w:rPr>
                <w:rFonts w:ascii="Arial" w:hAnsi="Arial" w:cs="Arial"/>
                <w:color w:val="FFFFFF" w:themeColor="background1"/>
              </w:rPr>
            </w:pPr>
            <w:r w:rsidRPr="004B6D90">
              <w:rPr>
                <w:rFonts w:ascii="Arial" w:hAnsi="Arial" w:cs="Arial"/>
                <w:color w:val="FFFFFF" w:themeColor="background1"/>
              </w:rPr>
              <w:t>GPO Box 536</w:t>
            </w:r>
            <w:r w:rsidRPr="004B6D90">
              <w:rPr>
                <w:rFonts w:ascii="Arial" w:hAnsi="Arial" w:cs="Arial"/>
                <w:color w:val="FFFFFF" w:themeColor="background1"/>
              </w:rPr>
              <w:br/>
              <w:t>Hobart TAS 7001 Australia</w:t>
            </w:r>
          </w:p>
        </w:tc>
      </w:tr>
      <w:tr w:rsidR="00314D57" w:rsidRPr="004B6D90" w14:paraId="3EE7A7FC" w14:textId="77777777" w:rsidTr="00314D57">
        <w:trPr>
          <w:jc w:val="center"/>
        </w:trPr>
        <w:tc>
          <w:tcPr>
            <w:tcW w:w="2410" w:type="dxa"/>
            <w:vMerge/>
          </w:tcPr>
          <w:p w14:paraId="62E48E4B" w14:textId="77777777" w:rsidR="00314D57" w:rsidRPr="004B6D90" w:rsidRDefault="00314D57" w:rsidP="00154864">
            <w:pPr>
              <w:rPr>
                <w:rFonts w:ascii="Arial" w:hAnsi="Arial" w:cs="Arial"/>
                <w:color w:val="FFFFFF" w:themeColor="background1"/>
              </w:rPr>
            </w:pPr>
          </w:p>
        </w:tc>
        <w:tc>
          <w:tcPr>
            <w:tcW w:w="1044" w:type="dxa"/>
          </w:tcPr>
          <w:p w14:paraId="7533ADFB"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Phone:</w:t>
            </w:r>
          </w:p>
        </w:tc>
        <w:tc>
          <w:tcPr>
            <w:tcW w:w="3407" w:type="dxa"/>
          </w:tcPr>
          <w:p w14:paraId="5AA6751C" w14:textId="72364D32"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6166 3243</w:t>
            </w:r>
          </w:p>
        </w:tc>
      </w:tr>
      <w:tr w:rsidR="00314D57" w:rsidRPr="004B6D90" w14:paraId="059F72BC" w14:textId="77777777" w:rsidTr="00314D57">
        <w:trPr>
          <w:jc w:val="center"/>
        </w:trPr>
        <w:tc>
          <w:tcPr>
            <w:tcW w:w="2410" w:type="dxa"/>
            <w:vMerge/>
          </w:tcPr>
          <w:p w14:paraId="101FCB2E" w14:textId="77777777" w:rsidR="00314D57" w:rsidRPr="004B6D90" w:rsidRDefault="00314D57" w:rsidP="00154864">
            <w:pPr>
              <w:rPr>
                <w:rFonts w:ascii="Arial" w:hAnsi="Arial" w:cs="Arial"/>
                <w:color w:val="FFFFFF" w:themeColor="background1"/>
              </w:rPr>
            </w:pPr>
          </w:p>
        </w:tc>
        <w:tc>
          <w:tcPr>
            <w:tcW w:w="1044" w:type="dxa"/>
          </w:tcPr>
          <w:p w14:paraId="2EC25504"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Email:</w:t>
            </w:r>
          </w:p>
        </w:tc>
        <w:tc>
          <w:tcPr>
            <w:tcW w:w="3407" w:type="dxa"/>
          </w:tcPr>
          <w:p w14:paraId="704441DB" w14:textId="162BFDC9"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rsac@stategrowth.tas.gov.au</w:t>
            </w:r>
          </w:p>
        </w:tc>
      </w:tr>
      <w:tr w:rsidR="00314D57" w:rsidRPr="004B6D90" w14:paraId="3E3AC774" w14:textId="77777777" w:rsidTr="00314D57">
        <w:trPr>
          <w:jc w:val="center"/>
        </w:trPr>
        <w:tc>
          <w:tcPr>
            <w:tcW w:w="2410" w:type="dxa"/>
            <w:vMerge/>
          </w:tcPr>
          <w:p w14:paraId="510159A8" w14:textId="77777777" w:rsidR="00314D57" w:rsidRPr="004B6D90" w:rsidRDefault="00314D57" w:rsidP="00154864">
            <w:pPr>
              <w:rPr>
                <w:rFonts w:ascii="Arial" w:hAnsi="Arial" w:cs="Arial"/>
                <w:color w:val="FFFFFF" w:themeColor="background1"/>
              </w:rPr>
            </w:pPr>
          </w:p>
        </w:tc>
        <w:tc>
          <w:tcPr>
            <w:tcW w:w="1044" w:type="dxa"/>
          </w:tcPr>
          <w:p w14:paraId="3BD9672F" w14:textId="77777777"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Web:</w:t>
            </w:r>
          </w:p>
        </w:tc>
        <w:tc>
          <w:tcPr>
            <w:tcW w:w="3407" w:type="dxa"/>
          </w:tcPr>
          <w:p w14:paraId="1E585828" w14:textId="7A0D2AE8"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www.rsac.tas.gov.au</w:t>
            </w:r>
          </w:p>
        </w:tc>
      </w:tr>
      <w:tr w:rsidR="00314D57" w:rsidRPr="004B6D90" w14:paraId="5EB0DF3F" w14:textId="77777777" w:rsidTr="007B7973">
        <w:trPr>
          <w:jc w:val="center"/>
        </w:trPr>
        <w:tc>
          <w:tcPr>
            <w:tcW w:w="2410" w:type="dxa"/>
          </w:tcPr>
          <w:p w14:paraId="3854D338" w14:textId="77777777" w:rsidR="00314D57" w:rsidRPr="004B6D90" w:rsidRDefault="00314D57" w:rsidP="00154864">
            <w:pPr>
              <w:rPr>
                <w:rFonts w:ascii="Arial" w:hAnsi="Arial" w:cs="Arial"/>
                <w:color w:val="FFFFFF" w:themeColor="background1"/>
              </w:rPr>
            </w:pPr>
          </w:p>
        </w:tc>
        <w:tc>
          <w:tcPr>
            <w:tcW w:w="4451" w:type="dxa"/>
            <w:gridSpan w:val="2"/>
          </w:tcPr>
          <w:p w14:paraId="5C525C6E" w14:textId="57248B0E" w:rsidR="00314D57" w:rsidRPr="004B6D90" w:rsidRDefault="00314D57" w:rsidP="00154864">
            <w:pPr>
              <w:rPr>
                <w:rFonts w:ascii="Arial" w:hAnsi="Arial" w:cs="Arial"/>
                <w:color w:val="FFFFFF" w:themeColor="background1"/>
              </w:rPr>
            </w:pPr>
            <w:r w:rsidRPr="004B6D90">
              <w:rPr>
                <w:rFonts w:ascii="Arial" w:hAnsi="Arial" w:cs="Arial"/>
                <w:color w:val="FFFFFF" w:themeColor="background1"/>
              </w:rPr>
              <w:t xml:space="preserve">© State of Tasmania </w:t>
            </w:r>
            <w:r w:rsidR="00B23DB8">
              <w:rPr>
                <w:rFonts w:ascii="Arial" w:hAnsi="Arial" w:cs="Arial"/>
                <w:color w:val="FFFFFF" w:themeColor="background1"/>
              </w:rPr>
              <w:t>September</w:t>
            </w:r>
            <w:r w:rsidR="00C2065A">
              <w:rPr>
                <w:rFonts w:ascii="Arial" w:hAnsi="Arial" w:cs="Arial"/>
                <w:color w:val="FFFFFF" w:themeColor="background1"/>
              </w:rPr>
              <w:t xml:space="preserve"> 2025</w:t>
            </w:r>
          </w:p>
        </w:tc>
      </w:tr>
    </w:tbl>
    <w:p w14:paraId="2DF99EDA" w14:textId="77777777" w:rsidR="00B93749" w:rsidRPr="004B6D90" w:rsidRDefault="00B93749">
      <w:pPr>
        <w:rPr>
          <w:rFonts w:ascii="Arial" w:hAnsi="Arial" w:cs="Arial"/>
          <w:sz w:val="24"/>
          <w:szCs w:val="24"/>
        </w:rPr>
      </w:pPr>
    </w:p>
    <w:p w14:paraId="5C4FCDF6" w14:textId="77777777" w:rsidR="00B93749" w:rsidRPr="004B6D90" w:rsidRDefault="00B93749">
      <w:pPr>
        <w:rPr>
          <w:rFonts w:ascii="Arial" w:hAnsi="Arial" w:cs="Arial"/>
          <w:sz w:val="24"/>
          <w:szCs w:val="24"/>
        </w:rPr>
      </w:pPr>
    </w:p>
    <w:p w14:paraId="7C9D3C1E" w14:textId="77777777" w:rsidR="009C3F70" w:rsidRPr="004B6D90" w:rsidRDefault="009C3F70" w:rsidP="003F6291">
      <w:pPr>
        <w:pStyle w:val="BodyText"/>
        <w:rPr>
          <w:rFonts w:cs="Arial"/>
        </w:rPr>
      </w:pPr>
    </w:p>
    <w:p w14:paraId="37183E5D" w14:textId="77777777" w:rsidR="005455B9" w:rsidRPr="004B6D90" w:rsidRDefault="005455B9" w:rsidP="003F6291">
      <w:pPr>
        <w:pStyle w:val="BodyText"/>
        <w:rPr>
          <w:rFonts w:cs="Arial"/>
        </w:rPr>
      </w:pPr>
    </w:p>
    <w:p w14:paraId="381D4C2E" w14:textId="77777777" w:rsidR="005455B9" w:rsidRPr="004B6D90" w:rsidRDefault="005455B9" w:rsidP="003F6291">
      <w:pPr>
        <w:pStyle w:val="BodyText"/>
        <w:rPr>
          <w:rFonts w:cs="Arial"/>
        </w:rPr>
      </w:pPr>
    </w:p>
    <w:p w14:paraId="570044BF" w14:textId="77777777" w:rsidR="009C3F70" w:rsidRPr="004B6D90" w:rsidRDefault="009C3F70" w:rsidP="003F6291">
      <w:pPr>
        <w:pStyle w:val="BodyText"/>
        <w:rPr>
          <w:rFonts w:cs="Arial"/>
        </w:rPr>
        <w:sectPr w:rsidR="009C3F70" w:rsidRPr="004B6D90" w:rsidSect="00E112FE">
          <w:pgSz w:w="11906" w:h="16838" w:code="9"/>
          <w:pgMar w:top="993" w:right="851" w:bottom="1134" w:left="851" w:header="709" w:footer="709" w:gutter="0"/>
          <w:cols w:space="708"/>
          <w:docGrid w:linePitch="360"/>
        </w:sectPr>
      </w:pPr>
    </w:p>
    <w:p w14:paraId="405A2A87" w14:textId="77777777" w:rsidR="009C3F70" w:rsidRPr="004B6D90" w:rsidRDefault="009C3F70" w:rsidP="00EC2562">
      <w:pPr>
        <w:rPr>
          <w:rFonts w:ascii="Arial" w:hAnsi="Arial" w:cs="Arial"/>
        </w:rPr>
      </w:pPr>
    </w:p>
    <w:sectPr w:rsidR="009C3F70" w:rsidRPr="004B6D90"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D21EC" w14:textId="77777777" w:rsidR="00B54324" w:rsidRDefault="00B54324">
      <w:pPr>
        <w:spacing w:before="0" w:after="0" w:line="240" w:lineRule="auto"/>
      </w:pPr>
      <w:r>
        <w:separator/>
      </w:r>
    </w:p>
  </w:endnote>
  <w:endnote w:type="continuationSeparator" w:id="0">
    <w:p w14:paraId="431F7DBD" w14:textId="77777777" w:rsidR="00B54324" w:rsidRDefault="00B543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B634" w14:textId="15A5B033" w:rsidR="002F7290" w:rsidRPr="00E26C29" w:rsidRDefault="002F7290">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 xml:space="preserve">30 </w:t>
    </w:r>
    <w:r w:rsidR="00B23DB8">
      <w:rPr>
        <w:rFonts w:ascii="Arial" w:hAnsi="Arial" w:cs="Arial"/>
        <w:sz w:val="20"/>
        <w:szCs w:val="20"/>
      </w:rPr>
      <w:t>September</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11</w:t>
    </w:r>
    <w:r w:rsidRPr="00E26C29">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4B030" w14:textId="77777777" w:rsidR="002F7290" w:rsidRDefault="002F7290">
    <w:pPr>
      <w:pStyle w:val="Footer"/>
      <w:jc w:val="right"/>
    </w:pPr>
  </w:p>
  <w:p w14:paraId="5BB3621F" w14:textId="4E064FFF" w:rsidR="002F7290" w:rsidRPr="00E26C29" w:rsidRDefault="002F7290" w:rsidP="00BC5F80">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 xml:space="preserve">30 </w:t>
    </w:r>
    <w:r w:rsidR="00B23DB8">
      <w:rPr>
        <w:rFonts w:ascii="Arial" w:hAnsi="Arial" w:cs="Arial"/>
        <w:sz w:val="20"/>
        <w:szCs w:val="20"/>
      </w:rPr>
      <w:t>September</w:t>
    </w:r>
    <w:r w:rsidR="00C2065A" w:rsidRPr="00E26C29">
      <w:rPr>
        <w:rFonts w:ascii="Arial" w:hAnsi="Arial" w:cs="Arial"/>
        <w:sz w:val="20"/>
        <w:szCs w:val="20"/>
      </w:rPr>
      <w:t xml:space="preserve"> 2025</w:t>
    </w:r>
    <w:r w:rsidRPr="00E26C29">
      <w:rPr>
        <w:rFonts w:ascii="Arial" w:hAnsi="Arial" w:cs="Arial"/>
        <w:sz w:val="20"/>
        <w:szCs w:val="20"/>
      </w:rPr>
      <w:tab/>
    </w:r>
    <w:r w:rsidRPr="00E26C29">
      <w:rPr>
        <w:rFonts w:ascii="Arial" w:hAnsi="Arial" w:cs="Arial"/>
        <w:sz w:val="20"/>
        <w:szCs w:val="20"/>
      </w:rPr>
      <w:fldChar w:fldCharType="begin"/>
    </w:r>
    <w:r w:rsidRPr="00E26C29">
      <w:rPr>
        <w:rFonts w:ascii="Arial" w:hAnsi="Arial" w:cs="Arial"/>
        <w:sz w:val="20"/>
        <w:szCs w:val="20"/>
      </w:rPr>
      <w:instrText xml:space="preserve">PAGE  </w:instrText>
    </w:r>
    <w:r w:rsidRPr="00E26C29">
      <w:rPr>
        <w:rFonts w:ascii="Arial" w:hAnsi="Arial" w:cs="Arial"/>
        <w:sz w:val="20"/>
        <w:szCs w:val="20"/>
      </w:rPr>
      <w:fldChar w:fldCharType="separate"/>
    </w:r>
    <w:r w:rsidRPr="00E26C29">
      <w:rPr>
        <w:rFonts w:ascii="Arial" w:hAnsi="Arial" w:cs="Arial"/>
        <w:noProof/>
        <w:sz w:val="20"/>
        <w:szCs w:val="20"/>
      </w:rPr>
      <w:t>13</w:t>
    </w:r>
    <w:r w:rsidRPr="00E26C29">
      <w:rPr>
        <w:rFonts w:ascii="Arial" w:hAnsi="Arial" w:cs="Arial"/>
        <w:sz w:val="20"/>
        <w:szCs w:val="20"/>
      </w:rPr>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555CC2DE" w:rsidR="002F7290" w:rsidRPr="00E26C29" w:rsidRDefault="002E4BBA" w:rsidP="00986602">
    <w:pPr>
      <w:pStyle w:val="Footer"/>
      <w:rPr>
        <w:rFonts w:ascii="Arial" w:hAnsi="Arial" w:cs="Arial"/>
        <w:sz w:val="20"/>
        <w:szCs w:val="20"/>
      </w:rPr>
    </w:pPr>
    <w:r w:rsidRPr="00E26C29">
      <w:rPr>
        <w:rFonts w:ascii="Arial" w:hAnsi="Arial" w:cs="Arial"/>
        <w:sz w:val="20"/>
        <w:szCs w:val="20"/>
      </w:rPr>
      <w:t xml:space="preserve">Quarterly Progress Report to </w:t>
    </w:r>
    <w:r w:rsidR="00E26C29" w:rsidRPr="00E26C29">
      <w:rPr>
        <w:rFonts w:ascii="Arial" w:hAnsi="Arial" w:cs="Arial"/>
        <w:sz w:val="20"/>
        <w:szCs w:val="20"/>
      </w:rPr>
      <w:t xml:space="preserve">30 </w:t>
    </w:r>
    <w:r w:rsidR="00B23DB8">
      <w:rPr>
        <w:rFonts w:ascii="Arial" w:hAnsi="Arial" w:cs="Arial"/>
        <w:sz w:val="20"/>
        <w:szCs w:val="20"/>
      </w:rPr>
      <w:t>September</w:t>
    </w:r>
    <w:r w:rsidR="00C2065A" w:rsidRPr="00E26C29">
      <w:rPr>
        <w:rFonts w:ascii="Arial" w:hAnsi="Arial" w:cs="Arial"/>
        <w:sz w:val="20"/>
        <w:szCs w:val="20"/>
      </w:rPr>
      <w:t xml:space="preserv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6AA82" w14:textId="77777777" w:rsidR="00B54324" w:rsidRDefault="00B54324">
      <w:pPr>
        <w:spacing w:before="0" w:after="0" w:line="240" w:lineRule="auto"/>
      </w:pPr>
      <w:r>
        <w:separator/>
      </w:r>
    </w:p>
  </w:footnote>
  <w:footnote w:type="continuationSeparator" w:id="0">
    <w:p w14:paraId="3F08D6CC" w14:textId="77777777" w:rsidR="00B54324" w:rsidRDefault="00B5432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307"/>
    <w:multiLevelType w:val="hybridMultilevel"/>
    <w:tmpl w:val="EEDA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BA0B50"/>
    <w:multiLevelType w:val="hybridMultilevel"/>
    <w:tmpl w:val="38743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EA36E0"/>
    <w:multiLevelType w:val="hybridMultilevel"/>
    <w:tmpl w:val="0A9E95BC"/>
    <w:lvl w:ilvl="0" w:tplc="0C090001">
      <w:numFmt w:val="decimal"/>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D2A01B7"/>
    <w:multiLevelType w:val="hybridMultilevel"/>
    <w:tmpl w:val="FF64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571BB"/>
    <w:multiLevelType w:val="hybridMultilevel"/>
    <w:tmpl w:val="C240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F51E05"/>
    <w:multiLevelType w:val="hybridMultilevel"/>
    <w:tmpl w:val="EB3ACB50"/>
    <w:lvl w:ilvl="0" w:tplc="0C090001">
      <w:start w:val="1"/>
      <w:numFmt w:val="bullet"/>
      <w:lvlText w:val=""/>
      <w:lvlJc w:val="left"/>
      <w:pPr>
        <w:tabs>
          <w:tab w:val="num" w:pos="720"/>
        </w:tabs>
        <w:ind w:left="720" w:hanging="360"/>
      </w:pPr>
      <w:rPr>
        <w:rFonts w:ascii="Symbol" w:hAnsi="Symbol" w:hint="default"/>
      </w:rPr>
    </w:lvl>
    <w:lvl w:ilvl="1" w:tplc="62967BB8" w:tentative="1">
      <w:start w:val="1"/>
      <w:numFmt w:val="bullet"/>
      <w:lvlText w:val="•"/>
      <w:lvlJc w:val="left"/>
      <w:pPr>
        <w:tabs>
          <w:tab w:val="num" w:pos="1440"/>
        </w:tabs>
        <w:ind w:left="1440" w:hanging="360"/>
      </w:pPr>
      <w:rPr>
        <w:rFonts w:ascii="Arial" w:hAnsi="Arial" w:hint="default"/>
      </w:rPr>
    </w:lvl>
    <w:lvl w:ilvl="2" w:tplc="BD6AFA7E" w:tentative="1">
      <w:start w:val="1"/>
      <w:numFmt w:val="bullet"/>
      <w:lvlText w:val="•"/>
      <w:lvlJc w:val="left"/>
      <w:pPr>
        <w:tabs>
          <w:tab w:val="num" w:pos="2160"/>
        </w:tabs>
        <w:ind w:left="2160" w:hanging="360"/>
      </w:pPr>
      <w:rPr>
        <w:rFonts w:ascii="Arial" w:hAnsi="Arial" w:hint="default"/>
      </w:rPr>
    </w:lvl>
    <w:lvl w:ilvl="3" w:tplc="42B23470" w:tentative="1">
      <w:start w:val="1"/>
      <w:numFmt w:val="bullet"/>
      <w:lvlText w:val="•"/>
      <w:lvlJc w:val="left"/>
      <w:pPr>
        <w:tabs>
          <w:tab w:val="num" w:pos="2880"/>
        </w:tabs>
        <w:ind w:left="2880" w:hanging="360"/>
      </w:pPr>
      <w:rPr>
        <w:rFonts w:ascii="Arial" w:hAnsi="Arial" w:hint="default"/>
      </w:rPr>
    </w:lvl>
    <w:lvl w:ilvl="4" w:tplc="29C85886" w:tentative="1">
      <w:start w:val="1"/>
      <w:numFmt w:val="bullet"/>
      <w:lvlText w:val="•"/>
      <w:lvlJc w:val="left"/>
      <w:pPr>
        <w:tabs>
          <w:tab w:val="num" w:pos="3600"/>
        </w:tabs>
        <w:ind w:left="3600" w:hanging="360"/>
      </w:pPr>
      <w:rPr>
        <w:rFonts w:ascii="Arial" w:hAnsi="Arial" w:hint="default"/>
      </w:rPr>
    </w:lvl>
    <w:lvl w:ilvl="5" w:tplc="6E9E32F2" w:tentative="1">
      <w:start w:val="1"/>
      <w:numFmt w:val="bullet"/>
      <w:lvlText w:val="•"/>
      <w:lvlJc w:val="left"/>
      <w:pPr>
        <w:tabs>
          <w:tab w:val="num" w:pos="4320"/>
        </w:tabs>
        <w:ind w:left="4320" w:hanging="360"/>
      </w:pPr>
      <w:rPr>
        <w:rFonts w:ascii="Arial" w:hAnsi="Arial" w:hint="default"/>
      </w:rPr>
    </w:lvl>
    <w:lvl w:ilvl="6" w:tplc="C3ECDBF6" w:tentative="1">
      <w:start w:val="1"/>
      <w:numFmt w:val="bullet"/>
      <w:lvlText w:val="•"/>
      <w:lvlJc w:val="left"/>
      <w:pPr>
        <w:tabs>
          <w:tab w:val="num" w:pos="5040"/>
        </w:tabs>
        <w:ind w:left="5040" w:hanging="360"/>
      </w:pPr>
      <w:rPr>
        <w:rFonts w:ascii="Arial" w:hAnsi="Arial" w:hint="default"/>
      </w:rPr>
    </w:lvl>
    <w:lvl w:ilvl="7" w:tplc="00B0AF70" w:tentative="1">
      <w:start w:val="1"/>
      <w:numFmt w:val="bullet"/>
      <w:lvlText w:val="•"/>
      <w:lvlJc w:val="left"/>
      <w:pPr>
        <w:tabs>
          <w:tab w:val="num" w:pos="5760"/>
        </w:tabs>
        <w:ind w:left="5760" w:hanging="360"/>
      </w:pPr>
      <w:rPr>
        <w:rFonts w:ascii="Arial" w:hAnsi="Arial" w:hint="default"/>
      </w:rPr>
    </w:lvl>
    <w:lvl w:ilvl="8" w:tplc="FE2CAA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82013C7"/>
    <w:multiLevelType w:val="hybridMultilevel"/>
    <w:tmpl w:val="DF14B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28D4E79"/>
    <w:multiLevelType w:val="hybridMultilevel"/>
    <w:tmpl w:val="972E4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60B634D"/>
    <w:multiLevelType w:val="hybridMultilevel"/>
    <w:tmpl w:val="88C45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8E6A28"/>
    <w:multiLevelType w:val="hybridMultilevel"/>
    <w:tmpl w:val="7BD88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5017D2"/>
    <w:multiLevelType w:val="hybridMultilevel"/>
    <w:tmpl w:val="FA06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E07FEE"/>
    <w:multiLevelType w:val="hybridMultilevel"/>
    <w:tmpl w:val="5F4C7F02"/>
    <w:lvl w:ilvl="0" w:tplc="FFFFFFFF">
      <w:start w:val="1"/>
      <w:numFmt w:val="bullet"/>
      <w:lvlText w:val=""/>
      <w:lvlJc w:val="left"/>
      <w:pPr>
        <w:ind w:left="720" w:hanging="360"/>
      </w:pPr>
      <w:rPr>
        <w:rFonts w:ascii="Symbol" w:hAnsi="Symbol" w:hint="default"/>
      </w:rPr>
    </w:lvl>
    <w:lvl w:ilvl="1" w:tplc="F6781C02">
      <w:start w:val="1"/>
      <w:numFmt w:val="bullet"/>
      <w:pStyle w:val="12ptBulletL2"/>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B4D153E"/>
    <w:multiLevelType w:val="hybridMultilevel"/>
    <w:tmpl w:val="2190F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2545070">
    <w:abstractNumId w:val="9"/>
  </w:num>
  <w:num w:numId="2" w16cid:durableId="179858959">
    <w:abstractNumId w:val="3"/>
  </w:num>
  <w:num w:numId="3" w16cid:durableId="915821086">
    <w:abstractNumId w:val="5"/>
  </w:num>
  <w:num w:numId="4" w16cid:durableId="1200435923">
    <w:abstractNumId w:val="1"/>
  </w:num>
  <w:num w:numId="5" w16cid:durableId="699359689">
    <w:abstractNumId w:val="15"/>
  </w:num>
  <w:num w:numId="6" w16cid:durableId="342628506">
    <w:abstractNumId w:val="0"/>
  </w:num>
  <w:num w:numId="7" w16cid:durableId="1703091578">
    <w:abstractNumId w:val="8"/>
  </w:num>
  <w:num w:numId="8" w16cid:durableId="1395814770">
    <w:abstractNumId w:val="14"/>
  </w:num>
  <w:num w:numId="9" w16cid:durableId="706951477">
    <w:abstractNumId w:val="10"/>
  </w:num>
  <w:num w:numId="10" w16cid:durableId="488717876">
    <w:abstractNumId w:val="11"/>
  </w:num>
  <w:num w:numId="11" w16cid:durableId="911699832">
    <w:abstractNumId w:val="2"/>
  </w:num>
  <w:num w:numId="12" w16cid:durableId="2013948726">
    <w:abstractNumId w:val="7"/>
  </w:num>
  <w:num w:numId="13" w16cid:durableId="770662776">
    <w:abstractNumId w:val="12"/>
  </w:num>
  <w:num w:numId="14" w16cid:durableId="1437286431">
    <w:abstractNumId w:val="6"/>
  </w:num>
  <w:num w:numId="15" w16cid:durableId="1943149148">
    <w:abstractNumId w:val="13"/>
  </w:num>
  <w:num w:numId="16" w16cid:durableId="232392063">
    <w:abstractNumId w:val="16"/>
  </w:num>
  <w:num w:numId="17" w16cid:durableId="9825556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mirrorMargins/>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51CF8E95-2074-4176-9CC3-ADEA25A9EBC8}"/>
    <w:docVar w:name="dgnword-eventsink" w:val="2363109509216"/>
    <w:docVar w:name="dgnword-lastRevisionsView" w:val="0"/>
  </w:docVars>
  <w:rsids>
    <w:rsidRoot w:val="00870900"/>
    <w:rsid w:val="00001D90"/>
    <w:rsid w:val="00002DB2"/>
    <w:rsid w:val="00002F7C"/>
    <w:rsid w:val="0000644A"/>
    <w:rsid w:val="00006D36"/>
    <w:rsid w:val="00007812"/>
    <w:rsid w:val="00007889"/>
    <w:rsid w:val="000109F9"/>
    <w:rsid w:val="00013092"/>
    <w:rsid w:val="0001359C"/>
    <w:rsid w:val="0001382B"/>
    <w:rsid w:val="000154B3"/>
    <w:rsid w:val="00016D06"/>
    <w:rsid w:val="00017CB3"/>
    <w:rsid w:val="00021DB4"/>
    <w:rsid w:val="000230ED"/>
    <w:rsid w:val="000234AA"/>
    <w:rsid w:val="00023510"/>
    <w:rsid w:val="000254B2"/>
    <w:rsid w:val="00025630"/>
    <w:rsid w:val="00026418"/>
    <w:rsid w:val="000266AD"/>
    <w:rsid w:val="00027C06"/>
    <w:rsid w:val="0003232B"/>
    <w:rsid w:val="0003238C"/>
    <w:rsid w:val="00032AE9"/>
    <w:rsid w:val="00032FCF"/>
    <w:rsid w:val="000336BF"/>
    <w:rsid w:val="00034229"/>
    <w:rsid w:val="00034C3A"/>
    <w:rsid w:val="000355B9"/>
    <w:rsid w:val="000359BB"/>
    <w:rsid w:val="00036432"/>
    <w:rsid w:val="000368C6"/>
    <w:rsid w:val="00037209"/>
    <w:rsid w:val="00037377"/>
    <w:rsid w:val="0003768E"/>
    <w:rsid w:val="0003773A"/>
    <w:rsid w:val="00037A19"/>
    <w:rsid w:val="0004025D"/>
    <w:rsid w:val="00041507"/>
    <w:rsid w:val="0004161D"/>
    <w:rsid w:val="000418C8"/>
    <w:rsid w:val="00042567"/>
    <w:rsid w:val="00042E8A"/>
    <w:rsid w:val="000430A5"/>
    <w:rsid w:val="00044155"/>
    <w:rsid w:val="000453AB"/>
    <w:rsid w:val="00045529"/>
    <w:rsid w:val="00045940"/>
    <w:rsid w:val="00045FD6"/>
    <w:rsid w:val="000467BA"/>
    <w:rsid w:val="00050FBB"/>
    <w:rsid w:val="000520C8"/>
    <w:rsid w:val="00052D6F"/>
    <w:rsid w:val="00052E34"/>
    <w:rsid w:val="000539C1"/>
    <w:rsid w:val="0005434C"/>
    <w:rsid w:val="0005439D"/>
    <w:rsid w:val="00054E29"/>
    <w:rsid w:val="0005693F"/>
    <w:rsid w:val="00056AFE"/>
    <w:rsid w:val="00061510"/>
    <w:rsid w:val="000649C3"/>
    <w:rsid w:val="00064B04"/>
    <w:rsid w:val="00064C79"/>
    <w:rsid w:val="00064D24"/>
    <w:rsid w:val="00065DE6"/>
    <w:rsid w:val="0006720C"/>
    <w:rsid w:val="0006728E"/>
    <w:rsid w:val="000673FF"/>
    <w:rsid w:val="000700C1"/>
    <w:rsid w:val="00070CBB"/>
    <w:rsid w:val="00071CBF"/>
    <w:rsid w:val="00071D0B"/>
    <w:rsid w:val="00072EB1"/>
    <w:rsid w:val="0007363C"/>
    <w:rsid w:val="00075047"/>
    <w:rsid w:val="000760EC"/>
    <w:rsid w:val="00080950"/>
    <w:rsid w:val="00080B88"/>
    <w:rsid w:val="000840F9"/>
    <w:rsid w:val="0008543D"/>
    <w:rsid w:val="000871C2"/>
    <w:rsid w:val="00087F08"/>
    <w:rsid w:val="000923E7"/>
    <w:rsid w:val="00093124"/>
    <w:rsid w:val="0009408C"/>
    <w:rsid w:val="0009471F"/>
    <w:rsid w:val="00094BB2"/>
    <w:rsid w:val="000955F5"/>
    <w:rsid w:val="00095806"/>
    <w:rsid w:val="00095B25"/>
    <w:rsid w:val="0009628F"/>
    <w:rsid w:val="00096398"/>
    <w:rsid w:val="0009653E"/>
    <w:rsid w:val="000977BE"/>
    <w:rsid w:val="000A0A76"/>
    <w:rsid w:val="000A1704"/>
    <w:rsid w:val="000A2E5A"/>
    <w:rsid w:val="000A2FE0"/>
    <w:rsid w:val="000A40D5"/>
    <w:rsid w:val="000A56B9"/>
    <w:rsid w:val="000A706F"/>
    <w:rsid w:val="000A7273"/>
    <w:rsid w:val="000A7538"/>
    <w:rsid w:val="000A7A57"/>
    <w:rsid w:val="000B10A2"/>
    <w:rsid w:val="000B129D"/>
    <w:rsid w:val="000B3AE8"/>
    <w:rsid w:val="000B48CD"/>
    <w:rsid w:val="000B4ED8"/>
    <w:rsid w:val="000B4F2E"/>
    <w:rsid w:val="000B5059"/>
    <w:rsid w:val="000B6572"/>
    <w:rsid w:val="000B6A07"/>
    <w:rsid w:val="000B7282"/>
    <w:rsid w:val="000B7885"/>
    <w:rsid w:val="000C07FA"/>
    <w:rsid w:val="000C2B23"/>
    <w:rsid w:val="000C6328"/>
    <w:rsid w:val="000D064E"/>
    <w:rsid w:val="000D0822"/>
    <w:rsid w:val="000D0C5D"/>
    <w:rsid w:val="000D1B42"/>
    <w:rsid w:val="000D3D1B"/>
    <w:rsid w:val="000D48D1"/>
    <w:rsid w:val="000D4F29"/>
    <w:rsid w:val="000D5131"/>
    <w:rsid w:val="000D53BE"/>
    <w:rsid w:val="000D5C0F"/>
    <w:rsid w:val="000D7A2D"/>
    <w:rsid w:val="000D7F4A"/>
    <w:rsid w:val="000E0963"/>
    <w:rsid w:val="000E1422"/>
    <w:rsid w:val="000E1486"/>
    <w:rsid w:val="000E1EEC"/>
    <w:rsid w:val="000E37F9"/>
    <w:rsid w:val="000E403A"/>
    <w:rsid w:val="000E4366"/>
    <w:rsid w:val="000E4A7E"/>
    <w:rsid w:val="000E54B5"/>
    <w:rsid w:val="000E67BC"/>
    <w:rsid w:val="000E6810"/>
    <w:rsid w:val="000E6B84"/>
    <w:rsid w:val="000F03DC"/>
    <w:rsid w:val="000F0C18"/>
    <w:rsid w:val="000F1A80"/>
    <w:rsid w:val="000F1B9C"/>
    <w:rsid w:val="000F23C9"/>
    <w:rsid w:val="000F275B"/>
    <w:rsid w:val="000F483F"/>
    <w:rsid w:val="000F492B"/>
    <w:rsid w:val="000F5321"/>
    <w:rsid w:val="000F6961"/>
    <w:rsid w:val="000F7581"/>
    <w:rsid w:val="00100A7B"/>
    <w:rsid w:val="00102F72"/>
    <w:rsid w:val="00103D26"/>
    <w:rsid w:val="00104DD2"/>
    <w:rsid w:val="00104EE1"/>
    <w:rsid w:val="00105067"/>
    <w:rsid w:val="00105789"/>
    <w:rsid w:val="001066A4"/>
    <w:rsid w:val="00107561"/>
    <w:rsid w:val="001107B9"/>
    <w:rsid w:val="001110EC"/>
    <w:rsid w:val="00112483"/>
    <w:rsid w:val="001133DA"/>
    <w:rsid w:val="00113D66"/>
    <w:rsid w:val="0011414F"/>
    <w:rsid w:val="00114612"/>
    <w:rsid w:val="00115B27"/>
    <w:rsid w:val="001171E8"/>
    <w:rsid w:val="00117991"/>
    <w:rsid w:val="0012070F"/>
    <w:rsid w:val="00123C14"/>
    <w:rsid w:val="001247D8"/>
    <w:rsid w:val="00124A34"/>
    <w:rsid w:val="00125565"/>
    <w:rsid w:val="001256C5"/>
    <w:rsid w:val="00125951"/>
    <w:rsid w:val="00125DD1"/>
    <w:rsid w:val="00126ADD"/>
    <w:rsid w:val="00130591"/>
    <w:rsid w:val="00131306"/>
    <w:rsid w:val="00131933"/>
    <w:rsid w:val="00131E9B"/>
    <w:rsid w:val="00133153"/>
    <w:rsid w:val="00133AC5"/>
    <w:rsid w:val="001344C6"/>
    <w:rsid w:val="00136A8D"/>
    <w:rsid w:val="00136F77"/>
    <w:rsid w:val="00137A72"/>
    <w:rsid w:val="0014062F"/>
    <w:rsid w:val="001409D5"/>
    <w:rsid w:val="0014156D"/>
    <w:rsid w:val="0014275F"/>
    <w:rsid w:val="00143B88"/>
    <w:rsid w:val="001461E2"/>
    <w:rsid w:val="00146587"/>
    <w:rsid w:val="0014698E"/>
    <w:rsid w:val="0015096D"/>
    <w:rsid w:val="001512CD"/>
    <w:rsid w:val="00152F4D"/>
    <w:rsid w:val="00153B69"/>
    <w:rsid w:val="00155621"/>
    <w:rsid w:val="00155884"/>
    <w:rsid w:val="0015776C"/>
    <w:rsid w:val="00157D72"/>
    <w:rsid w:val="0016283D"/>
    <w:rsid w:val="00162A18"/>
    <w:rsid w:val="00163B9C"/>
    <w:rsid w:val="00165345"/>
    <w:rsid w:val="00165C90"/>
    <w:rsid w:val="0016632A"/>
    <w:rsid w:val="00166480"/>
    <w:rsid w:val="0016682C"/>
    <w:rsid w:val="00167AC8"/>
    <w:rsid w:val="001702A1"/>
    <w:rsid w:val="001705F1"/>
    <w:rsid w:val="00171CE2"/>
    <w:rsid w:val="00171E55"/>
    <w:rsid w:val="0017203C"/>
    <w:rsid w:val="00172538"/>
    <w:rsid w:val="00175C93"/>
    <w:rsid w:val="00176316"/>
    <w:rsid w:val="00176646"/>
    <w:rsid w:val="00176B41"/>
    <w:rsid w:val="0018072C"/>
    <w:rsid w:val="00182436"/>
    <w:rsid w:val="00182466"/>
    <w:rsid w:val="00182858"/>
    <w:rsid w:val="00184BEE"/>
    <w:rsid w:val="00187DB2"/>
    <w:rsid w:val="0019091C"/>
    <w:rsid w:val="00190A83"/>
    <w:rsid w:val="00191227"/>
    <w:rsid w:val="001918E9"/>
    <w:rsid w:val="001921E0"/>
    <w:rsid w:val="00193DCC"/>
    <w:rsid w:val="00193F1D"/>
    <w:rsid w:val="00194B26"/>
    <w:rsid w:val="00195777"/>
    <w:rsid w:val="001957B8"/>
    <w:rsid w:val="00197AD7"/>
    <w:rsid w:val="001A0FFC"/>
    <w:rsid w:val="001A1A97"/>
    <w:rsid w:val="001A1EC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4BB8"/>
    <w:rsid w:val="001C59AE"/>
    <w:rsid w:val="001C5FFD"/>
    <w:rsid w:val="001C6BFE"/>
    <w:rsid w:val="001D002C"/>
    <w:rsid w:val="001D240D"/>
    <w:rsid w:val="001D31C3"/>
    <w:rsid w:val="001D47FC"/>
    <w:rsid w:val="001D4BF3"/>
    <w:rsid w:val="001E0957"/>
    <w:rsid w:val="001E0AAB"/>
    <w:rsid w:val="001E1346"/>
    <w:rsid w:val="001E2292"/>
    <w:rsid w:val="001E3635"/>
    <w:rsid w:val="001E390D"/>
    <w:rsid w:val="001E391D"/>
    <w:rsid w:val="001E403C"/>
    <w:rsid w:val="001E4968"/>
    <w:rsid w:val="001E4E13"/>
    <w:rsid w:val="001E5037"/>
    <w:rsid w:val="001E693D"/>
    <w:rsid w:val="001E7CD3"/>
    <w:rsid w:val="001F0167"/>
    <w:rsid w:val="001F1036"/>
    <w:rsid w:val="001F33CB"/>
    <w:rsid w:val="001F4E14"/>
    <w:rsid w:val="001F5C4A"/>
    <w:rsid w:val="001F66B7"/>
    <w:rsid w:val="001F66DF"/>
    <w:rsid w:val="001F71EA"/>
    <w:rsid w:val="001F7F89"/>
    <w:rsid w:val="0020405F"/>
    <w:rsid w:val="00205F81"/>
    <w:rsid w:val="00207DE0"/>
    <w:rsid w:val="0021111F"/>
    <w:rsid w:val="00211942"/>
    <w:rsid w:val="002126AB"/>
    <w:rsid w:val="00214D76"/>
    <w:rsid w:val="002162BD"/>
    <w:rsid w:val="0021656B"/>
    <w:rsid w:val="00216A7B"/>
    <w:rsid w:val="00216AC4"/>
    <w:rsid w:val="002172C3"/>
    <w:rsid w:val="00220367"/>
    <w:rsid w:val="00220BCA"/>
    <w:rsid w:val="00220FC3"/>
    <w:rsid w:val="00222D23"/>
    <w:rsid w:val="00222F25"/>
    <w:rsid w:val="00222FE7"/>
    <w:rsid w:val="002266DB"/>
    <w:rsid w:val="002305B2"/>
    <w:rsid w:val="00231245"/>
    <w:rsid w:val="00231B83"/>
    <w:rsid w:val="0023441C"/>
    <w:rsid w:val="00234D70"/>
    <w:rsid w:val="00236085"/>
    <w:rsid w:val="002439EA"/>
    <w:rsid w:val="00243D58"/>
    <w:rsid w:val="00244443"/>
    <w:rsid w:val="00246013"/>
    <w:rsid w:val="002466FA"/>
    <w:rsid w:val="002502AD"/>
    <w:rsid w:val="00250B5D"/>
    <w:rsid w:val="00251DC1"/>
    <w:rsid w:val="00252746"/>
    <w:rsid w:val="0025291C"/>
    <w:rsid w:val="00253F3B"/>
    <w:rsid w:val="0025409F"/>
    <w:rsid w:val="00254CFA"/>
    <w:rsid w:val="0025502F"/>
    <w:rsid w:val="00256547"/>
    <w:rsid w:val="002577D4"/>
    <w:rsid w:val="00263D63"/>
    <w:rsid w:val="002661D0"/>
    <w:rsid w:val="00267358"/>
    <w:rsid w:val="00270345"/>
    <w:rsid w:val="0027053F"/>
    <w:rsid w:val="002706CB"/>
    <w:rsid w:val="002710E4"/>
    <w:rsid w:val="002731CF"/>
    <w:rsid w:val="002737C8"/>
    <w:rsid w:val="00273980"/>
    <w:rsid w:val="00273CF6"/>
    <w:rsid w:val="0027402B"/>
    <w:rsid w:val="002743E8"/>
    <w:rsid w:val="00275474"/>
    <w:rsid w:val="00275EDA"/>
    <w:rsid w:val="002767BC"/>
    <w:rsid w:val="00276C06"/>
    <w:rsid w:val="0027732C"/>
    <w:rsid w:val="002823C2"/>
    <w:rsid w:val="00284187"/>
    <w:rsid w:val="00285542"/>
    <w:rsid w:val="00285C6B"/>
    <w:rsid w:val="0028622F"/>
    <w:rsid w:val="00286FEA"/>
    <w:rsid w:val="00290178"/>
    <w:rsid w:val="00290E7D"/>
    <w:rsid w:val="002919B8"/>
    <w:rsid w:val="00292058"/>
    <w:rsid w:val="0029230F"/>
    <w:rsid w:val="002950C5"/>
    <w:rsid w:val="0029715A"/>
    <w:rsid w:val="002A056E"/>
    <w:rsid w:val="002A07AB"/>
    <w:rsid w:val="002A0A2E"/>
    <w:rsid w:val="002A3A5C"/>
    <w:rsid w:val="002A5199"/>
    <w:rsid w:val="002B023E"/>
    <w:rsid w:val="002B04E2"/>
    <w:rsid w:val="002B224D"/>
    <w:rsid w:val="002B3D84"/>
    <w:rsid w:val="002B51C0"/>
    <w:rsid w:val="002B59CD"/>
    <w:rsid w:val="002B7832"/>
    <w:rsid w:val="002B7BE1"/>
    <w:rsid w:val="002C028A"/>
    <w:rsid w:val="002C2B30"/>
    <w:rsid w:val="002C2F0F"/>
    <w:rsid w:val="002C334A"/>
    <w:rsid w:val="002C39C9"/>
    <w:rsid w:val="002C3F3D"/>
    <w:rsid w:val="002C471F"/>
    <w:rsid w:val="002C4C0D"/>
    <w:rsid w:val="002C5367"/>
    <w:rsid w:val="002C6404"/>
    <w:rsid w:val="002C7E19"/>
    <w:rsid w:val="002D0E4C"/>
    <w:rsid w:val="002D167D"/>
    <w:rsid w:val="002D1870"/>
    <w:rsid w:val="002D2523"/>
    <w:rsid w:val="002D26F0"/>
    <w:rsid w:val="002D29B7"/>
    <w:rsid w:val="002D3C2A"/>
    <w:rsid w:val="002D46E0"/>
    <w:rsid w:val="002D5260"/>
    <w:rsid w:val="002D577A"/>
    <w:rsid w:val="002D5D0C"/>
    <w:rsid w:val="002D6313"/>
    <w:rsid w:val="002D6A1B"/>
    <w:rsid w:val="002D6A42"/>
    <w:rsid w:val="002E0161"/>
    <w:rsid w:val="002E02FD"/>
    <w:rsid w:val="002E0C86"/>
    <w:rsid w:val="002E1353"/>
    <w:rsid w:val="002E1B69"/>
    <w:rsid w:val="002E2BB9"/>
    <w:rsid w:val="002E3EE7"/>
    <w:rsid w:val="002E4026"/>
    <w:rsid w:val="002E4BBA"/>
    <w:rsid w:val="002F1271"/>
    <w:rsid w:val="002F265A"/>
    <w:rsid w:val="002F28FF"/>
    <w:rsid w:val="002F413B"/>
    <w:rsid w:val="002F63C4"/>
    <w:rsid w:val="002F6B7B"/>
    <w:rsid w:val="002F7290"/>
    <w:rsid w:val="002F75B1"/>
    <w:rsid w:val="003001D8"/>
    <w:rsid w:val="00300AFA"/>
    <w:rsid w:val="00301883"/>
    <w:rsid w:val="00301F8F"/>
    <w:rsid w:val="003040EF"/>
    <w:rsid w:val="00311959"/>
    <w:rsid w:val="0031285D"/>
    <w:rsid w:val="00312DE4"/>
    <w:rsid w:val="00314621"/>
    <w:rsid w:val="00314971"/>
    <w:rsid w:val="00314D57"/>
    <w:rsid w:val="0031732B"/>
    <w:rsid w:val="00320352"/>
    <w:rsid w:val="0032330E"/>
    <w:rsid w:val="0032515B"/>
    <w:rsid w:val="003252D8"/>
    <w:rsid w:val="003257EA"/>
    <w:rsid w:val="003274FD"/>
    <w:rsid w:val="00327A85"/>
    <w:rsid w:val="003300F0"/>
    <w:rsid w:val="00330377"/>
    <w:rsid w:val="00330878"/>
    <w:rsid w:val="00330B0C"/>
    <w:rsid w:val="00331F81"/>
    <w:rsid w:val="003330A1"/>
    <w:rsid w:val="00333B6A"/>
    <w:rsid w:val="003346DF"/>
    <w:rsid w:val="00334A0E"/>
    <w:rsid w:val="00335401"/>
    <w:rsid w:val="00335448"/>
    <w:rsid w:val="003356C6"/>
    <w:rsid w:val="003360E9"/>
    <w:rsid w:val="0033632F"/>
    <w:rsid w:val="00336957"/>
    <w:rsid w:val="003401A3"/>
    <w:rsid w:val="00340301"/>
    <w:rsid w:val="0034121F"/>
    <w:rsid w:val="0034286C"/>
    <w:rsid w:val="00342AA8"/>
    <w:rsid w:val="00344E58"/>
    <w:rsid w:val="00345B8A"/>
    <w:rsid w:val="00345EA8"/>
    <w:rsid w:val="00346668"/>
    <w:rsid w:val="00347593"/>
    <w:rsid w:val="00350D2F"/>
    <w:rsid w:val="003513F9"/>
    <w:rsid w:val="003523CD"/>
    <w:rsid w:val="003524F6"/>
    <w:rsid w:val="003528D4"/>
    <w:rsid w:val="00352D27"/>
    <w:rsid w:val="003531DF"/>
    <w:rsid w:val="00353C11"/>
    <w:rsid w:val="00353D73"/>
    <w:rsid w:val="00354F84"/>
    <w:rsid w:val="00355AFA"/>
    <w:rsid w:val="00355BAE"/>
    <w:rsid w:val="003566D6"/>
    <w:rsid w:val="00356770"/>
    <w:rsid w:val="003572A4"/>
    <w:rsid w:val="00357753"/>
    <w:rsid w:val="00357966"/>
    <w:rsid w:val="003619F1"/>
    <w:rsid w:val="003627CA"/>
    <w:rsid w:val="003645B2"/>
    <w:rsid w:val="0036492C"/>
    <w:rsid w:val="00366FDE"/>
    <w:rsid w:val="00370344"/>
    <w:rsid w:val="003707D9"/>
    <w:rsid w:val="00370BCD"/>
    <w:rsid w:val="0037244B"/>
    <w:rsid w:val="00376303"/>
    <w:rsid w:val="003764B3"/>
    <w:rsid w:val="00376843"/>
    <w:rsid w:val="0037765E"/>
    <w:rsid w:val="0037774D"/>
    <w:rsid w:val="003803D0"/>
    <w:rsid w:val="00380601"/>
    <w:rsid w:val="00380C93"/>
    <w:rsid w:val="00381D56"/>
    <w:rsid w:val="0038238C"/>
    <w:rsid w:val="00383C77"/>
    <w:rsid w:val="0038553E"/>
    <w:rsid w:val="00385680"/>
    <w:rsid w:val="00385BA1"/>
    <w:rsid w:val="00386582"/>
    <w:rsid w:val="003865FA"/>
    <w:rsid w:val="00386AE3"/>
    <w:rsid w:val="00386CDD"/>
    <w:rsid w:val="0038700F"/>
    <w:rsid w:val="00390557"/>
    <w:rsid w:val="00390DDA"/>
    <w:rsid w:val="00391AB5"/>
    <w:rsid w:val="00391AEF"/>
    <w:rsid w:val="00392D6B"/>
    <w:rsid w:val="00392FC9"/>
    <w:rsid w:val="0039426E"/>
    <w:rsid w:val="00394499"/>
    <w:rsid w:val="00397054"/>
    <w:rsid w:val="0039799C"/>
    <w:rsid w:val="00397DC3"/>
    <w:rsid w:val="003A0921"/>
    <w:rsid w:val="003A1C60"/>
    <w:rsid w:val="003A3137"/>
    <w:rsid w:val="003A6ABB"/>
    <w:rsid w:val="003B0765"/>
    <w:rsid w:val="003B1E84"/>
    <w:rsid w:val="003B22D4"/>
    <w:rsid w:val="003B2769"/>
    <w:rsid w:val="003B2F99"/>
    <w:rsid w:val="003B42FE"/>
    <w:rsid w:val="003B4CDA"/>
    <w:rsid w:val="003B6DA0"/>
    <w:rsid w:val="003B7A5D"/>
    <w:rsid w:val="003C02BC"/>
    <w:rsid w:val="003C048F"/>
    <w:rsid w:val="003C0737"/>
    <w:rsid w:val="003C291B"/>
    <w:rsid w:val="003C2B22"/>
    <w:rsid w:val="003C4404"/>
    <w:rsid w:val="003C58A2"/>
    <w:rsid w:val="003C5B68"/>
    <w:rsid w:val="003C5C58"/>
    <w:rsid w:val="003C5DF5"/>
    <w:rsid w:val="003C7378"/>
    <w:rsid w:val="003C7407"/>
    <w:rsid w:val="003D1617"/>
    <w:rsid w:val="003D1C20"/>
    <w:rsid w:val="003D1E43"/>
    <w:rsid w:val="003D2639"/>
    <w:rsid w:val="003D27F6"/>
    <w:rsid w:val="003D5577"/>
    <w:rsid w:val="003E06DF"/>
    <w:rsid w:val="003E1DBF"/>
    <w:rsid w:val="003E214B"/>
    <w:rsid w:val="003E544F"/>
    <w:rsid w:val="003E5B83"/>
    <w:rsid w:val="003E5DDE"/>
    <w:rsid w:val="003E6AC7"/>
    <w:rsid w:val="003E7759"/>
    <w:rsid w:val="003E791F"/>
    <w:rsid w:val="003F17D2"/>
    <w:rsid w:val="003F1CA5"/>
    <w:rsid w:val="003F4D0D"/>
    <w:rsid w:val="003F6291"/>
    <w:rsid w:val="003F7960"/>
    <w:rsid w:val="00400102"/>
    <w:rsid w:val="00400F94"/>
    <w:rsid w:val="004015B5"/>
    <w:rsid w:val="00401A6B"/>
    <w:rsid w:val="004028CE"/>
    <w:rsid w:val="004038A7"/>
    <w:rsid w:val="00404213"/>
    <w:rsid w:val="00405AE1"/>
    <w:rsid w:val="004065DA"/>
    <w:rsid w:val="00406DD3"/>
    <w:rsid w:val="0041100F"/>
    <w:rsid w:val="00411AC2"/>
    <w:rsid w:val="004124F9"/>
    <w:rsid w:val="00412E75"/>
    <w:rsid w:val="00414728"/>
    <w:rsid w:val="00415260"/>
    <w:rsid w:val="00415812"/>
    <w:rsid w:val="0041704B"/>
    <w:rsid w:val="00417543"/>
    <w:rsid w:val="004175F7"/>
    <w:rsid w:val="004200CE"/>
    <w:rsid w:val="00420D66"/>
    <w:rsid w:val="0042123E"/>
    <w:rsid w:val="00421E44"/>
    <w:rsid w:val="004224CF"/>
    <w:rsid w:val="0042424C"/>
    <w:rsid w:val="00425961"/>
    <w:rsid w:val="00425F63"/>
    <w:rsid w:val="00427026"/>
    <w:rsid w:val="00430351"/>
    <w:rsid w:val="0043110A"/>
    <w:rsid w:val="00431BC8"/>
    <w:rsid w:val="00432291"/>
    <w:rsid w:val="0043263A"/>
    <w:rsid w:val="0043319C"/>
    <w:rsid w:val="00433E5B"/>
    <w:rsid w:val="00434B5A"/>
    <w:rsid w:val="004352AA"/>
    <w:rsid w:val="0043602B"/>
    <w:rsid w:val="00437E0E"/>
    <w:rsid w:val="00440166"/>
    <w:rsid w:val="004429A3"/>
    <w:rsid w:val="0044317D"/>
    <w:rsid w:val="004432C1"/>
    <w:rsid w:val="00443D40"/>
    <w:rsid w:val="00443F1A"/>
    <w:rsid w:val="004441DF"/>
    <w:rsid w:val="00444584"/>
    <w:rsid w:val="00444F16"/>
    <w:rsid w:val="00446BFD"/>
    <w:rsid w:val="00447225"/>
    <w:rsid w:val="004478A8"/>
    <w:rsid w:val="00450258"/>
    <w:rsid w:val="004518B6"/>
    <w:rsid w:val="0045225A"/>
    <w:rsid w:val="004525E5"/>
    <w:rsid w:val="00452A9D"/>
    <w:rsid w:val="00453731"/>
    <w:rsid w:val="00454FD4"/>
    <w:rsid w:val="00456733"/>
    <w:rsid w:val="004573DB"/>
    <w:rsid w:val="00457FF9"/>
    <w:rsid w:val="0046005E"/>
    <w:rsid w:val="00460436"/>
    <w:rsid w:val="00460FD7"/>
    <w:rsid w:val="0046166E"/>
    <w:rsid w:val="0046182F"/>
    <w:rsid w:val="004622EE"/>
    <w:rsid w:val="00462951"/>
    <w:rsid w:val="00462B0A"/>
    <w:rsid w:val="00464828"/>
    <w:rsid w:val="00464957"/>
    <w:rsid w:val="004653DE"/>
    <w:rsid w:val="0047137E"/>
    <w:rsid w:val="00472941"/>
    <w:rsid w:val="0047324C"/>
    <w:rsid w:val="004733BC"/>
    <w:rsid w:val="0047490A"/>
    <w:rsid w:val="00474A85"/>
    <w:rsid w:val="004753B8"/>
    <w:rsid w:val="00475729"/>
    <w:rsid w:val="004763EB"/>
    <w:rsid w:val="0047705F"/>
    <w:rsid w:val="00477FDE"/>
    <w:rsid w:val="00481CDE"/>
    <w:rsid w:val="00482B3B"/>
    <w:rsid w:val="00483585"/>
    <w:rsid w:val="00485398"/>
    <w:rsid w:val="004854BE"/>
    <w:rsid w:val="00486B32"/>
    <w:rsid w:val="0048781C"/>
    <w:rsid w:val="0049040D"/>
    <w:rsid w:val="00490AA9"/>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6D90"/>
    <w:rsid w:val="004B7B99"/>
    <w:rsid w:val="004C10DA"/>
    <w:rsid w:val="004C16BA"/>
    <w:rsid w:val="004C175F"/>
    <w:rsid w:val="004C1812"/>
    <w:rsid w:val="004C2925"/>
    <w:rsid w:val="004C312A"/>
    <w:rsid w:val="004C39D5"/>
    <w:rsid w:val="004C4175"/>
    <w:rsid w:val="004C4B75"/>
    <w:rsid w:val="004C5385"/>
    <w:rsid w:val="004C614D"/>
    <w:rsid w:val="004C7234"/>
    <w:rsid w:val="004C7AA8"/>
    <w:rsid w:val="004D0615"/>
    <w:rsid w:val="004D0E36"/>
    <w:rsid w:val="004D0F51"/>
    <w:rsid w:val="004D1DF6"/>
    <w:rsid w:val="004D2129"/>
    <w:rsid w:val="004D2A60"/>
    <w:rsid w:val="004D301E"/>
    <w:rsid w:val="004D48A4"/>
    <w:rsid w:val="004D4DCC"/>
    <w:rsid w:val="004D525C"/>
    <w:rsid w:val="004D6863"/>
    <w:rsid w:val="004D686E"/>
    <w:rsid w:val="004D69D5"/>
    <w:rsid w:val="004D6B03"/>
    <w:rsid w:val="004D79D9"/>
    <w:rsid w:val="004D7AF5"/>
    <w:rsid w:val="004E0172"/>
    <w:rsid w:val="004E087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4F77F4"/>
    <w:rsid w:val="004F7A7C"/>
    <w:rsid w:val="005003A5"/>
    <w:rsid w:val="005030F9"/>
    <w:rsid w:val="00505358"/>
    <w:rsid w:val="00505F09"/>
    <w:rsid w:val="00505F97"/>
    <w:rsid w:val="0050696D"/>
    <w:rsid w:val="0050719F"/>
    <w:rsid w:val="00507298"/>
    <w:rsid w:val="005103CC"/>
    <w:rsid w:val="00510946"/>
    <w:rsid w:val="00510B62"/>
    <w:rsid w:val="00511FB0"/>
    <w:rsid w:val="0051232A"/>
    <w:rsid w:val="005130AA"/>
    <w:rsid w:val="00513490"/>
    <w:rsid w:val="0051350D"/>
    <w:rsid w:val="00513CF1"/>
    <w:rsid w:val="00514B49"/>
    <w:rsid w:val="00515184"/>
    <w:rsid w:val="00515777"/>
    <w:rsid w:val="005158D0"/>
    <w:rsid w:val="00515A87"/>
    <w:rsid w:val="00515CE2"/>
    <w:rsid w:val="005166C8"/>
    <w:rsid w:val="00517B98"/>
    <w:rsid w:val="0052048D"/>
    <w:rsid w:val="00522C5A"/>
    <w:rsid w:val="00522F30"/>
    <w:rsid w:val="00524D43"/>
    <w:rsid w:val="0052564F"/>
    <w:rsid w:val="005257BF"/>
    <w:rsid w:val="005267AD"/>
    <w:rsid w:val="0052776D"/>
    <w:rsid w:val="00534DCA"/>
    <w:rsid w:val="005350EC"/>
    <w:rsid w:val="00535D1B"/>
    <w:rsid w:val="00536556"/>
    <w:rsid w:val="00540053"/>
    <w:rsid w:val="005414A5"/>
    <w:rsid w:val="005416D5"/>
    <w:rsid w:val="0054266C"/>
    <w:rsid w:val="00542F61"/>
    <w:rsid w:val="00543A6B"/>
    <w:rsid w:val="00543B1E"/>
    <w:rsid w:val="00543BE0"/>
    <w:rsid w:val="005455B9"/>
    <w:rsid w:val="00545CBF"/>
    <w:rsid w:val="00546279"/>
    <w:rsid w:val="00547853"/>
    <w:rsid w:val="00547C3A"/>
    <w:rsid w:val="005513D0"/>
    <w:rsid w:val="00553B2C"/>
    <w:rsid w:val="0055416C"/>
    <w:rsid w:val="00557A10"/>
    <w:rsid w:val="00560BF5"/>
    <w:rsid w:val="00561018"/>
    <w:rsid w:val="00562FBA"/>
    <w:rsid w:val="005630A9"/>
    <w:rsid w:val="00563CAC"/>
    <w:rsid w:val="00565C33"/>
    <w:rsid w:val="00565D78"/>
    <w:rsid w:val="005708C0"/>
    <w:rsid w:val="00570D59"/>
    <w:rsid w:val="00571D71"/>
    <w:rsid w:val="00572965"/>
    <w:rsid w:val="00575C1B"/>
    <w:rsid w:val="00575F0C"/>
    <w:rsid w:val="00576054"/>
    <w:rsid w:val="0057661E"/>
    <w:rsid w:val="00577F6A"/>
    <w:rsid w:val="0058008C"/>
    <w:rsid w:val="005804AF"/>
    <w:rsid w:val="00580761"/>
    <w:rsid w:val="00582635"/>
    <w:rsid w:val="00582980"/>
    <w:rsid w:val="00582E89"/>
    <w:rsid w:val="00582F46"/>
    <w:rsid w:val="0058318E"/>
    <w:rsid w:val="00583253"/>
    <w:rsid w:val="0058520F"/>
    <w:rsid w:val="00585E8A"/>
    <w:rsid w:val="00586419"/>
    <w:rsid w:val="00586BD2"/>
    <w:rsid w:val="00586DB4"/>
    <w:rsid w:val="00587FB6"/>
    <w:rsid w:val="00591613"/>
    <w:rsid w:val="0059219B"/>
    <w:rsid w:val="0059260F"/>
    <w:rsid w:val="00593567"/>
    <w:rsid w:val="005948AB"/>
    <w:rsid w:val="00594CBB"/>
    <w:rsid w:val="00594DA4"/>
    <w:rsid w:val="00596149"/>
    <w:rsid w:val="00596764"/>
    <w:rsid w:val="00597880"/>
    <w:rsid w:val="005A0C34"/>
    <w:rsid w:val="005A1DB7"/>
    <w:rsid w:val="005A2CAB"/>
    <w:rsid w:val="005A2FB9"/>
    <w:rsid w:val="005A3FBB"/>
    <w:rsid w:val="005A54A7"/>
    <w:rsid w:val="005A6594"/>
    <w:rsid w:val="005A71A5"/>
    <w:rsid w:val="005B0839"/>
    <w:rsid w:val="005B13A1"/>
    <w:rsid w:val="005B1988"/>
    <w:rsid w:val="005B2D1E"/>
    <w:rsid w:val="005B4BC5"/>
    <w:rsid w:val="005B696D"/>
    <w:rsid w:val="005B74A9"/>
    <w:rsid w:val="005B7E9A"/>
    <w:rsid w:val="005C0950"/>
    <w:rsid w:val="005C2FEA"/>
    <w:rsid w:val="005C324E"/>
    <w:rsid w:val="005C3851"/>
    <w:rsid w:val="005C55D6"/>
    <w:rsid w:val="005C5677"/>
    <w:rsid w:val="005C5EAF"/>
    <w:rsid w:val="005C6B1C"/>
    <w:rsid w:val="005C7816"/>
    <w:rsid w:val="005D33AC"/>
    <w:rsid w:val="005D4FA9"/>
    <w:rsid w:val="005D63D8"/>
    <w:rsid w:val="005D6851"/>
    <w:rsid w:val="005D736F"/>
    <w:rsid w:val="005D7BAF"/>
    <w:rsid w:val="005E0DAC"/>
    <w:rsid w:val="005E302C"/>
    <w:rsid w:val="005E3214"/>
    <w:rsid w:val="005E3475"/>
    <w:rsid w:val="005E5975"/>
    <w:rsid w:val="005E5AFF"/>
    <w:rsid w:val="005E6B99"/>
    <w:rsid w:val="005E7067"/>
    <w:rsid w:val="005E7FB2"/>
    <w:rsid w:val="005F00EB"/>
    <w:rsid w:val="005F08FE"/>
    <w:rsid w:val="005F108F"/>
    <w:rsid w:val="005F5A63"/>
    <w:rsid w:val="005F6AA1"/>
    <w:rsid w:val="005F72BF"/>
    <w:rsid w:val="005F733A"/>
    <w:rsid w:val="006010A9"/>
    <w:rsid w:val="006011CD"/>
    <w:rsid w:val="00603172"/>
    <w:rsid w:val="006033F4"/>
    <w:rsid w:val="0060346F"/>
    <w:rsid w:val="00605113"/>
    <w:rsid w:val="0060685D"/>
    <w:rsid w:val="006070CE"/>
    <w:rsid w:val="00607CEA"/>
    <w:rsid w:val="00610DEC"/>
    <w:rsid w:val="006110AD"/>
    <w:rsid w:val="006113B7"/>
    <w:rsid w:val="0061206A"/>
    <w:rsid w:val="00614E35"/>
    <w:rsid w:val="00615126"/>
    <w:rsid w:val="00615235"/>
    <w:rsid w:val="006157AF"/>
    <w:rsid w:val="006168FF"/>
    <w:rsid w:val="00616A93"/>
    <w:rsid w:val="00616E70"/>
    <w:rsid w:val="0061735E"/>
    <w:rsid w:val="0062061C"/>
    <w:rsid w:val="00620AE9"/>
    <w:rsid w:val="00620BB6"/>
    <w:rsid w:val="00621B2E"/>
    <w:rsid w:val="00625971"/>
    <w:rsid w:val="00626158"/>
    <w:rsid w:val="006305E9"/>
    <w:rsid w:val="006307D3"/>
    <w:rsid w:val="00630F84"/>
    <w:rsid w:val="00631602"/>
    <w:rsid w:val="00631936"/>
    <w:rsid w:val="00631EE2"/>
    <w:rsid w:val="00632BAD"/>
    <w:rsid w:val="00633AC4"/>
    <w:rsid w:val="006340F8"/>
    <w:rsid w:val="00634CC4"/>
    <w:rsid w:val="0063631A"/>
    <w:rsid w:val="0063720C"/>
    <w:rsid w:val="00640D0C"/>
    <w:rsid w:val="0064192C"/>
    <w:rsid w:val="00642A0F"/>
    <w:rsid w:val="00645318"/>
    <w:rsid w:val="0064620E"/>
    <w:rsid w:val="0064747F"/>
    <w:rsid w:val="00647891"/>
    <w:rsid w:val="0064791A"/>
    <w:rsid w:val="00652D1E"/>
    <w:rsid w:val="0065337B"/>
    <w:rsid w:val="00653699"/>
    <w:rsid w:val="0065376B"/>
    <w:rsid w:val="006539FF"/>
    <w:rsid w:val="00653D65"/>
    <w:rsid w:val="006562CD"/>
    <w:rsid w:val="006565B7"/>
    <w:rsid w:val="006576EC"/>
    <w:rsid w:val="00660486"/>
    <w:rsid w:val="00660D34"/>
    <w:rsid w:val="00660FA6"/>
    <w:rsid w:val="00661E01"/>
    <w:rsid w:val="00662E2F"/>
    <w:rsid w:val="0066517F"/>
    <w:rsid w:val="00665A4D"/>
    <w:rsid w:val="00666726"/>
    <w:rsid w:val="006673D2"/>
    <w:rsid w:val="00667965"/>
    <w:rsid w:val="006679FD"/>
    <w:rsid w:val="0067091E"/>
    <w:rsid w:val="0067095C"/>
    <w:rsid w:val="00670BFF"/>
    <w:rsid w:val="00671200"/>
    <w:rsid w:val="00673360"/>
    <w:rsid w:val="0067615B"/>
    <w:rsid w:val="006767AD"/>
    <w:rsid w:val="0067704D"/>
    <w:rsid w:val="00677AD7"/>
    <w:rsid w:val="00680485"/>
    <w:rsid w:val="00680557"/>
    <w:rsid w:val="00680CED"/>
    <w:rsid w:val="006812F5"/>
    <w:rsid w:val="00682545"/>
    <w:rsid w:val="00682AE4"/>
    <w:rsid w:val="00683993"/>
    <w:rsid w:val="00683C6F"/>
    <w:rsid w:val="006847F2"/>
    <w:rsid w:val="00684C78"/>
    <w:rsid w:val="00685738"/>
    <w:rsid w:val="00686374"/>
    <w:rsid w:val="00686BFB"/>
    <w:rsid w:val="00686E80"/>
    <w:rsid w:val="00687936"/>
    <w:rsid w:val="00692223"/>
    <w:rsid w:val="00692399"/>
    <w:rsid w:val="00693064"/>
    <w:rsid w:val="00694871"/>
    <w:rsid w:val="00695B16"/>
    <w:rsid w:val="00695C75"/>
    <w:rsid w:val="00696070"/>
    <w:rsid w:val="006A0694"/>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2227"/>
    <w:rsid w:val="006C3D82"/>
    <w:rsid w:val="006C514E"/>
    <w:rsid w:val="006C6FB9"/>
    <w:rsid w:val="006C727B"/>
    <w:rsid w:val="006C7BCF"/>
    <w:rsid w:val="006C7CB8"/>
    <w:rsid w:val="006D15C6"/>
    <w:rsid w:val="006D191D"/>
    <w:rsid w:val="006D21B8"/>
    <w:rsid w:val="006D2621"/>
    <w:rsid w:val="006D2BD3"/>
    <w:rsid w:val="006D2F15"/>
    <w:rsid w:val="006D466E"/>
    <w:rsid w:val="006D4E2E"/>
    <w:rsid w:val="006D51DB"/>
    <w:rsid w:val="006D5219"/>
    <w:rsid w:val="006D587B"/>
    <w:rsid w:val="006D77BF"/>
    <w:rsid w:val="006D7F63"/>
    <w:rsid w:val="006E02ED"/>
    <w:rsid w:val="006E0491"/>
    <w:rsid w:val="006E09B6"/>
    <w:rsid w:val="006E1EB4"/>
    <w:rsid w:val="006E2353"/>
    <w:rsid w:val="006E4CD7"/>
    <w:rsid w:val="006E5248"/>
    <w:rsid w:val="006E59F5"/>
    <w:rsid w:val="006E5C3D"/>
    <w:rsid w:val="006F19BA"/>
    <w:rsid w:val="006F1C3B"/>
    <w:rsid w:val="006F1DBB"/>
    <w:rsid w:val="006F2606"/>
    <w:rsid w:val="006F37D9"/>
    <w:rsid w:val="006F4343"/>
    <w:rsid w:val="006F4C86"/>
    <w:rsid w:val="006F62C7"/>
    <w:rsid w:val="006F6D1F"/>
    <w:rsid w:val="006F7CBF"/>
    <w:rsid w:val="006F7EED"/>
    <w:rsid w:val="0070035F"/>
    <w:rsid w:val="007007AA"/>
    <w:rsid w:val="00700C1B"/>
    <w:rsid w:val="00701273"/>
    <w:rsid w:val="007018C7"/>
    <w:rsid w:val="00701E67"/>
    <w:rsid w:val="00702FF3"/>
    <w:rsid w:val="00703823"/>
    <w:rsid w:val="007045A0"/>
    <w:rsid w:val="00710C62"/>
    <w:rsid w:val="007111CE"/>
    <w:rsid w:val="0071233D"/>
    <w:rsid w:val="00712F10"/>
    <w:rsid w:val="007130D0"/>
    <w:rsid w:val="007146B3"/>
    <w:rsid w:val="007147EE"/>
    <w:rsid w:val="00714887"/>
    <w:rsid w:val="0071514A"/>
    <w:rsid w:val="00715BBD"/>
    <w:rsid w:val="007160BF"/>
    <w:rsid w:val="007160E8"/>
    <w:rsid w:val="00716522"/>
    <w:rsid w:val="007167C5"/>
    <w:rsid w:val="00717DB5"/>
    <w:rsid w:val="00720DCF"/>
    <w:rsid w:val="00720F36"/>
    <w:rsid w:val="007224C6"/>
    <w:rsid w:val="00722D93"/>
    <w:rsid w:val="00722EE5"/>
    <w:rsid w:val="007233E1"/>
    <w:rsid w:val="00726463"/>
    <w:rsid w:val="00726D85"/>
    <w:rsid w:val="00727696"/>
    <w:rsid w:val="00730915"/>
    <w:rsid w:val="00731598"/>
    <w:rsid w:val="00733A42"/>
    <w:rsid w:val="00737AAB"/>
    <w:rsid w:val="00737DD7"/>
    <w:rsid w:val="0074024A"/>
    <w:rsid w:val="007404B2"/>
    <w:rsid w:val="0074067B"/>
    <w:rsid w:val="0074102B"/>
    <w:rsid w:val="00741EFE"/>
    <w:rsid w:val="007423B8"/>
    <w:rsid w:val="007424A8"/>
    <w:rsid w:val="00742F28"/>
    <w:rsid w:val="00742FA5"/>
    <w:rsid w:val="00744C7E"/>
    <w:rsid w:val="0074581C"/>
    <w:rsid w:val="00746ACB"/>
    <w:rsid w:val="0074700A"/>
    <w:rsid w:val="007475DF"/>
    <w:rsid w:val="00750D1D"/>
    <w:rsid w:val="007516B8"/>
    <w:rsid w:val="00751B0B"/>
    <w:rsid w:val="00751C51"/>
    <w:rsid w:val="0075209D"/>
    <w:rsid w:val="00752939"/>
    <w:rsid w:val="00752DB7"/>
    <w:rsid w:val="00754043"/>
    <w:rsid w:val="007548E4"/>
    <w:rsid w:val="007554C7"/>
    <w:rsid w:val="00755C32"/>
    <w:rsid w:val="00755ED2"/>
    <w:rsid w:val="00756D43"/>
    <w:rsid w:val="00757113"/>
    <w:rsid w:val="00757492"/>
    <w:rsid w:val="00760146"/>
    <w:rsid w:val="007603AA"/>
    <w:rsid w:val="00760F18"/>
    <w:rsid w:val="00762829"/>
    <w:rsid w:val="00765A2F"/>
    <w:rsid w:val="0076677E"/>
    <w:rsid w:val="007679AD"/>
    <w:rsid w:val="00770F2B"/>
    <w:rsid w:val="00770F53"/>
    <w:rsid w:val="007721B2"/>
    <w:rsid w:val="0077292E"/>
    <w:rsid w:val="00772BDD"/>
    <w:rsid w:val="00772F10"/>
    <w:rsid w:val="00773655"/>
    <w:rsid w:val="00775D1E"/>
    <w:rsid w:val="00777816"/>
    <w:rsid w:val="0077794C"/>
    <w:rsid w:val="00777C3F"/>
    <w:rsid w:val="00780A1A"/>
    <w:rsid w:val="0078220A"/>
    <w:rsid w:val="007825BF"/>
    <w:rsid w:val="00783E1D"/>
    <w:rsid w:val="00786B80"/>
    <w:rsid w:val="007919EA"/>
    <w:rsid w:val="00792F9C"/>
    <w:rsid w:val="00793091"/>
    <w:rsid w:val="00793257"/>
    <w:rsid w:val="007932BE"/>
    <w:rsid w:val="00794194"/>
    <w:rsid w:val="00794FA5"/>
    <w:rsid w:val="007A3700"/>
    <w:rsid w:val="007A549F"/>
    <w:rsid w:val="007A550A"/>
    <w:rsid w:val="007A58DE"/>
    <w:rsid w:val="007A6F8A"/>
    <w:rsid w:val="007B1AE7"/>
    <w:rsid w:val="007B20F7"/>
    <w:rsid w:val="007B283A"/>
    <w:rsid w:val="007B2B6E"/>
    <w:rsid w:val="007B3E1B"/>
    <w:rsid w:val="007B621B"/>
    <w:rsid w:val="007C072E"/>
    <w:rsid w:val="007C1F92"/>
    <w:rsid w:val="007C24B1"/>
    <w:rsid w:val="007C28D5"/>
    <w:rsid w:val="007C2C93"/>
    <w:rsid w:val="007C2E27"/>
    <w:rsid w:val="007C311B"/>
    <w:rsid w:val="007C35AB"/>
    <w:rsid w:val="007C3E5A"/>
    <w:rsid w:val="007C4A91"/>
    <w:rsid w:val="007C73E6"/>
    <w:rsid w:val="007D004B"/>
    <w:rsid w:val="007D0499"/>
    <w:rsid w:val="007D2814"/>
    <w:rsid w:val="007D2E7C"/>
    <w:rsid w:val="007D2FD5"/>
    <w:rsid w:val="007D43AB"/>
    <w:rsid w:val="007D5123"/>
    <w:rsid w:val="007D547C"/>
    <w:rsid w:val="007D56A0"/>
    <w:rsid w:val="007D640D"/>
    <w:rsid w:val="007D67D4"/>
    <w:rsid w:val="007D767D"/>
    <w:rsid w:val="007D79C2"/>
    <w:rsid w:val="007E138F"/>
    <w:rsid w:val="007E1D5B"/>
    <w:rsid w:val="007E485C"/>
    <w:rsid w:val="007E4D3A"/>
    <w:rsid w:val="007E588E"/>
    <w:rsid w:val="007E5D88"/>
    <w:rsid w:val="007F11A9"/>
    <w:rsid w:val="007F13C7"/>
    <w:rsid w:val="007F5831"/>
    <w:rsid w:val="007F6C84"/>
    <w:rsid w:val="008008EB"/>
    <w:rsid w:val="00800C2E"/>
    <w:rsid w:val="00800F1C"/>
    <w:rsid w:val="00801236"/>
    <w:rsid w:val="0080129F"/>
    <w:rsid w:val="0080207D"/>
    <w:rsid w:val="00802935"/>
    <w:rsid w:val="00802ECE"/>
    <w:rsid w:val="008035F5"/>
    <w:rsid w:val="00805ACC"/>
    <w:rsid w:val="00806927"/>
    <w:rsid w:val="00810951"/>
    <w:rsid w:val="008110A7"/>
    <w:rsid w:val="0081150B"/>
    <w:rsid w:val="00816C5D"/>
    <w:rsid w:val="00816F04"/>
    <w:rsid w:val="00821429"/>
    <w:rsid w:val="008214E6"/>
    <w:rsid w:val="008231D9"/>
    <w:rsid w:val="00824398"/>
    <w:rsid w:val="0082465B"/>
    <w:rsid w:val="008259CA"/>
    <w:rsid w:val="00825A21"/>
    <w:rsid w:val="00825BC9"/>
    <w:rsid w:val="00825DBF"/>
    <w:rsid w:val="00826130"/>
    <w:rsid w:val="0082621E"/>
    <w:rsid w:val="00826268"/>
    <w:rsid w:val="008270C9"/>
    <w:rsid w:val="00827581"/>
    <w:rsid w:val="00827650"/>
    <w:rsid w:val="00830481"/>
    <w:rsid w:val="00832194"/>
    <w:rsid w:val="008328DB"/>
    <w:rsid w:val="00837651"/>
    <w:rsid w:val="00837C98"/>
    <w:rsid w:val="00837DAD"/>
    <w:rsid w:val="00837ECF"/>
    <w:rsid w:val="00840261"/>
    <w:rsid w:val="00840DCA"/>
    <w:rsid w:val="00841592"/>
    <w:rsid w:val="00841E2B"/>
    <w:rsid w:val="008429DE"/>
    <w:rsid w:val="0084357A"/>
    <w:rsid w:val="008457A7"/>
    <w:rsid w:val="00845A34"/>
    <w:rsid w:val="00845DC2"/>
    <w:rsid w:val="00846034"/>
    <w:rsid w:val="00847395"/>
    <w:rsid w:val="008479BD"/>
    <w:rsid w:val="008479FD"/>
    <w:rsid w:val="008504F7"/>
    <w:rsid w:val="00851DFE"/>
    <w:rsid w:val="00855C75"/>
    <w:rsid w:val="00856177"/>
    <w:rsid w:val="00856356"/>
    <w:rsid w:val="008568FA"/>
    <w:rsid w:val="00856992"/>
    <w:rsid w:val="00856DFF"/>
    <w:rsid w:val="0085759C"/>
    <w:rsid w:val="00857911"/>
    <w:rsid w:val="00863596"/>
    <w:rsid w:val="00863D9F"/>
    <w:rsid w:val="008640AD"/>
    <w:rsid w:val="00864BA1"/>
    <w:rsid w:val="00870900"/>
    <w:rsid w:val="0087354D"/>
    <w:rsid w:val="00873A5F"/>
    <w:rsid w:val="00874049"/>
    <w:rsid w:val="00874163"/>
    <w:rsid w:val="00874293"/>
    <w:rsid w:val="00874335"/>
    <w:rsid w:val="00876509"/>
    <w:rsid w:val="00876CD9"/>
    <w:rsid w:val="00877077"/>
    <w:rsid w:val="008779E1"/>
    <w:rsid w:val="00882A2D"/>
    <w:rsid w:val="00882DFE"/>
    <w:rsid w:val="0088347B"/>
    <w:rsid w:val="00883FA4"/>
    <w:rsid w:val="008908D8"/>
    <w:rsid w:val="00890972"/>
    <w:rsid w:val="00890C60"/>
    <w:rsid w:val="00890E9E"/>
    <w:rsid w:val="0089304E"/>
    <w:rsid w:val="00893393"/>
    <w:rsid w:val="00893795"/>
    <w:rsid w:val="0089390E"/>
    <w:rsid w:val="00895BE5"/>
    <w:rsid w:val="008A0299"/>
    <w:rsid w:val="008A184E"/>
    <w:rsid w:val="008A1EE3"/>
    <w:rsid w:val="008A1FB2"/>
    <w:rsid w:val="008A2C4D"/>
    <w:rsid w:val="008A2F66"/>
    <w:rsid w:val="008A4539"/>
    <w:rsid w:val="008A4604"/>
    <w:rsid w:val="008A4A38"/>
    <w:rsid w:val="008A5880"/>
    <w:rsid w:val="008A6B24"/>
    <w:rsid w:val="008A6E5A"/>
    <w:rsid w:val="008A7469"/>
    <w:rsid w:val="008B0B17"/>
    <w:rsid w:val="008B0F46"/>
    <w:rsid w:val="008B1684"/>
    <w:rsid w:val="008B244F"/>
    <w:rsid w:val="008B3FE9"/>
    <w:rsid w:val="008B421C"/>
    <w:rsid w:val="008B43D4"/>
    <w:rsid w:val="008B480F"/>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2FEF"/>
    <w:rsid w:val="008C3054"/>
    <w:rsid w:val="008C3E4A"/>
    <w:rsid w:val="008C6801"/>
    <w:rsid w:val="008C6DD0"/>
    <w:rsid w:val="008C6E46"/>
    <w:rsid w:val="008C7B82"/>
    <w:rsid w:val="008D30A5"/>
    <w:rsid w:val="008D5017"/>
    <w:rsid w:val="008D5441"/>
    <w:rsid w:val="008D55AE"/>
    <w:rsid w:val="008D6B5D"/>
    <w:rsid w:val="008D6C51"/>
    <w:rsid w:val="008D744F"/>
    <w:rsid w:val="008D74C4"/>
    <w:rsid w:val="008E03A6"/>
    <w:rsid w:val="008E18B3"/>
    <w:rsid w:val="008E3B92"/>
    <w:rsid w:val="008E404C"/>
    <w:rsid w:val="008E5E8E"/>
    <w:rsid w:val="008E6ABB"/>
    <w:rsid w:val="008E6E76"/>
    <w:rsid w:val="008E7168"/>
    <w:rsid w:val="008E786C"/>
    <w:rsid w:val="008F0AB2"/>
    <w:rsid w:val="008F1AA8"/>
    <w:rsid w:val="008F2954"/>
    <w:rsid w:val="008F2A1B"/>
    <w:rsid w:val="008F3F85"/>
    <w:rsid w:val="008F3FA8"/>
    <w:rsid w:val="008F64CA"/>
    <w:rsid w:val="008F6B85"/>
    <w:rsid w:val="008F78A9"/>
    <w:rsid w:val="00901582"/>
    <w:rsid w:val="00901929"/>
    <w:rsid w:val="0090394C"/>
    <w:rsid w:val="0090416B"/>
    <w:rsid w:val="0090531F"/>
    <w:rsid w:val="00905B83"/>
    <w:rsid w:val="009060F7"/>
    <w:rsid w:val="009067E6"/>
    <w:rsid w:val="00907116"/>
    <w:rsid w:val="00907149"/>
    <w:rsid w:val="00910143"/>
    <w:rsid w:val="00910F00"/>
    <w:rsid w:val="0091441F"/>
    <w:rsid w:val="009146A6"/>
    <w:rsid w:val="00914838"/>
    <w:rsid w:val="0091491E"/>
    <w:rsid w:val="009168D4"/>
    <w:rsid w:val="00916B88"/>
    <w:rsid w:val="00917B00"/>
    <w:rsid w:val="00917BC9"/>
    <w:rsid w:val="009209E1"/>
    <w:rsid w:val="009211BD"/>
    <w:rsid w:val="00921281"/>
    <w:rsid w:val="0092188F"/>
    <w:rsid w:val="00922189"/>
    <w:rsid w:val="0092511F"/>
    <w:rsid w:val="009251D7"/>
    <w:rsid w:val="009276D9"/>
    <w:rsid w:val="00930A73"/>
    <w:rsid w:val="00931277"/>
    <w:rsid w:val="0093131A"/>
    <w:rsid w:val="00931680"/>
    <w:rsid w:val="00931EBE"/>
    <w:rsid w:val="0093228F"/>
    <w:rsid w:val="0093334C"/>
    <w:rsid w:val="0093630D"/>
    <w:rsid w:val="009368F0"/>
    <w:rsid w:val="00936AF2"/>
    <w:rsid w:val="009378C8"/>
    <w:rsid w:val="00937E93"/>
    <w:rsid w:val="009400A9"/>
    <w:rsid w:val="009404E3"/>
    <w:rsid w:val="00940711"/>
    <w:rsid w:val="00940A63"/>
    <w:rsid w:val="00940C26"/>
    <w:rsid w:val="00943ACA"/>
    <w:rsid w:val="00944EA2"/>
    <w:rsid w:val="00945587"/>
    <w:rsid w:val="00945AEF"/>
    <w:rsid w:val="00946841"/>
    <w:rsid w:val="009477E9"/>
    <w:rsid w:val="00950367"/>
    <w:rsid w:val="00950BE0"/>
    <w:rsid w:val="009510E8"/>
    <w:rsid w:val="00951CF5"/>
    <w:rsid w:val="00952BC0"/>
    <w:rsid w:val="00953019"/>
    <w:rsid w:val="009533BD"/>
    <w:rsid w:val="00953BA8"/>
    <w:rsid w:val="009543A8"/>
    <w:rsid w:val="00954406"/>
    <w:rsid w:val="00954AD6"/>
    <w:rsid w:val="00955151"/>
    <w:rsid w:val="009553B4"/>
    <w:rsid w:val="009555DD"/>
    <w:rsid w:val="0095570C"/>
    <w:rsid w:val="00955B25"/>
    <w:rsid w:val="00957520"/>
    <w:rsid w:val="0095764C"/>
    <w:rsid w:val="00957B8E"/>
    <w:rsid w:val="00960108"/>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1C76"/>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4E61"/>
    <w:rsid w:val="009A4EAB"/>
    <w:rsid w:val="009A52AE"/>
    <w:rsid w:val="009A52F4"/>
    <w:rsid w:val="009A5823"/>
    <w:rsid w:val="009A6CA2"/>
    <w:rsid w:val="009B00A1"/>
    <w:rsid w:val="009B01D9"/>
    <w:rsid w:val="009B14E1"/>
    <w:rsid w:val="009B24AD"/>
    <w:rsid w:val="009B38F7"/>
    <w:rsid w:val="009B4A1C"/>
    <w:rsid w:val="009B5E96"/>
    <w:rsid w:val="009B638C"/>
    <w:rsid w:val="009B7975"/>
    <w:rsid w:val="009C040A"/>
    <w:rsid w:val="009C0A1F"/>
    <w:rsid w:val="009C148B"/>
    <w:rsid w:val="009C1AF8"/>
    <w:rsid w:val="009C1B95"/>
    <w:rsid w:val="009C2743"/>
    <w:rsid w:val="009C3203"/>
    <w:rsid w:val="009C3F70"/>
    <w:rsid w:val="009C6487"/>
    <w:rsid w:val="009D0CBB"/>
    <w:rsid w:val="009D0E80"/>
    <w:rsid w:val="009D1391"/>
    <w:rsid w:val="009D1D5D"/>
    <w:rsid w:val="009D2D78"/>
    <w:rsid w:val="009D2EEA"/>
    <w:rsid w:val="009D4EF7"/>
    <w:rsid w:val="009D7C09"/>
    <w:rsid w:val="009D7D19"/>
    <w:rsid w:val="009E092A"/>
    <w:rsid w:val="009E1722"/>
    <w:rsid w:val="009E18E3"/>
    <w:rsid w:val="009E1E34"/>
    <w:rsid w:val="009E214E"/>
    <w:rsid w:val="009E2C61"/>
    <w:rsid w:val="009E426B"/>
    <w:rsid w:val="009E42A5"/>
    <w:rsid w:val="009E43F2"/>
    <w:rsid w:val="009E456D"/>
    <w:rsid w:val="009E5DC7"/>
    <w:rsid w:val="009E61EA"/>
    <w:rsid w:val="009E6378"/>
    <w:rsid w:val="009F1D0C"/>
    <w:rsid w:val="009F4213"/>
    <w:rsid w:val="009F5884"/>
    <w:rsid w:val="009F75FE"/>
    <w:rsid w:val="009F77BC"/>
    <w:rsid w:val="00A0024B"/>
    <w:rsid w:val="00A0180C"/>
    <w:rsid w:val="00A032D4"/>
    <w:rsid w:val="00A03846"/>
    <w:rsid w:val="00A0388C"/>
    <w:rsid w:val="00A047D6"/>
    <w:rsid w:val="00A06B01"/>
    <w:rsid w:val="00A06F00"/>
    <w:rsid w:val="00A07421"/>
    <w:rsid w:val="00A10649"/>
    <w:rsid w:val="00A13371"/>
    <w:rsid w:val="00A14465"/>
    <w:rsid w:val="00A1456A"/>
    <w:rsid w:val="00A14C1B"/>
    <w:rsid w:val="00A14ED8"/>
    <w:rsid w:val="00A15BCB"/>
    <w:rsid w:val="00A20E13"/>
    <w:rsid w:val="00A20E4E"/>
    <w:rsid w:val="00A22411"/>
    <w:rsid w:val="00A23707"/>
    <w:rsid w:val="00A240B0"/>
    <w:rsid w:val="00A24411"/>
    <w:rsid w:val="00A24E08"/>
    <w:rsid w:val="00A262B3"/>
    <w:rsid w:val="00A26AAF"/>
    <w:rsid w:val="00A26C96"/>
    <w:rsid w:val="00A26D4F"/>
    <w:rsid w:val="00A26E53"/>
    <w:rsid w:val="00A30CEE"/>
    <w:rsid w:val="00A30E4D"/>
    <w:rsid w:val="00A30E62"/>
    <w:rsid w:val="00A313CD"/>
    <w:rsid w:val="00A31AFE"/>
    <w:rsid w:val="00A33D60"/>
    <w:rsid w:val="00A34143"/>
    <w:rsid w:val="00A35E09"/>
    <w:rsid w:val="00A360D4"/>
    <w:rsid w:val="00A3670E"/>
    <w:rsid w:val="00A36D5E"/>
    <w:rsid w:val="00A41B55"/>
    <w:rsid w:val="00A42888"/>
    <w:rsid w:val="00A42A4F"/>
    <w:rsid w:val="00A42AE0"/>
    <w:rsid w:val="00A430A7"/>
    <w:rsid w:val="00A44560"/>
    <w:rsid w:val="00A447D8"/>
    <w:rsid w:val="00A45017"/>
    <w:rsid w:val="00A451E7"/>
    <w:rsid w:val="00A45F6E"/>
    <w:rsid w:val="00A47F32"/>
    <w:rsid w:val="00A50E32"/>
    <w:rsid w:val="00A5146D"/>
    <w:rsid w:val="00A51DF5"/>
    <w:rsid w:val="00A52564"/>
    <w:rsid w:val="00A53953"/>
    <w:rsid w:val="00A53E55"/>
    <w:rsid w:val="00A54B60"/>
    <w:rsid w:val="00A558E3"/>
    <w:rsid w:val="00A565D3"/>
    <w:rsid w:val="00A576AA"/>
    <w:rsid w:val="00A60DCD"/>
    <w:rsid w:val="00A610D6"/>
    <w:rsid w:val="00A610E1"/>
    <w:rsid w:val="00A61353"/>
    <w:rsid w:val="00A6192A"/>
    <w:rsid w:val="00A61FE1"/>
    <w:rsid w:val="00A6305B"/>
    <w:rsid w:val="00A648A5"/>
    <w:rsid w:val="00A65374"/>
    <w:rsid w:val="00A67FE0"/>
    <w:rsid w:val="00A7193D"/>
    <w:rsid w:val="00A7247E"/>
    <w:rsid w:val="00A731F8"/>
    <w:rsid w:val="00A75822"/>
    <w:rsid w:val="00A8158A"/>
    <w:rsid w:val="00A8341D"/>
    <w:rsid w:val="00A83988"/>
    <w:rsid w:val="00A865CE"/>
    <w:rsid w:val="00A868EA"/>
    <w:rsid w:val="00A878B5"/>
    <w:rsid w:val="00A9000F"/>
    <w:rsid w:val="00A906E3"/>
    <w:rsid w:val="00A91056"/>
    <w:rsid w:val="00A91136"/>
    <w:rsid w:val="00A9231C"/>
    <w:rsid w:val="00A94281"/>
    <w:rsid w:val="00A946F5"/>
    <w:rsid w:val="00A947AE"/>
    <w:rsid w:val="00A94D99"/>
    <w:rsid w:val="00A953E0"/>
    <w:rsid w:val="00A9555A"/>
    <w:rsid w:val="00A965D4"/>
    <w:rsid w:val="00A96C87"/>
    <w:rsid w:val="00A977B7"/>
    <w:rsid w:val="00A97C10"/>
    <w:rsid w:val="00AA0F7C"/>
    <w:rsid w:val="00AA204A"/>
    <w:rsid w:val="00AA270B"/>
    <w:rsid w:val="00AA2CF8"/>
    <w:rsid w:val="00AA2EBB"/>
    <w:rsid w:val="00AA4A9F"/>
    <w:rsid w:val="00AA575C"/>
    <w:rsid w:val="00AA7D39"/>
    <w:rsid w:val="00AA7EAA"/>
    <w:rsid w:val="00AB0BE3"/>
    <w:rsid w:val="00AB0E4C"/>
    <w:rsid w:val="00AB0F9D"/>
    <w:rsid w:val="00AB1A54"/>
    <w:rsid w:val="00AB2D3E"/>
    <w:rsid w:val="00AB33AD"/>
    <w:rsid w:val="00AB3F76"/>
    <w:rsid w:val="00AB428C"/>
    <w:rsid w:val="00AB4667"/>
    <w:rsid w:val="00AB668C"/>
    <w:rsid w:val="00AB6BB0"/>
    <w:rsid w:val="00AB7B96"/>
    <w:rsid w:val="00AB7D3A"/>
    <w:rsid w:val="00AB7E64"/>
    <w:rsid w:val="00AB7F32"/>
    <w:rsid w:val="00AC010D"/>
    <w:rsid w:val="00AC0151"/>
    <w:rsid w:val="00AC293A"/>
    <w:rsid w:val="00AC2A6D"/>
    <w:rsid w:val="00AC2A86"/>
    <w:rsid w:val="00AC3216"/>
    <w:rsid w:val="00AC53B1"/>
    <w:rsid w:val="00AC5656"/>
    <w:rsid w:val="00AC5B10"/>
    <w:rsid w:val="00AC60F7"/>
    <w:rsid w:val="00AC6347"/>
    <w:rsid w:val="00AC65ED"/>
    <w:rsid w:val="00AD1850"/>
    <w:rsid w:val="00AD1FFC"/>
    <w:rsid w:val="00AD3503"/>
    <w:rsid w:val="00AD57A3"/>
    <w:rsid w:val="00AD5E5B"/>
    <w:rsid w:val="00AD7F02"/>
    <w:rsid w:val="00AE09C8"/>
    <w:rsid w:val="00AE0A81"/>
    <w:rsid w:val="00AE0F74"/>
    <w:rsid w:val="00AE2496"/>
    <w:rsid w:val="00AE25DC"/>
    <w:rsid w:val="00AE2CAE"/>
    <w:rsid w:val="00AE3B32"/>
    <w:rsid w:val="00AE56EA"/>
    <w:rsid w:val="00AE5B43"/>
    <w:rsid w:val="00AE5C39"/>
    <w:rsid w:val="00AE6D78"/>
    <w:rsid w:val="00AE6EA1"/>
    <w:rsid w:val="00AF05C8"/>
    <w:rsid w:val="00AF08E2"/>
    <w:rsid w:val="00AF3A06"/>
    <w:rsid w:val="00AF5AA4"/>
    <w:rsid w:val="00AF665D"/>
    <w:rsid w:val="00AF7720"/>
    <w:rsid w:val="00AF7EC9"/>
    <w:rsid w:val="00AF7F8F"/>
    <w:rsid w:val="00B00BE6"/>
    <w:rsid w:val="00B01007"/>
    <w:rsid w:val="00B011A9"/>
    <w:rsid w:val="00B01698"/>
    <w:rsid w:val="00B02D2B"/>
    <w:rsid w:val="00B03921"/>
    <w:rsid w:val="00B03A4B"/>
    <w:rsid w:val="00B050DE"/>
    <w:rsid w:val="00B05354"/>
    <w:rsid w:val="00B06207"/>
    <w:rsid w:val="00B063B5"/>
    <w:rsid w:val="00B06B14"/>
    <w:rsid w:val="00B07B5B"/>
    <w:rsid w:val="00B116C3"/>
    <w:rsid w:val="00B11724"/>
    <w:rsid w:val="00B11AC0"/>
    <w:rsid w:val="00B121F3"/>
    <w:rsid w:val="00B12C5A"/>
    <w:rsid w:val="00B12CA0"/>
    <w:rsid w:val="00B12EFF"/>
    <w:rsid w:val="00B132B5"/>
    <w:rsid w:val="00B14018"/>
    <w:rsid w:val="00B14A8D"/>
    <w:rsid w:val="00B14B22"/>
    <w:rsid w:val="00B16635"/>
    <w:rsid w:val="00B17287"/>
    <w:rsid w:val="00B17EEC"/>
    <w:rsid w:val="00B17FE7"/>
    <w:rsid w:val="00B2015A"/>
    <w:rsid w:val="00B20A8E"/>
    <w:rsid w:val="00B21558"/>
    <w:rsid w:val="00B22F6F"/>
    <w:rsid w:val="00B23346"/>
    <w:rsid w:val="00B23CAB"/>
    <w:rsid w:val="00B23DB8"/>
    <w:rsid w:val="00B241FE"/>
    <w:rsid w:val="00B25197"/>
    <w:rsid w:val="00B2709C"/>
    <w:rsid w:val="00B27632"/>
    <w:rsid w:val="00B30C06"/>
    <w:rsid w:val="00B318CF"/>
    <w:rsid w:val="00B32158"/>
    <w:rsid w:val="00B335A4"/>
    <w:rsid w:val="00B338AC"/>
    <w:rsid w:val="00B33A8E"/>
    <w:rsid w:val="00B33A9A"/>
    <w:rsid w:val="00B33B57"/>
    <w:rsid w:val="00B33D83"/>
    <w:rsid w:val="00B346FA"/>
    <w:rsid w:val="00B35543"/>
    <w:rsid w:val="00B36127"/>
    <w:rsid w:val="00B3719B"/>
    <w:rsid w:val="00B37389"/>
    <w:rsid w:val="00B37ABD"/>
    <w:rsid w:val="00B37D36"/>
    <w:rsid w:val="00B40059"/>
    <w:rsid w:val="00B4053F"/>
    <w:rsid w:val="00B42706"/>
    <w:rsid w:val="00B43424"/>
    <w:rsid w:val="00B43D83"/>
    <w:rsid w:val="00B43FFA"/>
    <w:rsid w:val="00B44B00"/>
    <w:rsid w:val="00B45353"/>
    <w:rsid w:val="00B45592"/>
    <w:rsid w:val="00B4592D"/>
    <w:rsid w:val="00B45976"/>
    <w:rsid w:val="00B469BF"/>
    <w:rsid w:val="00B53587"/>
    <w:rsid w:val="00B54324"/>
    <w:rsid w:val="00B55664"/>
    <w:rsid w:val="00B561AD"/>
    <w:rsid w:val="00B56F6A"/>
    <w:rsid w:val="00B57C43"/>
    <w:rsid w:val="00B60554"/>
    <w:rsid w:val="00B61544"/>
    <w:rsid w:val="00B621C3"/>
    <w:rsid w:val="00B625E7"/>
    <w:rsid w:val="00B63007"/>
    <w:rsid w:val="00B6364B"/>
    <w:rsid w:val="00B644C4"/>
    <w:rsid w:val="00B65184"/>
    <w:rsid w:val="00B651F8"/>
    <w:rsid w:val="00B659E2"/>
    <w:rsid w:val="00B65A24"/>
    <w:rsid w:val="00B65E78"/>
    <w:rsid w:val="00B708B6"/>
    <w:rsid w:val="00B70BA8"/>
    <w:rsid w:val="00B7166F"/>
    <w:rsid w:val="00B717AD"/>
    <w:rsid w:val="00B75DCA"/>
    <w:rsid w:val="00B771BC"/>
    <w:rsid w:val="00B775D9"/>
    <w:rsid w:val="00B7778F"/>
    <w:rsid w:val="00B800BE"/>
    <w:rsid w:val="00B81712"/>
    <w:rsid w:val="00B821EF"/>
    <w:rsid w:val="00B83D91"/>
    <w:rsid w:val="00B85634"/>
    <w:rsid w:val="00B87B44"/>
    <w:rsid w:val="00B90514"/>
    <w:rsid w:val="00B90F9F"/>
    <w:rsid w:val="00B930E3"/>
    <w:rsid w:val="00B9334C"/>
    <w:rsid w:val="00B93749"/>
    <w:rsid w:val="00B94A95"/>
    <w:rsid w:val="00B97B6C"/>
    <w:rsid w:val="00B97FF5"/>
    <w:rsid w:val="00BA08CE"/>
    <w:rsid w:val="00BA094C"/>
    <w:rsid w:val="00BA0DED"/>
    <w:rsid w:val="00BA2FD8"/>
    <w:rsid w:val="00BA3E7C"/>
    <w:rsid w:val="00BA41A9"/>
    <w:rsid w:val="00BA5C0A"/>
    <w:rsid w:val="00BA6B17"/>
    <w:rsid w:val="00BA70BC"/>
    <w:rsid w:val="00BA722C"/>
    <w:rsid w:val="00BB0629"/>
    <w:rsid w:val="00BB0773"/>
    <w:rsid w:val="00BB153A"/>
    <w:rsid w:val="00BB167E"/>
    <w:rsid w:val="00BB2C80"/>
    <w:rsid w:val="00BB30B0"/>
    <w:rsid w:val="00BB40BB"/>
    <w:rsid w:val="00BB40EF"/>
    <w:rsid w:val="00BB5384"/>
    <w:rsid w:val="00BB5966"/>
    <w:rsid w:val="00BB5A76"/>
    <w:rsid w:val="00BB60A7"/>
    <w:rsid w:val="00BB7945"/>
    <w:rsid w:val="00BC05B1"/>
    <w:rsid w:val="00BC1707"/>
    <w:rsid w:val="00BC1D4A"/>
    <w:rsid w:val="00BC283C"/>
    <w:rsid w:val="00BC3E52"/>
    <w:rsid w:val="00BC52F6"/>
    <w:rsid w:val="00BC5D31"/>
    <w:rsid w:val="00BC5DC3"/>
    <w:rsid w:val="00BC5F80"/>
    <w:rsid w:val="00BC5FE8"/>
    <w:rsid w:val="00BC692B"/>
    <w:rsid w:val="00BC7821"/>
    <w:rsid w:val="00BC7CEC"/>
    <w:rsid w:val="00BC7FF4"/>
    <w:rsid w:val="00BD15E7"/>
    <w:rsid w:val="00BD27B2"/>
    <w:rsid w:val="00BD30FF"/>
    <w:rsid w:val="00BD3317"/>
    <w:rsid w:val="00BD40A0"/>
    <w:rsid w:val="00BD41FC"/>
    <w:rsid w:val="00BD5904"/>
    <w:rsid w:val="00BD5D9E"/>
    <w:rsid w:val="00BD68AC"/>
    <w:rsid w:val="00BD69A5"/>
    <w:rsid w:val="00BD7572"/>
    <w:rsid w:val="00BD77B3"/>
    <w:rsid w:val="00BE09EC"/>
    <w:rsid w:val="00BE1574"/>
    <w:rsid w:val="00BE17A5"/>
    <w:rsid w:val="00BE2C21"/>
    <w:rsid w:val="00BE7D9A"/>
    <w:rsid w:val="00BF0033"/>
    <w:rsid w:val="00BF03EB"/>
    <w:rsid w:val="00BF07D7"/>
    <w:rsid w:val="00BF2891"/>
    <w:rsid w:val="00BF38DE"/>
    <w:rsid w:val="00BF45CD"/>
    <w:rsid w:val="00BF4AD9"/>
    <w:rsid w:val="00BF4D03"/>
    <w:rsid w:val="00BF5FED"/>
    <w:rsid w:val="00BF6D0E"/>
    <w:rsid w:val="00BF72F6"/>
    <w:rsid w:val="00C01E40"/>
    <w:rsid w:val="00C042AF"/>
    <w:rsid w:val="00C055D0"/>
    <w:rsid w:val="00C0612D"/>
    <w:rsid w:val="00C061AB"/>
    <w:rsid w:val="00C062EA"/>
    <w:rsid w:val="00C0680D"/>
    <w:rsid w:val="00C06E22"/>
    <w:rsid w:val="00C07ABE"/>
    <w:rsid w:val="00C07C09"/>
    <w:rsid w:val="00C07EB5"/>
    <w:rsid w:val="00C10044"/>
    <w:rsid w:val="00C11862"/>
    <w:rsid w:val="00C11DD7"/>
    <w:rsid w:val="00C14A59"/>
    <w:rsid w:val="00C168D0"/>
    <w:rsid w:val="00C17DF1"/>
    <w:rsid w:val="00C2065A"/>
    <w:rsid w:val="00C20FC4"/>
    <w:rsid w:val="00C21C04"/>
    <w:rsid w:val="00C226F9"/>
    <w:rsid w:val="00C228DF"/>
    <w:rsid w:val="00C248AB"/>
    <w:rsid w:val="00C25F88"/>
    <w:rsid w:val="00C26962"/>
    <w:rsid w:val="00C277F5"/>
    <w:rsid w:val="00C3253C"/>
    <w:rsid w:val="00C34496"/>
    <w:rsid w:val="00C34E90"/>
    <w:rsid w:val="00C3586C"/>
    <w:rsid w:val="00C37737"/>
    <w:rsid w:val="00C40232"/>
    <w:rsid w:val="00C4028C"/>
    <w:rsid w:val="00C42BEC"/>
    <w:rsid w:val="00C42CAC"/>
    <w:rsid w:val="00C4367C"/>
    <w:rsid w:val="00C44ADF"/>
    <w:rsid w:val="00C47070"/>
    <w:rsid w:val="00C47DFE"/>
    <w:rsid w:val="00C502E2"/>
    <w:rsid w:val="00C50A85"/>
    <w:rsid w:val="00C51B9D"/>
    <w:rsid w:val="00C53EED"/>
    <w:rsid w:val="00C55167"/>
    <w:rsid w:val="00C559DA"/>
    <w:rsid w:val="00C57217"/>
    <w:rsid w:val="00C5728E"/>
    <w:rsid w:val="00C57868"/>
    <w:rsid w:val="00C61EED"/>
    <w:rsid w:val="00C636FA"/>
    <w:rsid w:val="00C64216"/>
    <w:rsid w:val="00C65A3D"/>
    <w:rsid w:val="00C65ADD"/>
    <w:rsid w:val="00C664C2"/>
    <w:rsid w:val="00C66C1D"/>
    <w:rsid w:val="00C67406"/>
    <w:rsid w:val="00C718EF"/>
    <w:rsid w:val="00C72C57"/>
    <w:rsid w:val="00C72D13"/>
    <w:rsid w:val="00C73978"/>
    <w:rsid w:val="00C73BA9"/>
    <w:rsid w:val="00C757B7"/>
    <w:rsid w:val="00C75B4C"/>
    <w:rsid w:val="00C75F35"/>
    <w:rsid w:val="00C7719B"/>
    <w:rsid w:val="00C772E4"/>
    <w:rsid w:val="00C775C7"/>
    <w:rsid w:val="00C807F2"/>
    <w:rsid w:val="00C80824"/>
    <w:rsid w:val="00C81BF8"/>
    <w:rsid w:val="00C8294C"/>
    <w:rsid w:val="00C82E22"/>
    <w:rsid w:val="00C8466A"/>
    <w:rsid w:val="00C84E6A"/>
    <w:rsid w:val="00C85869"/>
    <w:rsid w:val="00C87575"/>
    <w:rsid w:val="00C87FE0"/>
    <w:rsid w:val="00C9051D"/>
    <w:rsid w:val="00C90A20"/>
    <w:rsid w:val="00C917C0"/>
    <w:rsid w:val="00C91C76"/>
    <w:rsid w:val="00C92805"/>
    <w:rsid w:val="00C929AC"/>
    <w:rsid w:val="00C931AF"/>
    <w:rsid w:val="00C9338E"/>
    <w:rsid w:val="00C9355A"/>
    <w:rsid w:val="00C93F36"/>
    <w:rsid w:val="00C94B98"/>
    <w:rsid w:val="00C96663"/>
    <w:rsid w:val="00C9798A"/>
    <w:rsid w:val="00CA2131"/>
    <w:rsid w:val="00CA2DB0"/>
    <w:rsid w:val="00CA3E84"/>
    <w:rsid w:val="00CA4175"/>
    <w:rsid w:val="00CA4AF4"/>
    <w:rsid w:val="00CA4C48"/>
    <w:rsid w:val="00CA5B76"/>
    <w:rsid w:val="00CA713C"/>
    <w:rsid w:val="00CB06C3"/>
    <w:rsid w:val="00CB0B5C"/>
    <w:rsid w:val="00CB0D10"/>
    <w:rsid w:val="00CB2601"/>
    <w:rsid w:val="00CB2704"/>
    <w:rsid w:val="00CB27A9"/>
    <w:rsid w:val="00CB2EBA"/>
    <w:rsid w:val="00CB338E"/>
    <w:rsid w:val="00CB61C1"/>
    <w:rsid w:val="00CC001C"/>
    <w:rsid w:val="00CC138F"/>
    <w:rsid w:val="00CC1406"/>
    <w:rsid w:val="00CC1E98"/>
    <w:rsid w:val="00CC2C22"/>
    <w:rsid w:val="00CC334B"/>
    <w:rsid w:val="00CC3A73"/>
    <w:rsid w:val="00CC3E48"/>
    <w:rsid w:val="00CC4954"/>
    <w:rsid w:val="00CC4E17"/>
    <w:rsid w:val="00CC5791"/>
    <w:rsid w:val="00CC5F16"/>
    <w:rsid w:val="00CD00E8"/>
    <w:rsid w:val="00CD06AD"/>
    <w:rsid w:val="00CD3177"/>
    <w:rsid w:val="00CD3F73"/>
    <w:rsid w:val="00CD451C"/>
    <w:rsid w:val="00CD4C7D"/>
    <w:rsid w:val="00CD5362"/>
    <w:rsid w:val="00CD5C9E"/>
    <w:rsid w:val="00CD61C6"/>
    <w:rsid w:val="00CD7D6C"/>
    <w:rsid w:val="00CE0A18"/>
    <w:rsid w:val="00CE0B8D"/>
    <w:rsid w:val="00CE0C95"/>
    <w:rsid w:val="00CE0CC8"/>
    <w:rsid w:val="00CE2077"/>
    <w:rsid w:val="00CE33DD"/>
    <w:rsid w:val="00CE41B1"/>
    <w:rsid w:val="00CE4413"/>
    <w:rsid w:val="00CE52E3"/>
    <w:rsid w:val="00CE58E1"/>
    <w:rsid w:val="00CE5E0C"/>
    <w:rsid w:val="00CE5F90"/>
    <w:rsid w:val="00CE5FC8"/>
    <w:rsid w:val="00CE659A"/>
    <w:rsid w:val="00CE7785"/>
    <w:rsid w:val="00CE79DF"/>
    <w:rsid w:val="00CF0CCA"/>
    <w:rsid w:val="00CF1A1D"/>
    <w:rsid w:val="00CF4DD1"/>
    <w:rsid w:val="00CF4FDD"/>
    <w:rsid w:val="00CF526B"/>
    <w:rsid w:val="00CF54CC"/>
    <w:rsid w:val="00CF7113"/>
    <w:rsid w:val="00CF713E"/>
    <w:rsid w:val="00CF7C2B"/>
    <w:rsid w:val="00D01BF2"/>
    <w:rsid w:val="00D020C7"/>
    <w:rsid w:val="00D02861"/>
    <w:rsid w:val="00D03787"/>
    <w:rsid w:val="00D0391C"/>
    <w:rsid w:val="00D047EF"/>
    <w:rsid w:val="00D04DE5"/>
    <w:rsid w:val="00D05B35"/>
    <w:rsid w:val="00D062D3"/>
    <w:rsid w:val="00D07249"/>
    <w:rsid w:val="00D10081"/>
    <w:rsid w:val="00D1200B"/>
    <w:rsid w:val="00D14F8F"/>
    <w:rsid w:val="00D154DB"/>
    <w:rsid w:val="00D15661"/>
    <w:rsid w:val="00D156F9"/>
    <w:rsid w:val="00D15950"/>
    <w:rsid w:val="00D16CA6"/>
    <w:rsid w:val="00D17E27"/>
    <w:rsid w:val="00D21333"/>
    <w:rsid w:val="00D22515"/>
    <w:rsid w:val="00D22E11"/>
    <w:rsid w:val="00D240D3"/>
    <w:rsid w:val="00D24ADC"/>
    <w:rsid w:val="00D24BE0"/>
    <w:rsid w:val="00D25665"/>
    <w:rsid w:val="00D266E2"/>
    <w:rsid w:val="00D27BC0"/>
    <w:rsid w:val="00D30A13"/>
    <w:rsid w:val="00D30C5E"/>
    <w:rsid w:val="00D323D2"/>
    <w:rsid w:val="00D32C75"/>
    <w:rsid w:val="00D335B5"/>
    <w:rsid w:val="00D35196"/>
    <w:rsid w:val="00D35B8D"/>
    <w:rsid w:val="00D367C3"/>
    <w:rsid w:val="00D37399"/>
    <w:rsid w:val="00D40F2E"/>
    <w:rsid w:val="00D40F6F"/>
    <w:rsid w:val="00D420E9"/>
    <w:rsid w:val="00D429CA"/>
    <w:rsid w:val="00D431C0"/>
    <w:rsid w:val="00D43C54"/>
    <w:rsid w:val="00D44355"/>
    <w:rsid w:val="00D45214"/>
    <w:rsid w:val="00D47DA8"/>
    <w:rsid w:val="00D50086"/>
    <w:rsid w:val="00D50911"/>
    <w:rsid w:val="00D5094B"/>
    <w:rsid w:val="00D50E36"/>
    <w:rsid w:val="00D52488"/>
    <w:rsid w:val="00D531C9"/>
    <w:rsid w:val="00D53347"/>
    <w:rsid w:val="00D53CE2"/>
    <w:rsid w:val="00D53FE4"/>
    <w:rsid w:val="00D55842"/>
    <w:rsid w:val="00D56DD8"/>
    <w:rsid w:val="00D61B44"/>
    <w:rsid w:val="00D62347"/>
    <w:rsid w:val="00D62942"/>
    <w:rsid w:val="00D63C8E"/>
    <w:rsid w:val="00D64809"/>
    <w:rsid w:val="00D64BB7"/>
    <w:rsid w:val="00D65AAB"/>
    <w:rsid w:val="00D65EBB"/>
    <w:rsid w:val="00D70AD2"/>
    <w:rsid w:val="00D71D10"/>
    <w:rsid w:val="00D72C51"/>
    <w:rsid w:val="00D73CF5"/>
    <w:rsid w:val="00D74055"/>
    <w:rsid w:val="00D74E8A"/>
    <w:rsid w:val="00D75017"/>
    <w:rsid w:val="00D76319"/>
    <w:rsid w:val="00D76A3C"/>
    <w:rsid w:val="00D800E0"/>
    <w:rsid w:val="00D804BF"/>
    <w:rsid w:val="00D8149F"/>
    <w:rsid w:val="00D81D26"/>
    <w:rsid w:val="00D81FF7"/>
    <w:rsid w:val="00D822C5"/>
    <w:rsid w:val="00D83512"/>
    <w:rsid w:val="00D83A6D"/>
    <w:rsid w:val="00D84815"/>
    <w:rsid w:val="00D86886"/>
    <w:rsid w:val="00D872FB"/>
    <w:rsid w:val="00D904FD"/>
    <w:rsid w:val="00D91AD3"/>
    <w:rsid w:val="00D92AE8"/>
    <w:rsid w:val="00D95BB0"/>
    <w:rsid w:val="00D95C99"/>
    <w:rsid w:val="00D95D8D"/>
    <w:rsid w:val="00D963C3"/>
    <w:rsid w:val="00D97146"/>
    <w:rsid w:val="00D9723C"/>
    <w:rsid w:val="00D97976"/>
    <w:rsid w:val="00D97CF1"/>
    <w:rsid w:val="00DA01E9"/>
    <w:rsid w:val="00DA179B"/>
    <w:rsid w:val="00DA386A"/>
    <w:rsid w:val="00DA397E"/>
    <w:rsid w:val="00DA3DED"/>
    <w:rsid w:val="00DA669C"/>
    <w:rsid w:val="00DA6B1B"/>
    <w:rsid w:val="00DB1BC9"/>
    <w:rsid w:val="00DB261D"/>
    <w:rsid w:val="00DB3CED"/>
    <w:rsid w:val="00DB3E8E"/>
    <w:rsid w:val="00DB51E1"/>
    <w:rsid w:val="00DB5512"/>
    <w:rsid w:val="00DB6A6B"/>
    <w:rsid w:val="00DB714A"/>
    <w:rsid w:val="00DB721D"/>
    <w:rsid w:val="00DB7EBA"/>
    <w:rsid w:val="00DC0E6E"/>
    <w:rsid w:val="00DC1FDB"/>
    <w:rsid w:val="00DC2479"/>
    <w:rsid w:val="00DC5512"/>
    <w:rsid w:val="00DC5C94"/>
    <w:rsid w:val="00DC6826"/>
    <w:rsid w:val="00DC6D09"/>
    <w:rsid w:val="00DD02AE"/>
    <w:rsid w:val="00DD159E"/>
    <w:rsid w:val="00DD40D9"/>
    <w:rsid w:val="00DD5668"/>
    <w:rsid w:val="00DD5ADC"/>
    <w:rsid w:val="00DD5BD6"/>
    <w:rsid w:val="00DD5FF1"/>
    <w:rsid w:val="00DD6E77"/>
    <w:rsid w:val="00DD7E26"/>
    <w:rsid w:val="00DE0816"/>
    <w:rsid w:val="00DE0B50"/>
    <w:rsid w:val="00DE170E"/>
    <w:rsid w:val="00DE257E"/>
    <w:rsid w:val="00DE2F75"/>
    <w:rsid w:val="00DE30E3"/>
    <w:rsid w:val="00DE3F9B"/>
    <w:rsid w:val="00DE592F"/>
    <w:rsid w:val="00DE6455"/>
    <w:rsid w:val="00DE7B79"/>
    <w:rsid w:val="00DF0EE4"/>
    <w:rsid w:val="00DF1F73"/>
    <w:rsid w:val="00DF2B71"/>
    <w:rsid w:val="00DF36D6"/>
    <w:rsid w:val="00DF5BB7"/>
    <w:rsid w:val="00DF6746"/>
    <w:rsid w:val="00DF6BDA"/>
    <w:rsid w:val="00DF6BE4"/>
    <w:rsid w:val="00E0028B"/>
    <w:rsid w:val="00E029F9"/>
    <w:rsid w:val="00E0300A"/>
    <w:rsid w:val="00E03353"/>
    <w:rsid w:val="00E0431F"/>
    <w:rsid w:val="00E0442D"/>
    <w:rsid w:val="00E0508D"/>
    <w:rsid w:val="00E05351"/>
    <w:rsid w:val="00E05A41"/>
    <w:rsid w:val="00E05C84"/>
    <w:rsid w:val="00E06156"/>
    <w:rsid w:val="00E06B2A"/>
    <w:rsid w:val="00E07C96"/>
    <w:rsid w:val="00E112FE"/>
    <w:rsid w:val="00E113FA"/>
    <w:rsid w:val="00E117B1"/>
    <w:rsid w:val="00E1215E"/>
    <w:rsid w:val="00E1229A"/>
    <w:rsid w:val="00E16540"/>
    <w:rsid w:val="00E1700F"/>
    <w:rsid w:val="00E17A8D"/>
    <w:rsid w:val="00E17F6A"/>
    <w:rsid w:val="00E21EA6"/>
    <w:rsid w:val="00E22DE0"/>
    <w:rsid w:val="00E22E9E"/>
    <w:rsid w:val="00E240E3"/>
    <w:rsid w:val="00E258B1"/>
    <w:rsid w:val="00E26C29"/>
    <w:rsid w:val="00E27437"/>
    <w:rsid w:val="00E27E07"/>
    <w:rsid w:val="00E31CE3"/>
    <w:rsid w:val="00E32367"/>
    <w:rsid w:val="00E32F89"/>
    <w:rsid w:val="00E3370E"/>
    <w:rsid w:val="00E345B3"/>
    <w:rsid w:val="00E3590C"/>
    <w:rsid w:val="00E35F44"/>
    <w:rsid w:val="00E36266"/>
    <w:rsid w:val="00E362B4"/>
    <w:rsid w:val="00E371A8"/>
    <w:rsid w:val="00E40268"/>
    <w:rsid w:val="00E40390"/>
    <w:rsid w:val="00E41AD7"/>
    <w:rsid w:val="00E41D23"/>
    <w:rsid w:val="00E41EA5"/>
    <w:rsid w:val="00E424E5"/>
    <w:rsid w:val="00E42FCF"/>
    <w:rsid w:val="00E448B2"/>
    <w:rsid w:val="00E45132"/>
    <w:rsid w:val="00E460AE"/>
    <w:rsid w:val="00E47679"/>
    <w:rsid w:val="00E47E74"/>
    <w:rsid w:val="00E52926"/>
    <w:rsid w:val="00E52BA9"/>
    <w:rsid w:val="00E52CA2"/>
    <w:rsid w:val="00E54672"/>
    <w:rsid w:val="00E548B9"/>
    <w:rsid w:val="00E559F3"/>
    <w:rsid w:val="00E5677A"/>
    <w:rsid w:val="00E60101"/>
    <w:rsid w:val="00E608CF"/>
    <w:rsid w:val="00E61354"/>
    <w:rsid w:val="00E6153D"/>
    <w:rsid w:val="00E61737"/>
    <w:rsid w:val="00E61F4C"/>
    <w:rsid w:val="00E6375F"/>
    <w:rsid w:val="00E64359"/>
    <w:rsid w:val="00E6698F"/>
    <w:rsid w:val="00E6704C"/>
    <w:rsid w:val="00E6718C"/>
    <w:rsid w:val="00E6777D"/>
    <w:rsid w:val="00E72D36"/>
    <w:rsid w:val="00E75793"/>
    <w:rsid w:val="00E77A9D"/>
    <w:rsid w:val="00E8097D"/>
    <w:rsid w:val="00E81919"/>
    <w:rsid w:val="00E8222D"/>
    <w:rsid w:val="00E82290"/>
    <w:rsid w:val="00E82D20"/>
    <w:rsid w:val="00E83B66"/>
    <w:rsid w:val="00E83F92"/>
    <w:rsid w:val="00E85089"/>
    <w:rsid w:val="00E854E8"/>
    <w:rsid w:val="00E85564"/>
    <w:rsid w:val="00E85596"/>
    <w:rsid w:val="00E86079"/>
    <w:rsid w:val="00E8649A"/>
    <w:rsid w:val="00E869A3"/>
    <w:rsid w:val="00E90167"/>
    <w:rsid w:val="00E90CC9"/>
    <w:rsid w:val="00E90FEC"/>
    <w:rsid w:val="00E9190B"/>
    <w:rsid w:val="00E93031"/>
    <w:rsid w:val="00E940D0"/>
    <w:rsid w:val="00E949F8"/>
    <w:rsid w:val="00EA0923"/>
    <w:rsid w:val="00EA0953"/>
    <w:rsid w:val="00EA1325"/>
    <w:rsid w:val="00EA190C"/>
    <w:rsid w:val="00EA3D72"/>
    <w:rsid w:val="00EA480F"/>
    <w:rsid w:val="00EA498B"/>
    <w:rsid w:val="00EA4AFD"/>
    <w:rsid w:val="00EA4B5D"/>
    <w:rsid w:val="00EA5B2E"/>
    <w:rsid w:val="00EA5C5F"/>
    <w:rsid w:val="00EA7121"/>
    <w:rsid w:val="00EB0D67"/>
    <w:rsid w:val="00EB17F3"/>
    <w:rsid w:val="00EB2527"/>
    <w:rsid w:val="00EB2FBB"/>
    <w:rsid w:val="00EB3742"/>
    <w:rsid w:val="00EB45DC"/>
    <w:rsid w:val="00EB5361"/>
    <w:rsid w:val="00EB6182"/>
    <w:rsid w:val="00EB6A70"/>
    <w:rsid w:val="00EB6DA1"/>
    <w:rsid w:val="00EB7881"/>
    <w:rsid w:val="00EC03BA"/>
    <w:rsid w:val="00EC14EC"/>
    <w:rsid w:val="00EC2562"/>
    <w:rsid w:val="00EC3114"/>
    <w:rsid w:val="00EC4252"/>
    <w:rsid w:val="00EC4645"/>
    <w:rsid w:val="00EC4EE3"/>
    <w:rsid w:val="00EC6943"/>
    <w:rsid w:val="00ED14C6"/>
    <w:rsid w:val="00ED1570"/>
    <w:rsid w:val="00ED2C53"/>
    <w:rsid w:val="00ED2F76"/>
    <w:rsid w:val="00ED3000"/>
    <w:rsid w:val="00ED3A75"/>
    <w:rsid w:val="00ED4C17"/>
    <w:rsid w:val="00ED5E1E"/>
    <w:rsid w:val="00ED6B56"/>
    <w:rsid w:val="00ED6D91"/>
    <w:rsid w:val="00ED7068"/>
    <w:rsid w:val="00ED756A"/>
    <w:rsid w:val="00EE0328"/>
    <w:rsid w:val="00EE0B9D"/>
    <w:rsid w:val="00EE0BD4"/>
    <w:rsid w:val="00EE0EF0"/>
    <w:rsid w:val="00EE11E2"/>
    <w:rsid w:val="00EE222A"/>
    <w:rsid w:val="00EE236E"/>
    <w:rsid w:val="00EE2F8B"/>
    <w:rsid w:val="00EE3120"/>
    <w:rsid w:val="00EE3E8E"/>
    <w:rsid w:val="00EE4B05"/>
    <w:rsid w:val="00EE4B7C"/>
    <w:rsid w:val="00EE55A2"/>
    <w:rsid w:val="00EE6E45"/>
    <w:rsid w:val="00EE6F93"/>
    <w:rsid w:val="00EE7579"/>
    <w:rsid w:val="00EE7FA4"/>
    <w:rsid w:val="00EF0AC7"/>
    <w:rsid w:val="00EF1817"/>
    <w:rsid w:val="00EF3776"/>
    <w:rsid w:val="00EF462C"/>
    <w:rsid w:val="00EF68BC"/>
    <w:rsid w:val="00F0034D"/>
    <w:rsid w:val="00F00C6C"/>
    <w:rsid w:val="00F00E7A"/>
    <w:rsid w:val="00F01EA4"/>
    <w:rsid w:val="00F026A0"/>
    <w:rsid w:val="00F02D79"/>
    <w:rsid w:val="00F047B6"/>
    <w:rsid w:val="00F05042"/>
    <w:rsid w:val="00F0640F"/>
    <w:rsid w:val="00F101B4"/>
    <w:rsid w:val="00F108B8"/>
    <w:rsid w:val="00F1111D"/>
    <w:rsid w:val="00F123C2"/>
    <w:rsid w:val="00F12435"/>
    <w:rsid w:val="00F1341F"/>
    <w:rsid w:val="00F13EAA"/>
    <w:rsid w:val="00F1446F"/>
    <w:rsid w:val="00F144A6"/>
    <w:rsid w:val="00F14C26"/>
    <w:rsid w:val="00F163F6"/>
    <w:rsid w:val="00F16A1B"/>
    <w:rsid w:val="00F16D4A"/>
    <w:rsid w:val="00F2077A"/>
    <w:rsid w:val="00F21CFC"/>
    <w:rsid w:val="00F21F7D"/>
    <w:rsid w:val="00F22FEE"/>
    <w:rsid w:val="00F24350"/>
    <w:rsid w:val="00F24704"/>
    <w:rsid w:val="00F26077"/>
    <w:rsid w:val="00F261C5"/>
    <w:rsid w:val="00F26513"/>
    <w:rsid w:val="00F269F5"/>
    <w:rsid w:val="00F2786E"/>
    <w:rsid w:val="00F3259D"/>
    <w:rsid w:val="00F3285A"/>
    <w:rsid w:val="00F32D88"/>
    <w:rsid w:val="00F32EAB"/>
    <w:rsid w:val="00F33893"/>
    <w:rsid w:val="00F33BB3"/>
    <w:rsid w:val="00F343A7"/>
    <w:rsid w:val="00F3576D"/>
    <w:rsid w:val="00F4078D"/>
    <w:rsid w:val="00F40AE0"/>
    <w:rsid w:val="00F4352A"/>
    <w:rsid w:val="00F4425B"/>
    <w:rsid w:val="00F447C0"/>
    <w:rsid w:val="00F501C7"/>
    <w:rsid w:val="00F5304F"/>
    <w:rsid w:val="00F56245"/>
    <w:rsid w:val="00F5632B"/>
    <w:rsid w:val="00F56AB1"/>
    <w:rsid w:val="00F56E75"/>
    <w:rsid w:val="00F573B7"/>
    <w:rsid w:val="00F5782A"/>
    <w:rsid w:val="00F615C7"/>
    <w:rsid w:val="00F631B8"/>
    <w:rsid w:val="00F63F88"/>
    <w:rsid w:val="00F657A0"/>
    <w:rsid w:val="00F65C7B"/>
    <w:rsid w:val="00F66EE2"/>
    <w:rsid w:val="00F70BC9"/>
    <w:rsid w:val="00F73CB5"/>
    <w:rsid w:val="00F74533"/>
    <w:rsid w:val="00F74936"/>
    <w:rsid w:val="00F76378"/>
    <w:rsid w:val="00F774ED"/>
    <w:rsid w:val="00F77599"/>
    <w:rsid w:val="00F77FEC"/>
    <w:rsid w:val="00F80549"/>
    <w:rsid w:val="00F82229"/>
    <w:rsid w:val="00F83997"/>
    <w:rsid w:val="00F84A35"/>
    <w:rsid w:val="00F85D59"/>
    <w:rsid w:val="00F877F2"/>
    <w:rsid w:val="00F91A79"/>
    <w:rsid w:val="00F91F98"/>
    <w:rsid w:val="00F9434B"/>
    <w:rsid w:val="00F94F6B"/>
    <w:rsid w:val="00F95B70"/>
    <w:rsid w:val="00F960EF"/>
    <w:rsid w:val="00F962F1"/>
    <w:rsid w:val="00F973D0"/>
    <w:rsid w:val="00FA08B8"/>
    <w:rsid w:val="00FA1006"/>
    <w:rsid w:val="00FA1579"/>
    <w:rsid w:val="00FA6BC0"/>
    <w:rsid w:val="00FA78A9"/>
    <w:rsid w:val="00FA7E7C"/>
    <w:rsid w:val="00FB0669"/>
    <w:rsid w:val="00FB09DD"/>
    <w:rsid w:val="00FB264B"/>
    <w:rsid w:val="00FB27CF"/>
    <w:rsid w:val="00FB3319"/>
    <w:rsid w:val="00FB3717"/>
    <w:rsid w:val="00FB3762"/>
    <w:rsid w:val="00FB485B"/>
    <w:rsid w:val="00FB53D0"/>
    <w:rsid w:val="00FB56A6"/>
    <w:rsid w:val="00FB5858"/>
    <w:rsid w:val="00FB5E10"/>
    <w:rsid w:val="00FB6467"/>
    <w:rsid w:val="00FB6C94"/>
    <w:rsid w:val="00FB7782"/>
    <w:rsid w:val="00FC00DF"/>
    <w:rsid w:val="00FC17E8"/>
    <w:rsid w:val="00FC1B28"/>
    <w:rsid w:val="00FC2FB2"/>
    <w:rsid w:val="00FC3B9A"/>
    <w:rsid w:val="00FC3BBE"/>
    <w:rsid w:val="00FC4616"/>
    <w:rsid w:val="00FC4FF7"/>
    <w:rsid w:val="00FC5053"/>
    <w:rsid w:val="00FC5C38"/>
    <w:rsid w:val="00FC661B"/>
    <w:rsid w:val="00FC6D85"/>
    <w:rsid w:val="00FC6EAD"/>
    <w:rsid w:val="00FC7AEF"/>
    <w:rsid w:val="00FD0563"/>
    <w:rsid w:val="00FD1395"/>
    <w:rsid w:val="00FD16A9"/>
    <w:rsid w:val="00FD1764"/>
    <w:rsid w:val="00FD306B"/>
    <w:rsid w:val="00FD34CE"/>
    <w:rsid w:val="00FD55A2"/>
    <w:rsid w:val="00FD72A7"/>
    <w:rsid w:val="00FD765F"/>
    <w:rsid w:val="00FD7A79"/>
    <w:rsid w:val="00FE0375"/>
    <w:rsid w:val="00FE104C"/>
    <w:rsid w:val="00FE120D"/>
    <w:rsid w:val="00FE2AAF"/>
    <w:rsid w:val="00FE3C30"/>
    <w:rsid w:val="00FE444A"/>
    <w:rsid w:val="00FE5347"/>
    <w:rsid w:val="00FE5447"/>
    <w:rsid w:val="00FE5852"/>
    <w:rsid w:val="00FE6A67"/>
    <w:rsid w:val="00FE6DCC"/>
    <w:rsid w:val="00FE785E"/>
    <w:rsid w:val="00FE7FE1"/>
    <w:rsid w:val="00FF03FB"/>
    <w:rsid w:val="00FF057A"/>
    <w:rsid w:val="00FF1155"/>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4B6D90"/>
    <w:pPr>
      <w:keepNext/>
      <w:keepLines/>
      <w:spacing w:after="560" w:line="620" w:lineRule="exact"/>
      <w:outlineLvl w:val="0"/>
    </w:pPr>
    <w:rPr>
      <w:rFonts w:ascii="Arial" w:eastAsiaTheme="majorEastAsia" w:hAnsi="Arial" w:cstheme="majorBidi"/>
      <w:color w:val="005295"/>
      <w:sz w:val="52"/>
      <w:szCs w:val="32"/>
    </w:rPr>
  </w:style>
  <w:style w:type="paragraph" w:styleId="Heading2">
    <w:name w:val="heading 2"/>
    <w:basedOn w:val="Normal"/>
    <w:next w:val="BodyText"/>
    <w:link w:val="Heading2Char"/>
    <w:qFormat/>
    <w:rsid w:val="004B6D90"/>
    <w:pPr>
      <w:keepNext/>
      <w:keepLines/>
      <w:suppressAutoHyphens/>
      <w:spacing w:before="240" w:after="120" w:line="440" w:lineRule="exact"/>
      <w:outlineLvl w:val="1"/>
    </w:pPr>
    <w:rPr>
      <w:rFonts w:ascii="Arial" w:eastAsiaTheme="majorEastAsia" w:hAnsi="Arial"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B201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D547C"/>
    <w:pPr>
      <w:suppressAutoHyphens/>
    </w:pPr>
    <w:rPr>
      <w:rFonts w:ascii="Arial" w:hAnsi="Arial"/>
    </w:rPr>
  </w:style>
  <w:style w:type="character" w:customStyle="1" w:styleId="BodyTextChar">
    <w:name w:val="Body Text Char"/>
    <w:basedOn w:val="DefaultParagraphFont"/>
    <w:link w:val="BodyText"/>
    <w:rsid w:val="007D547C"/>
    <w:rPr>
      <w:rFonts w:ascii="Arial" w:hAnsi="Arial"/>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1"/>
      </w:numPr>
      <w:suppressAutoHyphens/>
      <w:spacing w:after="120"/>
    </w:p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4B6D90"/>
    <w:rPr>
      <w:rFonts w:ascii="Arial" w:eastAsiaTheme="majorEastAsia" w:hAnsi="Arial" w:cstheme="majorBidi"/>
      <w:color w:val="005295"/>
      <w:sz w:val="52"/>
      <w:szCs w:val="32"/>
    </w:rPr>
  </w:style>
  <w:style w:type="character" w:customStyle="1" w:styleId="Heading2Char">
    <w:name w:val="Heading 2 Char"/>
    <w:basedOn w:val="DefaultParagraphFont"/>
    <w:link w:val="Heading2"/>
    <w:rsid w:val="004B6D90"/>
    <w:rPr>
      <w:rFonts w:ascii="Arial" w:eastAsiaTheme="majorEastAsia" w:hAnsi="Arial"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C807F2"/>
    <w:pPr>
      <w:tabs>
        <w:tab w:val="right" w:leader="dot" w:pos="10196"/>
      </w:tabs>
      <w:spacing w:after="100"/>
    </w:pPr>
    <w:rPr>
      <w:rFonts w:ascii="Arial" w:hAnsi="Arial"/>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link w:val="ListParagraph"/>
    <w:uiPriority w:val="34"/>
    <w:qFormat/>
    <w:locked/>
    <w:rsid w:val="00645318"/>
    <w:rPr>
      <w:rFonts w:ascii="Gill Sans MT" w:hAnsi="Gill Sans MT"/>
      <w:sz w:val="24"/>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列,列出段"/>
    <w:basedOn w:val="Normal"/>
    <w:link w:val="ListParagraphChar"/>
    <w:uiPriority w:val="34"/>
    <w:qFormat/>
    <w:locked/>
    <w:rsid w:val="00645318"/>
    <w:pPr>
      <w:numPr>
        <w:numId w:val="3"/>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unhideWhenUsed/>
    <w:locked/>
    <w:rsid w:val="002731C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Heading4Char">
    <w:name w:val="Heading 4 Char"/>
    <w:basedOn w:val="DefaultParagraphFont"/>
    <w:link w:val="Heading4"/>
    <w:uiPriority w:val="9"/>
    <w:semiHidden/>
    <w:rsid w:val="00B2015A"/>
    <w:rPr>
      <w:rFonts w:asciiTheme="majorHAnsi" w:eastAsiaTheme="majorEastAsia" w:hAnsiTheme="majorHAnsi" w:cstheme="majorBidi"/>
      <w:i/>
      <w:iCs/>
      <w:color w:val="2E74B5" w:themeColor="accent1" w:themeShade="BF"/>
    </w:rPr>
  </w:style>
  <w:style w:type="paragraph" w:customStyle="1" w:styleId="12ptBulletL2">
    <w:name w:val="12 pt Bullet L2"/>
    <w:basedOn w:val="Normal"/>
    <w:link w:val="12ptBulletL2Char"/>
    <w:qFormat/>
    <w:rsid w:val="00117991"/>
    <w:pPr>
      <w:numPr>
        <w:ilvl w:val="1"/>
        <w:numId w:val="5"/>
      </w:numPr>
      <w:spacing w:before="0" w:after="120" w:line="312" w:lineRule="auto"/>
    </w:pPr>
    <w:rPr>
      <w:kern w:val="2"/>
      <w:sz w:val="24"/>
      <w14:ligatures w14:val="standardContextual"/>
    </w:rPr>
  </w:style>
  <w:style w:type="character" w:customStyle="1" w:styleId="12ptBulletL2Char">
    <w:name w:val="12 pt Bullet L2 Char"/>
    <w:basedOn w:val="DefaultParagraphFont"/>
    <w:link w:val="12ptBulletL2"/>
    <w:rsid w:val="00117991"/>
    <w:rPr>
      <w:kern w:val="2"/>
      <w:sz w:val="24"/>
      <w14:ligatures w14:val="standardContextual"/>
    </w:rPr>
  </w:style>
  <w:style w:type="table" w:customStyle="1" w:styleId="TableGrid2">
    <w:name w:val="Table Grid2"/>
    <w:basedOn w:val="TableNormal"/>
    <w:next w:val="TableGrid"/>
    <w:uiPriority w:val="59"/>
    <w:rsid w:val="00863596"/>
    <w:pPr>
      <w:spacing w:before="0"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755">
      <w:bodyDiv w:val="1"/>
      <w:marLeft w:val="0"/>
      <w:marRight w:val="0"/>
      <w:marTop w:val="0"/>
      <w:marBottom w:val="0"/>
      <w:divBdr>
        <w:top w:val="none" w:sz="0" w:space="0" w:color="auto"/>
        <w:left w:val="none" w:sz="0" w:space="0" w:color="auto"/>
        <w:bottom w:val="none" w:sz="0" w:space="0" w:color="auto"/>
        <w:right w:val="none" w:sz="0" w:space="0" w:color="auto"/>
      </w:divBdr>
    </w:div>
    <w:div w:id="17780394">
      <w:bodyDiv w:val="1"/>
      <w:marLeft w:val="0"/>
      <w:marRight w:val="0"/>
      <w:marTop w:val="0"/>
      <w:marBottom w:val="0"/>
      <w:divBdr>
        <w:top w:val="none" w:sz="0" w:space="0" w:color="auto"/>
        <w:left w:val="none" w:sz="0" w:space="0" w:color="auto"/>
        <w:bottom w:val="none" w:sz="0" w:space="0" w:color="auto"/>
        <w:right w:val="none" w:sz="0" w:space="0" w:color="auto"/>
      </w:divBdr>
    </w:div>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13255897">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888029293">
      <w:bodyDiv w:val="1"/>
      <w:marLeft w:val="0"/>
      <w:marRight w:val="0"/>
      <w:marTop w:val="0"/>
      <w:marBottom w:val="0"/>
      <w:divBdr>
        <w:top w:val="none" w:sz="0" w:space="0" w:color="auto"/>
        <w:left w:val="none" w:sz="0" w:space="0" w:color="auto"/>
        <w:bottom w:val="none" w:sz="0" w:space="0" w:color="auto"/>
        <w:right w:val="none" w:sz="0" w:space="0" w:color="auto"/>
      </w:divBdr>
    </w:div>
    <w:div w:id="915364360">
      <w:bodyDiv w:val="1"/>
      <w:marLeft w:val="0"/>
      <w:marRight w:val="0"/>
      <w:marTop w:val="0"/>
      <w:marBottom w:val="0"/>
      <w:divBdr>
        <w:top w:val="none" w:sz="0" w:space="0" w:color="auto"/>
        <w:left w:val="none" w:sz="0" w:space="0" w:color="auto"/>
        <w:bottom w:val="none" w:sz="0" w:space="0" w:color="auto"/>
        <w:right w:val="none" w:sz="0" w:space="0" w:color="auto"/>
      </w:divBdr>
    </w:div>
    <w:div w:id="1057315532">
      <w:bodyDiv w:val="1"/>
      <w:marLeft w:val="0"/>
      <w:marRight w:val="0"/>
      <w:marTop w:val="0"/>
      <w:marBottom w:val="0"/>
      <w:divBdr>
        <w:top w:val="none" w:sz="0" w:space="0" w:color="auto"/>
        <w:left w:val="none" w:sz="0" w:space="0" w:color="auto"/>
        <w:bottom w:val="none" w:sz="0" w:space="0" w:color="auto"/>
        <w:right w:val="none" w:sz="0" w:space="0" w:color="auto"/>
      </w:divBdr>
    </w:div>
    <w:div w:id="1122966178">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26859543">
      <w:bodyDiv w:val="1"/>
      <w:marLeft w:val="0"/>
      <w:marRight w:val="0"/>
      <w:marTop w:val="0"/>
      <w:marBottom w:val="0"/>
      <w:divBdr>
        <w:top w:val="none" w:sz="0" w:space="0" w:color="auto"/>
        <w:left w:val="none" w:sz="0" w:space="0" w:color="auto"/>
        <w:bottom w:val="none" w:sz="0" w:space="0" w:color="auto"/>
        <w:right w:val="none" w:sz="0" w:space="0" w:color="auto"/>
      </w:divBdr>
    </w:div>
    <w:div w:id="132724667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70491016">
      <w:bodyDiv w:val="1"/>
      <w:marLeft w:val="0"/>
      <w:marRight w:val="0"/>
      <w:marTop w:val="0"/>
      <w:marBottom w:val="0"/>
      <w:divBdr>
        <w:top w:val="none" w:sz="0" w:space="0" w:color="auto"/>
        <w:left w:val="none" w:sz="0" w:space="0" w:color="auto"/>
        <w:bottom w:val="none" w:sz="0" w:space="0" w:color="auto"/>
        <w:right w:val="none" w:sz="0" w:space="0" w:color="auto"/>
      </w:divBdr>
      <w:divsChild>
        <w:div w:id="1425803547">
          <w:marLeft w:val="0"/>
          <w:marRight w:val="0"/>
          <w:marTop w:val="0"/>
          <w:marBottom w:val="0"/>
          <w:divBdr>
            <w:top w:val="none" w:sz="0" w:space="0" w:color="auto"/>
            <w:left w:val="none" w:sz="0" w:space="0" w:color="auto"/>
            <w:bottom w:val="none" w:sz="0" w:space="0" w:color="auto"/>
            <w:right w:val="none" w:sz="0" w:space="0" w:color="auto"/>
          </w:divBdr>
          <w:divsChild>
            <w:div w:id="1912537360">
              <w:marLeft w:val="0"/>
              <w:marRight w:val="0"/>
              <w:marTop w:val="0"/>
              <w:marBottom w:val="0"/>
              <w:divBdr>
                <w:top w:val="none" w:sz="0" w:space="0" w:color="auto"/>
                <w:left w:val="none" w:sz="0" w:space="0" w:color="auto"/>
                <w:bottom w:val="none" w:sz="0" w:space="0" w:color="auto"/>
                <w:right w:val="none" w:sz="0" w:space="0" w:color="auto"/>
              </w:divBdr>
              <w:divsChild>
                <w:div w:id="993602356">
                  <w:marLeft w:val="0"/>
                  <w:marRight w:val="0"/>
                  <w:marTop w:val="0"/>
                  <w:marBottom w:val="0"/>
                  <w:divBdr>
                    <w:top w:val="none" w:sz="0" w:space="0" w:color="auto"/>
                    <w:left w:val="none" w:sz="0" w:space="0" w:color="auto"/>
                    <w:bottom w:val="none" w:sz="0" w:space="0" w:color="auto"/>
                    <w:right w:val="none" w:sz="0" w:space="0" w:color="auto"/>
                  </w:divBdr>
                  <w:divsChild>
                    <w:div w:id="11695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466389741">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44058319">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27420767">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79210324">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Props1.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4.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3</TotalTime>
  <Pages>41</Pages>
  <Words>9354</Words>
  <Characters>54266</Characters>
  <Application>Microsoft Office Word</Application>
  <DocSecurity>0</DocSecurity>
  <Lines>1521</Lines>
  <Paragraphs>712</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Collis, Ange</cp:lastModifiedBy>
  <cp:revision>8</cp:revision>
  <cp:lastPrinted>2025-12-19T00:48:00Z</cp:lastPrinted>
  <dcterms:created xsi:type="dcterms:W3CDTF">2025-12-01T01:36:00Z</dcterms:created>
  <dcterms:modified xsi:type="dcterms:W3CDTF">2025-12-19T00:48:00Z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