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0D50" w14:textId="39B95793" w:rsidR="00AF31F0" w:rsidRPr="008150E8" w:rsidRDefault="00AF31F0" w:rsidP="000F6485">
      <w:pPr>
        <w:spacing w:before="120" w:after="240" w:line="276" w:lineRule="auto"/>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rsidRPr="008150E8" w14:paraId="72E44A41" w14:textId="77777777" w:rsidTr="000F6485">
        <w:tc>
          <w:tcPr>
            <w:tcW w:w="4508" w:type="dxa"/>
          </w:tcPr>
          <w:p w14:paraId="1C892C8B" w14:textId="33A5C95B" w:rsidR="000F6485" w:rsidRPr="008150E8" w:rsidRDefault="000F6485" w:rsidP="000F6485">
            <w:pPr>
              <w:spacing w:before="120" w:after="240" w:line="276" w:lineRule="auto"/>
              <w:contextualSpacing/>
              <w:rPr>
                <w:rFonts w:ascii="Arial" w:hAnsi="Arial" w:cs="Arial"/>
              </w:rPr>
            </w:pPr>
            <w:r w:rsidRPr="008150E8">
              <w:rPr>
                <w:rFonts w:ascii="Arial" w:hAnsi="Arial" w:cs="Arial"/>
              </w:rPr>
              <w:t xml:space="preserve">MEETING </w:t>
            </w:r>
            <w:r w:rsidR="00BF56C8">
              <w:rPr>
                <w:rFonts w:ascii="Arial" w:hAnsi="Arial" w:cs="Arial"/>
              </w:rPr>
              <w:t>60</w:t>
            </w:r>
          </w:p>
        </w:tc>
        <w:tc>
          <w:tcPr>
            <w:tcW w:w="4508" w:type="dxa"/>
          </w:tcPr>
          <w:p w14:paraId="557E8C96" w14:textId="7362E8D5" w:rsidR="000F6485" w:rsidRPr="008150E8" w:rsidRDefault="00BF56C8" w:rsidP="000F6485">
            <w:pPr>
              <w:spacing w:before="120" w:after="240" w:line="276" w:lineRule="auto"/>
              <w:contextualSpacing/>
              <w:jc w:val="right"/>
              <w:rPr>
                <w:rFonts w:ascii="Arial" w:hAnsi="Arial" w:cs="Arial"/>
              </w:rPr>
            </w:pPr>
            <w:r>
              <w:rPr>
                <w:rFonts w:ascii="Arial" w:hAnsi="Arial" w:cs="Arial"/>
              </w:rPr>
              <w:t>20 MAY</w:t>
            </w:r>
            <w:r w:rsidR="00DE7490">
              <w:rPr>
                <w:rFonts w:ascii="Arial" w:hAnsi="Arial" w:cs="Arial"/>
              </w:rPr>
              <w:t xml:space="preserve"> 2025</w:t>
            </w:r>
          </w:p>
        </w:tc>
      </w:tr>
    </w:tbl>
    <w:p w14:paraId="622DB454" w14:textId="739495EF" w:rsidR="000F6485" w:rsidRPr="008150E8" w:rsidRDefault="000F6485" w:rsidP="000F6485">
      <w:pPr>
        <w:pBdr>
          <w:bottom w:val="single" w:sz="4" w:space="1" w:color="auto"/>
        </w:pBdr>
        <w:spacing w:before="120" w:after="240" w:line="276" w:lineRule="auto"/>
        <w:contextualSpacing/>
        <w:rPr>
          <w:rFonts w:ascii="Arial" w:hAnsi="Arial" w:cs="Arial"/>
        </w:rPr>
      </w:pPr>
    </w:p>
    <w:p w14:paraId="274BCF79" w14:textId="3705DF72" w:rsidR="000F6485" w:rsidRPr="008150E8" w:rsidRDefault="000F6485" w:rsidP="000F6485">
      <w:pPr>
        <w:pBdr>
          <w:bottom w:val="single" w:sz="4" w:space="1" w:color="auto"/>
        </w:pBdr>
        <w:spacing w:before="120" w:after="240" w:line="276" w:lineRule="auto"/>
        <w:contextualSpacing/>
        <w:rPr>
          <w:rFonts w:ascii="Arial" w:hAnsi="Arial" w:cs="Arial"/>
          <w:b/>
          <w:bCs/>
          <w:sz w:val="28"/>
          <w:szCs w:val="28"/>
        </w:rPr>
      </w:pPr>
      <w:r w:rsidRPr="008150E8">
        <w:rPr>
          <w:rFonts w:ascii="Arial" w:hAnsi="Arial" w:cs="Arial"/>
          <w:b/>
          <w:bCs/>
          <w:sz w:val="28"/>
          <w:szCs w:val="28"/>
        </w:rPr>
        <w:t>MINUTES</w:t>
      </w:r>
    </w:p>
    <w:p w14:paraId="54FC7A93" w14:textId="3082A11B" w:rsidR="00441867" w:rsidRPr="001F30E0" w:rsidRDefault="00441867" w:rsidP="00EE1CC5">
      <w:pPr>
        <w:pStyle w:val="ListParagraph"/>
        <w:numPr>
          <w:ilvl w:val="0"/>
          <w:numId w:val="1"/>
        </w:numPr>
        <w:tabs>
          <w:tab w:val="left" w:pos="1276"/>
        </w:tabs>
        <w:spacing w:before="120" w:after="240" w:line="276" w:lineRule="auto"/>
        <w:jc w:val="both"/>
        <w:rPr>
          <w:rFonts w:ascii="Arial" w:hAnsi="Arial" w:cs="Arial"/>
          <w:b/>
          <w:sz w:val="22"/>
          <w:szCs w:val="22"/>
        </w:rPr>
      </w:pPr>
      <w:r w:rsidRPr="001F30E0">
        <w:rPr>
          <w:rFonts w:ascii="Arial" w:hAnsi="Arial" w:cs="Arial"/>
          <w:b/>
          <w:sz w:val="22"/>
          <w:szCs w:val="22"/>
        </w:rPr>
        <w:t>WELCOME</w:t>
      </w:r>
      <w:r w:rsidR="00E33389" w:rsidRPr="001F30E0">
        <w:rPr>
          <w:rFonts w:ascii="Arial" w:hAnsi="Arial" w:cs="Arial"/>
          <w:b/>
          <w:sz w:val="22"/>
          <w:szCs w:val="22"/>
        </w:rPr>
        <w:t xml:space="preserve">, ATTENDANCE </w:t>
      </w:r>
      <w:r w:rsidR="00077315" w:rsidRPr="001F30E0">
        <w:rPr>
          <w:rFonts w:ascii="Arial" w:hAnsi="Arial" w:cs="Arial"/>
          <w:b/>
          <w:sz w:val="22"/>
          <w:szCs w:val="22"/>
        </w:rPr>
        <w:t xml:space="preserve">AND </w:t>
      </w:r>
      <w:r w:rsidR="00E33389" w:rsidRPr="001F30E0">
        <w:rPr>
          <w:rFonts w:ascii="Arial" w:hAnsi="Arial" w:cs="Arial"/>
          <w:b/>
          <w:sz w:val="22"/>
          <w:szCs w:val="22"/>
        </w:rPr>
        <w:t>APOLOGIES</w:t>
      </w:r>
    </w:p>
    <w:p w14:paraId="74F72E38" w14:textId="605828AC" w:rsidR="00441867" w:rsidRPr="001F30E0" w:rsidRDefault="00441867" w:rsidP="00EE1CC5">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Attendees</w:t>
      </w:r>
    </w:p>
    <w:p w14:paraId="4679C173" w14:textId="711D959A" w:rsidR="00AE4EBF" w:rsidRPr="001F30E0" w:rsidRDefault="00AE4EBF" w:rsidP="00EE1CC5">
      <w:pPr>
        <w:tabs>
          <w:tab w:val="left" w:pos="1276"/>
        </w:tabs>
        <w:spacing w:before="120" w:after="240" w:line="276" w:lineRule="auto"/>
        <w:ind w:left="1559" w:hanging="1559"/>
        <w:contextualSpacing/>
        <w:jc w:val="both"/>
        <w:rPr>
          <w:rFonts w:ascii="Arial" w:hAnsi="Arial" w:cs="Arial"/>
          <w:sz w:val="22"/>
          <w:szCs w:val="22"/>
        </w:rPr>
      </w:pPr>
      <w:bookmarkStart w:id="0" w:name="_Hlk198110644"/>
      <w:r w:rsidRPr="001F30E0">
        <w:rPr>
          <w:rFonts w:ascii="Arial" w:hAnsi="Arial" w:cs="Arial"/>
          <w:sz w:val="22"/>
          <w:szCs w:val="22"/>
        </w:rPr>
        <w:t>Scott Tilyard, Chair</w:t>
      </w:r>
    </w:p>
    <w:p w14:paraId="52A43874" w14:textId="77777777" w:rsidR="00023F22" w:rsidRPr="001F30E0" w:rsidRDefault="00023F22" w:rsidP="00EE1CC5">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Mick Boyd, President, Tasmanian Motorcycle (TMC)</w:t>
      </w:r>
    </w:p>
    <w:p w14:paraId="764C1884" w14:textId="42AE74C3" w:rsidR="00AE4EBF" w:rsidRPr="001F30E0" w:rsidRDefault="00AE4EBF" w:rsidP="00EE1CC5">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Michelle Harwood, Executive Director, Tasmanian Transport Association (TTA)</w:t>
      </w:r>
    </w:p>
    <w:p w14:paraId="60557331" w14:textId="3B8909EA" w:rsidR="00AE4EBF" w:rsidRPr="001F30E0" w:rsidRDefault="00AE4EBF" w:rsidP="00EE1CC5">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Alison Hetherington, President, Tasmanian Bicycle Council (TBC)</w:t>
      </w:r>
    </w:p>
    <w:p w14:paraId="27C7031D" w14:textId="77777777" w:rsidR="00387BDB" w:rsidRPr="001F30E0" w:rsidRDefault="00387BDB" w:rsidP="00EE1CC5">
      <w:pPr>
        <w:tabs>
          <w:tab w:val="left" w:pos="1276"/>
        </w:tabs>
        <w:spacing w:before="120" w:after="240" w:line="276" w:lineRule="auto"/>
        <w:contextualSpacing/>
        <w:jc w:val="both"/>
        <w:rPr>
          <w:rFonts w:ascii="Arial" w:hAnsi="Arial" w:cs="Arial"/>
          <w:sz w:val="22"/>
          <w:szCs w:val="22"/>
        </w:rPr>
      </w:pPr>
      <w:r w:rsidRPr="001F30E0">
        <w:rPr>
          <w:rFonts w:ascii="Arial" w:hAnsi="Arial" w:cs="Arial"/>
          <w:sz w:val="22"/>
          <w:szCs w:val="22"/>
        </w:rPr>
        <w:t xml:space="preserve">Cynthia </w:t>
      </w:r>
      <w:proofErr w:type="spellStart"/>
      <w:r w:rsidRPr="001F30E0">
        <w:rPr>
          <w:rFonts w:ascii="Arial" w:hAnsi="Arial" w:cs="Arial"/>
          <w:sz w:val="22"/>
          <w:szCs w:val="22"/>
        </w:rPr>
        <w:t>Heydon</w:t>
      </w:r>
      <w:proofErr w:type="spellEnd"/>
      <w:r w:rsidRPr="001F30E0">
        <w:rPr>
          <w:rFonts w:ascii="Arial" w:hAnsi="Arial" w:cs="Arial"/>
          <w:sz w:val="22"/>
          <w:szCs w:val="22"/>
        </w:rPr>
        <w:t>, Deputy Secretary Transport and Infrastructure, Department of State Growth (State Growth)</w:t>
      </w:r>
    </w:p>
    <w:p w14:paraId="493106BA" w14:textId="3AF3B052" w:rsidR="00AE4EBF" w:rsidRPr="001F30E0" w:rsidRDefault="00AE4EBF" w:rsidP="00EE1CC5">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Paul Kingston, CEO, Motor Accidents Insurance Board (MAIB)</w:t>
      </w:r>
    </w:p>
    <w:p w14:paraId="78DBE4EF" w14:textId="0E51BF8C" w:rsidR="00AE4EBF" w:rsidRPr="001F30E0" w:rsidRDefault="00AE4EBF" w:rsidP="00EE1CC5">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Dion Lester, CEO, Local Government Association of Tasmania (LGAT)</w:t>
      </w:r>
    </w:p>
    <w:p w14:paraId="5DD817C0" w14:textId="77777777" w:rsidR="00387BDB" w:rsidRPr="001F30E0" w:rsidRDefault="00387BDB" w:rsidP="00EE1CC5">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 xml:space="preserve">Mark </w:t>
      </w:r>
      <w:proofErr w:type="spellStart"/>
      <w:r w:rsidRPr="001F30E0">
        <w:rPr>
          <w:rFonts w:ascii="Arial" w:hAnsi="Arial" w:cs="Arial"/>
          <w:sz w:val="22"/>
          <w:szCs w:val="22"/>
        </w:rPr>
        <w:t>Mugnaioni</w:t>
      </w:r>
      <w:proofErr w:type="spellEnd"/>
      <w:r w:rsidRPr="001F30E0">
        <w:rPr>
          <w:rFonts w:ascii="Arial" w:hAnsi="Arial" w:cs="Arial"/>
          <w:sz w:val="22"/>
          <w:szCs w:val="22"/>
        </w:rPr>
        <w:t>, CEO, Royal Automobile Club of Tasmania (RACT)</w:t>
      </w:r>
    </w:p>
    <w:p w14:paraId="39FA51D5" w14:textId="77777777" w:rsidR="00AE4EBF" w:rsidRPr="001F30E0" w:rsidRDefault="00AE4EBF" w:rsidP="00EE1CC5">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Dr Blair Turner, Road Safety Expert</w:t>
      </w:r>
    </w:p>
    <w:bookmarkEnd w:id="0"/>
    <w:p w14:paraId="7DF543C1" w14:textId="77777777" w:rsidR="0062631A" w:rsidRPr="001F30E0" w:rsidRDefault="0062631A" w:rsidP="00EE1CC5">
      <w:pPr>
        <w:tabs>
          <w:tab w:val="left" w:pos="1276"/>
        </w:tabs>
        <w:spacing w:before="120" w:after="240" w:line="276" w:lineRule="auto"/>
        <w:ind w:left="1560" w:hanging="1560"/>
        <w:contextualSpacing/>
        <w:jc w:val="both"/>
        <w:rPr>
          <w:rFonts w:ascii="Arial" w:hAnsi="Arial" w:cs="Arial"/>
          <w:sz w:val="22"/>
          <w:szCs w:val="22"/>
        </w:rPr>
      </w:pPr>
    </w:p>
    <w:p w14:paraId="0D107CA6" w14:textId="75C49D07" w:rsidR="0062631A" w:rsidRPr="001F30E0" w:rsidRDefault="00DE1098" w:rsidP="00EE1CC5">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Apologies</w:t>
      </w:r>
    </w:p>
    <w:p w14:paraId="24A6581D" w14:textId="77777777" w:rsidR="00EF5D75" w:rsidRPr="001F30E0" w:rsidRDefault="00EF5D75" w:rsidP="00EF5D75">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Assistant Commissioner Adrian Bodnar, Tasmania Police</w:t>
      </w:r>
    </w:p>
    <w:p w14:paraId="291B6608" w14:textId="77777777" w:rsidR="0062631A" w:rsidRPr="001F30E0" w:rsidRDefault="0062631A" w:rsidP="00EE1CC5">
      <w:pPr>
        <w:tabs>
          <w:tab w:val="left" w:pos="1276"/>
        </w:tabs>
        <w:spacing w:before="120" w:after="240" w:line="276" w:lineRule="auto"/>
        <w:ind w:left="1560" w:hanging="1560"/>
        <w:contextualSpacing/>
        <w:jc w:val="both"/>
        <w:rPr>
          <w:rFonts w:ascii="Arial" w:hAnsi="Arial" w:cs="Arial"/>
          <w:sz w:val="22"/>
          <w:szCs w:val="22"/>
        </w:rPr>
      </w:pPr>
    </w:p>
    <w:p w14:paraId="02721E81" w14:textId="7CEF5864" w:rsidR="00441867" w:rsidRPr="001F30E0" w:rsidRDefault="00A74C8E" w:rsidP="00EE1CC5">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Observers</w:t>
      </w:r>
    </w:p>
    <w:p w14:paraId="70A57157" w14:textId="7600A633" w:rsidR="009A2570" w:rsidRPr="001F30E0" w:rsidRDefault="009A2570" w:rsidP="00EE1CC5">
      <w:pPr>
        <w:spacing w:before="120" w:after="240" w:line="276" w:lineRule="auto"/>
        <w:contextualSpacing/>
        <w:jc w:val="both"/>
        <w:rPr>
          <w:rFonts w:ascii="Arial" w:hAnsi="Arial" w:cs="Arial"/>
          <w:sz w:val="22"/>
          <w:szCs w:val="22"/>
        </w:rPr>
      </w:pPr>
      <w:r w:rsidRPr="001F30E0">
        <w:rPr>
          <w:rFonts w:ascii="Arial" w:hAnsi="Arial" w:cs="Arial"/>
          <w:sz w:val="22"/>
          <w:szCs w:val="22"/>
        </w:rPr>
        <w:t>Martin Crane, General Manager Road User Services, State Growth</w:t>
      </w:r>
    </w:p>
    <w:p w14:paraId="3AAFDE2D" w14:textId="77777777" w:rsidR="00EF5D75" w:rsidRDefault="00EF5D75" w:rsidP="00EF5D75">
      <w:pPr>
        <w:tabs>
          <w:tab w:val="left" w:pos="0"/>
        </w:tabs>
        <w:spacing w:before="120" w:after="240" w:line="276" w:lineRule="auto"/>
        <w:contextualSpacing/>
        <w:jc w:val="both"/>
        <w:rPr>
          <w:rFonts w:ascii="Arial" w:hAnsi="Arial" w:cs="Arial"/>
          <w:sz w:val="22"/>
          <w:szCs w:val="22"/>
        </w:rPr>
      </w:pPr>
      <w:r>
        <w:rPr>
          <w:rFonts w:ascii="Arial" w:hAnsi="Arial" w:cs="Arial"/>
          <w:sz w:val="22"/>
          <w:szCs w:val="22"/>
        </w:rPr>
        <w:t xml:space="preserve">Christian </w:t>
      </w:r>
      <w:proofErr w:type="spellStart"/>
      <w:r>
        <w:rPr>
          <w:rFonts w:ascii="Arial" w:hAnsi="Arial" w:cs="Arial"/>
          <w:sz w:val="22"/>
          <w:szCs w:val="22"/>
        </w:rPr>
        <w:t>Gonninon</w:t>
      </w:r>
      <w:proofErr w:type="spellEnd"/>
      <w:r>
        <w:rPr>
          <w:rFonts w:ascii="Arial" w:hAnsi="Arial" w:cs="Arial"/>
          <w:sz w:val="22"/>
          <w:szCs w:val="22"/>
        </w:rPr>
        <w:t>, Manager Policy and Projects (Infrastructure), State Growth</w:t>
      </w:r>
    </w:p>
    <w:p w14:paraId="1F5C0BC1" w14:textId="2C5728BF" w:rsidR="00DE7490" w:rsidRDefault="00DE7490" w:rsidP="00EE1CC5">
      <w:pPr>
        <w:tabs>
          <w:tab w:val="left" w:pos="0"/>
        </w:tabs>
        <w:spacing w:before="120" w:after="240" w:line="276" w:lineRule="auto"/>
        <w:contextualSpacing/>
        <w:jc w:val="both"/>
        <w:rPr>
          <w:rFonts w:ascii="Arial" w:hAnsi="Arial" w:cs="Arial"/>
          <w:sz w:val="22"/>
          <w:szCs w:val="22"/>
        </w:rPr>
      </w:pPr>
      <w:r>
        <w:rPr>
          <w:rFonts w:ascii="Arial" w:hAnsi="Arial" w:cs="Arial"/>
          <w:sz w:val="22"/>
          <w:szCs w:val="22"/>
        </w:rPr>
        <w:t>Co</w:t>
      </w:r>
      <w:r w:rsidR="00EE164A">
        <w:rPr>
          <w:rFonts w:ascii="Arial" w:hAnsi="Arial" w:cs="Arial"/>
          <w:sz w:val="22"/>
          <w:szCs w:val="22"/>
        </w:rPr>
        <w:t>u</w:t>
      </w:r>
      <w:r>
        <w:rPr>
          <w:rFonts w:ascii="Arial" w:hAnsi="Arial" w:cs="Arial"/>
          <w:sz w:val="22"/>
          <w:szCs w:val="22"/>
        </w:rPr>
        <w:t xml:space="preserve">rtney Hayles, </w:t>
      </w:r>
      <w:r w:rsidR="004F7E34">
        <w:rPr>
          <w:rFonts w:ascii="Arial" w:hAnsi="Arial" w:cs="Arial"/>
          <w:sz w:val="22"/>
          <w:szCs w:val="22"/>
        </w:rPr>
        <w:t>Executive Manager Engagement, Communications and Governance, MAIB</w:t>
      </w:r>
    </w:p>
    <w:p w14:paraId="6C8A3EDB" w14:textId="03F3143D" w:rsidR="00AB11A3" w:rsidRPr="001F30E0" w:rsidRDefault="00AB11A3" w:rsidP="00EE1CC5">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Craig Hoey, Manager Road Safety, State Growth</w:t>
      </w:r>
    </w:p>
    <w:p w14:paraId="5A326410" w14:textId="354E2194" w:rsidR="001E492C" w:rsidRDefault="001E492C" w:rsidP="00EE1CC5">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Inspector Justin Lawson, State Road Safety Coordinator, Tasmania Police</w:t>
      </w:r>
    </w:p>
    <w:p w14:paraId="3AE715CD" w14:textId="77777777" w:rsidR="001E492C" w:rsidRPr="001F30E0" w:rsidRDefault="001E492C" w:rsidP="00EE1CC5">
      <w:pPr>
        <w:tabs>
          <w:tab w:val="left" w:pos="0"/>
        </w:tabs>
        <w:spacing w:before="120" w:after="240" w:line="276" w:lineRule="auto"/>
        <w:contextualSpacing/>
        <w:jc w:val="both"/>
        <w:rPr>
          <w:rFonts w:ascii="Arial" w:hAnsi="Arial" w:cs="Arial"/>
          <w:sz w:val="22"/>
          <w:szCs w:val="22"/>
        </w:rPr>
      </w:pPr>
    </w:p>
    <w:p w14:paraId="036B1019" w14:textId="5FFD1E99" w:rsidR="00C95C36" w:rsidRPr="001F30E0" w:rsidRDefault="00C95C36" w:rsidP="00EE1CC5">
      <w:pPr>
        <w:tabs>
          <w:tab w:val="left" w:pos="0"/>
        </w:tabs>
        <w:spacing w:before="120" w:after="240" w:line="276" w:lineRule="auto"/>
        <w:contextualSpacing/>
        <w:jc w:val="both"/>
        <w:rPr>
          <w:rFonts w:ascii="Arial" w:hAnsi="Arial" w:cs="Arial"/>
          <w:b/>
          <w:bCs/>
          <w:sz w:val="22"/>
          <w:szCs w:val="22"/>
        </w:rPr>
      </w:pPr>
      <w:r w:rsidRPr="001F30E0">
        <w:rPr>
          <w:rFonts w:ascii="Arial" w:hAnsi="Arial" w:cs="Arial"/>
          <w:b/>
          <w:bCs/>
          <w:sz w:val="22"/>
          <w:szCs w:val="22"/>
        </w:rPr>
        <w:t>State Growth presenters:</w:t>
      </w:r>
    </w:p>
    <w:p w14:paraId="291AD970" w14:textId="6A8F7FFD" w:rsidR="00AE4EBF" w:rsidRDefault="004721CD" w:rsidP="00EE1CC5">
      <w:pPr>
        <w:pBdr>
          <w:bottom w:val="single" w:sz="4" w:space="1" w:color="auto"/>
        </w:pBdr>
        <w:spacing w:before="120" w:after="240" w:line="276" w:lineRule="auto"/>
        <w:contextualSpacing/>
        <w:rPr>
          <w:rFonts w:ascii="Arial" w:hAnsi="Arial" w:cs="Arial"/>
          <w:sz w:val="22"/>
          <w:szCs w:val="22"/>
        </w:rPr>
      </w:pPr>
      <w:r>
        <w:rPr>
          <w:rFonts w:ascii="Arial" w:hAnsi="Arial" w:cs="Arial"/>
          <w:sz w:val="22"/>
          <w:szCs w:val="22"/>
        </w:rPr>
        <w:t>Simon Buddle, Crash Data Manager, State Growth</w:t>
      </w:r>
    </w:p>
    <w:p w14:paraId="0B49F8F3" w14:textId="002F4A00" w:rsidR="00387BDB" w:rsidRPr="001F30E0" w:rsidRDefault="00387BDB" w:rsidP="00EE1CC5">
      <w:pPr>
        <w:pBdr>
          <w:bottom w:val="single" w:sz="4" w:space="1" w:color="auto"/>
        </w:pBdr>
        <w:spacing w:before="120" w:after="240" w:line="276" w:lineRule="auto"/>
        <w:contextualSpacing/>
        <w:rPr>
          <w:rFonts w:ascii="Arial" w:hAnsi="Arial" w:cs="Arial"/>
          <w:sz w:val="22"/>
          <w:szCs w:val="22"/>
        </w:rPr>
      </w:pPr>
      <w:r>
        <w:rPr>
          <w:rFonts w:ascii="Arial" w:hAnsi="Arial" w:cs="Arial"/>
          <w:sz w:val="22"/>
          <w:szCs w:val="22"/>
        </w:rPr>
        <w:t>Yasmin Maskiell, Manager Policy and Projects, State Growth</w:t>
      </w:r>
    </w:p>
    <w:p w14:paraId="0C227700" w14:textId="77777777" w:rsidR="00487B5B" w:rsidRPr="001F30E0" w:rsidRDefault="00487B5B" w:rsidP="008A1C5E">
      <w:pPr>
        <w:pStyle w:val="ListParagraph"/>
        <w:numPr>
          <w:ilvl w:val="0"/>
          <w:numId w:val="4"/>
        </w:numPr>
        <w:spacing w:before="120" w:after="240" w:line="276" w:lineRule="auto"/>
        <w:rPr>
          <w:rFonts w:ascii="Arial" w:hAnsi="Arial" w:cs="Arial"/>
          <w:b/>
          <w:sz w:val="22"/>
          <w:szCs w:val="22"/>
        </w:rPr>
      </w:pPr>
      <w:r w:rsidRPr="001F30E0">
        <w:rPr>
          <w:rFonts w:ascii="Arial" w:hAnsi="Arial" w:cs="Arial"/>
          <w:b/>
          <w:sz w:val="22"/>
          <w:szCs w:val="22"/>
        </w:rPr>
        <w:t>WELCOME</w:t>
      </w:r>
    </w:p>
    <w:p w14:paraId="3E6F65D1" w14:textId="0302D063" w:rsidR="004D39E0" w:rsidRPr="001F30E0" w:rsidRDefault="001816F6" w:rsidP="008A1C5E">
      <w:pPr>
        <w:pBdr>
          <w:bottom w:val="single" w:sz="4" w:space="1" w:color="auto"/>
        </w:pBdr>
        <w:spacing w:before="120" w:after="240" w:line="276" w:lineRule="auto"/>
        <w:rPr>
          <w:rFonts w:ascii="Arial" w:hAnsi="Arial" w:cs="Arial"/>
          <w:sz w:val="22"/>
          <w:szCs w:val="22"/>
        </w:rPr>
        <w:sectPr w:rsidR="004D39E0" w:rsidRPr="001F30E0"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1F30E0">
        <w:rPr>
          <w:rFonts w:ascii="Arial" w:hAnsi="Arial" w:cs="Arial"/>
          <w:sz w:val="22"/>
          <w:szCs w:val="22"/>
        </w:rPr>
        <w:t>The</w:t>
      </w:r>
      <w:r w:rsidR="007770F6" w:rsidRPr="001F30E0">
        <w:rPr>
          <w:rFonts w:ascii="Arial" w:hAnsi="Arial" w:cs="Arial"/>
          <w:sz w:val="22"/>
          <w:szCs w:val="22"/>
        </w:rPr>
        <w:t xml:space="preserve"> </w:t>
      </w:r>
      <w:r w:rsidR="00C95566" w:rsidRPr="001F30E0">
        <w:rPr>
          <w:rFonts w:ascii="Arial" w:hAnsi="Arial" w:cs="Arial"/>
          <w:sz w:val="22"/>
          <w:szCs w:val="22"/>
        </w:rPr>
        <w:t xml:space="preserve">Chair </w:t>
      </w:r>
      <w:r w:rsidR="005F781D" w:rsidRPr="001F30E0">
        <w:rPr>
          <w:rFonts w:ascii="Arial" w:hAnsi="Arial" w:cs="Arial"/>
          <w:sz w:val="22"/>
          <w:szCs w:val="22"/>
        </w:rPr>
        <w:t>welcomed</w:t>
      </w:r>
      <w:r w:rsidR="000C3FD7" w:rsidRPr="001F30E0">
        <w:rPr>
          <w:rFonts w:ascii="Arial" w:hAnsi="Arial" w:cs="Arial"/>
          <w:sz w:val="22"/>
          <w:szCs w:val="22"/>
        </w:rPr>
        <w:t xml:space="preserve"> members and observers to the </w:t>
      </w:r>
      <w:r w:rsidR="00387BDB">
        <w:rPr>
          <w:rFonts w:ascii="Arial" w:hAnsi="Arial" w:cs="Arial"/>
          <w:sz w:val="22"/>
          <w:szCs w:val="22"/>
        </w:rPr>
        <w:t>60</w:t>
      </w:r>
      <w:r w:rsidR="00307B51" w:rsidRPr="001F30E0">
        <w:rPr>
          <w:rFonts w:ascii="Arial" w:hAnsi="Arial" w:cs="Arial"/>
          <w:sz w:val="22"/>
          <w:szCs w:val="22"/>
          <w:vertAlign w:val="superscript"/>
        </w:rPr>
        <w:t>th</w:t>
      </w:r>
      <w:r w:rsidR="00307B51" w:rsidRPr="001F30E0">
        <w:rPr>
          <w:rFonts w:ascii="Arial" w:hAnsi="Arial" w:cs="Arial"/>
          <w:sz w:val="22"/>
          <w:szCs w:val="22"/>
        </w:rPr>
        <w:t xml:space="preserve"> </w:t>
      </w:r>
      <w:r w:rsidR="005F781D" w:rsidRPr="001F30E0">
        <w:rPr>
          <w:rFonts w:ascii="Arial" w:hAnsi="Arial" w:cs="Arial"/>
          <w:sz w:val="22"/>
          <w:szCs w:val="22"/>
        </w:rPr>
        <w:t xml:space="preserve">meeting of the </w:t>
      </w:r>
      <w:r w:rsidRPr="001F30E0">
        <w:rPr>
          <w:rFonts w:ascii="Arial" w:hAnsi="Arial" w:cs="Arial"/>
          <w:sz w:val="22"/>
          <w:szCs w:val="22"/>
        </w:rPr>
        <w:t xml:space="preserve">Road Safety Advisory </w:t>
      </w:r>
      <w:r w:rsidR="009B3FDE" w:rsidRPr="001F30E0">
        <w:rPr>
          <w:rFonts w:ascii="Arial" w:hAnsi="Arial" w:cs="Arial"/>
          <w:sz w:val="22"/>
          <w:szCs w:val="22"/>
        </w:rPr>
        <w:t>Council</w:t>
      </w:r>
      <w:r w:rsidRPr="001F30E0">
        <w:rPr>
          <w:rFonts w:ascii="Arial" w:hAnsi="Arial" w:cs="Arial"/>
          <w:sz w:val="22"/>
          <w:szCs w:val="22"/>
        </w:rPr>
        <w:t xml:space="preserve"> (RSAC)</w:t>
      </w:r>
      <w:r w:rsidR="00BA2567" w:rsidRPr="001F30E0">
        <w:rPr>
          <w:rFonts w:ascii="Arial" w:hAnsi="Arial" w:cs="Arial"/>
          <w:sz w:val="22"/>
          <w:szCs w:val="22"/>
        </w:rPr>
        <w:t>.</w:t>
      </w:r>
      <w:r w:rsidR="002A6818" w:rsidRPr="001F30E0">
        <w:rPr>
          <w:rFonts w:ascii="Arial" w:hAnsi="Arial" w:cs="Arial"/>
          <w:sz w:val="22"/>
          <w:szCs w:val="22"/>
        </w:rPr>
        <w:t xml:space="preserve"> </w:t>
      </w:r>
    </w:p>
    <w:p w14:paraId="44A58194" w14:textId="77777777" w:rsidR="005F3AF7" w:rsidRPr="001F30E0" w:rsidRDefault="005F3AF7" w:rsidP="008A1C5E">
      <w:pPr>
        <w:pStyle w:val="ListParagraph"/>
        <w:numPr>
          <w:ilvl w:val="0"/>
          <w:numId w:val="1"/>
        </w:numPr>
        <w:spacing w:before="120" w:after="240" w:line="276" w:lineRule="auto"/>
        <w:ind w:left="357" w:hanging="357"/>
        <w:contextualSpacing w:val="0"/>
        <w:rPr>
          <w:rFonts w:ascii="Arial" w:hAnsi="Arial" w:cs="Arial"/>
          <w:b/>
          <w:sz w:val="22"/>
          <w:szCs w:val="22"/>
        </w:rPr>
      </w:pPr>
      <w:r w:rsidRPr="001F30E0">
        <w:rPr>
          <w:rFonts w:ascii="Arial" w:hAnsi="Arial" w:cs="Arial"/>
          <w:b/>
          <w:sz w:val="22"/>
          <w:szCs w:val="22"/>
        </w:rPr>
        <w:t>CONFLICTS OF INTEREST</w:t>
      </w:r>
    </w:p>
    <w:p w14:paraId="239BB053" w14:textId="33599601" w:rsidR="00366F64" w:rsidRPr="001F30E0" w:rsidRDefault="004721CD" w:rsidP="008A1C5E">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There were no conflicts of interest.</w:t>
      </w:r>
    </w:p>
    <w:p w14:paraId="365C8EAD" w14:textId="615588C2" w:rsidR="003929D4" w:rsidRPr="001F30E0" w:rsidRDefault="003929D4" w:rsidP="008A1C5E">
      <w:pPr>
        <w:pStyle w:val="ListParagraph"/>
        <w:numPr>
          <w:ilvl w:val="0"/>
          <w:numId w:val="1"/>
        </w:numPr>
        <w:spacing w:before="120" w:after="240" w:line="276" w:lineRule="auto"/>
        <w:ind w:left="357" w:hanging="357"/>
        <w:contextualSpacing w:val="0"/>
        <w:rPr>
          <w:rFonts w:ascii="Arial" w:hAnsi="Arial" w:cs="Arial"/>
          <w:b/>
          <w:sz w:val="22"/>
          <w:szCs w:val="22"/>
        </w:rPr>
      </w:pPr>
      <w:r w:rsidRPr="001F30E0">
        <w:rPr>
          <w:rFonts w:ascii="Arial" w:hAnsi="Arial" w:cs="Arial"/>
          <w:b/>
          <w:sz w:val="22"/>
          <w:szCs w:val="22"/>
        </w:rPr>
        <w:t>MINUTES AND ACTIONS OF PREVIOUS MEETINGS</w:t>
      </w:r>
    </w:p>
    <w:p w14:paraId="4EF9D647" w14:textId="4B2F311E" w:rsidR="00E363BA" w:rsidRDefault="00B753E4" w:rsidP="008A1C5E">
      <w:pPr>
        <w:spacing w:before="120" w:after="240" w:line="276" w:lineRule="auto"/>
        <w:rPr>
          <w:rFonts w:ascii="Arial" w:hAnsi="Arial" w:cs="Arial"/>
          <w:sz w:val="22"/>
          <w:szCs w:val="22"/>
        </w:rPr>
      </w:pPr>
      <w:r w:rsidRPr="001F30E0">
        <w:rPr>
          <w:rFonts w:ascii="Arial" w:hAnsi="Arial" w:cs="Arial"/>
          <w:sz w:val="22"/>
          <w:szCs w:val="22"/>
        </w:rPr>
        <w:t>RSAC endorse</w:t>
      </w:r>
      <w:r w:rsidR="00E8693F" w:rsidRPr="001F30E0">
        <w:rPr>
          <w:rFonts w:ascii="Arial" w:hAnsi="Arial" w:cs="Arial"/>
          <w:sz w:val="22"/>
          <w:szCs w:val="22"/>
        </w:rPr>
        <w:t>d</w:t>
      </w:r>
      <w:r w:rsidRPr="001F30E0">
        <w:rPr>
          <w:rFonts w:ascii="Arial" w:hAnsi="Arial" w:cs="Arial"/>
          <w:sz w:val="22"/>
          <w:szCs w:val="22"/>
        </w:rPr>
        <w:t xml:space="preserve"> the minutes of the </w:t>
      </w:r>
      <w:r w:rsidR="00387BDB">
        <w:rPr>
          <w:rFonts w:ascii="Arial" w:hAnsi="Arial" w:cs="Arial"/>
          <w:sz w:val="22"/>
          <w:szCs w:val="22"/>
        </w:rPr>
        <w:t>25 March</w:t>
      </w:r>
      <w:r w:rsidRPr="001F30E0">
        <w:rPr>
          <w:rFonts w:ascii="Arial" w:hAnsi="Arial" w:cs="Arial"/>
          <w:sz w:val="22"/>
          <w:szCs w:val="22"/>
        </w:rPr>
        <w:t xml:space="preserve"> 202</w:t>
      </w:r>
      <w:r w:rsidR="00387BDB">
        <w:rPr>
          <w:rFonts w:ascii="Arial" w:hAnsi="Arial" w:cs="Arial"/>
          <w:sz w:val="22"/>
          <w:szCs w:val="22"/>
        </w:rPr>
        <w:t>5</w:t>
      </w:r>
      <w:r w:rsidRPr="001F30E0">
        <w:rPr>
          <w:rFonts w:ascii="Arial" w:hAnsi="Arial" w:cs="Arial"/>
          <w:sz w:val="22"/>
          <w:szCs w:val="22"/>
        </w:rPr>
        <w:t xml:space="preserve"> meeting.</w:t>
      </w:r>
      <w:r w:rsidR="00AD5C13" w:rsidRPr="001F30E0">
        <w:rPr>
          <w:rFonts w:ascii="Arial" w:hAnsi="Arial" w:cs="Arial"/>
          <w:sz w:val="22"/>
          <w:szCs w:val="22"/>
        </w:rPr>
        <w:t xml:space="preserve">  RSAC noted the status of actions from the </w:t>
      </w:r>
      <w:r w:rsidR="00387BDB">
        <w:rPr>
          <w:rFonts w:ascii="Arial" w:hAnsi="Arial" w:cs="Arial"/>
          <w:sz w:val="22"/>
          <w:szCs w:val="22"/>
        </w:rPr>
        <w:t>25 March</w:t>
      </w:r>
      <w:r w:rsidR="00387BDB" w:rsidRPr="001F30E0">
        <w:rPr>
          <w:rFonts w:ascii="Arial" w:hAnsi="Arial" w:cs="Arial"/>
          <w:sz w:val="22"/>
          <w:szCs w:val="22"/>
        </w:rPr>
        <w:t xml:space="preserve"> 202</w:t>
      </w:r>
      <w:r w:rsidR="00387BDB">
        <w:rPr>
          <w:rFonts w:ascii="Arial" w:hAnsi="Arial" w:cs="Arial"/>
          <w:sz w:val="22"/>
          <w:szCs w:val="22"/>
        </w:rPr>
        <w:t>5</w:t>
      </w:r>
      <w:r w:rsidR="00387BDB" w:rsidRPr="001F30E0">
        <w:rPr>
          <w:rFonts w:ascii="Arial" w:hAnsi="Arial" w:cs="Arial"/>
          <w:sz w:val="22"/>
          <w:szCs w:val="22"/>
        </w:rPr>
        <w:t xml:space="preserve"> </w:t>
      </w:r>
      <w:r w:rsidR="00AD5C13" w:rsidRPr="001F30E0">
        <w:rPr>
          <w:rFonts w:ascii="Arial" w:hAnsi="Arial" w:cs="Arial"/>
          <w:sz w:val="22"/>
          <w:szCs w:val="22"/>
        </w:rPr>
        <w:t>meeting.  All actions were complete</w:t>
      </w:r>
      <w:r w:rsidR="008109D5" w:rsidRPr="001F30E0">
        <w:rPr>
          <w:rFonts w:ascii="Arial" w:hAnsi="Arial" w:cs="Arial"/>
          <w:sz w:val="22"/>
          <w:szCs w:val="22"/>
        </w:rPr>
        <w:t xml:space="preserve"> </w:t>
      </w:r>
      <w:r w:rsidR="00AD5C13" w:rsidRPr="001F30E0">
        <w:rPr>
          <w:rFonts w:ascii="Arial" w:hAnsi="Arial" w:cs="Arial"/>
          <w:sz w:val="22"/>
          <w:szCs w:val="22"/>
        </w:rPr>
        <w:t xml:space="preserve">or </w:t>
      </w:r>
      <w:r w:rsidR="00E56F48" w:rsidRPr="001F30E0">
        <w:rPr>
          <w:rFonts w:ascii="Arial" w:hAnsi="Arial" w:cs="Arial"/>
          <w:sz w:val="22"/>
          <w:szCs w:val="22"/>
        </w:rPr>
        <w:t>for discussion on the agenda</w:t>
      </w:r>
      <w:r w:rsidR="00AD5C13" w:rsidRPr="001F30E0">
        <w:rPr>
          <w:rFonts w:ascii="Arial" w:hAnsi="Arial" w:cs="Arial"/>
          <w:sz w:val="22"/>
          <w:szCs w:val="22"/>
        </w:rPr>
        <w:t>.</w:t>
      </w:r>
      <w:r w:rsidR="00634651">
        <w:rPr>
          <w:rFonts w:ascii="Arial" w:hAnsi="Arial" w:cs="Arial"/>
          <w:sz w:val="22"/>
          <w:szCs w:val="22"/>
        </w:rPr>
        <w:t xml:space="preserve">  </w:t>
      </w:r>
      <w:r w:rsidR="008317BE">
        <w:rPr>
          <w:rFonts w:ascii="Arial" w:hAnsi="Arial" w:cs="Arial"/>
          <w:sz w:val="22"/>
          <w:szCs w:val="22"/>
        </w:rPr>
        <w:t>Two items have been deferred to August 2025.</w:t>
      </w:r>
      <w:r w:rsidR="00EF5D75">
        <w:rPr>
          <w:rFonts w:ascii="Arial" w:hAnsi="Arial" w:cs="Arial"/>
          <w:sz w:val="22"/>
          <w:szCs w:val="22"/>
        </w:rPr>
        <w:t xml:space="preserve">  </w:t>
      </w:r>
    </w:p>
    <w:p w14:paraId="4D39AEEE" w14:textId="17ACF835" w:rsidR="00EF5D75" w:rsidRDefault="00EF5D75" w:rsidP="008A1C5E">
      <w:pPr>
        <w:spacing w:before="120" w:after="240" w:line="276" w:lineRule="auto"/>
        <w:rPr>
          <w:rFonts w:ascii="Arial" w:hAnsi="Arial" w:cs="Arial"/>
          <w:sz w:val="22"/>
          <w:szCs w:val="22"/>
        </w:rPr>
      </w:pPr>
      <w:r>
        <w:rPr>
          <w:rFonts w:ascii="Arial" w:hAnsi="Arial" w:cs="Arial"/>
          <w:sz w:val="22"/>
          <w:szCs w:val="22"/>
        </w:rPr>
        <w:lastRenderedPageBreak/>
        <w:t>Line marking for local government roads was discussed with a possible increase in recurrent funding and a one-off catch-up program of $5 million</w:t>
      </w:r>
      <w:r w:rsidR="00916888">
        <w:rPr>
          <w:rFonts w:ascii="Arial" w:hAnsi="Arial" w:cs="Arial"/>
          <w:sz w:val="22"/>
          <w:szCs w:val="22"/>
        </w:rPr>
        <w:t>, noting pavement marking is ostensibly a maintenance activity</w:t>
      </w:r>
      <w:r>
        <w:rPr>
          <w:rFonts w:ascii="Arial" w:hAnsi="Arial" w:cs="Arial"/>
          <w:sz w:val="22"/>
          <w:szCs w:val="22"/>
        </w:rPr>
        <w:t>.  This program would require co-contributions from councils on a 50/50 basis for metropolitan councils and an 80/20 basis for regional councils.  State Growth and LGAT will continue discussions, particularly in relation to administration of the funding, off-line and the final proposal will be provided to RSAC for endorsement</w:t>
      </w:r>
      <w:r w:rsidR="009F1B7A">
        <w:rPr>
          <w:rFonts w:ascii="Arial" w:hAnsi="Arial" w:cs="Arial"/>
          <w:sz w:val="22"/>
          <w:szCs w:val="22"/>
        </w:rPr>
        <w:t xml:space="preserve"> out-of-session</w:t>
      </w:r>
      <w:r>
        <w:rPr>
          <w:rFonts w:ascii="Arial" w:hAnsi="Arial" w:cs="Arial"/>
          <w:sz w:val="22"/>
          <w:szCs w:val="22"/>
        </w:rPr>
        <w:t>.</w:t>
      </w:r>
    </w:p>
    <w:p w14:paraId="2110BEAB" w14:textId="77777777" w:rsidR="009F1B7A" w:rsidRPr="001F30E0" w:rsidRDefault="009F1B7A" w:rsidP="008A1C5E">
      <w:pPr>
        <w:pStyle w:val="BodyText"/>
        <w:spacing w:before="120" w:after="240" w:line="276" w:lineRule="auto"/>
        <w:rPr>
          <w:rFonts w:ascii="Arial" w:hAnsi="Arial" w:cs="Arial"/>
          <w:b/>
          <w:sz w:val="22"/>
          <w:szCs w:val="22"/>
        </w:rPr>
      </w:pPr>
      <w:r w:rsidRPr="001F30E0">
        <w:rPr>
          <w:rFonts w:ascii="Arial" w:hAnsi="Arial" w:cs="Arial"/>
          <w:b/>
          <w:sz w:val="22"/>
          <w:szCs w:val="22"/>
        </w:rPr>
        <w:t>Actions</w:t>
      </w:r>
    </w:p>
    <w:p w14:paraId="1A6F73D3" w14:textId="601006E1" w:rsidR="009F1B7A" w:rsidRPr="001041BC" w:rsidRDefault="009F1B7A" w:rsidP="008A1C5E">
      <w:pPr>
        <w:pStyle w:val="BodyText"/>
        <w:numPr>
          <w:ilvl w:val="0"/>
          <w:numId w:val="56"/>
        </w:numPr>
        <w:pBdr>
          <w:bottom w:val="single" w:sz="4" w:space="1" w:color="auto"/>
        </w:pBdr>
        <w:spacing w:before="120" w:after="240" w:line="276" w:lineRule="auto"/>
        <w:rPr>
          <w:rFonts w:ascii="Arial" w:hAnsi="Arial" w:cs="Arial"/>
          <w:sz w:val="22"/>
          <w:szCs w:val="22"/>
        </w:rPr>
      </w:pPr>
      <w:r>
        <w:rPr>
          <w:rFonts w:ascii="Arial" w:hAnsi="Arial" w:cs="Arial"/>
          <w:sz w:val="22"/>
          <w:szCs w:val="22"/>
        </w:rPr>
        <w:t>State Growth and LGAT will continue discussions about funding a catch-up program for local government line marking, particularly in relation to administration of the funding, off-line and the final proposal will be provided to RSAC for endorsement out-of-session. (</w:t>
      </w:r>
      <w:r w:rsidR="00712FED">
        <w:rPr>
          <w:rFonts w:ascii="Arial" w:hAnsi="Arial" w:cs="Arial"/>
          <w:sz w:val="22"/>
          <w:szCs w:val="22"/>
        </w:rPr>
        <w:t xml:space="preserve">Cynthia </w:t>
      </w:r>
      <w:proofErr w:type="spellStart"/>
      <w:r w:rsidR="00712FED">
        <w:rPr>
          <w:rFonts w:ascii="Arial" w:hAnsi="Arial" w:cs="Arial"/>
          <w:sz w:val="22"/>
          <w:szCs w:val="22"/>
        </w:rPr>
        <w:t>Heydon</w:t>
      </w:r>
      <w:proofErr w:type="spellEnd"/>
      <w:r w:rsidR="00712FED">
        <w:rPr>
          <w:rFonts w:ascii="Arial" w:hAnsi="Arial" w:cs="Arial"/>
          <w:sz w:val="22"/>
          <w:szCs w:val="22"/>
        </w:rPr>
        <w:t>, Dion Lester, Martin Crane</w:t>
      </w:r>
      <w:r>
        <w:rPr>
          <w:rFonts w:ascii="Arial" w:hAnsi="Arial" w:cs="Arial"/>
          <w:sz w:val="22"/>
          <w:szCs w:val="22"/>
        </w:rPr>
        <w:t>)</w:t>
      </w:r>
    </w:p>
    <w:p w14:paraId="2C653D2B" w14:textId="555EBEEC" w:rsidR="005F781D" w:rsidRPr="001F30E0" w:rsidRDefault="004D49E2" w:rsidP="008A1C5E">
      <w:pPr>
        <w:pStyle w:val="ListParagraph"/>
        <w:numPr>
          <w:ilvl w:val="0"/>
          <w:numId w:val="1"/>
        </w:numPr>
        <w:spacing w:before="120" w:after="240" w:line="276" w:lineRule="auto"/>
        <w:rPr>
          <w:rFonts w:ascii="Arial" w:hAnsi="Arial" w:cs="Arial"/>
          <w:b/>
          <w:sz w:val="22"/>
          <w:szCs w:val="22"/>
        </w:rPr>
      </w:pPr>
      <w:r>
        <w:rPr>
          <w:rFonts w:ascii="Arial" w:hAnsi="Arial" w:cs="Arial"/>
          <w:b/>
          <w:sz w:val="22"/>
          <w:szCs w:val="22"/>
        </w:rPr>
        <w:t>ROAD SAFETY LEVY BUDGET 2025-26 PRESENTATION</w:t>
      </w:r>
    </w:p>
    <w:p w14:paraId="46CA9D1D" w14:textId="3CB9EBBD" w:rsidR="00D1232B" w:rsidRDefault="00D1232B" w:rsidP="008A1C5E">
      <w:pPr>
        <w:pStyle w:val="BodyText"/>
        <w:spacing w:before="120" w:after="240" w:line="276" w:lineRule="auto"/>
        <w:rPr>
          <w:rFonts w:ascii="Arial" w:hAnsi="Arial" w:cs="Arial"/>
          <w:bCs/>
          <w:sz w:val="22"/>
          <w:szCs w:val="22"/>
        </w:rPr>
      </w:pPr>
      <w:r>
        <w:rPr>
          <w:rFonts w:ascii="Arial" w:hAnsi="Arial" w:cs="Arial"/>
          <w:bCs/>
          <w:sz w:val="22"/>
          <w:szCs w:val="22"/>
        </w:rPr>
        <w:t>RSAC</w:t>
      </w:r>
      <w:r w:rsidRPr="00CD225E">
        <w:rPr>
          <w:rFonts w:ascii="Arial" w:hAnsi="Arial" w:cs="Arial"/>
          <w:bCs/>
          <w:sz w:val="22"/>
          <w:szCs w:val="22"/>
        </w:rPr>
        <w:t xml:space="preserve"> </w:t>
      </w:r>
      <w:r>
        <w:rPr>
          <w:rFonts w:ascii="Arial" w:hAnsi="Arial" w:cs="Arial"/>
          <w:bCs/>
          <w:sz w:val="22"/>
          <w:szCs w:val="22"/>
        </w:rPr>
        <w:t xml:space="preserve">noted the Road Safety Levy (RSL) expenditure for financial year 2024-25 relative to budget and the forward revenue and expenditure projections.  RSAC </w:t>
      </w:r>
      <w:r w:rsidR="001D40FB">
        <w:rPr>
          <w:rFonts w:ascii="Arial" w:hAnsi="Arial" w:cs="Arial"/>
          <w:bCs/>
          <w:sz w:val="22"/>
          <w:szCs w:val="22"/>
        </w:rPr>
        <w:t xml:space="preserve">discussed </w:t>
      </w:r>
      <w:r>
        <w:rPr>
          <w:rFonts w:ascii="Arial" w:hAnsi="Arial" w:cs="Arial"/>
          <w:bCs/>
          <w:sz w:val="22"/>
          <w:szCs w:val="22"/>
        </w:rPr>
        <w:t xml:space="preserve">the proposed budget requests for financial year 2025-26 and the proposed budget, by theme.  The budget is $20,811,751 (including MAIB funding under the ‘Encouraging Safer Road Use’ theme).  $11,244,727 funding is directed towards infrastructure and $9,567,024 is allocated to policy and projects.  </w:t>
      </w:r>
    </w:p>
    <w:p w14:paraId="2B85A68C" w14:textId="6098D9AF" w:rsidR="00C06C87" w:rsidRDefault="00D1232B" w:rsidP="008A1C5E">
      <w:pPr>
        <w:pStyle w:val="BodyText"/>
        <w:spacing w:before="120" w:after="240" w:line="276" w:lineRule="auto"/>
        <w:rPr>
          <w:rFonts w:ascii="Arial" w:hAnsi="Arial" w:cs="Arial"/>
          <w:bCs/>
          <w:sz w:val="22"/>
          <w:szCs w:val="22"/>
        </w:rPr>
      </w:pPr>
      <w:r>
        <w:rPr>
          <w:rFonts w:ascii="Arial" w:hAnsi="Arial" w:cs="Arial"/>
          <w:bCs/>
          <w:sz w:val="22"/>
          <w:szCs w:val="22"/>
        </w:rPr>
        <w:t xml:space="preserve">RSAC discussed </w:t>
      </w:r>
      <w:r w:rsidR="00C06C87">
        <w:rPr>
          <w:rFonts w:ascii="Arial" w:hAnsi="Arial" w:cs="Arial"/>
          <w:bCs/>
          <w:sz w:val="22"/>
          <w:szCs w:val="22"/>
        </w:rPr>
        <w:t xml:space="preserve">the </w:t>
      </w:r>
      <w:r>
        <w:rPr>
          <w:rFonts w:ascii="Arial" w:hAnsi="Arial" w:cs="Arial"/>
          <w:bCs/>
          <w:sz w:val="22"/>
          <w:szCs w:val="22"/>
        </w:rPr>
        <w:t xml:space="preserve">carry forward amount and the need for further discussion around </w:t>
      </w:r>
      <w:r w:rsidR="00020546">
        <w:rPr>
          <w:rFonts w:ascii="Arial" w:hAnsi="Arial" w:cs="Arial"/>
          <w:bCs/>
          <w:sz w:val="22"/>
          <w:szCs w:val="22"/>
        </w:rPr>
        <w:t xml:space="preserve">what </w:t>
      </w:r>
      <w:r w:rsidR="005F35AF">
        <w:rPr>
          <w:rFonts w:ascii="Arial" w:hAnsi="Arial" w:cs="Arial"/>
          <w:bCs/>
          <w:sz w:val="22"/>
          <w:szCs w:val="22"/>
        </w:rPr>
        <w:t xml:space="preserve">part </w:t>
      </w:r>
      <w:r w:rsidR="00020546">
        <w:rPr>
          <w:rFonts w:ascii="Arial" w:hAnsi="Arial" w:cs="Arial"/>
          <w:bCs/>
          <w:sz w:val="22"/>
          <w:szCs w:val="22"/>
        </w:rPr>
        <w:t>of the carry forward may be available for re</w:t>
      </w:r>
      <w:r w:rsidR="00E1137D">
        <w:rPr>
          <w:rFonts w:ascii="Arial" w:hAnsi="Arial" w:cs="Arial"/>
          <w:bCs/>
          <w:sz w:val="22"/>
          <w:szCs w:val="22"/>
        </w:rPr>
        <w:t>al</w:t>
      </w:r>
      <w:r w:rsidR="00020546">
        <w:rPr>
          <w:rFonts w:ascii="Arial" w:hAnsi="Arial" w:cs="Arial"/>
          <w:bCs/>
          <w:sz w:val="22"/>
          <w:szCs w:val="22"/>
        </w:rPr>
        <w:t xml:space="preserve">location </w:t>
      </w:r>
      <w:r>
        <w:rPr>
          <w:rFonts w:ascii="Arial" w:hAnsi="Arial" w:cs="Arial"/>
          <w:bCs/>
          <w:sz w:val="22"/>
          <w:szCs w:val="22"/>
        </w:rPr>
        <w:t xml:space="preserve">following announcement of the State Budget and </w:t>
      </w:r>
      <w:r w:rsidR="00C06C87">
        <w:rPr>
          <w:rFonts w:ascii="Arial" w:hAnsi="Arial" w:cs="Arial"/>
          <w:bCs/>
          <w:sz w:val="22"/>
          <w:szCs w:val="22"/>
        </w:rPr>
        <w:t xml:space="preserve">considering </w:t>
      </w:r>
      <w:r w:rsidR="001D40FB">
        <w:rPr>
          <w:rFonts w:ascii="Arial" w:hAnsi="Arial" w:cs="Arial"/>
          <w:bCs/>
          <w:sz w:val="22"/>
          <w:szCs w:val="22"/>
        </w:rPr>
        <w:t xml:space="preserve">possible </w:t>
      </w:r>
      <w:r>
        <w:rPr>
          <w:rFonts w:ascii="Arial" w:hAnsi="Arial" w:cs="Arial"/>
          <w:bCs/>
          <w:sz w:val="22"/>
          <w:szCs w:val="22"/>
        </w:rPr>
        <w:t xml:space="preserve">funding for the Automated Traffic Enforcement </w:t>
      </w:r>
      <w:r w:rsidR="00C06C87">
        <w:rPr>
          <w:rFonts w:ascii="Arial" w:hAnsi="Arial" w:cs="Arial"/>
          <w:bCs/>
          <w:sz w:val="22"/>
          <w:szCs w:val="22"/>
        </w:rPr>
        <w:t xml:space="preserve">(ATE) </w:t>
      </w:r>
      <w:r>
        <w:rPr>
          <w:rFonts w:ascii="Arial" w:hAnsi="Arial" w:cs="Arial"/>
          <w:bCs/>
          <w:sz w:val="22"/>
          <w:szCs w:val="22"/>
        </w:rPr>
        <w:t xml:space="preserve">program. </w:t>
      </w:r>
      <w:r w:rsidR="00916888">
        <w:rPr>
          <w:rFonts w:ascii="Arial" w:hAnsi="Arial" w:cs="Arial"/>
          <w:bCs/>
          <w:sz w:val="22"/>
          <w:szCs w:val="22"/>
        </w:rPr>
        <w:t xml:space="preserve">Reallocation may be available from project savings, discontinuation of projects yet to commence, and/or funds earmarked for infrastructure improvements.  </w:t>
      </w:r>
      <w:r w:rsidR="00C06C87">
        <w:rPr>
          <w:rFonts w:ascii="Arial" w:hAnsi="Arial" w:cs="Arial"/>
          <w:bCs/>
          <w:sz w:val="22"/>
          <w:szCs w:val="22"/>
        </w:rPr>
        <w:t xml:space="preserve">RSAC noted that the ATE program is scalable, but that funding certainty is needed to procure ongoing ATE services.  RSAC noted that in some jurisdictions, </w:t>
      </w:r>
      <w:r w:rsidR="00B35334">
        <w:rPr>
          <w:rFonts w:ascii="Arial" w:hAnsi="Arial" w:cs="Arial"/>
          <w:bCs/>
          <w:sz w:val="22"/>
          <w:szCs w:val="22"/>
        </w:rPr>
        <w:t xml:space="preserve">speed </w:t>
      </w:r>
      <w:r w:rsidR="00C06C87">
        <w:rPr>
          <w:rFonts w:ascii="Arial" w:hAnsi="Arial" w:cs="Arial"/>
          <w:bCs/>
          <w:sz w:val="22"/>
          <w:szCs w:val="22"/>
        </w:rPr>
        <w:t xml:space="preserve">fines revenue is </w:t>
      </w:r>
      <w:r w:rsidR="00B35334">
        <w:rPr>
          <w:rFonts w:ascii="Arial" w:hAnsi="Arial" w:cs="Arial"/>
          <w:bCs/>
          <w:sz w:val="22"/>
          <w:szCs w:val="22"/>
        </w:rPr>
        <w:t>used to fund additional</w:t>
      </w:r>
      <w:r w:rsidR="00916888">
        <w:rPr>
          <w:rFonts w:ascii="Arial" w:hAnsi="Arial" w:cs="Arial"/>
          <w:bCs/>
          <w:sz w:val="22"/>
          <w:szCs w:val="22"/>
        </w:rPr>
        <w:t xml:space="preserve"> </w:t>
      </w:r>
      <w:r w:rsidR="00B35334">
        <w:rPr>
          <w:rFonts w:ascii="Arial" w:hAnsi="Arial" w:cs="Arial"/>
          <w:bCs/>
          <w:sz w:val="22"/>
          <w:szCs w:val="22"/>
        </w:rPr>
        <w:t>traffic</w:t>
      </w:r>
      <w:r w:rsidR="00916888">
        <w:rPr>
          <w:rFonts w:ascii="Arial" w:hAnsi="Arial" w:cs="Arial"/>
          <w:bCs/>
          <w:sz w:val="22"/>
          <w:szCs w:val="22"/>
        </w:rPr>
        <w:t xml:space="preserve"> enforcement </w:t>
      </w:r>
      <w:r w:rsidR="00B35334">
        <w:rPr>
          <w:rFonts w:ascii="Arial" w:hAnsi="Arial" w:cs="Arial"/>
          <w:bCs/>
          <w:sz w:val="22"/>
          <w:szCs w:val="22"/>
        </w:rPr>
        <w:t xml:space="preserve">whereby police officers can access overtime to undertake speed traffic enforcement. </w:t>
      </w:r>
      <w:r w:rsidR="00C06C87">
        <w:rPr>
          <w:rFonts w:ascii="Arial" w:hAnsi="Arial" w:cs="Arial"/>
          <w:bCs/>
          <w:sz w:val="22"/>
          <w:szCs w:val="22"/>
        </w:rPr>
        <w:t xml:space="preserve"> RSAC requested State Growth provide them with an update on revenue collected from traffic enforcement cameras for the out-of-session budget meeting (mobile and fixed on the Tasman Bridge).</w:t>
      </w:r>
    </w:p>
    <w:p w14:paraId="70D75E8C" w14:textId="2A875C08" w:rsidR="000C7634" w:rsidRDefault="00D1232B" w:rsidP="008A1C5E">
      <w:pPr>
        <w:pStyle w:val="BodyText"/>
        <w:spacing w:before="120" w:after="240" w:line="276" w:lineRule="auto"/>
        <w:rPr>
          <w:rFonts w:ascii="Arial" w:hAnsi="Arial" w:cs="Arial"/>
          <w:bCs/>
          <w:sz w:val="22"/>
          <w:szCs w:val="22"/>
        </w:rPr>
      </w:pPr>
      <w:r>
        <w:rPr>
          <w:rFonts w:ascii="Arial" w:hAnsi="Arial" w:cs="Arial"/>
          <w:bCs/>
          <w:sz w:val="22"/>
          <w:szCs w:val="22"/>
        </w:rPr>
        <w:t xml:space="preserve">RSAC </w:t>
      </w:r>
      <w:r w:rsidR="00020546">
        <w:rPr>
          <w:rFonts w:ascii="Arial" w:hAnsi="Arial" w:cs="Arial"/>
          <w:bCs/>
          <w:sz w:val="22"/>
          <w:szCs w:val="22"/>
        </w:rPr>
        <w:t xml:space="preserve">further </w:t>
      </w:r>
      <w:r>
        <w:rPr>
          <w:rFonts w:ascii="Arial" w:hAnsi="Arial" w:cs="Arial"/>
          <w:bCs/>
          <w:sz w:val="22"/>
          <w:szCs w:val="22"/>
        </w:rPr>
        <w:t xml:space="preserve">discussed funding required for local government road line marking. </w:t>
      </w:r>
      <w:r w:rsidR="000C7634">
        <w:rPr>
          <w:rFonts w:ascii="Arial" w:hAnsi="Arial" w:cs="Arial"/>
          <w:bCs/>
          <w:sz w:val="22"/>
          <w:szCs w:val="22"/>
        </w:rPr>
        <w:t xml:space="preserve"> Members also discussed the possibility of increasing allocations to the Vulnerable Road User and Safer Rural Roads grant programs and to reviewing how the programs are administered as this can be a barrier to smaller councils.  State Growth and LGAT will discuss this matter off-line.  RSAC requested advice on potentially expanding the VRUP and SRRP and will consider that advice at the post-State Budget RSAC meeting.</w:t>
      </w:r>
    </w:p>
    <w:p w14:paraId="78F17881" w14:textId="049DB37B" w:rsidR="00D1232B" w:rsidRDefault="00C06C87" w:rsidP="008A1C5E">
      <w:pPr>
        <w:pStyle w:val="BodyText"/>
        <w:spacing w:before="120" w:after="240" w:line="276" w:lineRule="auto"/>
        <w:rPr>
          <w:rFonts w:ascii="Arial" w:hAnsi="Arial" w:cs="Arial"/>
          <w:bCs/>
          <w:sz w:val="22"/>
          <w:szCs w:val="22"/>
        </w:rPr>
      </w:pPr>
      <w:r>
        <w:rPr>
          <w:rFonts w:ascii="Arial" w:hAnsi="Arial" w:cs="Arial"/>
          <w:bCs/>
          <w:sz w:val="22"/>
          <w:szCs w:val="22"/>
        </w:rPr>
        <w:t>The Council</w:t>
      </w:r>
      <w:r w:rsidR="000C7634">
        <w:rPr>
          <w:rFonts w:ascii="Arial" w:hAnsi="Arial" w:cs="Arial"/>
          <w:bCs/>
          <w:sz w:val="22"/>
          <w:szCs w:val="22"/>
        </w:rPr>
        <w:t xml:space="preserve"> agreed to meet again out-of-session following the State Budget and to consider approval of the Road Safety Levy at that meeting.  </w:t>
      </w:r>
      <w:r w:rsidR="0002720E">
        <w:rPr>
          <w:rFonts w:ascii="Arial" w:hAnsi="Arial" w:cs="Arial"/>
          <w:bCs/>
          <w:sz w:val="22"/>
          <w:szCs w:val="22"/>
        </w:rPr>
        <w:t>M</w:t>
      </w:r>
      <w:r w:rsidR="000C7634">
        <w:rPr>
          <w:rFonts w:ascii="Arial" w:hAnsi="Arial" w:cs="Arial"/>
          <w:bCs/>
          <w:sz w:val="22"/>
          <w:szCs w:val="22"/>
        </w:rPr>
        <w:t xml:space="preserve">eeting </w:t>
      </w:r>
      <w:r w:rsidR="0002720E">
        <w:rPr>
          <w:rFonts w:ascii="Arial" w:hAnsi="Arial" w:cs="Arial"/>
          <w:bCs/>
          <w:sz w:val="22"/>
          <w:szCs w:val="22"/>
        </w:rPr>
        <w:t xml:space="preserve">attendance </w:t>
      </w:r>
      <w:r w:rsidR="000C7634">
        <w:rPr>
          <w:rFonts w:ascii="Arial" w:hAnsi="Arial" w:cs="Arial"/>
          <w:bCs/>
          <w:sz w:val="22"/>
          <w:szCs w:val="22"/>
        </w:rPr>
        <w:t>will be available online and</w:t>
      </w:r>
      <w:r>
        <w:rPr>
          <w:rFonts w:ascii="Arial" w:hAnsi="Arial" w:cs="Arial"/>
          <w:bCs/>
          <w:sz w:val="22"/>
          <w:szCs w:val="22"/>
        </w:rPr>
        <w:t xml:space="preserve"> is to occur the week of 2 June 2025.</w:t>
      </w:r>
    </w:p>
    <w:p w14:paraId="4CAAC946" w14:textId="3237BDBC" w:rsidR="000C7634" w:rsidRDefault="000C7634" w:rsidP="008A1C5E">
      <w:pPr>
        <w:pStyle w:val="BodyText"/>
        <w:spacing w:before="120" w:after="240" w:line="276" w:lineRule="auto"/>
        <w:rPr>
          <w:rFonts w:ascii="Arial" w:hAnsi="Arial" w:cs="Arial"/>
          <w:bCs/>
          <w:sz w:val="22"/>
          <w:szCs w:val="22"/>
        </w:rPr>
      </w:pPr>
      <w:r>
        <w:rPr>
          <w:rFonts w:ascii="Arial" w:hAnsi="Arial" w:cs="Arial"/>
          <w:bCs/>
          <w:sz w:val="22"/>
          <w:szCs w:val="22"/>
        </w:rPr>
        <w:t>RSAC discussed developing principles around expenditure of the Road Safety Levy to maximise spending on initiatives most likely to decrease serious injuries and fatalities</w:t>
      </w:r>
      <w:r w:rsidR="007935A5">
        <w:rPr>
          <w:rFonts w:ascii="Arial" w:hAnsi="Arial" w:cs="Arial"/>
          <w:bCs/>
          <w:sz w:val="22"/>
          <w:szCs w:val="22"/>
        </w:rPr>
        <w:t>, consistent with relevant legislative provisions</w:t>
      </w:r>
      <w:r>
        <w:rPr>
          <w:rFonts w:ascii="Arial" w:hAnsi="Arial" w:cs="Arial"/>
          <w:bCs/>
          <w:sz w:val="22"/>
          <w:szCs w:val="22"/>
        </w:rPr>
        <w:t xml:space="preserve">.  This would include </w:t>
      </w:r>
      <w:r w:rsidR="008719A5">
        <w:rPr>
          <w:rFonts w:ascii="Arial" w:hAnsi="Arial" w:cs="Arial"/>
          <w:bCs/>
          <w:sz w:val="22"/>
          <w:szCs w:val="22"/>
        </w:rPr>
        <w:t xml:space="preserve">budget planning </w:t>
      </w:r>
      <w:r>
        <w:rPr>
          <w:rFonts w:ascii="Arial" w:hAnsi="Arial" w:cs="Arial"/>
          <w:bCs/>
          <w:sz w:val="22"/>
          <w:szCs w:val="22"/>
        </w:rPr>
        <w:t>aiming to spend over budget (130 per cent)</w:t>
      </w:r>
      <w:r w:rsidR="008719A5">
        <w:rPr>
          <w:rFonts w:ascii="Arial" w:hAnsi="Arial" w:cs="Arial"/>
          <w:bCs/>
          <w:sz w:val="22"/>
          <w:szCs w:val="22"/>
        </w:rPr>
        <w:t xml:space="preserve"> </w:t>
      </w:r>
      <w:proofErr w:type="gramStart"/>
      <w:r w:rsidR="008719A5">
        <w:rPr>
          <w:rFonts w:ascii="Arial" w:hAnsi="Arial" w:cs="Arial"/>
          <w:bCs/>
          <w:sz w:val="22"/>
          <w:szCs w:val="22"/>
        </w:rPr>
        <w:t xml:space="preserve">so as </w:t>
      </w:r>
      <w:r w:rsidR="002816EC">
        <w:rPr>
          <w:rFonts w:ascii="Arial" w:hAnsi="Arial" w:cs="Arial"/>
          <w:bCs/>
          <w:sz w:val="22"/>
          <w:szCs w:val="22"/>
        </w:rPr>
        <w:t>to</w:t>
      </w:r>
      <w:proofErr w:type="gramEnd"/>
      <w:r w:rsidR="002816EC">
        <w:rPr>
          <w:rFonts w:ascii="Arial" w:hAnsi="Arial" w:cs="Arial"/>
          <w:bCs/>
          <w:sz w:val="22"/>
          <w:szCs w:val="22"/>
        </w:rPr>
        <w:t xml:space="preserve"> </w:t>
      </w:r>
      <w:r w:rsidR="008719A5">
        <w:rPr>
          <w:rFonts w:ascii="Arial" w:hAnsi="Arial" w:cs="Arial"/>
          <w:bCs/>
          <w:sz w:val="22"/>
          <w:szCs w:val="22"/>
        </w:rPr>
        <w:t xml:space="preserve">provide opportunities to redirect funding if actual </w:t>
      </w:r>
      <w:r w:rsidR="008719A5">
        <w:rPr>
          <w:rFonts w:ascii="Arial" w:hAnsi="Arial" w:cs="Arial"/>
          <w:bCs/>
          <w:sz w:val="22"/>
          <w:szCs w:val="22"/>
        </w:rPr>
        <w:lastRenderedPageBreak/>
        <w:t>expenditure is delayed</w:t>
      </w:r>
      <w:r>
        <w:rPr>
          <w:rFonts w:ascii="Arial" w:hAnsi="Arial" w:cs="Arial"/>
          <w:bCs/>
          <w:sz w:val="22"/>
          <w:szCs w:val="22"/>
        </w:rPr>
        <w:t xml:space="preserve">.  This was endorsed by RSAC.  RSAC also requested the development of mechanisms for ensuring </w:t>
      </w:r>
      <w:r w:rsidR="008719A5">
        <w:rPr>
          <w:rFonts w:ascii="Arial" w:hAnsi="Arial" w:cs="Arial"/>
          <w:bCs/>
          <w:sz w:val="22"/>
          <w:szCs w:val="22"/>
        </w:rPr>
        <w:t xml:space="preserve">appropriate accountability </w:t>
      </w:r>
      <w:r>
        <w:rPr>
          <w:rFonts w:ascii="Arial" w:hAnsi="Arial" w:cs="Arial"/>
          <w:bCs/>
          <w:sz w:val="22"/>
          <w:szCs w:val="22"/>
        </w:rPr>
        <w:t>for using the Levy to its full to reduce road trauma.</w:t>
      </w:r>
    </w:p>
    <w:p w14:paraId="41938E40" w14:textId="3AA6F0B5" w:rsidR="00C06C87" w:rsidRDefault="00020546" w:rsidP="008A1C5E">
      <w:pPr>
        <w:pStyle w:val="BodyText"/>
        <w:spacing w:before="120" w:after="240" w:line="276" w:lineRule="auto"/>
        <w:rPr>
          <w:rFonts w:ascii="Arial" w:hAnsi="Arial" w:cs="Arial"/>
          <w:bCs/>
          <w:sz w:val="22"/>
          <w:szCs w:val="22"/>
        </w:rPr>
      </w:pPr>
      <w:r>
        <w:rPr>
          <w:rFonts w:ascii="Arial" w:hAnsi="Arial" w:cs="Arial"/>
          <w:bCs/>
          <w:sz w:val="22"/>
          <w:szCs w:val="22"/>
        </w:rPr>
        <w:t>In closing, m</w:t>
      </w:r>
      <w:r w:rsidR="00C06C87">
        <w:rPr>
          <w:rFonts w:ascii="Arial" w:hAnsi="Arial" w:cs="Arial"/>
          <w:bCs/>
          <w:sz w:val="22"/>
          <w:szCs w:val="22"/>
        </w:rPr>
        <w:t xml:space="preserve">embers </w:t>
      </w:r>
      <w:r w:rsidR="00887EE2">
        <w:rPr>
          <w:rFonts w:ascii="Arial" w:hAnsi="Arial" w:cs="Arial"/>
          <w:bCs/>
          <w:sz w:val="22"/>
          <w:szCs w:val="22"/>
        </w:rPr>
        <w:t xml:space="preserve">agreed </w:t>
      </w:r>
      <w:r>
        <w:rPr>
          <w:rFonts w:ascii="Arial" w:hAnsi="Arial" w:cs="Arial"/>
          <w:bCs/>
          <w:sz w:val="22"/>
          <w:szCs w:val="22"/>
        </w:rPr>
        <w:t>that to</w:t>
      </w:r>
      <w:r w:rsidR="00E1137D">
        <w:rPr>
          <w:rFonts w:ascii="Arial" w:hAnsi="Arial" w:cs="Arial"/>
          <w:bCs/>
          <w:sz w:val="22"/>
          <w:szCs w:val="22"/>
        </w:rPr>
        <w:t xml:space="preserve"> the</w:t>
      </w:r>
      <w:r>
        <w:rPr>
          <w:rFonts w:ascii="Arial" w:hAnsi="Arial" w:cs="Arial"/>
          <w:bCs/>
          <w:sz w:val="22"/>
          <w:szCs w:val="22"/>
        </w:rPr>
        <w:t xml:space="preserve"> furthest extent practicable, available funding should be allocated against measures leading to the attainment of the Toward Zero target</w:t>
      </w:r>
      <w:r w:rsidR="007935A5">
        <w:rPr>
          <w:rFonts w:ascii="Arial" w:hAnsi="Arial" w:cs="Arial"/>
          <w:bCs/>
          <w:sz w:val="22"/>
          <w:szCs w:val="22"/>
        </w:rPr>
        <w:t>. RSAC noted</w:t>
      </w:r>
      <w:r>
        <w:rPr>
          <w:rFonts w:ascii="Arial" w:hAnsi="Arial" w:cs="Arial"/>
          <w:bCs/>
          <w:sz w:val="22"/>
          <w:szCs w:val="22"/>
        </w:rPr>
        <w:t xml:space="preserve"> </w:t>
      </w:r>
      <w:r w:rsidR="007935A5">
        <w:rPr>
          <w:rFonts w:ascii="Arial" w:hAnsi="Arial" w:cs="Arial"/>
          <w:bCs/>
          <w:sz w:val="22"/>
          <w:szCs w:val="22"/>
        </w:rPr>
        <w:t>that</w:t>
      </w:r>
      <w:r>
        <w:rPr>
          <w:rFonts w:ascii="Arial" w:hAnsi="Arial" w:cs="Arial"/>
          <w:bCs/>
          <w:sz w:val="22"/>
          <w:szCs w:val="22"/>
        </w:rPr>
        <w:t xml:space="preserve"> </w:t>
      </w:r>
      <w:r w:rsidR="00C06C87">
        <w:rPr>
          <w:rFonts w:ascii="Arial" w:hAnsi="Arial" w:cs="Arial"/>
          <w:bCs/>
          <w:sz w:val="22"/>
          <w:szCs w:val="22"/>
        </w:rPr>
        <w:t xml:space="preserve">infrastructure and speed management, including enforcement, </w:t>
      </w:r>
      <w:r w:rsidR="00887EE2">
        <w:rPr>
          <w:rFonts w:ascii="Arial" w:hAnsi="Arial" w:cs="Arial"/>
          <w:bCs/>
          <w:sz w:val="22"/>
          <w:szCs w:val="22"/>
        </w:rPr>
        <w:t xml:space="preserve">provide the </w:t>
      </w:r>
      <w:r>
        <w:rPr>
          <w:rFonts w:ascii="Arial" w:hAnsi="Arial" w:cs="Arial"/>
          <w:bCs/>
          <w:sz w:val="22"/>
          <w:szCs w:val="22"/>
        </w:rPr>
        <w:t>strongest evidence base for material road trauma reductions in the Tasmanian context (</w:t>
      </w:r>
      <w:r w:rsidR="00C06C87">
        <w:rPr>
          <w:rFonts w:ascii="Arial" w:hAnsi="Arial" w:cs="Arial"/>
          <w:bCs/>
          <w:sz w:val="22"/>
          <w:szCs w:val="22"/>
        </w:rPr>
        <w:t>acknowledging that infrastructure can take time to implement</w:t>
      </w:r>
      <w:r>
        <w:rPr>
          <w:rFonts w:ascii="Arial" w:hAnsi="Arial" w:cs="Arial"/>
          <w:bCs/>
          <w:sz w:val="22"/>
          <w:szCs w:val="22"/>
        </w:rPr>
        <w:t>)</w:t>
      </w:r>
      <w:r w:rsidR="00C06C87">
        <w:rPr>
          <w:rFonts w:ascii="Arial" w:hAnsi="Arial" w:cs="Arial"/>
          <w:bCs/>
          <w:sz w:val="22"/>
          <w:szCs w:val="22"/>
        </w:rPr>
        <w:t xml:space="preserve">. </w:t>
      </w:r>
    </w:p>
    <w:p w14:paraId="4C2B3FF3" w14:textId="08A72B0D" w:rsidR="00AE4EBF" w:rsidRPr="001F30E0" w:rsidRDefault="00CA35DB" w:rsidP="008A1C5E">
      <w:pPr>
        <w:pStyle w:val="BodyText"/>
        <w:spacing w:before="120" w:after="240" w:line="276" w:lineRule="auto"/>
        <w:rPr>
          <w:rFonts w:ascii="Arial" w:hAnsi="Arial" w:cs="Arial"/>
          <w:b/>
          <w:sz w:val="22"/>
          <w:szCs w:val="22"/>
        </w:rPr>
      </w:pPr>
      <w:r w:rsidRPr="001F30E0">
        <w:rPr>
          <w:rFonts w:ascii="Arial" w:hAnsi="Arial" w:cs="Arial"/>
          <w:b/>
          <w:sz w:val="22"/>
          <w:szCs w:val="22"/>
        </w:rPr>
        <w:t>Actions</w:t>
      </w:r>
    </w:p>
    <w:p w14:paraId="3F267C5C" w14:textId="0EC6DE33" w:rsidR="001D7EA6" w:rsidRDefault="001D7EA6" w:rsidP="008A1C5E">
      <w:pPr>
        <w:pStyle w:val="BodyText"/>
        <w:numPr>
          <w:ilvl w:val="0"/>
          <w:numId w:val="56"/>
        </w:numPr>
        <w:spacing w:before="120" w:after="240" w:line="276" w:lineRule="auto"/>
        <w:rPr>
          <w:rFonts w:ascii="Arial" w:hAnsi="Arial" w:cs="Arial"/>
          <w:sz w:val="22"/>
          <w:szCs w:val="22"/>
        </w:rPr>
      </w:pPr>
      <w:bookmarkStart w:id="1" w:name="_Hlk193984744"/>
      <w:r>
        <w:rPr>
          <w:rFonts w:ascii="Arial" w:hAnsi="Arial" w:cs="Arial"/>
          <w:sz w:val="22"/>
          <w:szCs w:val="22"/>
        </w:rPr>
        <w:t>RSAC</w:t>
      </w:r>
      <w:r w:rsidR="00C06C87">
        <w:rPr>
          <w:rFonts w:ascii="Arial" w:hAnsi="Arial" w:cs="Arial"/>
          <w:sz w:val="22"/>
          <w:szCs w:val="22"/>
        </w:rPr>
        <w:t xml:space="preserve"> agreed to defer approval of the Road Safety Levy budget and to meet </w:t>
      </w:r>
      <w:r w:rsidR="0002720E">
        <w:rPr>
          <w:rFonts w:ascii="Arial" w:hAnsi="Arial" w:cs="Arial"/>
          <w:sz w:val="22"/>
          <w:szCs w:val="22"/>
        </w:rPr>
        <w:t xml:space="preserve">out-of-session in the week of 2 June 2025 to further discuss it </w:t>
      </w:r>
      <w:r w:rsidR="00C06C87">
        <w:rPr>
          <w:rFonts w:ascii="Arial" w:hAnsi="Arial" w:cs="Arial"/>
          <w:sz w:val="22"/>
          <w:szCs w:val="22"/>
        </w:rPr>
        <w:t xml:space="preserve">following the </w:t>
      </w:r>
      <w:r w:rsidR="0002720E">
        <w:rPr>
          <w:rFonts w:ascii="Arial" w:hAnsi="Arial" w:cs="Arial"/>
          <w:sz w:val="22"/>
          <w:szCs w:val="22"/>
        </w:rPr>
        <w:t xml:space="preserve">announcement of the </w:t>
      </w:r>
      <w:r w:rsidR="00C06C87">
        <w:rPr>
          <w:rFonts w:ascii="Arial" w:hAnsi="Arial" w:cs="Arial"/>
          <w:sz w:val="22"/>
          <w:szCs w:val="22"/>
        </w:rPr>
        <w:t>State Budget</w:t>
      </w:r>
      <w:r w:rsidR="0002720E">
        <w:rPr>
          <w:rFonts w:ascii="Arial" w:hAnsi="Arial" w:cs="Arial"/>
          <w:sz w:val="22"/>
          <w:szCs w:val="22"/>
        </w:rPr>
        <w:t>.</w:t>
      </w:r>
    </w:p>
    <w:p w14:paraId="373E7898" w14:textId="29022F0B" w:rsidR="0002720E" w:rsidRDefault="0002720E" w:rsidP="008A1C5E">
      <w:pPr>
        <w:pStyle w:val="BodyText"/>
        <w:numPr>
          <w:ilvl w:val="0"/>
          <w:numId w:val="56"/>
        </w:numPr>
        <w:spacing w:before="120" w:after="240" w:line="276" w:lineRule="auto"/>
        <w:rPr>
          <w:rFonts w:ascii="Arial" w:hAnsi="Arial" w:cs="Arial"/>
          <w:sz w:val="22"/>
          <w:szCs w:val="22"/>
        </w:rPr>
      </w:pPr>
      <w:r>
        <w:rPr>
          <w:rFonts w:ascii="Arial" w:hAnsi="Arial" w:cs="Arial"/>
          <w:sz w:val="22"/>
          <w:szCs w:val="22"/>
        </w:rPr>
        <w:t>Items for discussion at the post-State Budget out-of-session RSAC meeting to include:</w:t>
      </w:r>
    </w:p>
    <w:p w14:paraId="65B2B6BA" w14:textId="216C3D38" w:rsidR="0002720E" w:rsidRDefault="0002720E" w:rsidP="008A1C5E">
      <w:pPr>
        <w:pStyle w:val="BodyText"/>
        <w:numPr>
          <w:ilvl w:val="1"/>
          <w:numId w:val="56"/>
        </w:numPr>
        <w:spacing w:before="120" w:after="240" w:line="276" w:lineRule="auto"/>
        <w:ind w:left="1434" w:hanging="357"/>
        <w:contextualSpacing/>
        <w:rPr>
          <w:rFonts w:ascii="Arial" w:hAnsi="Arial" w:cs="Arial"/>
          <w:sz w:val="22"/>
          <w:szCs w:val="22"/>
        </w:rPr>
      </w:pPr>
      <w:r>
        <w:rPr>
          <w:rFonts w:ascii="Arial" w:hAnsi="Arial" w:cs="Arial"/>
          <w:sz w:val="22"/>
          <w:szCs w:val="22"/>
        </w:rPr>
        <w:t>Funding of local government roads line marking</w:t>
      </w:r>
    </w:p>
    <w:p w14:paraId="18D47D90" w14:textId="1861A8D1" w:rsidR="0002720E" w:rsidRPr="0002720E" w:rsidRDefault="0002720E" w:rsidP="008A1C5E">
      <w:pPr>
        <w:pStyle w:val="BodyText"/>
        <w:numPr>
          <w:ilvl w:val="1"/>
          <w:numId w:val="56"/>
        </w:numPr>
        <w:spacing w:before="120" w:after="240" w:line="276" w:lineRule="auto"/>
        <w:ind w:left="1434" w:hanging="357"/>
        <w:contextualSpacing/>
        <w:rPr>
          <w:rFonts w:ascii="Arial" w:hAnsi="Arial" w:cs="Arial"/>
          <w:sz w:val="22"/>
          <w:szCs w:val="22"/>
        </w:rPr>
      </w:pPr>
      <w:r>
        <w:rPr>
          <w:rFonts w:ascii="Arial" w:hAnsi="Arial" w:cs="Arial"/>
          <w:bCs/>
          <w:sz w:val="22"/>
          <w:szCs w:val="22"/>
        </w:rPr>
        <w:t xml:space="preserve">an update on </w:t>
      </w:r>
      <w:r w:rsidR="008719A5">
        <w:rPr>
          <w:rFonts w:ascii="Arial" w:hAnsi="Arial" w:cs="Arial"/>
          <w:bCs/>
          <w:sz w:val="22"/>
          <w:szCs w:val="22"/>
        </w:rPr>
        <w:t xml:space="preserve">enforcement hours and </w:t>
      </w:r>
      <w:r>
        <w:rPr>
          <w:rFonts w:ascii="Arial" w:hAnsi="Arial" w:cs="Arial"/>
          <w:bCs/>
          <w:sz w:val="22"/>
          <w:szCs w:val="22"/>
        </w:rPr>
        <w:t>revenue collected from traffic enforcement cameras for the out-of-session budget meeting (mobile and fixed on the Tasman Bridge)</w:t>
      </w:r>
    </w:p>
    <w:p w14:paraId="5A478F41" w14:textId="69F331F7" w:rsidR="0002720E" w:rsidRPr="0002720E" w:rsidRDefault="0002720E" w:rsidP="008A1C5E">
      <w:pPr>
        <w:pStyle w:val="BodyText"/>
        <w:numPr>
          <w:ilvl w:val="1"/>
          <w:numId w:val="56"/>
        </w:numPr>
        <w:spacing w:before="120" w:after="240" w:line="276" w:lineRule="auto"/>
        <w:ind w:left="1434" w:hanging="357"/>
        <w:contextualSpacing/>
        <w:rPr>
          <w:rFonts w:ascii="Arial" w:hAnsi="Arial" w:cs="Arial"/>
          <w:sz w:val="22"/>
          <w:szCs w:val="22"/>
        </w:rPr>
      </w:pPr>
      <w:r>
        <w:rPr>
          <w:rFonts w:ascii="Arial" w:hAnsi="Arial" w:cs="Arial"/>
          <w:bCs/>
          <w:sz w:val="22"/>
          <w:szCs w:val="22"/>
        </w:rPr>
        <w:t>funding of the ATE program, and</w:t>
      </w:r>
    </w:p>
    <w:p w14:paraId="6300678A" w14:textId="2112B84E" w:rsidR="0002720E" w:rsidRPr="004361BB" w:rsidRDefault="0002720E" w:rsidP="008A1C5E">
      <w:pPr>
        <w:pStyle w:val="BodyText"/>
        <w:numPr>
          <w:ilvl w:val="1"/>
          <w:numId w:val="56"/>
        </w:numPr>
        <w:spacing w:before="120" w:after="240" w:line="276" w:lineRule="auto"/>
        <w:rPr>
          <w:rFonts w:ascii="Arial" w:hAnsi="Arial" w:cs="Arial"/>
          <w:sz w:val="22"/>
          <w:szCs w:val="22"/>
        </w:rPr>
      </w:pPr>
      <w:r>
        <w:rPr>
          <w:rFonts w:ascii="Arial" w:hAnsi="Arial" w:cs="Arial"/>
          <w:bCs/>
          <w:sz w:val="22"/>
          <w:szCs w:val="22"/>
        </w:rPr>
        <w:t>funding requirements for the VRUP and SRRP</w:t>
      </w:r>
      <w:r w:rsidR="007D50C1">
        <w:rPr>
          <w:rFonts w:ascii="Arial" w:hAnsi="Arial" w:cs="Arial"/>
          <w:bCs/>
          <w:sz w:val="22"/>
          <w:szCs w:val="22"/>
        </w:rPr>
        <w:t>.</w:t>
      </w:r>
    </w:p>
    <w:p w14:paraId="003F52B9" w14:textId="5398E4E9" w:rsidR="004361BB" w:rsidRPr="0002720E" w:rsidRDefault="004361BB" w:rsidP="008A1C5E">
      <w:pPr>
        <w:pStyle w:val="BodyText"/>
        <w:numPr>
          <w:ilvl w:val="0"/>
          <w:numId w:val="56"/>
        </w:numPr>
        <w:spacing w:before="120" w:after="240" w:line="276" w:lineRule="auto"/>
        <w:rPr>
          <w:rFonts w:ascii="Arial" w:hAnsi="Arial" w:cs="Arial"/>
          <w:sz w:val="22"/>
          <w:szCs w:val="22"/>
        </w:rPr>
      </w:pPr>
      <w:r>
        <w:rPr>
          <w:rFonts w:ascii="Arial" w:hAnsi="Arial" w:cs="Arial"/>
          <w:bCs/>
          <w:sz w:val="22"/>
          <w:szCs w:val="22"/>
        </w:rPr>
        <w:t>State Growth to provide advice on whether the CPI rate applied to grants is indexed using the national or Hobart CPI rate.</w:t>
      </w:r>
    </w:p>
    <w:p w14:paraId="1F730B85" w14:textId="4D4A70BD" w:rsidR="0002720E" w:rsidRDefault="0002720E" w:rsidP="008A1C5E">
      <w:pPr>
        <w:pStyle w:val="BodyText"/>
        <w:numPr>
          <w:ilvl w:val="0"/>
          <w:numId w:val="56"/>
        </w:numPr>
        <w:spacing w:before="120" w:after="240" w:line="276" w:lineRule="auto"/>
        <w:rPr>
          <w:rFonts w:ascii="Arial" w:hAnsi="Arial" w:cs="Arial"/>
          <w:sz w:val="22"/>
          <w:szCs w:val="22"/>
        </w:rPr>
      </w:pPr>
      <w:r>
        <w:rPr>
          <w:rFonts w:ascii="Arial" w:hAnsi="Arial" w:cs="Arial"/>
          <w:sz w:val="22"/>
          <w:szCs w:val="22"/>
        </w:rPr>
        <w:t xml:space="preserve">RSAC requested that budget principles be drafted for use of the Road Safety Levy, </w:t>
      </w:r>
      <w:r w:rsidR="00DD0AF2">
        <w:rPr>
          <w:rFonts w:ascii="Arial" w:hAnsi="Arial" w:cs="Arial"/>
          <w:sz w:val="22"/>
          <w:szCs w:val="22"/>
        </w:rPr>
        <w:t>including</w:t>
      </w:r>
      <w:r>
        <w:rPr>
          <w:rFonts w:ascii="Arial" w:hAnsi="Arial" w:cs="Arial"/>
          <w:sz w:val="22"/>
          <w:szCs w:val="22"/>
        </w:rPr>
        <w:t xml:space="preserve"> legislative requirements, expenditure of carry forward funds, prioritisation on expenditure relating to initiatives most likely to reduce FSI crashes.</w:t>
      </w:r>
    </w:p>
    <w:p w14:paraId="03352D6E" w14:textId="5BD556A6" w:rsidR="00DD0AF2" w:rsidRDefault="00DD0AF2" w:rsidP="008A1C5E">
      <w:pPr>
        <w:pStyle w:val="BodyText"/>
        <w:pBdr>
          <w:bottom w:val="single" w:sz="4" w:space="1" w:color="auto"/>
        </w:pBdr>
        <w:spacing w:before="120" w:after="240" w:line="276" w:lineRule="auto"/>
        <w:rPr>
          <w:rFonts w:ascii="Arial" w:hAnsi="Arial" w:cs="Arial"/>
          <w:sz w:val="22"/>
          <w:szCs w:val="22"/>
        </w:rPr>
      </w:pPr>
      <w:r>
        <w:rPr>
          <w:rFonts w:ascii="Arial" w:hAnsi="Arial" w:cs="Arial"/>
          <w:sz w:val="22"/>
          <w:szCs w:val="22"/>
        </w:rPr>
        <w:t>These items are to be actioned by the Road Safety Branch, State Growth.</w:t>
      </w:r>
    </w:p>
    <w:p w14:paraId="7CBD3EC4" w14:textId="711EEAD6" w:rsidR="004C4C02" w:rsidRPr="001F30E0" w:rsidRDefault="004D49E2" w:rsidP="008A1C5E">
      <w:pPr>
        <w:pStyle w:val="BoswellMediaHeader"/>
        <w:numPr>
          <w:ilvl w:val="0"/>
          <w:numId w:val="1"/>
        </w:numPr>
        <w:spacing w:before="120" w:after="240" w:line="276" w:lineRule="auto"/>
        <w:jc w:val="left"/>
        <w:rPr>
          <w:rFonts w:eastAsia="Times New Roman"/>
          <w:b/>
          <w:sz w:val="22"/>
          <w:szCs w:val="22"/>
          <w:lang w:eastAsia="en-US"/>
        </w:rPr>
      </w:pPr>
      <w:bookmarkStart w:id="2" w:name="_Hlk193984913"/>
      <w:bookmarkEnd w:id="1"/>
      <w:r>
        <w:rPr>
          <w:rFonts w:eastAsia="Times New Roman"/>
          <w:b/>
          <w:sz w:val="22"/>
          <w:szCs w:val="22"/>
          <w:lang w:eastAsia="en-US"/>
        </w:rPr>
        <w:t>MIDLAND HIGHWAY CRASH STATISTICS PRESENTATION</w:t>
      </w:r>
    </w:p>
    <w:bookmarkEnd w:id="2"/>
    <w:p w14:paraId="690E6435" w14:textId="17DEED9E" w:rsidR="00105AB7" w:rsidRPr="006E6D3A" w:rsidRDefault="00AA67BA" w:rsidP="008A1C5E">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 xml:space="preserve">RSAC noted </w:t>
      </w:r>
      <w:r w:rsidR="006E6D3A">
        <w:rPr>
          <w:rFonts w:ascii="Arial" w:hAnsi="Arial" w:cs="Arial"/>
          <w:sz w:val="22"/>
          <w:szCs w:val="22"/>
        </w:rPr>
        <w:t>and discussed the presentation about crash statistics on the Midland Highway, provided by Simon Buddle, Manager Crash Data. The presentation included a comprehensive discussion of the history of the Midland Highway including historical and current crash statistics, an overview of major works undertaken in the last 50 years, photographs, traffic volumes, crash trends, ongoing crash issues at intersections and the impact of planning and new housing.</w:t>
      </w:r>
      <w:r w:rsidR="00105AB7">
        <w:rPr>
          <w:rFonts w:ascii="Arial" w:hAnsi="Arial" w:cs="Arial"/>
          <w:sz w:val="22"/>
          <w:szCs w:val="22"/>
        </w:rPr>
        <w:t xml:space="preserve">  RSAC also discussed the additional benefits of improvements to the Midland Highway, including lower emissions and productivity gains.</w:t>
      </w:r>
    </w:p>
    <w:p w14:paraId="40686EDB" w14:textId="151EBFE2" w:rsidR="00AE4EBF" w:rsidRPr="001F30E0" w:rsidRDefault="004D49E2" w:rsidP="008A1C5E">
      <w:pPr>
        <w:pStyle w:val="ListParagraph"/>
        <w:numPr>
          <w:ilvl w:val="0"/>
          <w:numId w:val="1"/>
        </w:numPr>
        <w:spacing w:before="120" w:after="240" w:line="276" w:lineRule="auto"/>
        <w:contextualSpacing w:val="0"/>
        <w:rPr>
          <w:rFonts w:ascii="Arial" w:hAnsi="Arial" w:cs="Arial"/>
          <w:b/>
          <w:sz w:val="22"/>
          <w:szCs w:val="22"/>
        </w:rPr>
      </w:pPr>
      <w:bookmarkStart w:id="3" w:name="_Hlk193984996"/>
      <w:r>
        <w:rPr>
          <w:rFonts w:ascii="Arial" w:hAnsi="Arial" w:cs="Arial"/>
          <w:b/>
          <w:sz w:val="22"/>
          <w:szCs w:val="22"/>
        </w:rPr>
        <w:t>GRADUATED LICENSING SYSTEM (GLS) INTERMEDIATE EVALUATION PRESENTATION</w:t>
      </w:r>
    </w:p>
    <w:bookmarkEnd w:id="3"/>
    <w:p w14:paraId="0A3C7366" w14:textId="7F2D9C50" w:rsidR="00B436D6" w:rsidRDefault="00AA67BA" w:rsidP="008A1C5E">
      <w:pPr>
        <w:spacing w:before="120" w:after="240" w:line="276" w:lineRule="auto"/>
        <w:rPr>
          <w:rFonts w:ascii="Arial" w:hAnsi="Arial" w:cs="Arial"/>
          <w:sz w:val="22"/>
          <w:szCs w:val="22"/>
        </w:rPr>
      </w:pPr>
      <w:r w:rsidRPr="001F30E0">
        <w:rPr>
          <w:rFonts w:ascii="Arial" w:hAnsi="Arial" w:cs="Arial"/>
          <w:sz w:val="22"/>
          <w:szCs w:val="22"/>
        </w:rPr>
        <w:t xml:space="preserve">RSAC noted </w:t>
      </w:r>
      <w:r w:rsidR="004421A9">
        <w:rPr>
          <w:rFonts w:ascii="Arial" w:hAnsi="Arial" w:cs="Arial"/>
          <w:sz w:val="22"/>
          <w:szCs w:val="22"/>
        </w:rPr>
        <w:t>the presentation by Yasmin Maskiell, Manager Policy and Projects, State Growth</w:t>
      </w:r>
      <w:r w:rsidR="00B436D6">
        <w:rPr>
          <w:rFonts w:ascii="Arial" w:hAnsi="Arial" w:cs="Arial"/>
          <w:sz w:val="22"/>
          <w:szCs w:val="22"/>
        </w:rPr>
        <w:t xml:space="preserve"> </w:t>
      </w:r>
      <w:r w:rsidR="004421A9">
        <w:rPr>
          <w:rFonts w:ascii="Arial" w:hAnsi="Arial" w:cs="Arial"/>
          <w:sz w:val="22"/>
          <w:szCs w:val="22"/>
        </w:rPr>
        <w:t>about the findings of the GLS intermediate evaluation.</w:t>
      </w:r>
    </w:p>
    <w:p w14:paraId="11AC1EF0" w14:textId="4C24532E" w:rsidR="004421A9" w:rsidRDefault="004421A9" w:rsidP="008A1C5E">
      <w:pPr>
        <w:spacing w:before="120" w:after="240" w:line="276" w:lineRule="auto"/>
        <w:rPr>
          <w:rFonts w:ascii="Arial" w:hAnsi="Arial" w:cs="Arial"/>
          <w:sz w:val="22"/>
          <w:szCs w:val="22"/>
        </w:rPr>
      </w:pPr>
      <w:bookmarkStart w:id="4" w:name="_Hlk193271834"/>
      <w:r w:rsidRPr="005E698D">
        <w:rPr>
          <w:rFonts w:ascii="Arial" w:hAnsi="Arial" w:cs="Arial"/>
          <w:sz w:val="22"/>
          <w:szCs w:val="22"/>
        </w:rPr>
        <w:lastRenderedPageBreak/>
        <w:t xml:space="preserve">The </w:t>
      </w:r>
      <w:bookmarkEnd w:id="4"/>
      <w:r w:rsidRPr="005E698D">
        <w:rPr>
          <w:rFonts w:ascii="Arial" w:hAnsi="Arial" w:cs="Arial"/>
          <w:sz w:val="22"/>
          <w:szCs w:val="22"/>
        </w:rPr>
        <w:t>Intermediate Report provided includes analysis of driver licensing trends, offence trends, survey findings, focus group findings and stakeholder consultation findings.  The final phase of evaluation is to commence later this year.  This will include crash involvement, licensing and offence trends</w:t>
      </w:r>
      <w:r w:rsidR="00105AB7">
        <w:rPr>
          <w:rFonts w:ascii="Arial" w:hAnsi="Arial" w:cs="Arial"/>
          <w:sz w:val="22"/>
          <w:szCs w:val="22"/>
        </w:rPr>
        <w:t xml:space="preserve"> and the findings from </w:t>
      </w:r>
      <w:r w:rsidRPr="005E698D">
        <w:rPr>
          <w:rFonts w:ascii="Arial" w:hAnsi="Arial" w:cs="Arial"/>
          <w:sz w:val="22"/>
          <w:szCs w:val="22"/>
        </w:rPr>
        <w:t>surveys, focus groups and stakeholder consultation</w:t>
      </w:r>
      <w:r>
        <w:rPr>
          <w:rFonts w:ascii="Arial" w:hAnsi="Arial" w:cs="Arial"/>
          <w:sz w:val="22"/>
          <w:szCs w:val="22"/>
        </w:rPr>
        <w:t>.</w:t>
      </w:r>
    </w:p>
    <w:p w14:paraId="14C12B51" w14:textId="5094839F" w:rsidR="00FB2737" w:rsidRDefault="00FB2737" w:rsidP="008A1C5E">
      <w:pPr>
        <w:spacing w:before="120" w:after="240" w:line="276" w:lineRule="auto"/>
        <w:rPr>
          <w:rFonts w:ascii="Arial" w:hAnsi="Arial" w:cs="Arial"/>
          <w:sz w:val="22"/>
          <w:szCs w:val="22"/>
        </w:rPr>
      </w:pPr>
      <w:r>
        <w:rPr>
          <w:rFonts w:ascii="Arial" w:hAnsi="Arial" w:cs="Arial"/>
          <w:sz w:val="22"/>
          <w:szCs w:val="22"/>
        </w:rPr>
        <w:t xml:space="preserve">RSAC discussed enforcement of GLS restrictions and agreed that additional public education activities </w:t>
      </w:r>
      <w:r w:rsidR="00E66E34">
        <w:rPr>
          <w:rFonts w:ascii="Arial" w:hAnsi="Arial" w:cs="Arial"/>
          <w:sz w:val="22"/>
          <w:szCs w:val="22"/>
        </w:rPr>
        <w:t xml:space="preserve">using social media </w:t>
      </w:r>
      <w:r>
        <w:rPr>
          <w:rFonts w:ascii="Arial" w:hAnsi="Arial" w:cs="Arial"/>
          <w:sz w:val="22"/>
          <w:szCs w:val="22"/>
        </w:rPr>
        <w:t>will be undertaken by Tasmania Police.</w:t>
      </w:r>
    </w:p>
    <w:p w14:paraId="50896A30" w14:textId="7719E2E3" w:rsidR="00E72B10" w:rsidRPr="00E72B10" w:rsidRDefault="00E72B10" w:rsidP="008A1C5E">
      <w:pPr>
        <w:spacing w:before="120" w:after="240" w:line="276" w:lineRule="auto"/>
        <w:rPr>
          <w:rFonts w:ascii="Arial" w:hAnsi="Arial" w:cs="Arial"/>
          <w:sz w:val="22"/>
          <w:szCs w:val="22"/>
        </w:rPr>
      </w:pPr>
      <w:r>
        <w:rPr>
          <w:rFonts w:ascii="Arial" w:hAnsi="Arial" w:cs="Arial"/>
          <w:sz w:val="22"/>
          <w:szCs w:val="22"/>
        </w:rPr>
        <w:t>RSAC discussed the possible impact that automated traffic enforcement cameras</w:t>
      </w:r>
      <w:r w:rsidRPr="00E72B10">
        <w:rPr>
          <w:rFonts w:ascii="Arial" w:hAnsi="Arial" w:cs="Arial"/>
          <w:sz w:val="22"/>
          <w:szCs w:val="22"/>
        </w:rPr>
        <w:t xml:space="preserve"> ha</w:t>
      </w:r>
      <w:r>
        <w:rPr>
          <w:rFonts w:ascii="Arial" w:hAnsi="Arial" w:cs="Arial"/>
          <w:sz w:val="22"/>
          <w:szCs w:val="22"/>
        </w:rPr>
        <w:t>ve</w:t>
      </w:r>
      <w:r w:rsidRPr="00E72B10">
        <w:rPr>
          <w:rFonts w:ascii="Arial" w:hAnsi="Arial" w:cs="Arial"/>
          <w:sz w:val="22"/>
          <w:szCs w:val="22"/>
        </w:rPr>
        <w:t xml:space="preserve"> had on all offence rates for speeding in Tasmania since its inception </w:t>
      </w:r>
      <w:r>
        <w:rPr>
          <w:rFonts w:ascii="Arial" w:hAnsi="Arial" w:cs="Arial"/>
          <w:sz w:val="22"/>
          <w:szCs w:val="22"/>
        </w:rPr>
        <w:t xml:space="preserve">in September 2022. </w:t>
      </w:r>
    </w:p>
    <w:p w14:paraId="310DA41F" w14:textId="7C4C1E4E" w:rsidR="00E72B10" w:rsidRDefault="00E72B10" w:rsidP="008A1C5E">
      <w:pPr>
        <w:spacing w:before="120" w:after="240" w:line="276" w:lineRule="auto"/>
        <w:rPr>
          <w:rFonts w:ascii="Arial" w:hAnsi="Arial" w:cs="Arial"/>
          <w:sz w:val="22"/>
          <w:szCs w:val="22"/>
        </w:rPr>
      </w:pPr>
      <w:r w:rsidRPr="00E72B10">
        <w:rPr>
          <w:rFonts w:ascii="Arial" w:hAnsi="Arial" w:cs="Arial"/>
          <w:sz w:val="22"/>
          <w:szCs w:val="22"/>
        </w:rPr>
        <w:t xml:space="preserve">The Department of Police, Fire and Emergency Management also confirmed at the meeting that </w:t>
      </w:r>
      <w:r w:rsidR="007935A5">
        <w:rPr>
          <w:rFonts w:ascii="Arial" w:hAnsi="Arial" w:cs="Arial"/>
          <w:sz w:val="22"/>
          <w:szCs w:val="22"/>
        </w:rPr>
        <w:t xml:space="preserve">due to a range of circumstances </w:t>
      </w:r>
      <w:r w:rsidRPr="00E72B10">
        <w:rPr>
          <w:rFonts w:ascii="Arial" w:hAnsi="Arial" w:cs="Arial"/>
          <w:sz w:val="22"/>
          <w:szCs w:val="22"/>
        </w:rPr>
        <w:t>their enforcement functions for speeding</w:t>
      </w:r>
      <w:r>
        <w:rPr>
          <w:rFonts w:ascii="Arial" w:hAnsi="Arial" w:cs="Arial"/>
          <w:sz w:val="22"/>
          <w:szCs w:val="22"/>
        </w:rPr>
        <w:t xml:space="preserve"> and other </w:t>
      </w:r>
      <w:r w:rsidRPr="00E72B10">
        <w:rPr>
          <w:rFonts w:ascii="Arial" w:hAnsi="Arial" w:cs="Arial"/>
          <w:sz w:val="22"/>
          <w:szCs w:val="22"/>
        </w:rPr>
        <w:t>traffic matters are currently estimated at being 40</w:t>
      </w:r>
      <w:r>
        <w:rPr>
          <w:rFonts w:ascii="Arial" w:hAnsi="Arial" w:cs="Arial"/>
          <w:sz w:val="22"/>
          <w:szCs w:val="22"/>
        </w:rPr>
        <w:t xml:space="preserve"> per cent</w:t>
      </w:r>
      <w:r w:rsidRPr="00E72B10">
        <w:rPr>
          <w:rFonts w:ascii="Arial" w:hAnsi="Arial" w:cs="Arial"/>
          <w:sz w:val="22"/>
          <w:szCs w:val="22"/>
        </w:rPr>
        <w:t xml:space="preserve"> lower than </w:t>
      </w:r>
      <w:r>
        <w:rPr>
          <w:rFonts w:ascii="Arial" w:hAnsi="Arial" w:cs="Arial"/>
          <w:sz w:val="22"/>
          <w:szCs w:val="22"/>
        </w:rPr>
        <w:t>levels in 2020</w:t>
      </w:r>
      <w:r w:rsidRPr="00E72B10">
        <w:rPr>
          <w:rFonts w:ascii="Arial" w:hAnsi="Arial" w:cs="Arial"/>
          <w:sz w:val="22"/>
          <w:szCs w:val="22"/>
        </w:rPr>
        <w:t xml:space="preserve">. </w:t>
      </w:r>
    </w:p>
    <w:p w14:paraId="50C54445" w14:textId="2FD11DA3" w:rsidR="00E72B10" w:rsidRDefault="00E72B10" w:rsidP="008A1C5E">
      <w:pPr>
        <w:spacing w:before="120" w:after="240" w:line="276" w:lineRule="auto"/>
        <w:rPr>
          <w:rFonts w:ascii="Arial" w:hAnsi="Arial" w:cs="Arial"/>
          <w:sz w:val="22"/>
          <w:szCs w:val="22"/>
        </w:rPr>
      </w:pPr>
      <w:r>
        <w:rPr>
          <w:rFonts w:ascii="Arial" w:hAnsi="Arial" w:cs="Arial"/>
          <w:sz w:val="22"/>
          <w:szCs w:val="22"/>
        </w:rPr>
        <w:t xml:space="preserve">RSAC requested that </w:t>
      </w:r>
      <w:r w:rsidRPr="00E72B10">
        <w:rPr>
          <w:rFonts w:ascii="Arial" w:hAnsi="Arial" w:cs="Arial"/>
          <w:sz w:val="22"/>
          <w:szCs w:val="22"/>
        </w:rPr>
        <w:t xml:space="preserve">CARRS-Q </w:t>
      </w:r>
      <w:r>
        <w:rPr>
          <w:rFonts w:ascii="Arial" w:hAnsi="Arial" w:cs="Arial"/>
          <w:sz w:val="22"/>
          <w:szCs w:val="22"/>
        </w:rPr>
        <w:t>be made</w:t>
      </w:r>
      <w:r w:rsidRPr="00E72B10">
        <w:rPr>
          <w:rFonts w:ascii="Arial" w:hAnsi="Arial" w:cs="Arial"/>
          <w:sz w:val="22"/>
          <w:szCs w:val="22"/>
        </w:rPr>
        <w:t xml:space="preserve"> aware that changes in the offence rate are impacted by significant changes in enforcement since baseline</w:t>
      </w:r>
      <w:r>
        <w:rPr>
          <w:rFonts w:ascii="Arial" w:hAnsi="Arial" w:cs="Arial"/>
          <w:sz w:val="22"/>
          <w:szCs w:val="22"/>
        </w:rPr>
        <w:t xml:space="preserve"> data was collected</w:t>
      </w:r>
      <w:r w:rsidRPr="00E72B10">
        <w:rPr>
          <w:rFonts w:ascii="Arial" w:hAnsi="Arial" w:cs="Arial"/>
          <w:sz w:val="22"/>
          <w:szCs w:val="22"/>
        </w:rPr>
        <w:t xml:space="preserve">. </w:t>
      </w:r>
      <w:r>
        <w:rPr>
          <w:rFonts w:ascii="Arial" w:hAnsi="Arial" w:cs="Arial"/>
          <w:sz w:val="22"/>
          <w:szCs w:val="22"/>
        </w:rPr>
        <w:t xml:space="preserve">RSAC requested that </w:t>
      </w:r>
      <w:r w:rsidRPr="00E72B10">
        <w:rPr>
          <w:rFonts w:ascii="Arial" w:hAnsi="Arial" w:cs="Arial"/>
          <w:sz w:val="22"/>
          <w:szCs w:val="22"/>
        </w:rPr>
        <w:t xml:space="preserve">when examining offence data in the final report </w:t>
      </w:r>
      <w:r>
        <w:rPr>
          <w:rFonts w:ascii="Arial" w:hAnsi="Arial" w:cs="Arial"/>
          <w:sz w:val="22"/>
          <w:szCs w:val="22"/>
        </w:rPr>
        <w:t>CARRS-Q</w:t>
      </w:r>
      <w:r w:rsidRPr="00E72B10">
        <w:rPr>
          <w:rFonts w:ascii="Arial" w:hAnsi="Arial" w:cs="Arial"/>
          <w:sz w:val="22"/>
          <w:szCs w:val="22"/>
        </w:rPr>
        <w:t xml:space="preserve"> </w:t>
      </w:r>
      <w:r>
        <w:rPr>
          <w:rFonts w:ascii="Arial" w:hAnsi="Arial" w:cs="Arial"/>
          <w:sz w:val="22"/>
          <w:szCs w:val="22"/>
        </w:rPr>
        <w:t xml:space="preserve">can provide </w:t>
      </w:r>
      <w:r w:rsidRPr="00E72B10">
        <w:rPr>
          <w:rFonts w:ascii="Arial" w:hAnsi="Arial" w:cs="Arial"/>
          <w:sz w:val="22"/>
          <w:szCs w:val="22"/>
        </w:rPr>
        <w:t>ATEP speeding offences separately to get a better understanding of the offence rates and impacts of changed enforcement</w:t>
      </w:r>
      <w:r>
        <w:rPr>
          <w:rFonts w:ascii="Arial" w:hAnsi="Arial" w:cs="Arial"/>
          <w:sz w:val="22"/>
          <w:szCs w:val="22"/>
        </w:rPr>
        <w:t>.</w:t>
      </w:r>
    </w:p>
    <w:p w14:paraId="1FDF64CF" w14:textId="77777777" w:rsidR="00B436D6" w:rsidRPr="001F30E0" w:rsidRDefault="00B436D6" w:rsidP="008A1C5E">
      <w:pPr>
        <w:spacing w:before="120" w:after="240" w:line="276" w:lineRule="auto"/>
        <w:rPr>
          <w:rFonts w:ascii="Arial" w:hAnsi="Arial" w:cs="Arial"/>
          <w:b/>
          <w:sz w:val="22"/>
          <w:szCs w:val="22"/>
        </w:rPr>
      </w:pPr>
      <w:r w:rsidRPr="001F30E0">
        <w:rPr>
          <w:rFonts w:ascii="Arial" w:hAnsi="Arial" w:cs="Arial"/>
          <w:b/>
          <w:sz w:val="22"/>
          <w:szCs w:val="22"/>
        </w:rPr>
        <w:t>Actions</w:t>
      </w:r>
    </w:p>
    <w:p w14:paraId="1DDBE808" w14:textId="5E63F665" w:rsidR="00583F70" w:rsidRPr="002816EC" w:rsidRDefault="00E72B10" w:rsidP="008A1C5E">
      <w:pPr>
        <w:pStyle w:val="ListParagraph"/>
        <w:numPr>
          <w:ilvl w:val="0"/>
          <w:numId w:val="55"/>
        </w:numPr>
        <w:pBdr>
          <w:bottom w:val="single" w:sz="4" w:space="1" w:color="auto"/>
        </w:pBdr>
        <w:spacing w:before="120" w:after="240" w:line="276" w:lineRule="auto"/>
        <w:ind w:left="714" w:hanging="357"/>
        <w:contextualSpacing w:val="0"/>
        <w:rPr>
          <w:rFonts w:ascii="Arial" w:hAnsi="Arial" w:cs="Arial"/>
          <w:sz w:val="22"/>
          <w:szCs w:val="22"/>
        </w:rPr>
      </w:pPr>
      <w:r>
        <w:rPr>
          <w:rFonts w:ascii="Arial" w:hAnsi="Arial" w:cs="Arial"/>
          <w:sz w:val="22"/>
          <w:szCs w:val="22"/>
        </w:rPr>
        <w:t>State Growth to liaise with CARRS-Q to discuss changes to enforcement that ma</w:t>
      </w:r>
      <w:r w:rsidR="00727CBA">
        <w:rPr>
          <w:rFonts w:ascii="Arial" w:hAnsi="Arial" w:cs="Arial"/>
          <w:sz w:val="22"/>
          <w:szCs w:val="22"/>
        </w:rPr>
        <w:t>y</w:t>
      </w:r>
      <w:r>
        <w:rPr>
          <w:rFonts w:ascii="Arial" w:hAnsi="Arial" w:cs="Arial"/>
          <w:sz w:val="22"/>
          <w:szCs w:val="22"/>
        </w:rPr>
        <w:t xml:space="preserve"> have had an impact on offence rates for GLS participants</w:t>
      </w:r>
      <w:r w:rsidR="00B436D6" w:rsidRPr="004D49E2">
        <w:rPr>
          <w:rFonts w:ascii="Arial" w:hAnsi="Arial" w:cs="Arial"/>
          <w:bCs/>
          <w:sz w:val="22"/>
          <w:szCs w:val="22"/>
        </w:rPr>
        <w:t>.  (</w:t>
      </w:r>
      <w:r>
        <w:rPr>
          <w:rFonts w:ascii="Arial" w:hAnsi="Arial" w:cs="Arial"/>
          <w:bCs/>
          <w:sz w:val="22"/>
          <w:szCs w:val="22"/>
        </w:rPr>
        <w:t>Craig Hoey</w:t>
      </w:r>
      <w:r w:rsidR="00B436D6" w:rsidRPr="004D49E2">
        <w:rPr>
          <w:rFonts w:ascii="Arial" w:hAnsi="Arial" w:cs="Arial"/>
          <w:bCs/>
          <w:sz w:val="22"/>
          <w:szCs w:val="22"/>
        </w:rPr>
        <w:t>)</w:t>
      </w:r>
    </w:p>
    <w:p w14:paraId="6967F258" w14:textId="26591520" w:rsidR="002816EC" w:rsidRPr="004D49E2" w:rsidRDefault="002816EC" w:rsidP="008A1C5E">
      <w:pPr>
        <w:pStyle w:val="ListParagraph"/>
        <w:numPr>
          <w:ilvl w:val="0"/>
          <w:numId w:val="55"/>
        </w:numPr>
        <w:pBdr>
          <w:bottom w:val="single" w:sz="4" w:space="1" w:color="auto"/>
        </w:pBdr>
        <w:spacing w:before="120" w:after="240" w:line="276" w:lineRule="auto"/>
        <w:ind w:left="714" w:hanging="357"/>
        <w:contextualSpacing w:val="0"/>
        <w:rPr>
          <w:rFonts w:ascii="Arial" w:hAnsi="Arial" w:cs="Arial"/>
          <w:sz w:val="22"/>
          <w:szCs w:val="22"/>
        </w:rPr>
      </w:pPr>
      <w:r>
        <w:rPr>
          <w:rFonts w:ascii="Arial" w:hAnsi="Arial" w:cs="Arial"/>
          <w:sz w:val="22"/>
          <w:szCs w:val="22"/>
        </w:rPr>
        <w:t>Tasmania Police to undertake additional public education activities on GLS restrictions using social media</w:t>
      </w:r>
      <w:r w:rsidR="00B4051F">
        <w:rPr>
          <w:rFonts w:ascii="Arial" w:hAnsi="Arial" w:cs="Arial"/>
          <w:sz w:val="22"/>
          <w:szCs w:val="22"/>
        </w:rPr>
        <w:t>.</w:t>
      </w:r>
      <w:r>
        <w:rPr>
          <w:rFonts w:ascii="Arial" w:hAnsi="Arial" w:cs="Arial"/>
          <w:sz w:val="22"/>
          <w:szCs w:val="22"/>
        </w:rPr>
        <w:t xml:space="preserve"> (</w:t>
      </w:r>
      <w:r w:rsidR="00324EDF">
        <w:rPr>
          <w:rFonts w:ascii="Arial" w:hAnsi="Arial" w:cs="Arial"/>
          <w:sz w:val="22"/>
          <w:szCs w:val="22"/>
        </w:rPr>
        <w:t>Justin Lawson</w:t>
      </w:r>
      <w:r>
        <w:rPr>
          <w:rFonts w:ascii="Arial" w:hAnsi="Arial" w:cs="Arial"/>
          <w:sz w:val="22"/>
          <w:szCs w:val="22"/>
        </w:rPr>
        <w:t>)</w:t>
      </w:r>
    </w:p>
    <w:p w14:paraId="3B98B398" w14:textId="77777777" w:rsidR="004D49E2" w:rsidRPr="004D49E2" w:rsidRDefault="004D49E2" w:rsidP="008A1C5E">
      <w:pPr>
        <w:pStyle w:val="ListParagraph"/>
        <w:numPr>
          <w:ilvl w:val="0"/>
          <w:numId w:val="53"/>
        </w:numPr>
        <w:spacing w:before="120" w:after="240" w:line="276" w:lineRule="auto"/>
        <w:rPr>
          <w:rFonts w:ascii="Arial" w:hAnsi="Arial" w:cs="Arial"/>
          <w:b/>
          <w:sz w:val="22"/>
          <w:szCs w:val="22"/>
        </w:rPr>
      </w:pPr>
      <w:r w:rsidRPr="004D49E2">
        <w:rPr>
          <w:rFonts w:ascii="Arial" w:hAnsi="Arial" w:cs="Arial"/>
          <w:b/>
          <w:sz w:val="22"/>
          <w:szCs w:val="22"/>
        </w:rPr>
        <w:t>SAFE SYSTEM INFRASTRUCTURE STRATEGY (SSIS) – UPDATE AND PROCUREMENT SCOPE</w:t>
      </w:r>
    </w:p>
    <w:p w14:paraId="0AFD390D" w14:textId="23134A73" w:rsidR="004421A9" w:rsidRPr="007331C9" w:rsidRDefault="004421A9" w:rsidP="008A1C5E">
      <w:pPr>
        <w:spacing w:before="120" w:after="240" w:line="276" w:lineRule="auto"/>
        <w:rPr>
          <w:rFonts w:ascii="Arial" w:hAnsi="Arial" w:cs="Arial"/>
          <w:bCs/>
          <w:sz w:val="22"/>
          <w:szCs w:val="22"/>
        </w:rPr>
      </w:pPr>
      <w:r>
        <w:rPr>
          <w:rFonts w:ascii="Arial" w:hAnsi="Arial" w:cs="Arial"/>
          <w:bCs/>
          <w:sz w:val="22"/>
          <w:szCs w:val="22"/>
        </w:rPr>
        <w:t>RSAC</w:t>
      </w:r>
      <w:r w:rsidRPr="00FD7706">
        <w:rPr>
          <w:rFonts w:ascii="Arial" w:hAnsi="Arial" w:cs="Arial"/>
          <w:bCs/>
          <w:sz w:val="22"/>
          <w:szCs w:val="22"/>
        </w:rPr>
        <w:t xml:space="preserve"> </w:t>
      </w:r>
      <w:r>
        <w:rPr>
          <w:rFonts w:ascii="Arial" w:hAnsi="Arial" w:cs="Arial"/>
          <w:bCs/>
          <w:sz w:val="22"/>
          <w:szCs w:val="22"/>
        </w:rPr>
        <w:t xml:space="preserve">noted the update about the SSIS.  An </w:t>
      </w:r>
      <w:proofErr w:type="spellStart"/>
      <w:r w:rsidRPr="007331C9">
        <w:rPr>
          <w:rFonts w:ascii="Arial" w:hAnsi="Arial" w:cs="Arial"/>
          <w:bCs/>
          <w:sz w:val="22"/>
          <w:szCs w:val="22"/>
        </w:rPr>
        <w:t>AusRAP</w:t>
      </w:r>
      <w:proofErr w:type="spellEnd"/>
      <w:r w:rsidRPr="007331C9">
        <w:rPr>
          <w:rFonts w:ascii="Arial" w:hAnsi="Arial" w:cs="Arial"/>
          <w:bCs/>
          <w:sz w:val="22"/>
          <w:szCs w:val="22"/>
        </w:rPr>
        <w:t xml:space="preserve"> assessment of </w:t>
      </w:r>
      <w:r w:rsidR="007935A5">
        <w:rPr>
          <w:rFonts w:ascii="Arial" w:hAnsi="Arial" w:cs="Arial"/>
          <w:bCs/>
          <w:sz w:val="22"/>
          <w:szCs w:val="22"/>
        </w:rPr>
        <w:t>approximately 900km of the</w:t>
      </w:r>
      <w:r w:rsidRPr="007331C9">
        <w:rPr>
          <w:rFonts w:ascii="Arial" w:hAnsi="Arial" w:cs="Arial"/>
          <w:bCs/>
          <w:sz w:val="22"/>
          <w:szCs w:val="22"/>
        </w:rPr>
        <w:t xml:space="preserve"> state road network will occur in stage 1, the remainder in stage 2.</w:t>
      </w:r>
      <w:r>
        <w:rPr>
          <w:rFonts w:ascii="Arial" w:hAnsi="Arial" w:cs="Arial"/>
          <w:bCs/>
          <w:sz w:val="22"/>
          <w:szCs w:val="22"/>
        </w:rPr>
        <w:t xml:space="preserve">  </w:t>
      </w:r>
      <w:r w:rsidR="004A1D75">
        <w:rPr>
          <w:rFonts w:ascii="Arial" w:hAnsi="Arial" w:cs="Arial"/>
          <w:bCs/>
          <w:sz w:val="22"/>
          <w:szCs w:val="22"/>
        </w:rPr>
        <w:t xml:space="preserve">A public communications strategy to raise awareness about </w:t>
      </w:r>
      <w:proofErr w:type="spellStart"/>
      <w:r w:rsidR="004A1D75">
        <w:rPr>
          <w:rFonts w:ascii="Arial" w:hAnsi="Arial" w:cs="Arial"/>
          <w:bCs/>
          <w:sz w:val="22"/>
          <w:szCs w:val="22"/>
        </w:rPr>
        <w:t>AusRAP</w:t>
      </w:r>
      <w:proofErr w:type="spellEnd"/>
      <w:r w:rsidR="004A1D75">
        <w:rPr>
          <w:rFonts w:ascii="Arial" w:hAnsi="Arial" w:cs="Arial"/>
          <w:bCs/>
          <w:sz w:val="22"/>
          <w:szCs w:val="22"/>
        </w:rPr>
        <w:t xml:space="preserve"> star ratings will also form part of stage 1.  </w:t>
      </w:r>
      <w:r>
        <w:rPr>
          <w:rFonts w:ascii="Arial" w:hAnsi="Arial" w:cs="Arial"/>
          <w:bCs/>
          <w:sz w:val="22"/>
          <w:szCs w:val="22"/>
        </w:rPr>
        <w:t>A n</w:t>
      </w:r>
      <w:r w:rsidRPr="007331C9">
        <w:rPr>
          <w:rFonts w:ascii="Arial" w:hAnsi="Arial" w:cs="Arial"/>
          <w:bCs/>
          <w:sz w:val="22"/>
          <w:szCs w:val="22"/>
        </w:rPr>
        <w:t xml:space="preserve">etwork safety plan will then be developed to prioritise investment and countermeasures to get </w:t>
      </w:r>
      <w:r>
        <w:rPr>
          <w:rFonts w:ascii="Arial" w:hAnsi="Arial" w:cs="Arial"/>
          <w:bCs/>
          <w:sz w:val="22"/>
          <w:szCs w:val="22"/>
        </w:rPr>
        <w:t xml:space="preserve">the </w:t>
      </w:r>
      <w:r w:rsidRPr="007331C9">
        <w:rPr>
          <w:rFonts w:ascii="Arial" w:hAnsi="Arial" w:cs="Arial"/>
          <w:bCs/>
          <w:sz w:val="22"/>
          <w:szCs w:val="22"/>
        </w:rPr>
        <w:t>best</w:t>
      </w:r>
      <w:r>
        <w:rPr>
          <w:rFonts w:ascii="Arial" w:hAnsi="Arial" w:cs="Arial"/>
          <w:bCs/>
          <w:sz w:val="22"/>
          <w:szCs w:val="22"/>
        </w:rPr>
        <w:t xml:space="preserve"> </w:t>
      </w:r>
      <w:r w:rsidR="007D50C1">
        <w:rPr>
          <w:rFonts w:ascii="Arial" w:hAnsi="Arial" w:cs="Arial"/>
          <w:bCs/>
          <w:sz w:val="22"/>
          <w:szCs w:val="22"/>
        </w:rPr>
        <w:t>f</w:t>
      </w:r>
      <w:r>
        <w:rPr>
          <w:rFonts w:ascii="Arial" w:hAnsi="Arial" w:cs="Arial"/>
          <w:bCs/>
          <w:sz w:val="22"/>
          <w:szCs w:val="22"/>
        </w:rPr>
        <w:t xml:space="preserve">atal and </w:t>
      </w:r>
      <w:r w:rsidR="007D50C1">
        <w:rPr>
          <w:rFonts w:ascii="Arial" w:hAnsi="Arial" w:cs="Arial"/>
          <w:bCs/>
          <w:sz w:val="22"/>
          <w:szCs w:val="22"/>
        </w:rPr>
        <w:t>s</w:t>
      </w:r>
      <w:r>
        <w:rPr>
          <w:rFonts w:ascii="Arial" w:hAnsi="Arial" w:cs="Arial"/>
          <w:bCs/>
          <w:sz w:val="22"/>
          <w:szCs w:val="22"/>
        </w:rPr>
        <w:t xml:space="preserve">erious </w:t>
      </w:r>
      <w:r w:rsidR="007D50C1">
        <w:rPr>
          <w:rFonts w:ascii="Arial" w:hAnsi="Arial" w:cs="Arial"/>
          <w:bCs/>
          <w:sz w:val="22"/>
          <w:szCs w:val="22"/>
        </w:rPr>
        <w:t>i</w:t>
      </w:r>
      <w:r>
        <w:rPr>
          <w:rFonts w:ascii="Arial" w:hAnsi="Arial" w:cs="Arial"/>
          <w:bCs/>
          <w:sz w:val="22"/>
          <w:szCs w:val="22"/>
        </w:rPr>
        <w:t>njury (</w:t>
      </w:r>
      <w:r w:rsidRPr="007331C9">
        <w:rPr>
          <w:rFonts w:ascii="Arial" w:hAnsi="Arial" w:cs="Arial"/>
          <w:bCs/>
          <w:sz w:val="22"/>
          <w:szCs w:val="22"/>
        </w:rPr>
        <w:t>FSI</w:t>
      </w:r>
      <w:r>
        <w:rPr>
          <w:rFonts w:ascii="Arial" w:hAnsi="Arial" w:cs="Arial"/>
          <w:bCs/>
          <w:sz w:val="22"/>
          <w:szCs w:val="22"/>
        </w:rPr>
        <w:t>)</w:t>
      </w:r>
      <w:r w:rsidRPr="007331C9">
        <w:rPr>
          <w:rFonts w:ascii="Arial" w:hAnsi="Arial" w:cs="Arial"/>
          <w:bCs/>
          <w:sz w:val="22"/>
          <w:szCs w:val="22"/>
        </w:rPr>
        <w:t xml:space="preserve"> crash reductions.</w:t>
      </w:r>
      <w:r>
        <w:rPr>
          <w:rFonts w:ascii="Arial" w:hAnsi="Arial" w:cs="Arial"/>
          <w:bCs/>
          <w:sz w:val="22"/>
          <w:szCs w:val="22"/>
        </w:rPr>
        <w:t xml:space="preserve">  An e</w:t>
      </w:r>
      <w:r w:rsidRPr="007331C9">
        <w:rPr>
          <w:rFonts w:ascii="Arial" w:hAnsi="Arial" w:cs="Arial"/>
          <w:bCs/>
          <w:sz w:val="22"/>
          <w:szCs w:val="22"/>
        </w:rPr>
        <w:t xml:space="preserve">arly draft of </w:t>
      </w:r>
      <w:r>
        <w:rPr>
          <w:rFonts w:ascii="Arial" w:hAnsi="Arial" w:cs="Arial"/>
          <w:bCs/>
          <w:sz w:val="22"/>
          <w:szCs w:val="22"/>
        </w:rPr>
        <w:t xml:space="preserve">the </w:t>
      </w:r>
      <w:r w:rsidRPr="007331C9">
        <w:rPr>
          <w:rFonts w:ascii="Arial" w:hAnsi="Arial" w:cs="Arial"/>
          <w:bCs/>
          <w:sz w:val="22"/>
          <w:szCs w:val="22"/>
        </w:rPr>
        <w:t>SSIS</w:t>
      </w:r>
      <w:r>
        <w:rPr>
          <w:rFonts w:ascii="Arial" w:hAnsi="Arial" w:cs="Arial"/>
          <w:bCs/>
          <w:sz w:val="22"/>
          <w:szCs w:val="22"/>
        </w:rPr>
        <w:t xml:space="preserve"> has been</w:t>
      </w:r>
      <w:r w:rsidRPr="007331C9">
        <w:rPr>
          <w:rFonts w:ascii="Arial" w:hAnsi="Arial" w:cs="Arial"/>
          <w:bCs/>
          <w:sz w:val="22"/>
          <w:szCs w:val="22"/>
        </w:rPr>
        <w:t xml:space="preserve"> prepared and framed around a road safety classification system based on volume and speed and the need for a risk assessment to inform investment and countermeasures.</w:t>
      </w:r>
      <w:r>
        <w:rPr>
          <w:rFonts w:ascii="Arial" w:hAnsi="Arial" w:cs="Arial"/>
          <w:bCs/>
          <w:sz w:val="22"/>
          <w:szCs w:val="22"/>
        </w:rPr>
        <w:t xml:space="preserve"> </w:t>
      </w:r>
      <w:r w:rsidR="008719A5">
        <w:rPr>
          <w:rFonts w:ascii="Arial" w:hAnsi="Arial" w:cs="Arial"/>
          <w:bCs/>
          <w:sz w:val="22"/>
          <w:szCs w:val="22"/>
        </w:rPr>
        <w:t>State Growth advised that t</w:t>
      </w:r>
      <w:r>
        <w:rPr>
          <w:rFonts w:ascii="Arial" w:hAnsi="Arial" w:cs="Arial"/>
          <w:bCs/>
          <w:sz w:val="22"/>
          <w:szCs w:val="22"/>
        </w:rPr>
        <w:t xml:space="preserve">he </w:t>
      </w:r>
      <w:r w:rsidRPr="007331C9">
        <w:rPr>
          <w:rFonts w:ascii="Arial" w:hAnsi="Arial" w:cs="Arial"/>
          <w:bCs/>
          <w:sz w:val="22"/>
          <w:szCs w:val="22"/>
        </w:rPr>
        <w:t>SSIS would benefit from expert review and a consultant to review the network classification tiers and crash analysis and to provide a toolbox of infrastructure interventions and costs for each classification.</w:t>
      </w:r>
    </w:p>
    <w:p w14:paraId="5C706115" w14:textId="4E247252" w:rsidR="00786641" w:rsidRDefault="00786641" w:rsidP="008A1C5E">
      <w:pPr>
        <w:spacing w:before="120" w:after="240" w:line="276" w:lineRule="auto"/>
        <w:rPr>
          <w:rFonts w:ascii="Arial" w:hAnsi="Arial" w:cs="Arial"/>
          <w:bCs/>
          <w:sz w:val="22"/>
          <w:szCs w:val="22"/>
        </w:rPr>
      </w:pPr>
      <w:r>
        <w:rPr>
          <w:rFonts w:ascii="Arial" w:hAnsi="Arial" w:cs="Arial"/>
          <w:bCs/>
          <w:sz w:val="22"/>
          <w:szCs w:val="22"/>
        </w:rPr>
        <w:t xml:space="preserve">RSAC discussed the need to link </w:t>
      </w:r>
      <w:proofErr w:type="spellStart"/>
      <w:r>
        <w:rPr>
          <w:rFonts w:ascii="Arial" w:hAnsi="Arial" w:cs="Arial"/>
          <w:bCs/>
          <w:sz w:val="22"/>
          <w:szCs w:val="22"/>
        </w:rPr>
        <w:t>AusRAP</w:t>
      </w:r>
      <w:proofErr w:type="spellEnd"/>
      <w:r>
        <w:rPr>
          <w:rFonts w:ascii="Arial" w:hAnsi="Arial" w:cs="Arial"/>
          <w:bCs/>
          <w:sz w:val="22"/>
          <w:szCs w:val="22"/>
        </w:rPr>
        <w:t xml:space="preserve"> assessment, the SSIS and pipeline projects.</w:t>
      </w:r>
      <w:r w:rsidR="007D50C1">
        <w:rPr>
          <w:rFonts w:ascii="Arial" w:hAnsi="Arial" w:cs="Arial"/>
          <w:bCs/>
          <w:sz w:val="22"/>
          <w:szCs w:val="22"/>
        </w:rPr>
        <w:t xml:space="preserve">  RSAC further noted that speed limit changes also affect the star-rating of roads and that the speed management strategy also needs to be considered by the consultant.</w:t>
      </w:r>
    </w:p>
    <w:p w14:paraId="01961044" w14:textId="361BD048" w:rsidR="007D50C1" w:rsidRDefault="007D50C1" w:rsidP="008A1C5E">
      <w:pPr>
        <w:spacing w:before="120" w:after="240" w:line="276" w:lineRule="auto"/>
        <w:rPr>
          <w:rFonts w:ascii="Arial" w:hAnsi="Arial" w:cs="Arial"/>
          <w:bCs/>
          <w:sz w:val="22"/>
          <w:szCs w:val="22"/>
        </w:rPr>
      </w:pPr>
      <w:r>
        <w:rPr>
          <w:rFonts w:ascii="Arial" w:hAnsi="Arial" w:cs="Arial"/>
          <w:bCs/>
          <w:sz w:val="22"/>
          <w:szCs w:val="22"/>
        </w:rPr>
        <w:t xml:space="preserve">State Growth to provide the Request for Quote (RFQ) to Dr Blair Turner for </w:t>
      </w:r>
      <w:r w:rsidR="004A1D75">
        <w:rPr>
          <w:rFonts w:ascii="Arial" w:hAnsi="Arial" w:cs="Arial"/>
          <w:bCs/>
          <w:sz w:val="22"/>
          <w:szCs w:val="22"/>
        </w:rPr>
        <w:t>advice</w:t>
      </w:r>
      <w:r>
        <w:rPr>
          <w:rFonts w:ascii="Arial" w:hAnsi="Arial" w:cs="Arial"/>
          <w:bCs/>
          <w:sz w:val="22"/>
          <w:szCs w:val="22"/>
        </w:rPr>
        <w:t xml:space="preserve"> prior to finalisation.</w:t>
      </w:r>
    </w:p>
    <w:p w14:paraId="3BF82DBB" w14:textId="433505A6" w:rsidR="003D2D0A" w:rsidRDefault="004421A9" w:rsidP="008A1C5E">
      <w:pPr>
        <w:spacing w:before="120" w:after="240" w:line="276" w:lineRule="auto"/>
        <w:rPr>
          <w:rFonts w:ascii="Arial" w:hAnsi="Arial" w:cs="Arial"/>
          <w:bCs/>
          <w:sz w:val="22"/>
          <w:szCs w:val="22"/>
        </w:rPr>
      </w:pPr>
      <w:r>
        <w:rPr>
          <w:rFonts w:ascii="Arial" w:hAnsi="Arial" w:cs="Arial"/>
          <w:bCs/>
          <w:sz w:val="22"/>
          <w:szCs w:val="22"/>
        </w:rPr>
        <w:lastRenderedPageBreak/>
        <w:t>RSAC</w:t>
      </w:r>
      <w:r w:rsidRPr="007331C9">
        <w:rPr>
          <w:rFonts w:ascii="Arial" w:hAnsi="Arial" w:cs="Arial"/>
          <w:bCs/>
          <w:sz w:val="22"/>
          <w:szCs w:val="22"/>
        </w:rPr>
        <w:t xml:space="preserve"> </w:t>
      </w:r>
      <w:r w:rsidR="00C62085">
        <w:rPr>
          <w:rFonts w:ascii="Arial" w:hAnsi="Arial" w:cs="Arial"/>
          <w:bCs/>
          <w:sz w:val="22"/>
          <w:szCs w:val="22"/>
        </w:rPr>
        <w:t>note</w:t>
      </w:r>
      <w:r w:rsidR="00E1137D">
        <w:rPr>
          <w:rFonts w:ascii="Arial" w:hAnsi="Arial" w:cs="Arial"/>
          <w:bCs/>
          <w:sz w:val="22"/>
          <w:szCs w:val="22"/>
        </w:rPr>
        <w:t>d</w:t>
      </w:r>
      <w:r w:rsidR="00C62085">
        <w:rPr>
          <w:rFonts w:ascii="Arial" w:hAnsi="Arial" w:cs="Arial"/>
          <w:bCs/>
          <w:sz w:val="22"/>
          <w:szCs w:val="22"/>
        </w:rPr>
        <w:t xml:space="preserve"> that the requested</w:t>
      </w:r>
      <w:r w:rsidRPr="007331C9">
        <w:rPr>
          <w:rFonts w:ascii="Arial" w:hAnsi="Arial" w:cs="Arial"/>
          <w:bCs/>
          <w:sz w:val="22"/>
          <w:szCs w:val="22"/>
        </w:rPr>
        <w:t xml:space="preserve"> $50,000 </w:t>
      </w:r>
      <w:r>
        <w:rPr>
          <w:rFonts w:ascii="Arial" w:hAnsi="Arial" w:cs="Arial"/>
          <w:bCs/>
          <w:sz w:val="22"/>
          <w:szCs w:val="22"/>
        </w:rPr>
        <w:t>from the RSL to engage a</w:t>
      </w:r>
      <w:r w:rsidRPr="007331C9">
        <w:rPr>
          <w:rFonts w:ascii="Arial" w:hAnsi="Arial" w:cs="Arial"/>
          <w:bCs/>
          <w:sz w:val="22"/>
          <w:szCs w:val="22"/>
        </w:rPr>
        <w:t xml:space="preserve"> consultant</w:t>
      </w:r>
      <w:r>
        <w:rPr>
          <w:rFonts w:ascii="Arial" w:hAnsi="Arial" w:cs="Arial"/>
          <w:bCs/>
          <w:sz w:val="22"/>
          <w:szCs w:val="22"/>
        </w:rPr>
        <w:t xml:space="preserve"> to undertake this work</w:t>
      </w:r>
      <w:r w:rsidR="00C62085">
        <w:rPr>
          <w:rFonts w:ascii="Arial" w:hAnsi="Arial" w:cs="Arial"/>
          <w:bCs/>
          <w:sz w:val="22"/>
          <w:szCs w:val="22"/>
        </w:rPr>
        <w:t xml:space="preserve"> may not be sufficient</w:t>
      </w:r>
      <w:r w:rsidR="007D50C1">
        <w:rPr>
          <w:rFonts w:ascii="Arial" w:hAnsi="Arial" w:cs="Arial"/>
          <w:bCs/>
          <w:sz w:val="22"/>
          <w:szCs w:val="22"/>
        </w:rPr>
        <w:t xml:space="preserve"> and agreed to consider this out-of-session when the RFQ is finalised.</w:t>
      </w:r>
    </w:p>
    <w:p w14:paraId="4EAC4ABF" w14:textId="66C5894E" w:rsidR="007D50C1" w:rsidRPr="001F30E0" w:rsidRDefault="007D50C1" w:rsidP="008A1C5E">
      <w:pPr>
        <w:spacing w:before="120" w:after="240" w:line="276" w:lineRule="auto"/>
        <w:rPr>
          <w:rFonts w:ascii="Arial" w:hAnsi="Arial" w:cs="Arial"/>
          <w:b/>
          <w:sz w:val="22"/>
          <w:szCs w:val="22"/>
        </w:rPr>
      </w:pPr>
      <w:r w:rsidRPr="001F30E0">
        <w:rPr>
          <w:rFonts w:ascii="Arial" w:hAnsi="Arial" w:cs="Arial"/>
          <w:b/>
          <w:sz w:val="22"/>
          <w:szCs w:val="22"/>
        </w:rPr>
        <w:t>Actions</w:t>
      </w:r>
    </w:p>
    <w:p w14:paraId="446B40A7" w14:textId="64121DF7" w:rsidR="007D50C1" w:rsidRDefault="007D50C1" w:rsidP="008A1C5E">
      <w:pPr>
        <w:pStyle w:val="ListParagraph"/>
        <w:numPr>
          <w:ilvl w:val="0"/>
          <w:numId w:val="55"/>
        </w:numPr>
        <w:pBdr>
          <w:bottom w:val="single" w:sz="4" w:space="1" w:color="auto"/>
        </w:pBdr>
        <w:spacing w:before="120" w:after="240" w:line="276" w:lineRule="auto"/>
        <w:ind w:left="714" w:hanging="357"/>
        <w:contextualSpacing w:val="0"/>
        <w:rPr>
          <w:rFonts w:ascii="Arial" w:hAnsi="Arial" w:cs="Arial"/>
          <w:bCs/>
          <w:sz w:val="22"/>
          <w:szCs w:val="22"/>
        </w:rPr>
      </w:pPr>
      <w:r>
        <w:rPr>
          <w:rFonts w:ascii="Arial" w:hAnsi="Arial" w:cs="Arial"/>
          <w:bCs/>
          <w:sz w:val="22"/>
          <w:szCs w:val="22"/>
        </w:rPr>
        <w:t xml:space="preserve">State Growth to provide the Request for Quote (RFQ) for the expert review of the SSIS to Dr Blair Turner for </w:t>
      </w:r>
      <w:r w:rsidR="004A1D75">
        <w:rPr>
          <w:rFonts w:ascii="Arial" w:hAnsi="Arial" w:cs="Arial"/>
          <w:bCs/>
          <w:sz w:val="22"/>
          <w:szCs w:val="22"/>
        </w:rPr>
        <w:t>advice</w:t>
      </w:r>
      <w:r>
        <w:rPr>
          <w:rFonts w:ascii="Arial" w:hAnsi="Arial" w:cs="Arial"/>
          <w:bCs/>
          <w:sz w:val="22"/>
          <w:szCs w:val="22"/>
        </w:rPr>
        <w:t xml:space="preserve"> prior to finalisation.  (Craig Hoey)</w:t>
      </w:r>
    </w:p>
    <w:p w14:paraId="00A91BD8" w14:textId="64269BC7" w:rsidR="007D50C1" w:rsidRPr="007D50C1" w:rsidRDefault="007D50C1" w:rsidP="008A1C5E">
      <w:pPr>
        <w:pStyle w:val="ListParagraph"/>
        <w:numPr>
          <w:ilvl w:val="0"/>
          <w:numId w:val="55"/>
        </w:numPr>
        <w:pBdr>
          <w:bottom w:val="single" w:sz="4" w:space="1" w:color="auto"/>
        </w:pBdr>
        <w:spacing w:before="120" w:after="240" w:line="276" w:lineRule="auto"/>
        <w:ind w:left="714" w:hanging="357"/>
        <w:contextualSpacing w:val="0"/>
        <w:rPr>
          <w:rFonts w:ascii="Arial" w:hAnsi="Arial" w:cs="Arial"/>
          <w:bCs/>
          <w:sz w:val="22"/>
          <w:szCs w:val="22"/>
        </w:rPr>
      </w:pPr>
      <w:r>
        <w:rPr>
          <w:rFonts w:ascii="Arial" w:hAnsi="Arial" w:cs="Arial"/>
          <w:bCs/>
          <w:sz w:val="22"/>
          <w:szCs w:val="22"/>
        </w:rPr>
        <w:t>RSAC to consider funding from the RSL for procurement of the expert review of the SSIS out-of-session.  (Craig Hoey)</w:t>
      </w:r>
    </w:p>
    <w:p w14:paraId="610D5596" w14:textId="6E563AE2" w:rsidR="004D49E2" w:rsidRPr="00A02BB5" w:rsidRDefault="004D49E2" w:rsidP="008A1C5E">
      <w:pPr>
        <w:pStyle w:val="ListParagraph"/>
        <w:numPr>
          <w:ilvl w:val="0"/>
          <w:numId w:val="53"/>
        </w:numPr>
        <w:spacing w:before="120" w:after="240" w:line="276" w:lineRule="auto"/>
        <w:contextualSpacing w:val="0"/>
        <w:rPr>
          <w:rFonts w:ascii="Arial" w:hAnsi="Arial" w:cs="Arial"/>
          <w:b/>
          <w:sz w:val="22"/>
          <w:szCs w:val="22"/>
        </w:rPr>
      </w:pPr>
      <w:bookmarkStart w:id="5" w:name="_Hlk193985301"/>
      <w:r w:rsidRPr="00A02BB5">
        <w:rPr>
          <w:rFonts w:ascii="Arial" w:hAnsi="Arial" w:cs="Arial"/>
          <w:b/>
          <w:sz w:val="22"/>
          <w:szCs w:val="22"/>
        </w:rPr>
        <w:t>POWER TO WEIGHT RESTRICTIONS FOR GLS PARTICIPANTS</w:t>
      </w:r>
    </w:p>
    <w:bookmarkEnd w:id="5"/>
    <w:p w14:paraId="24EC083C" w14:textId="77777777" w:rsidR="006B5974" w:rsidRDefault="00573248" w:rsidP="008A1C5E">
      <w:pPr>
        <w:spacing w:before="120" w:after="240" w:line="276" w:lineRule="auto"/>
        <w:rPr>
          <w:rFonts w:ascii="Arial" w:hAnsi="Arial" w:cs="Arial"/>
          <w:bCs/>
          <w:sz w:val="22"/>
          <w:szCs w:val="22"/>
        </w:rPr>
      </w:pPr>
      <w:r>
        <w:rPr>
          <w:rFonts w:ascii="Arial" w:hAnsi="Arial" w:cs="Arial"/>
          <w:sz w:val="22"/>
          <w:szCs w:val="22"/>
        </w:rPr>
        <w:t xml:space="preserve">RSAC </w:t>
      </w:r>
      <w:r w:rsidRPr="00B554BF">
        <w:rPr>
          <w:rFonts w:ascii="Arial" w:hAnsi="Arial" w:cs="Arial"/>
          <w:sz w:val="22"/>
          <w:szCs w:val="22"/>
        </w:rPr>
        <w:t xml:space="preserve">discussed </w:t>
      </w:r>
      <w:r>
        <w:rPr>
          <w:rFonts w:ascii="Arial" w:hAnsi="Arial" w:cs="Arial"/>
          <w:sz w:val="22"/>
          <w:szCs w:val="22"/>
        </w:rPr>
        <w:t>the proposal to provide independent advice on a Power to Weight (</w:t>
      </w:r>
      <w:proofErr w:type="spellStart"/>
      <w:r>
        <w:rPr>
          <w:rFonts w:ascii="Arial" w:hAnsi="Arial" w:cs="Arial"/>
          <w:sz w:val="22"/>
          <w:szCs w:val="22"/>
        </w:rPr>
        <w:t>PtW</w:t>
      </w:r>
      <w:proofErr w:type="spellEnd"/>
      <w:r>
        <w:rPr>
          <w:rFonts w:ascii="Arial" w:hAnsi="Arial" w:cs="Arial"/>
          <w:sz w:val="22"/>
          <w:szCs w:val="22"/>
        </w:rPr>
        <w:t xml:space="preserve">) restriction for GLS participants. </w:t>
      </w:r>
      <w:r w:rsidRPr="00F22226">
        <w:rPr>
          <w:rFonts w:ascii="Arial" w:hAnsi="Arial" w:cs="Arial"/>
          <w:sz w:val="22"/>
          <w:szCs w:val="22"/>
        </w:rPr>
        <w:t xml:space="preserve">$70,000 </w:t>
      </w:r>
      <w:r>
        <w:rPr>
          <w:rFonts w:ascii="Arial" w:hAnsi="Arial" w:cs="Arial"/>
          <w:sz w:val="22"/>
          <w:szCs w:val="22"/>
        </w:rPr>
        <w:t xml:space="preserve">funding will be allocated from the RSL </w:t>
      </w:r>
      <w:r w:rsidRPr="00F22226">
        <w:rPr>
          <w:rFonts w:ascii="Arial" w:hAnsi="Arial" w:cs="Arial"/>
          <w:sz w:val="22"/>
          <w:szCs w:val="22"/>
        </w:rPr>
        <w:t xml:space="preserve">for the Queensland University of Technology to provide independent advice on </w:t>
      </w:r>
      <w:proofErr w:type="spellStart"/>
      <w:r w:rsidRPr="00F22226">
        <w:rPr>
          <w:rFonts w:ascii="Arial" w:hAnsi="Arial" w:cs="Arial"/>
          <w:sz w:val="22"/>
          <w:szCs w:val="22"/>
        </w:rPr>
        <w:t>PtW</w:t>
      </w:r>
      <w:proofErr w:type="spellEnd"/>
      <w:r w:rsidRPr="00F22226">
        <w:rPr>
          <w:rFonts w:ascii="Arial" w:hAnsi="Arial" w:cs="Arial"/>
          <w:sz w:val="22"/>
          <w:szCs w:val="22"/>
        </w:rPr>
        <w:t xml:space="preserve"> restrictions.  </w:t>
      </w:r>
      <w:r w:rsidR="006B5974" w:rsidRPr="00F22226">
        <w:rPr>
          <w:rFonts w:ascii="Arial" w:hAnsi="Arial" w:cs="Arial"/>
          <w:sz w:val="22"/>
          <w:szCs w:val="22"/>
        </w:rPr>
        <w:t xml:space="preserve">The project would aim to look at shifts in the vehicle fleet and licensing policy to determine if there is evidence to support a </w:t>
      </w:r>
      <w:proofErr w:type="spellStart"/>
      <w:r w:rsidR="006B5974" w:rsidRPr="00F22226">
        <w:rPr>
          <w:rFonts w:ascii="Arial" w:hAnsi="Arial" w:cs="Arial"/>
          <w:sz w:val="22"/>
          <w:szCs w:val="22"/>
        </w:rPr>
        <w:t>PtW</w:t>
      </w:r>
      <w:proofErr w:type="spellEnd"/>
      <w:r w:rsidR="006B5974" w:rsidRPr="00F22226">
        <w:rPr>
          <w:rFonts w:ascii="Arial" w:hAnsi="Arial" w:cs="Arial"/>
          <w:sz w:val="22"/>
          <w:szCs w:val="22"/>
        </w:rPr>
        <w:t xml:space="preserve"> restriction for GLS participants and if potential benefits might be offset by counterproductive outcomes in future years, </w:t>
      </w:r>
      <w:proofErr w:type="spellStart"/>
      <w:r w:rsidR="006B5974" w:rsidRPr="00F22226">
        <w:rPr>
          <w:rFonts w:ascii="Arial" w:hAnsi="Arial" w:cs="Arial"/>
          <w:sz w:val="22"/>
          <w:szCs w:val="22"/>
        </w:rPr>
        <w:t>eg.</w:t>
      </w:r>
      <w:proofErr w:type="spellEnd"/>
      <w:r w:rsidR="006B5974" w:rsidRPr="00F22226">
        <w:rPr>
          <w:rFonts w:ascii="Arial" w:hAnsi="Arial" w:cs="Arial"/>
          <w:sz w:val="22"/>
          <w:szCs w:val="22"/>
        </w:rPr>
        <w:t xml:space="preserve"> by restricting GLS participants from using vehicles that may have </w:t>
      </w:r>
      <w:proofErr w:type="gramStart"/>
      <w:r w:rsidR="006B5974" w:rsidRPr="00F22226">
        <w:rPr>
          <w:rFonts w:ascii="Arial" w:hAnsi="Arial" w:cs="Arial"/>
          <w:sz w:val="22"/>
          <w:szCs w:val="22"/>
        </w:rPr>
        <w:t>particular safety</w:t>
      </w:r>
      <w:proofErr w:type="gramEnd"/>
      <w:r w:rsidR="006B5974" w:rsidRPr="00F22226">
        <w:rPr>
          <w:rFonts w:ascii="Arial" w:hAnsi="Arial" w:cs="Arial"/>
          <w:sz w:val="22"/>
          <w:szCs w:val="22"/>
        </w:rPr>
        <w:t xml:space="preserve"> features.</w:t>
      </w:r>
    </w:p>
    <w:p w14:paraId="0921A8BE" w14:textId="2F4F6857" w:rsidR="006B5974" w:rsidRDefault="00573248" w:rsidP="008A1C5E">
      <w:pPr>
        <w:spacing w:before="120" w:after="240" w:line="276" w:lineRule="auto"/>
        <w:rPr>
          <w:rFonts w:ascii="Arial" w:hAnsi="Arial" w:cs="Arial"/>
          <w:sz w:val="22"/>
          <w:szCs w:val="22"/>
        </w:rPr>
      </w:pPr>
      <w:r w:rsidRPr="00F22226">
        <w:rPr>
          <w:rFonts w:ascii="Arial" w:hAnsi="Arial" w:cs="Arial"/>
          <w:sz w:val="22"/>
          <w:szCs w:val="22"/>
        </w:rPr>
        <w:t xml:space="preserve">The research is expected to take six months.  A rapid literature review indicates the benefits are likely to be small to negligible. </w:t>
      </w:r>
      <w:r w:rsidR="006B5974">
        <w:rPr>
          <w:rFonts w:ascii="Arial" w:hAnsi="Arial" w:cs="Arial"/>
          <w:sz w:val="22"/>
          <w:szCs w:val="22"/>
        </w:rPr>
        <w:t xml:space="preserve">RSAC </w:t>
      </w:r>
      <w:r w:rsidR="00C62085">
        <w:rPr>
          <w:rFonts w:ascii="Arial" w:hAnsi="Arial" w:cs="Arial"/>
          <w:sz w:val="22"/>
          <w:szCs w:val="22"/>
        </w:rPr>
        <w:t>discussed this and agreed that based on the findings of the literature review there was not a strong business case for further work. R</w:t>
      </w:r>
      <w:r w:rsidR="00E1137D">
        <w:rPr>
          <w:rFonts w:ascii="Arial" w:hAnsi="Arial" w:cs="Arial"/>
          <w:sz w:val="22"/>
          <w:szCs w:val="22"/>
        </w:rPr>
        <w:t>S</w:t>
      </w:r>
      <w:r w:rsidR="00C62085">
        <w:rPr>
          <w:rFonts w:ascii="Arial" w:hAnsi="Arial" w:cs="Arial"/>
          <w:sz w:val="22"/>
          <w:szCs w:val="22"/>
        </w:rPr>
        <w:t xml:space="preserve">AC agreed that State Growth discuss with the consultant costs incurred to date and if these were negligible then this project </w:t>
      </w:r>
      <w:r w:rsidR="007E75E0">
        <w:rPr>
          <w:rFonts w:ascii="Arial" w:hAnsi="Arial" w:cs="Arial"/>
          <w:sz w:val="22"/>
          <w:szCs w:val="22"/>
        </w:rPr>
        <w:t>is not</w:t>
      </w:r>
      <w:r w:rsidR="00C62085">
        <w:rPr>
          <w:rFonts w:ascii="Arial" w:hAnsi="Arial" w:cs="Arial"/>
          <w:sz w:val="22"/>
          <w:szCs w:val="22"/>
        </w:rPr>
        <w:t xml:space="preserve"> proceed</w:t>
      </w:r>
      <w:r w:rsidR="007E75E0">
        <w:rPr>
          <w:rFonts w:ascii="Arial" w:hAnsi="Arial" w:cs="Arial"/>
          <w:sz w:val="22"/>
          <w:szCs w:val="22"/>
        </w:rPr>
        <w:t>ed</w:t>
      </w:r>
      <w:r w:rsidR="00C62085">
        <w:rPr>
          <w:rFonts w:ascii="Arial" w:hAnsi="Arial" w:cs="Arial"/>
          <w:sz w:val="22"/>
          <w:szCs w:val="22"/>
        </w:rPr>
        <w:t xml:space="preserve"> with</w:t>
      </w:r>
      <w:r w:rsidR="007E75E0">
        <w:rPr>
          <w:rFonts w:ascii="Arial" w:hAnsi="Arial" w:cs="Arial"/>
          <w:sz w:val="22"/>
          <w:szCs w:val="22"/>
        </w:rPr>
        <w:t xml:space="preserve"> at this time</w:t>
      </w:r>
      <w:r w:rsidR="00C62085">
        <w:rPr>
          <w:rFonts w:ascii="Arial" w:hAnsi="Arial" w:cs="Arial"/>
          <w:sz w:val="22"/>
          <w:szCs w:val="22"/>
        </w:rPr>
        <w:t xml:space="preserve">. State Growth </w:t>
      </w:r>
      <w:r w:rsidR="007E75E0">
        <w:rPr>
          <w:rFonts w:ascii="Arial" w:hAnsi="Arial" w:cs="Arial"/>
          <w:sz w:val="22"/>
          <w:szCs w:val="22"/>
        </w:rPr>
        <w:t xml:space="preserve">to discuss with consultant. </w:t>
      </w:r>
    </w:p>
    <w:p w14:paraId="56414ED7" w14:textId="77777777" w:rsidR="007F176E" w:rsidRPr="001F30E0" w:rsidRDefault="007F176E" w:rsidP="008A1C5E">
      <w:pPr>
        <w:spacing w:before="120" w:after="240" w:line="276" w:lineRule="auto"/>
        <w:rPr>
          <w:rFonts w:ascii="Arial" w:hAnsi="Arial" w:cs="Arial"/>
          <w:b/>
          <w:sz w:val="22"/>
          <w:szCs w:val="22"/>
        </w:rPr>
      </w:pPr>
      <w:r w:rsidRPr="001F30E0">
        <w:rPr>
          <w:rFonts w:ascii="Arial" w:hAnsi="Arial" w:cs="Arial"/>
          <w:b/>
          <w:sz w:val="22"/>
          <w:szCs w:val="22"/>
        </w:rPr>
        <w:t>Actions</w:t>
      </w:r>
    </w:p>
    <w:p w14:paraId="0A62F822" w14:textId="46DC5126" w:rsidR="00D607AA" w:rsidRPr="00F50B35" w:rsidRDefault="006B5974" w:rsidP="008A1C5E">
      <w:pPr>
        <w:pStyle w:val="ListParagraph"/>
        <w:numPr>
          <w:ilvl w:val="0"/>
          <w:numId w:val="42"/>
        </w:numPr>
        <w:pBdr>
          <w:bottom w:val="single" w:sz="4" w:space="1" w:color="auto"/>
        </w:pBdr>
        <w:spacing w:before="120" w:after="240" w:line="276" w:lineRule="auto"/>
        <w:ind w:left="714" w:hanging="357"/>
        <w:contextualSpacing w:val="0"/>
        <w:rPr>
          <w:rFonts w:ascii="Arial" w:hAnsi="Arial" w:cs="Arial"/>
          <w:bCs/>
          <w:sz w:val="22"/>
          <w:szCs w:val="22"/>
        </w:rPr>
      </w:pPr>
      <w:r>
        <w:rPr>
          <w:rFonts w:ascii="Arial" w:hAnsi="Arial" w:cs="Arial"/>
          <w:sz w:val="22"/>
          <w:szCs w:val="22"/>
        </w:rPr>
        <w:t xml:space="preserve">State Growth </w:t>
      </w:r>
      <w:r w:rsidR="007E75E0">
        <w:rPr>
          <w:rFonts w:ascii="Arial" w:hAnsi="Arial" w:cs="Arial"/>
          <w:sz w:val="22"/>
          <w:szCs w:val="22"/>
        </w:rPr>
        <w:t>to report back</w:t>
      </w:r>
      <w:r>
        <w:rPr>
          <w:rFonts w:ascii="Arial" w:hAnsi="Arial" w:cs="Arial"/>
          <w:sz w:val="22"/>
          <w:szCs w:val="22"/>
        </w:rPr>
        <w:t xml:space="preserve"> and RSAC to then consider </w:t>
      </w:r>
      <w:proofErr w:type="gramStart"/>
      <w:r>
        <w:rPr>
          <w:rFonts w:ascii="Arial" w:hAnsi="Arial" w:cs="Arial"/>
          <w:sz w:val="22"/>
          <w:szCs w:val="22"/>
        </w:rPr>
        <w:t>whether or not</w:t>
      </w:r>
      <w:proofErr w:type="gramEnd"/>
      <w:r>
        <w:rPr>
          <w:rFonts w:ascii="Arial" w:hAnsi="Arial" w:cs="Arial"/>
          <w:sz w:val="22"/>
          <w:szCs w:val="22"/>
        </w:rPr>
        <w:t xml:space="preserve"> to proceed with obtaining advice</w:t>
      </w:r>
      <w:r w:rsidR="007E75E0">
        <w:rPr>
          <w:rFonts w:ascii="Arial" w:hAnsi="Arial" w:cs="Arial"/>
          <w:sz w:val="22"/>
          <w:szCs w:val="22"/>
        </w:rPr>
        <w:t xml:space="preserve"> regarding this project</w:t>
      </w:r>
      <w:r>
        <w:rPr>
          <w:rFonts w:ascii="Arial" w:hAnsi="Arial" w:cs="Arial"/>
          <w:sz w:val="22"/>
          <w:szCs w:val="22"/>
        </w:rPr>
        <w:t>.</w:t>
      </w:r>
      <w:r w:rsidR="007F176E" w:rsidRPr="00F50B35">
        <w:rPr>
          <w:rFonts w:ascii="Arial" w:hAnsi="Arial" w:cs="Arial"/>
          <w:bCs/>
          <w:sz w:val="22"/>
          <w:szCs w:val="22"/>
        </w:rPr>
        <w:t xml:space="preserve"> </w:t>
      </w:r>
      <w:r w:rsidR="00F50B35" w:rsidRPr="00F50B35">
        <w:rPr>
          <w:rFonts w:ascii="Arial" w:hAnsi="Arial" w:cs="Arial"/>
          <w:bCs/>
          <w:sz w:val="22"/>
          <w:szCs w:val="22"/>
        </w:rPr>
        <w:t>(Craig Hoey)</w:t>
      </w:r>
    </w:p>
    <w:p w14:paraId="13A439AB" w14:textId="77777777" w:rsidR="00065584" w:rsidRPr="00065584" w:rsidRDefault="00065584" w:rsidP="008A1C5E">
      <w:pPr>
        <w:pStyle w:val="ListParagraph"/>
        <w:numPr>
          <w:ilvl w:val="0"/>
          <w:numId w:val="53"/>
        </w:numPr>
        <w:spacing w:before="120" w:after="240" w:line="276" w:lineRule="auto"/>
        <w:rPr>
          <w:rFonts w:ascii="Arial" w:hAnsi="Arial" w:cs="Arial"/>
          <w:b/>
          <w:sz w:val="22"/>
          <w:szCs w:val="22"/>
        </w:rPr>
      </w:pPr>
      <w:r w:rsidRPr="00065584">
        <w:rPr>
          <w:rFonts w:ascii="Arial" w:hAnsi="Arial" w:cs="Arial"/>
          <w:b/>
          <w:sz w:val="22"/>
          <w:szCs w:val="22"/>
        </w:rPr>
        <w:t>TOWARDS ZERO ACTION PLAN ROAD SAFETY GRANTS RECIPIENTS – SERVICE DELIVERY AND FUNDING FOR 2025-27</w:t>
      </w:r>
    </w:p>
    <w:p w14:paraId="02682DEC" w14:textId="07FE0BCF" w:rsidR="00573248" w:rsidRDefault="00573248" w:rsidP="008A1C5E">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 xml:space="preserve">RSAC noted that road safety </w:t>
      </w:r>
      <w:r w:rsidRPr="00C53293">
        <w:rPr>
          <w:rFonts w:ascii="Arial" w:hAnsi="Arial" w:cs="Arial"/>
          <w:bCs/>
          <w:sz w:val="22"/>
          <w:szCs w:val="22"/>
        </w:rPr>
        <w:t xml:space="preserve">grant recipients have confirmed in writing their capacity to continue delivering programs to end of the Action Plan based on current base funding with an increase for CPI. All organisations will continue to exceed minimum deliverables however outputs will be adjusted if necessary to operate within their budgets.  Grant recipients include Rotary Tasmania (RYDA), the Royal Automobile Club of Tasmania for their road safety education programs, the Bicycle Network (Ride2School program), the Glenorchy City Council for the Full Gear program and </w:t>
      </w:r>
      <w:proofErr w:type="spellStart"/>
      <w:r w:rsidRPr="00C53293">
        <w:rPr>
          <w:rFonts w:ascii="Arial" w:hAnsi="Arial" w:cs="Arial"/>
          <w:bCs/>
          <w:sz w:val="22"/>
          <w:szCs w:val="22"/>
        </w:rPr>
        <w:t>Kidsafe</w:t>
      </w:r>
      <w:proofErr w:type="spellEnd"/>
      <w:r w:rsidRPr="00C53293">
        <w:rPr>
          <w:rFonts w:ascii="Arial" w:hAnsi="Arial" w:cs="Arial"/>
          <w:bCs/>
          <w:sz w:val="22"/>
          <w:szCs w:val="22"/>
        </w:rPr>
        <w:t xml:space="preserve"> </w:t>
      </w:r>
      <w:r>
        <w:rPr>
          <w:rFonts w:ascii="Arial" w:hAnsi="Arial" w:cs="Arial"/>
          <w:bCs/>
          <w:sz w:val="22"/>
          <w:szCs w:val="22"/>
        </w:rPr>
        <w:t xml:space="preserve">Tasmania </w:t>
      </w:r>
      <w:r w:rsidRPr="00C53293">
        <w:rPr>
          <w:rFonts w:ascii="Arial" w:hAnsi="Arial" w:cs="Arial"/>
          <w:bCs/>
          <w:sz w:val="22"/>
          <w:szCs w:val="22"/>
        </w:rPr>
        <w:t>(child restraint checks).</w:t>
      </w:r>
    </w:p>
    <w:p w14:paraId="76558D1C" w14:textId="77777777" w:rsidR="00065584" w:rsidRPr="00A02BB5" w:rsidRDefault="00065584" w:rsidP="008A1C5E">
      <w:pPr>
        <w:pStyle w:val="ListParagraph"/>
        <w:numPr>
          <w:ilvl w:val="0"/>
          <w:numId w:val="53"/>
        </w:numPr>
        <w:spacing w:before="120" w:after="240" w:line="276" w:lineRule="auto"/>
        <w:contextualSpacing w:val="0"/>
        <w:rPr>
          <w:rFonts w:ascii="Arial" w:hAnsi="Arial" w:cs="Arial"/>
          <w:b/>
          <w:sz w:val="22"/>
          <w:szCs w:val="22"/>
        </w:rPr>
      </w:pPr>
      <w:r w:rsidRPr="00A02BB5">
        <w:rPr>
          <w:rFonts w:ascii="Arial" w:hAnsi="Arial" w:cs="Arial"/>
          <w:b/>
          <w:sz w:val="22"/>
          <w:szCs w:val="22"/>
        </w:rPr>
        <w:t>AUSRAP STATE ROAD NETWORK ASSESSMENT – PHASE 1 AND 2 TIMEFRAMES AND INTEGRATION WITH SPEED MANAGEMENT STRATEGY</w:t>
      </w:r>
    </w:p>
    <w:p w14:paraId="486450E8" w14:textId="4FB3088C" w:rsidR="00573248" w:rsidRPr="00622976" w:rsidRDefault="00573248" w:rsidP="008A1C5E">
      <w:pPr>
        <w:spacing w:before="120" w:after="240" w:line="276" w:lineRule="auto"/>
        <w:rPr>
          <w:rFonts w:ascii="Arial" w:hAnsi="Arial" w:cs="Arial"/>
          <w:sz w:val="22"/>
          <w:szCs w:val="22"/>
        </w:rPr>
      </w:pPr>
      <w:r w:rsidRPr="00622976">
        <w:rPr>
          <w:rFonts w:ascii="Arial" w:hAnsi="Arial" w:cs="Arial"/>
          <w:sz w:val="22"/>
          <w:szCs w:val="22"/>
        </w:rPr>
        <w:t xml:space="preserve">At its last meeting, RSAC requested timeframes for phases 1 and 2 of the </w:t>
      </w:r>
      <w:proofErr w:type="spellStart"/>
      <w:r w:rsidRPr="00622976">
        <w:rPr>
          <w:rFonts w:ascii="Arial" w:hAnsi="Arial" w:cs="Arial"/>
          <w:sz w:val="22"/>
          <w:szCs w:val="22"/>
        </w:rPr>
        <w:t>AusRAP</w:t>
      </w:r>
      <w:proofErr w:type="spellEnd"/>
      <w:r w:rsidRPr="00622976">
        <w:rPr>
          <w:rFonts w:ascii="Arial" w:hAnsi="Arial" w:cs="Arial"/>
          <w:sz w:val="22"/>
          <w:szCs w:val="22"/>
        </w:rPr>
        <w:t xml:space="preserve"> assessments and integration with the speed management strategy.</w:t>
      </w:r>
    </w:p>
    <w:p w14:paraId="4B80B92C" w14:textId="2F65AB84" w:rsidR="00573248" w:rsidRPr="00622976" w:rsidRDefault="00573248" w:rsidP="008A1C5E">
      <w:pPr>
        <w:spacing w:before="120" w:after="240" w:line="276" w:lineRule="auto"/>
        <w:rPr>
          <w:rFonts w:ascii="Arial" w:hAnsi="Arial" w:cs="Arial"/>
          <w:sz w:val="22"/>
          <w:szCs w:val="22"/>
        </w:rPr>
      </w:pPr>
      <w:r w:rsidRPr="00622976">
        <w:rPr>
          <w:rFonts w:ascii="Arial" w:hAnsi="Arial" w:cs="Arial"/>
          <w:sz w:val="22"/>
          <w:szCs w:val="22"/>
        </w:rPr>
        <w:lastRenderedPageBreak/>
        <w:t xml:space="preserve">Phase 1 which covers the high-volume, high-speed state roads that make up 80- per cent of travel by volume, (926 km) will be conducted first.  </w:t>
      </w:r>
      <w:r w:rsidR="004A1D75">
        <w:rPr>
          <w:rFonts w:ascii="Arial" w:hAnsi="Arial" w:cs="Arial"/>
          <w:sz w:val="22"/>
          <w:szCs w:val="22"/>
        </w:rPr>
        <w:t xml:space="preserve">This will include a public communications strategy.  </w:t>
      </w:r>
      <w:r w:rsidRPr="00622976">
        <w:rPr>
          <w:rFonts w:ascii="Arial" w:hAnsi="Arial" w:cs="Arial"/>
          <w:sz w:val="22"/>
          <w:szCs w:val="22"/>
        </w:rPr>
        <w:t xml:space="preserve">The timeframes are currently unknown until </w:t>
      </w:r>
      <w:r w:rsidR="007E75E0">
        <w:rPr>
          <w:rFonts w:ascii="Arial" w:hAnsi="Arial" w:cs="Arial"/>
          <w:sz w:val="22"/>
          <w:szCs w:val="22"/>
        </w:rPr>
        <w:t>quotes</w:t>
      </w:r>
      <w:r w:rsidR="007E75E0" w:rsidRPr="00622976">
        <w:rPr>
          <w:rFonts w:ascii="Arial" w:hAnsi="Arial" w:cs="Arial"/>
          <w:sz w:val="22"/>
          <w:szCs w:val="22"/>
        </w:rPr>
        <w:t xml:space="preserve"> </w:t>
      </w:r>
      <w:r w:rsidRPr="00622976">
        <w:rPr>
          <w:rFonts w:ascii="Arial" w:hAnsi="Arial" w:cs="Arial"/>
          <w:sz w:val="22"/>
          <w:szCs w:val="22"/>
        </w:rPr>
        <w:t xml:space="preserve">are received but the expected completion date is by the end of 2025.  Procurement for stage 2 will occur later in 2025 once funding agreed. This assessment is larger (2,900 km) </w:t>
      </w:r>
      <w:proofErr w:type="gramStart"/>
      <w:r w:rsidRPr="00622976">
        <w:rPr>
          <w:rFonts w:ascii="Arial" w:hAnsi="Arial" w:cs="Arial"/>
          <w:sz w:val="22"/>
          <w:szCs w:val="22"/>
        </w:rPr>
        <w:t>and also</w:t>
      </w:r>
      <w:proofErr w:type="gramEnd"/>
      <w:r w:rsidRPr="00622976">
        <w:rPr>
          <w:rFonts w:ascii="Arial" w:hAnsi="Arial" w:cs="Arial"/>
          <w:sz w:val="22"/>
          <w:szCs w:val="22"/>
        </w:rPr>
        <w:t xml:space="preserve"> includes the network safety plan, including investment, countermeasures and speed reductions.</w:t>
      </w:r>
    </w:p>
    <w:p w14:paraId="244CA9E6" w14:textId="77777777" w:rsidR="00573248" w:rsidRPr="00622976" w:rsidRDefault="00573248" w:rsidP="008A1C5E">
      <w:pPr>
        <w:spacing w:before="120" w:after="240" w:line="276" w:lineRule="auto"/>
        <w:rPr>
          <w:rFonts w:ascii="Arial" w:hAnsi="Arial" w:cs="Arial"/>
          <w:sz w:val="22"/>
          <w:szCs w:val="22"/>
        </w:rPr>
      </w:pPr>
      <w:r w:rsidRPr="00622976">
        <w:rPr>
          <w:rFonts w:ascii="Arial" w:hAnsi="Arial" w:cs="Arial"/>
          <w:sz w:val="22"/>
          <w:szCs w:val="22"/>
        </w:rPr>
        <w:t xml:space="preserve">Speed limits and operational speeds are part of the 78 attributes used to assess road infrastructure under </w:t>
      </w:r>
      <w:proofErr w:type="spellStart"/>
      <w:r w:rsidRPr="00622976">
        <w:rPr>
          <w:rFonts w:ascii="Arial" w:hAnsi="Arial" w:cs="Arial"/>
          <w:sz w:val="22"/>
          <w:szCs w:val="22"/>
        </w:rPr>
        <w:t>AusRAP</w:t>
      </w:r>
      <w:proofErr w:type="spellEnd"/>
      <w:r w:rsidRPr="00622976">
        <w:rPr>
          <w:rFonts w:ascii="Arial" w:hAnsi="Arial" w:cs="Arial"/>
          <w:sz w:val="22"/>
          <w:szCs w:val="22"/>
        </w:rPr>
        <w:t>.  This includes risk mapping, a measure of safety performance based on crash data and star ratings which help identify speed-related risks.</w:t>
      </w:r>
    </w:p>
    <w:p w14:paraId="2C1E9906" w14:textId="77777777" w:rsidR="00573248" w:rsidRDefault="00573248" w:rsidP="008A1C5E">
      <w:pPr>
        <w:spacing w:before="120" w:after="240" w:line="276" w:lineRule="auto"/>
        <w:rPr>
          <w:rFonts w:ascii="Arial" w:hAnsi="Arial" w:cs="Arial"/>
          <w:sz w:val="22"/>
          <w:szCs w:val="22"/>
        </w:rPr>
      </w:pPr>
      <w:r w:rsidRPr="00622976">
        <w:rPr>
          <w:rFonts w:ascii="Arial" w:hAnsi="Arial" w:cs="Arial"/>
          <w:sz w:val="22"/>
          <w:szCs w:val="22"/>
        </w:rPr>
        <w:t xml:space="preserve">The high-speed high-volume network will be a priority for infrastructure funding.  </w:t>
      </w:r>
      <w:r>
        <w:rPr>
          <w:rFonts w:ascii="Arial" w:hAnsi="Arial" w:cs="Arial"/>
          <w:sz w:val="22"/>
          <w:szCs w:val="22"/>
        </w:rPr>
        <w:t>Treatments for l</w:t>
      </w:r>
      <w:r w:rsidRPr="00622976">
        <w:rPr>
          <w:rFonts w:ascii="Arial" w:hAnsi="Arial" w:cs="Arial"/>
          <w:sz w:val="22"/>
          <w:szCs w:val="22"/>
        </w:rPr>
        <w:t xml:space="preserve">ow- volume, lower-speed roads are likely to </w:t>
      </w:r>
      <w:r>
        <w:rPr>
          <w:rFonts w:ascii="Arial" w:hAnsi="Arial" w:cs="Arial"/>
          <w:sz w:val="22"/>
          <w:szCs w:val="22"/>
        </w:rPr>
        <w:t>include</w:t>
      </w:r>
      <w:r w:rsidRPr="00622976">
        <w:rPr>
          <w:rFonts w:ascii="Arial" w:hAnsi="Arial" w:cs="Arial"/>
          <w:sz w:val="22"/>
          <w:szCs w:val="22"/>
        </w:rPr>
        <w:t xml:space="preserve"> speed limit</w:t>
      </w:r>
      <w:r>
        <w:rPr>
          <w:rFonts w:ascii="Arial" w:hAnsi="Arial" w:cs="Arial"/>
          <w:sz w:val="22"/>
          <w:szCs w:val="22"/>
        </w:rPr>
        <w:t>s</w:t>
      </w:r>
      <w:r w:rsidRPr="00622976">
        <w:rPr>
          <w:rFonts w:ascii="Arial" w:hAnsi="Arial" w:cs="Arial"/>
          <w:sz w:val="22"/>
          <w:szCs w:val="22"/>
        </w:rPr>
        <w:t xml:space="preserve">, enforcement and low-cost infrastructure treatments.  </w:t>
      </w:r>
    </w:p>
    <w:p w14:paraId="354F906C" w14:textId="09E72839" w:rsidR="00573248" w:rsidRDefault="004361BB" w:rsidP="008A1C5E">
      <w:pPr>
        <w:spacing w:before="120" w:after="240" w:line="276" w:lineRule="auto"/>
        <w:rPr>
          <w:rFonts w:ascii="Arial" w:hAnsi="Arial" w:cs="Arial"/>
          <w:sz w:val="22"/>
          <w:szCs w:val="22"/>
        </w:rPr>
      </w:pPr>
      <w:r>
        <w:rPr>
          <w:rFonts w:ascii="Arial" w:hAnsi="Arial" w:cs="Arial"/>
          <w:sz w:val="22"/>
          <w:szCs w:val="22"/>
        </w:rPr>
        <w:t xml:space="preserve">RSAC discussed the staged approach to the </w:t>
      </w:r>
      <w:proofErr w:type="spellStart"/>
      <w:r>
        <w:rPr>
          <w:rFonts w:ascii="Arial" w:hAnsi="Arial" w:cs="Arial"/>
          <w:sz w:val="22"/>
          <w:szCs w:val="22"/>
        </w:rPr>
        <w:t>AusRAP</w:t>
      </w:r>
      <w:proofErr w:type="spellEnd"/>
      <w:r>
        <w:rPr>
          <w:rFonts w:ascii="Arial" w:hAnsi="Arial" w:cs="Arial"/>
          <w:sz w:val="22"/>
          <w:szCs w:val="22"/>
        </w:rPr>
        <w:t xml:space="preserve"> assessment and requested the timeline for stage 2.</w:t>
      </w:r>
    </w:p>
    <w:p w14:paraId="361A2464" w14:textId="77777777" w:rsidR="000955FB" w:rsidRPr="001F30E0" w:rsidRDefault="000955FB" w:rsidP="008A1C5E">
      <w:pPr>
        <w:spacing w:before="120" w:after="240" w:line="276" w:lineRule="auto"/>
        <w:rPr>
          <w:rFonts w:ascii="Arial" w:hAnsi="Arial" w:cs="Arial"/>
          <w:b/>
          <w:sz w:val="22"/>
          <w:szCs w:val="22"/>
        </w:rPr>
      </w:pPr>
      <w:r w:rsidRPr="001F30E0">
        <w:rPr>
          <w:rFonts w:ascii="Arial" w:hAnsi="Arial" w:cs="Arial"/>
          <w:b/>
          <w:sz w:val="22"/>
          <w:szCs w:val="22"/>
        </w:rPr>
        <w:t>Actions</w:t>
      </w:r>
    </w:p>
    <w:p w14:paraId="035492D6" w14:textId="788DF718" w:rsidR="000955FB" w:rsidRPr="000955FB" w:rsidRDefault="004361BB" w:rsidP="008A1C5E">
      <w:pPr>
        <w:pStyle w:val="ListParagraph"/>
        <w:numPr>
          <w:ilvl w:val="0"/>
          <w:numId w:val="42"/>
        </w:numPr>
        <w:pBdr>
          <w:bottom w:val="single" w:sz="4" w:space="1" w:color="auto"/>
        </w:pBdr>
        <w:spacing w:before="120" w:after="240" w:line="276" w:lineRule="auto"/>
        <w:ind w:left="714" w:hanging="357"/>
        <w:contextualSpacing w:val="0"/>
        <w:rPr>
          <w:rFonts w:ascii="Arial" w:hAnsi="Arial" w:cs="Arial"/>
          <w:sz w:val="22"/>
          <w:szCs w:val="22"/>
        </w:rPr>
      </w:pPr>
      <w:bookmarkStart w:id="6" w:name="_Hlk193985441"/>
      <w:r>
        <w:rPr>
          <w:rFonts w:ascii="Arial" w:hAnsi="Arial" w:cs="Arial"/>
          <w:sz w:val="22"/>
          <w:szCs w:val="22"/>
        </w:rPr>
        <w:t xml:space="preserve">RSAC requested the timeline for stage 2 of the </w:t>
      </w:r>
      <w:proofErr w:type="spellStart"/>
      <w:r>
        <w:rPr>
          <w:rFonts w:ascii="Arial" w:hAnsi="Arial" w:cs="Arial"/>
          <w:sz w:val="22"/>
          <w:szCs w:val="22"/>
        </w:rPr>
        <w:t>AusRAP</w:t>
      </w:r>
      <w:proofErr w:type="spellEnd"/>
      <w:r>
        <w:rPr>
          <w:rFonts w:ascii="Arial" w:hAnsi="Arial" w:cs="Arial"/>
          <w:sz w:val="22"/>
          <w:szCs w:val="22"/>
        </w:rPr>
        <w:t xml:space="preserve"> assessment of the state road network.</w:t>
      </w:r>
      <w:r w:rsidR="000955FB" w:rsidRPr="000955FB">
        <w:rPr>
          <w:rFonts w:ascii="Arial" w:hAnsi="Arial" w:cs="Arial"/>
          <w:bCs/>
          <w:sz w:val="22"/>
          <w:szCs w:val="22"/>
        </w:rPr>
        <w:t xml:space="preserve"> </w:t>
      </w:r>
      <w:bookmarkEnd w:id="6"/>
      <w:r w:rsidR="000955FB" w:rsidRPr="000955FB">
        <w:rPr>
          <w:rFonts w:ascii="Arial" w:hAnsi="Arial" w:cs="Arial"/>
          <w:bCs/>
          <w:sz w:val="22"/>
          <w:szCs w:val="22"/>
        </w:rPr>
        <w:t>(</w:t>
      </w:r>
      <w:r>
        <w:rPr>
          <w:rFonts w:ascii="Arial" w:hAnsi="Arial" w:cs="Arial"/>
          <w:bCs/>
          <w:sz w:val="22"/>
          <w:szCs w:val="22"/>
        </w:rPr>
        <w:t>Craig Hoey</w:t>
      </w:r>
      <w:r w:rsidR="000955FB" w:rsidRPr="000955FB">
        <w:rPr>
          <w:rFonts w:ascii="Arial" w:hAnsi="Arial" w:cs="Arial"/>
          <w:bCs/>
          <w:sz w:val="22"/>
          <w:szCs w:val="22"/>
        </w:rPr>
        <w:t>)</w:t>
      </w:r>
    </w:p>
    <w:p w14:paraId="63D1CB27" w14:textId="77777777" w:rsidR="00065584" w:rsidRPr="00065584" w:rsidRDefault="00065584" w:rsidP="008A1C5E">
      <w:pPr>
        <w:pStyle w:val="ListParagraph"/>
        <w:numPr>
          <w:ilvl w:val="0"/>
          <w:numId w:val="53"/>
        </w:numPr>
        <w:spacing w:before="120" w:after="240" w:line="276" w:lineRule="auto"/>
        <w:rPr>
          <w:rFonts w:ascii="Arial" w:hAnsi="Arial" w:cs="Arial"/>
          <w:b/>
          <w:sz w:val="22"/>
          <w:szCs w:val="22"/>
        </w:rPr>
      </w:pPr>
      <w:bookmarkStart w:id="7" w:name="_Hlk167288167"/>
      <w:r w:rsidRPr="00065584">
        <w:rPr>
          <w:rFonts w:ascii="Arial" w:hAnsi="Arial" w:cs="Arial"/>
          <w:b/>
          <w:sz w:val="22"/>
          <w:szCs w:val="22"/>
        </w:rPr>
        <w:t>FATAL AND SERIOUS INJURY (FSI) DATA FOR ≤40 KM/H SPEED ZONES</w:t>
      </w:r>
    </w:p>
    <w:bookmarkEnd w:id="7"/>
    <w:p w14:paraId="58AFF447" w14:textId="314C230F" w:rsidR="0098523A" w:rsidRDefault="00573248" w:rsidP="008A1C5E">
      <w:pPr>
        <w:spacing w:before="120" w:after="240" w:line="276" w:lineRule="auto"/>
        <w:rPr>
          <w:rFonts w:ascii="Arial" w:hAnsi="Arial" w:cs="Arial"/>
          <w:sz w:val="22"/>
          <w:szCs w:val="22"/>
        </w:rPr>
      </w:pPr>
      <w:r>
        <w:rPr>
          <w:rFonts w:ascii="Arial" w:hAnsi="Arial" w:cs="Arial"/>
          <w:sz w:val="22"/>
          <w:szCs w:val="22"/>
        </w:rPr>
        <w:t>At its last meeting</w:t>
      </w:r>
      <w:r w:rsidRPr="00CE01C9">
        <w:rPr>
          <w:rFonts w:ascii="Arial" w:hAnsi="Arial" w:cs="Arial"/>
          <w:sz w:val="22"/>
          <w:szCs w:val="22"/>
        </w:rPr>
        <w:t xml:space="preserve"> RSAC requested crash data for ‘exceeding the speed limit’ crashes in 40km/h zones.  </w:t>
      </w:r>
      <w:r w:rsidR="0098523A">
        <w:rPr>
          <w:rFonts w:ascii="Arial" w:hAnsi="Arial" w:cs="Arial"/>
          <w:sz w:val="22"/>
          <w:szCs w:val="22"/>
        </w:rPr>
        <w:t xml:space="preserve">RSAC noted that speed is not a major contributing factor in crashes is speed limits 40km/h or lower.  </w:t>
      </w:r>
    </w:p>
    <w:p w14:paraId="3A881D08" w14:textId="5FABB0F1" w:rsidR="00573248" w:rsidRDefault="00573248" w:rsidP="008A1C5E">
      <w:pPr>
        <w:pBdr>
          <w:bottom w:val="single" w:sz="4" w:space="1" w:color="auto"/>
        </w:pBdr>
        <w:spacing w:before="120" w:after="240" w:line="276" w:lineRule="auto"/>
        <w:rPr>
          <w:rFonts w:ascii="Arial" w:hAnsi="Arial" w:cs="Arial"/>
          <w:bCs/>
          <w:sz w:val="22"/>
          <w:szCs w:val="22"/>
        </w:rPr>
      </w:pPr>
      <w:r w:rsidRPr="00CE01C9">
        <w:rPr>
          <w:rFonts w:ascii="Arial" w:hAnsi="Arial" w:cs="Arial"/>
          <w:sz w:val="22"/>
          <w:szCs w:val="22"/>
        </w:rPr>
        <w:t>In the period 2015-24 there were eight FSI crashes (two fatal, six serious).  These eight crashes resulted in two Fatalities and nine Serious Injuries.  For all speed zones there were 2727 crashes.  Both fatalities were motorcyclists.  One was in an active roadworks zone and the other in an active 40km/h school zone.  Serious Injury crashes were a combination of higher speed roads under reduced speeds due to roadworks, access type roads and 40km/h posted roads</w:t>
      </w:r>
      <w:r>
        <w:rPr>
          <w:rFonts w:ascii="Arial" w:hAnsi="Arial" w:cs="Arial"/>
          <w:sz w:val="22"/>
          <w:szCs w:val="22"/>
        </w:rPr>
        <w:t>.</w:t>
      </w:r>
    </w:p>
    <w:p w14:paraId="57E65855" w14:textId="77777777" w:rsidR="00065584" w:rsidRPr="00065584" w:rsidRDefault="00065584" w:rsidP="008A1C5E">
      <w:pPr>
        <w:pStyle w:val="ListParagraph"/>
        <w:numPr>
          <w:ilvl w:val="0"/>
          <w:numId w:val="53"/>
        </w:numPr>
        <w:spacing w:before="120" w:after="240" w:line="276" w:lineRule="auto"/>
        <w:rPr>
          <w:rFonts w:ascii="Arial" w:hAnsi="Arial" w:cs="Arial"/>
          <w:b/>
          <w:sz w:val="22"/>
          <w:szCs w:val="22"/>
        </w:rPr>
      </w:pPr>
      <w:r w:rsidRPr="00065584">
        <w:rPr>
          <w:rFonts w:ascii="Arial" w:hAnsi="Arial" w:cs="Arial"/>
          <w:b/>
          <w:sz w:val="22"/>
          <w:szCs w:val="22"/>
        </w:rPr>
        <w:t>AUTOMATED TRAFFIC ENFORCEMENT (ATE) PROGRAM UPDATE AND AVERAGE SPEED ENFORCEMENT TRIAL TIMEFRAME</w:t>
      </w:r>
    </w:p>
    <w:p w14:paraId="5CB011AE" w14:textId="50E9B790" w:rsidR="00964118" w:rsidRPr="00964118" w:rsidRDefault="00964118" w:rsidP="008A1C5E">
      <w:pPr>
        <w:spacing w:before="120" w:after="240" w:line="276" w:lineRule="auto"/>
        <w:rPr>
          <w:rFonts w:ascii="Arial" w:hAnsi="Arial" w:cs="Arial"/>
          <w:bCs/>
          <w:sz w:val="22"/>
          <w:szCs w:val="22"/>
        </w:rPr>
      </w:pPr>
      <w:r w:rsidRPr="00964118">
        <w:rPr>
          <w:rFonts w:ascii="Arial" w:hAnsi="Arial" w:cs="Arial"/>
          <w:bCs/>
          <w:sz w:val="22"/>
          <w:szCs w:val="22"/>
        </w:rPr>
        <w:t>RSAC noted the update on the ATE program.</w:t>
      </w:r>
    </w:p>
    <w:p w14:paraId="540C5D0E" w14:textId="77777777" w:rsidR="00573248" w:rsidRPr="00CB0102" w:rsidRDefault="00573248" w:rsidP="008A1C5E">
      <w:pPr>
        <w:tabs>
          <w:tab w:val="left" w:pos="1995"/>
          <w:tab w:val="left" w:pos="7088"/>
          <w:tab w:val="right" w:pos="9214"/>
        </w:tabs>
        <w:spacing w:before="120" w:after="240" w:line="276" w:lineRule="auto"/>
        <w:rPr>
          <w:rFonts w:ascii="Arial" w:hAnsi="Arial" w:cs="Arial"/>
          <w:sz w:val="22"/>
          <w:szCs w:val="22"/>
        </w:rPr>
      </w:pPr>
      <w:r w:rsidRPr="00CB0102">
        <w:rPr>
          <w:rFonts w:ascii="Arial" w:hAnsi="Arial" w:cs="Arial"/>
          <w:sz w:val="22"/>
          <w:szCs w:val="22"/>
        </w:rPr>
        <w:t xml:space="preserve">The enforcement resource allocation </w:t>
      </w:r>
      <w:r>
        <w:rPr>
          <w:rFonts w:ascii="Arial" w:hAnsi="Arial" w:cs="Arial"/>
          <w:sz w:val="22"/>
          <w:szCs w:val="22"/>
        </w:rPr>
        <w:t>model</w:t>
      </w:r>
      <w:r w:rsidRPr="00CB0102">
        <w:rPr>
          <w:rFonts w:ascii="Arial" w:hAnsi="Arial" w:cs="Arial"/>
          <w:sz w:val="22"/>
          <w:szCs w:val="22"/>
        </w:rPr>
        <w:t xml:space="preserve"> was completed in April. </w:t>
      </w:r>
    </w:p>
    <w:p w14:paraId="795AC750" w14:textId="23808F49" w:rsidR="00573248" w:rsidRPr="00CB0102" w:rsidRDefault="007E75E0" w:rsidP="008A1C5E">
      <w:pPr>
        <w:spacing w:before="120" w:after="240" w:line="276" w:lineRule="auto"/>
        <w:rPr>
          <w:rFonts w:ascii="Arial" w:hAnsi="Arial" w:cs="Arial"/>
          <w:sz w:val="22"/>
          <w:szCs w:val="22"/>
        </w:rPr>
      </w:pPr>
      <w:r>
        <w:rPr>
          <w:rFonts w:ascii="Arial" w:hAnsi="Arial" w:cs="Arial"/>
          <w:sz w:val="22"/>
          <w:szCs w:val="22"/>
        </w:rPr>
        <w:t>T</w:t>
      </w:r>
      <w:r w:rsidR="00573248" w:rsidRPr="00CB0102">
        <w:rPr>
          <w:rFonts w:ascii="Arial" w:hAnsi="Arial" w:cs="Arial"/>
          <w:sz w:val="22"/>
          <w:szCs w:val="22"/>
        </w:rPr>
        <w:t>ransition-in activities associated with the mobile average speed technology trial w</w:t>
      </w:r>
      <w:r>
        <w:rPr>
          <w:rFonts w:ascii="Arial" w:hAnsi="Arial" w:cs="Arial"/>
          <w:sz w:val="22"/>
          <w:szCs w:val="22"/>
        </w:rPr>
        <w:t>ere</w:t>
      </w:r>
      <w:r w:rsidR="00573248" w:rsidRPr="00CB0102">
        <w:rPr>
          <w:rFonts w:ascii="Arial" w:hAnsi="Arial" w:cs="Arial"/>
          <w:sz w:val="22"/>
          <w:szCs w:val="22"/>
        </w:rPr>
        <w:t xml:space="preserve"> completed in April.</w:t>
      </w:r>
      <w:r w:rsidR="00573248">
        <w:rPr>
          <w:rFonts w:ascii="Arial" w:hAnsi="Arial" w:cs="Arial"/>
          <w:sz w:val="22"/>
          <w:szCs w:val="22"/>
        </w:rPr>
        <w:t xml:space="preserve"> </w:t>
      </w:r>
      <w:r w:rsidR="00573248" w:rsidRPr="00CB0102">
        <w:rPr>
          <w:rFonts w:ascii="Arial" w:hAnsi="Arial" w:cs="Arial"/>
          <w:sz w:val="22"/>
          <w:szCs w:val="22"/>
        </w:rPr>
        <w:t>Two to six mobile average speed sessions per month will be conducted across at least eight locations to build understanding of existing technology, to test prosecution requirements for offences and to inform operations for both mobile and fixed average speed enforcement. No traffic infringement notices will be issued through the trial.</w:t>
      </w:r>
    </w:p>
    <w:p w14:paraId="2A9D311D" w14:textId="77777777" w:rsidR="00573248" w:rsidRPr="00CB0102" w:rsidRDefault="00573248" w:rsidP="008A1C5E">
      <w:pPr>
        <w:spacing w:before="120" w:after="240" w:line="276" w:lineRule="auto"/>
        <w:rPr>
          <w:rFonts w:ascii="Arial" w:hAnsi="Arial" w:cs="Arial"/>
          <w:sz w:val="22"/>
          <w:szCs w:val="22"/>
        </w:rPr>
      </w:pPr>
      <w:r w:rsidRPr="00CB0102">
        <w:rPr>
          <w:rFonts w:ascii="Arial" w:hAnsi="Arial" w:cs="Arial"/>
          <w:sz w:val="22"/>
          <w:szCs w:val="22"/>
        </w:rPr>
        <w:t xml:space="preserve">The Monash University Accident Research Centre (MUARC) was engaged in February to conduct the external evaluation of speed camera outcomes. MUARC is undertaking a </w:t>
      </w:r>
      <w:r w:rsidRPr="00CB0102">
        <w:rPr>
          <w:rFonts w:ascii="Arial" w:hAnsi="Arial" w:cs="Arial"/>
          <w:sz w:val="22"/>
          <w:szCs w:val="22"/>
        </w:rPr>
        <w:lastRenderedPageBreak/>
        <w:t>community acceptance and support survey, which commenced 1 May</w:t>
      </w:r>
      <w:r>
        <w:rPr>
          <w:rFonts w:ascii="Arial" w:hAnsi="Arial" w:cs="Arial"/>
          <w:sz w:val="22"/>
          <w:szCs w:val="22"/>
        </w:rPr>
        <w:t xml:space="preserve"> and due for completion September</w:t>
      </w:r>
      <w:r w:rsidRPr="00CB0102">
        <w:rPr>
          <w:rFonts w:ascii="Arial" w:hAnsi="Arial" w:cs="Arial"/>
          <w:sz w:val="22"/>
          <w:szCs w:val="22"/>
        </w:rPr>
        <w:t>.</w:t>
      </w:r>
    </w:p>
    <w:p w14:paraId="6B71F27C" w14:textId="2EA1390F" w:rsidR="00573248" w:rsidRPr="00CB0102" w:rsidRDefault="00573248" w:rsidP="008A1C5E">
      <w:pPr>
        <w:tabs>
          <w:tab w:val="left" w:pos="1995"/>
          <w:tab w:val="left" w:pos="7088"/>
          <w:tab w:val="right" w:pos="9214"/>
        </w:tabs>
        <w:spacing w:before="120" w:after="240" w:line="276" w:lineRule="auto"/>
        <w:rPr>
          <w:rFonts w:ascii="Arial" w:hAnsi="Arial" w:cs="Arial"/>
          <w:sz w:val="22"/>
          <w:szCs w:val="22"/>
        </w:rPr>
      </w:pPr>
      <w:r w:rsidRPr="00CB0102">
        <w:rPr>
          <w:rFonts w:ascii="Arial" w:hAnsi="Arial" w:cs="Arial"/>
          <w:sz w:val="22"/>
          <w:szCs w:val="22"/>
        </w:rPr>
        <w:t>The</w:t>
      </w:r>
      <w:r>
        <w:rPr>
          <w:rFonts w:ascii="Arial" w:hAnsi="Arial" w:cs="Arial"/>
          <w:sz w:val="22"/>
          <w:szCs w:val="22"/>
        </w:rPr>
        <w:t>re is</w:t>
      </w:r>
      <w:r w:rsidR="00B113C9">
        <w:rPr>
          <w:rFonts w:ascii="Arial" w:hAnsi="Arial" w:cs="Arial"/>
          <w:sz w:val="22"/>
          <w:szCs w:val="22"/>
        </w:rPr>
        <w:t xml:space="preserve"> a</w:t>
      </w:r>
      <w:r>
        <w:rPr>
          <w:rFonts w:ascii="Arial" w:hAnsi="Arial" w:cs="Arial"/>
          <w:sz w:val="22"/>
          <w:szCs w:val="22"/>
        </w:rPr>
        <w:t xml:space="preserve"> public</w:t>
      </w:r>
      <w:r w:rsidRPr="00CB0102">
        <w:rPr>
          <w:rFonts w:ascii="Arial" w:hAnsi="Arial" w:cs="Arial"/>
          <w:sz w:val="22"/>
          <w:szCs w:val="22"/>
        </w:rPr>
        <w:t xml:space="preserve"> survey</w:t>
      </w:r>
      <w:r>
        <w:rPr>
          <w:rFonts w:ascii="Arial" w:hAnsi="Arial" w:cs="Arial"/>
          <w:sz w:val="22"/>
          <w:szCs w:val="22"/>
        </w:rPr>
        <w:t>, which is</w:t>
      </w:r>
      <w:r w:rsidRPr="00CB0102">
        <w:rPr>
          <w:rFonts w:ascii="Arial" w:hAnsi="Arial" w:cs="Arial"/>
          <w:sz w:val="22"/>
          <w:szCs w:val="22"/>
        </w:rPr>
        <w:t xml:space="preserve"> available online and flyers were circulated with registration renewals in May.</w:t>
      </w:r>
    </w:p>
    <w:p w14:paraId="344D3250" w14:textId="26147555" w:rsidR="00964118" w:rsidRDefault="00573248" w:rsidP="008A1C5E">
      <w:pPr>
        <w:pBdr>
          <w:bottom w:val="single" w:sz="4" w:space="1" w:color="auto"/>
        </w:pBdr>
        <w:spacing w:before="120" w:after="240" w:line="276" w:lineRule="auto"/>
        <w:rPr>
          <w:rFonts w:ascii="Arial" w:hAnsi="Arial" w:cs="Arial"/>
          <w:bCs/>
          <w:sz w:val="22"/>
          <w:szCs w:val="22"/>
        </w:rPr>
      </w:pPr>
      <w:r w:rsidRPr="00CB0102">
        <w:rPr>
          <w:rFonts w:ascii="Arial" w:hAnsi="Arial" w:cs="Arial"/>
          <w:sz w:val="22"/>
          <w:szCs w:val="22"/>
        </w:rPr>
        <w:t xml:space="preserve">When the ATE review </w:t>
      </w:r>
      <w:r>
        <w:rPr>
          <w:rFonts w:ascii="Arial" w:hAnsi="Arial" w:cs="Arial"/>
          <w:sz w:val="22"/>
          <w:szCs w:val="22"/>
        </w:rPr>
        <w:t xml:space="preserve">(resource allocation modelling and outcome evaluation) </w:t>
      </w:r>
      <w:r w:rsidRPr="00CB0102">
        <w:rPr>
          <w:rFonts w:ascii="Arial" w:hAnsi="Arial" w:cs="Arial"/>
          <w:sz w:val="22"/>
          <w:szCs w:val="22"/>
        </w:rPr>
        <w:t>is complete, a revised ATE program design will be prepared. If the program is approved and funding available, procurement will occur late in 2025</w:t>
      </w:r>
      <w:r w:rsidR="00964118" w:rsidRPr="00964118">
        <w:rPr>
          <w:rFonts w:ascii="Arial" w:hAnsi="Arial" w:cs="Arial"/>
          <w:bCs/>
          <w:sz w:val="22"/>
          <w:szCs w:val="22"/>
        </w:rPr>
        <w:t>.</w:t>
      </w:r>
    </w:p>
    <w:p w14:paraId="54EF8158" w14:textId="14EC0775" w:rsidR="00B113C9" w:rsidRDefault="00B113C9" w:rsidP="008A1C5E">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RSAC discussed the potential benefits of fixed point to point enforcement as opposed to mobile point to point enforcement.</w:t>
      </w:r>
    </w:p>
    <w:p w14:paraId="586F683C" w14:textId="103AA101" w:rsidR="00B113C9" w:rsidRPr="00964118" w:rsidRDefault="00B113C9" w:rsidP="008A1C5E">
      <w:pPr>
        <w:pBdr>
          <w:bottom w:val="single" w:sz="4" w:space="1" w:color="auto"/>
        </w:pBdr>
        <w:spacing w:before="120" w:after="240" w:line="276" w:lineRule="auto"/>
        <w:rPr>
          <w:rFonts w:ascii="Arial" w:hAnsi="Arial" w:cs="Arial"/>
          <w:sz w:val="22"/>
          <w:szCs w:val="22"/>
        </w:rPr>
      </w:pPr>
      <w:r>
        <w:rPr>
          <w:rFonts w:ascii="Arial" w:hAnsi="Arial" w:cs="Arial"/>
          <w:bCs/>
          <w:sz w:val="22"/>
          <w:szCs w:val="22"/>
        </w:rPr>
        <w:t>RSAC also discussed the benefit of the automated traffic enforcement in reducing the network travel speed, which in turn reduces FSI crashes.</w:t>
      </w:r>
    </w:p>
    <w:p w14:paraId="76EBB12B" w14:textId="3CA3435F" w:rsidR="009E6A35" w:rsidRPr="001F30E0" w:rsidRDefault="00035EF2" w:rsidP="008A1C5E">
      <w:pPr>
        <w:pStyle w:val="ListParagraph"/>
        <w:numPr>
          <w:ilvl w:val="0"/>
          <w:numId w:val="53"/>
        </w:numPr>
        <w:spacing w:before="120" w:after="240" w:line="276" w:lineRule="auto"/>
        <w:contextualSpacing w:val="0"/>
        <w:rPr>
          <w:rFonts w:ascii="Arial" w:hAnsi="Arial" w:cs="Arial"/>
          <w:b/>
          <w:sz w:val="22"/>
          <w:szCs w:val="22"/>
        </w:rPr>
      </w:pPr>
      <w:bookmarkStart w:id="8" w:name="_Hlk167288266"/>
      <w:r w:rsidRPr="001F30E0">
        <w:rPr>
          <w:rFonts w:ascii="Arial" w:hAnsi="Arial" w:cs="Arial"/>
          <w:b/>
          <w:sz w:val="22"/>
          <w:szCs w:val="22"/>
        </w:rPr>
        <w:t>CHAIR’S REPORT</w:t>
      </w:r>
    </w:p>
    <w:bookmarkEnd w:id="8"/>
    <w:p w14:paraId="41F2F760" w14:textId="2D2512E8" w:rsidR="00F63FEA" w:rsidRPr="001F30E0" w:rsidRDefault="00F63FEA" w:rsidP="008A1C5E">
      <w:pPr>
        <w:pBdr>
          <w:bottom w:val="single" w:sz="4" w:space="1" w:color="auto"/>
        </w:pBdr>
        <w:tabs>
          <w:tab w:val="left" w:pos="0"/>
        </w:tabs>
        <w:autoSpaceDE w:val="0"/>
        <w:autoSpaceDN w:val="0"/>
        <w:adjustRightInd w:val="0"/>
        <w:spacing w:before="120" w:after="240" w:line="276" w:lineRule="auto"/>
        <w:rPr>
          <w:rFonts w:ascii="Arial" w:eastAsiaTheme="minorHAnsi" w:hAnsi="Arial" w:cs="Arial"/>
          <w:sz w:val="22"/>
          <w:szCs w:val="22"/>
        </w:rPr>
      </w:pPr>
      <w:r w:rsidRPr="001F30E0">
        <w:rPr>
          <w:rFonts w:ascii="Arial" w:eastAsiaTheme="minorHAnsi" w:hAnsi="Arial" w:cs="Arial"/>
          <w:sz w:val="22"/>
          <w:szCs w:val="22"/>
        </w:rPr>
        <w:t>RSAC noted the Chair’s report for the last quarter.</w:t>
      </w:r>
    </w:p>
    <w:p w14:paraId="45D44E89" w14:textId="7E63DF02" w:rsidR="00035EF2" w:rsidRPr="001F30E0" w:rsidRDefault="00035EF2" w:rsidP="008A1C5E">
      <w:pPr>
        <w:pStyle w:val="ListParagraph"/>
        <w:numPr>
          <w:ilvl w:val="0"/>
          <w:numId w:val="53"/>
        </w:numPr>
        <w:spacing w:before="120" w:after="240" w:line="276" w:lineRule="auto"/>
        <w:rPr>
          <w:rFonts w:ascii="Arial" w:hAnsi="Arial" w:cs="Arial"/>
          <w:sz w:val="22"/>
          <w:szCs w:val="22"/>
        </w:rPr>
      </w:pPr>
      <w:r w:rsidRPr="001F30E0">
        <w:rPr>
          <w:rFonts w:ascii="Arial" w:hAnsi="Arial" w:cs="Arial"/>
          <w:b/>
          <w:bCs/>
          <w:sz w:val="22"/>
          <w:szCs w:val="22"/>
        </w:rPr>
        <w:t xml:space="preserve">TOWARDS ZERO QUARTERLY PROGRESS REPORT TO </w:t>
      </w:r>
      <w:r w:rsidR="001F30E0">
        <w:rPr>
          <w:rFonts w:ascii="Arial" w:hAnsi="Arial" w:cs="Arial"/>
          <w:b/>
          <w:bCs/>
          <w:sz w:val="22"/>
          <w:szCs w:val="22"/>
        </w:rPr>
        <w:t xml:space="preserve">31 </w:t>
      </w:r>
      <w:r w:rsidR="00065584">
        <w:rPr>
          <w:rFonts w:ascii="Arial" w:hAnsi="Arial" w:cs="Arial"/>
          <w:b/>
          <w:bCs/>
          <w:sz w:val="22"/>
          <w:szCs w:val="22"/>
        </w:rPr>
        <w:t>MARCH 2025</w:t>
      </w:r>
    </w:p>
    <w:p w14:paraId="1FAEAC77" w14:textId="7B49DAEA" w:rsidR="00EA5089" w:rsidRDefault="00035EF2" w:rsidP="008A1C5E">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 xml:space="preserve">RSAC noted the Quarterly Progress Report to </w:t>
      </w:r>
      <w:r w:rsidR="001F30E0">
        <w:rPr>
          <w:rFonts w:ascii="Arial" w:hAnsi="Arial" w:cs="Arial"/>
          <w:sz w:val="22"/>
          <w:szCs w:val="22"/>
        </w:rPr>
        <w:t xml:space="preserve">31 </w:t>
      </w:r>
      <w:r w:rsidR="00065584">
        <w:rPr>
          <w:rFonts w:ascii="Arial" w:hAnsi="Arial" w:cs="Arial"/>
          <w:sz w:val="22"/>
          <w:szCs w:val="22"/>
        </w:rPr>
        <w:t>March 2025</w:t>
      </w:r>
      <w:r w:rsidRPr="001F30E0">
        <w:rPr>
          <w:rFonts w:ascii="Arial" w:hAnsi="Arial" w:cs="Arial"/>
          <w:sz w:val="22"/>
          <w:szCs w:val="22"/>
        </w:rPr>
        <w:t>, under the Towards</w:t>
      </w:r>
      <w:r w:rsidRPr="001F30E0">
        <w:rPr>
          <w:rFonts w:ascii="Arial" w:hAnsi="Arial" w:cs="Arial"/>
          <w:i/>
          <w:sz w:val="22"/>
          <w:szCs w:val="22"/>
        </w:rPr>
        <w:t xml:space="preserve"> Zero - Tasmanian Road Safety Strategy 2017-2026</w:t>
      </w:r>
      <w:r w:rsidRPr="001F30E0">
        <w:rPr>
          <w:rFonts w:ascii="Arial" w:hAnsi="Arial" w:cs="Arial"/>
          <w:sz w:val="22"/>
          <w:szCs w:val="22"/>
        </w:rPr>
        <w:t>.</w:t>
      </w:r>
      <w:r w:rsidR="00B113C9">
        <w:rPr>
          <w:rFonts w:ascii="Arial" w:hAnsi="Arial" w:cs="Arial"/>
          <w:sz w:val="22"/>
          <w:szCs w:val="22"/>
        </w:rPr>
        <w:t xml:space="preserve">  </w:t>
      </w:r>
    </w:p>
    <w:p w14:paraId="165887DE" w14:textId="6C1C8351" w:rsidR="00B113C9" w:rsidRPr="001F30E0" w:rsidRDefault="00B113C9" w:rsidP="008A1C5E">
      <w:pPr>
        <w:pBdr>
          <w:bottom w:val="single" w:sz="4" w:space="1" w:color="auto"/>
        </w:pBdr>
        <w:spacing w:before="120" w:after="240" w:line="276" w:lineRule="auto"/>
        <w:rPr>
          <w:rFonts w:ascii="Arial" w:hAnsi="Arial" w:cs="Arial"/>
          <w:sz w:val="22"/>
          <w:szCs w:val="22"/>
        </w:rPr>
      </w:pPr>
      <w:r>
        <w:rPr>
          <w:rFonts w:ascii="Arial" w:hAnsi="Arial" w:cs="Arial"/>
          <w:sz w:val="22"/>
          <w:szCs w:val="22"/>
        </w:rPr>
        <w:t>Members discussed the number of crashes by age, noting that FSI crashes for the 17-29 age group is decreasing, while FSI crashes for the over 64 age group is increasing.</w:t>
      </w:r>
    </w:p>
    <w:p w14:paraId="0C3182A2" w14:textId="18E7981E" w:rsidR="00035EF2" w:rsidRPr="001F30E0" w:rsidRDefault="00035EF2" w:rsidP="008A1C5E">
      <w:pPr>
        <w:pStyle w:val="ListParagraph"/>
        <w:numPr>
          <w:ilvl w:val="0"/>
          <w:numId w:val="53"/>
        </w:numPr>
        <w:spacing w:before="120" w:after="240" w:line="276" w:lineRule="auto"/>
        <w:rPr>
          <w:rFonts w:ascii="Arial" w:hAnsi="Arial" w:cs="Arial"/>
          <w:b/>
          <w:sz w:val="22"/>
          <w:szCs w:val="22"/>
        </w:rPr>
      </w:pPr>
      <w:r w:rsidRPr="001F30E0">
        <w:rPr>
          <w:rFonts w:ascii="Arial" w:hAnsi="Arial" w:cs="Arial"/>
          <w:b/>
          <w:sz w:val="22"/>
          <w:szCs w:val="22"/>
        </w:rPr>
        <w:t>CORRESPONDENCE</w:t>
      </w:r>
    </w:p>
    <w:p w14:paraId="646BB861" w14:textId="090FB1FE" w:rsidR="00035EF2" w:rsidRPr="001F30E0" w:rsidRDefault="00286D8D" w:rsidP="008A1C5E">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RSAC noted correspondence for the last quarter.</w:t>
      </w:r>
    </w:p>
    <w:p w14:paraId="138D4785" w14:textId="4D8FFDCC" w:rsidR="00035EF2" w:rsidRPr="001F30E0" w:rsidRDefault="00035EF2" w:rsidP="008A1C5E">
      <w:pPr>
        <w:pStyle w:val="ListParagraph"/>
        <w:numPr>
          <w:ilvl w:val="0"/>
          <w:numId w:val="53"/>
        </w:numPr>
        <w:spacing w:before="120" w:after="240" w:line="276" w:lineRule="auto"/>
        <w:rPr>
          <w:rFonts w:ascii="Arial" w:hAnsi="Arial" w:cs="Arial"/>
          <w:b/>
          <w:sz w:val="22"/>
          <w:szCs w:val="22"/>
        </w:rPr>
      </w:pPr>
      <w:r w:rsidRPr="001F30E0">
        <w:rPr>
          <w:rFonts w:ascii="Arial" w:hAnsi="Arial" w:cs="Arial"/>
          <w:b/>
          <w:sz w:val="22"/>
          <w:szCs w:val="22"/>
        </w:rPr>
        <w:t>EDUCATION AND ENFORCEMENT SUB-COMMITTEE PROGRESS REPORT</w:t>
      </w:r>
    </w:p>
    <w:p w14:paraId="2DFD6A79" w14:textId="4448DD36" w:rsidR="00035EF2" w:rsidRPr="001F30E0" w:rsidRDefault="00286D8D" w:rsidP="008A1C5E">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RSAC noted the key activities of the Education and Enforcement Sub-Committee for the last quarter</w:t>
      </w:r>
      <w:r w:rsidR="00B113C9">
        <w:rPr>
          <w:rFonts w:ascii="Arial" w:hAnsi="Arial" w:cs="Arial"/>
          <w:sz w:val="22"/>
          <w:szCs w:val="22"/>
        </w:rPr>
        <w:t xml:space="preserve">, particularly in relation to National Road Safety Week </w:t>
      </w:r>
      <w:r w:rsidR="00FD7090">
        <w:rPr>
          <w:rFonts w:ascii="Arial" w:hAnsi="Arial" w:cs="Arial"/>
          <w:sz w:val="22"/>
          <w:szCs w:val="22"/>
        </w:rPr>
        <w:t xml:space="preserve">(NRSW) </w:t>
      </w:r>
      <w:r w:rsidR="00B113C9">
        <w:rPr>
          <w:rFonts w:ascii="Arial" w:hAnsi="Arial" w:cs="Arial"/>
          <w:sz w:val="22"/>
          <w:szCs w:val="22"/>
        </w:rPr>
        <w:t>activities.  The Chair</w:t>
      </w:r>
      <w:r w:rsidR="00FD7090">
        <w:rPr>
          <w:rFonts w:ascii="Arial" w:hAnsi="Arial" w:cs="Arial"/>
          <w:sz w:val="22"/>
          <w:szCs w:val="22"/>
        </w:rPr>
        <w:t xml:space="preserve"> thanked Michelle Harwood for the TTA’s involvement in NRSW and at </w:t>
      </w:r>
      <w:proofErr w:type="spellStart"/>
      <w:r w:rsidR="00FD7090">
        <w:rPr>
          <w:rFonts w:ascii="Arial" w:hAnsi="Arial" w:cs="Arial"/>
          <w:sz w:val="22"/>
          <w:szCs w:val="22"/>
        </w:rPr>
        <w:t>Agfest</w:t>
      </w:r>
      <w:proofErr w:type="spellEnd"/>
      <w:r w:rsidRPr="001F30E0">
        <w:rPr>
          <w:rFonts w:ascii="Arial" w:hAnsi="Arial" w:cs="Arial"/>
          <w:sz w:val="22"/>
          <w:szCs w:val="22"/>
        </w:rPr>
        <w:t xml:space="preserve">.  </w:t>
      </w:r>
      <w:r w:rsidR="00FD7090">
        <w:rPr>
          <w:rFonts w:ascii="Arial" w:hAnsi="Arial" w:cs="Arial"/>
          <w:sz w:val="22"/>
          <w:szCs w:val="22"/>
        </w:rPr>
        <w:t>The Chair also thanked the Road Safety Branch marketing team for their work to make the week a success. He also acknowledged the support of Tasmania Police, the Bicycle Network and the RACT.</w:t>
      </w:r>
    </w:p>
    <w:p w14:paraId="6DEA5D6D" w14:textId="391736C1" w:rsidR="00035EF2" w:rsidRPr="001F30E0" w:rsidRDefault="00035EF2" w:rsidP="008A1C5E">
      <w:pPr>
        <w:pStyle w:val="ListParagraph"/>
        <w:numPr>
          <w:ilvl w:val="0"/>
          <w:numId w:val="53"/>
        </w:numPr>
        <w:spacing w:before="120" w:after="240" w:line="276" w:lineRule="auto"/>
        <w:rPr>
          <w:rFonts w:ascii="Arial" w:hAnsi="Arial" w:cs="Arial"/>
          <w:b/>
          <w:sz w:val="22"/>
          <w:szCs w:val="22"/>
        </w:rPr>
      </w:pPr>
      <w:r w:rsidRPr="001F30E0">
        <w:rPr>
          <w:rFonts w:ascii="Arial" w:hAnsi="Arial" w:cs="Arial"/>
          <w:b/>
          <w:sz w:val="22"/>
          <w:szCs w:val="22"/>
        </w:rPr>
        <w:t>TASMANIA POLICE TRAFFIC OUTPUTS REPORT</w:t>
      </w:r>
    </w:p>
    <w:p w14:paraId="1F53B5B9" w14:textId="3385801E" w:rsidR="0025078E" w:rsidRPr="001F30E0" w:rsidRDefault="00286D8D" w:rsidP="008A1C5E">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 xml:space="preserve">RSAC noted the Tasmania Police Traffic Outputs report as </w:t>
      </w:r>
      <w:proofErr w:type="gramStart"/>
      <w:r w:rsidRPr="001F30E0">
        <w:rPr>
          <w:rFonts w:ascii="Arial" w:hAnsi="Arial" w:cs="Arial"/>
          <w:sz w:val="22"/>
          <w:szCs w:val="22"/>
        </w:rPr>
        <w:t>at</w:t>
      </w:r>
      <w:proofErr w:type="gramEnd"/>
      <w:r w:rsidRPr="001F30E0">
        <w:rPr>
          <w:rFonts w:ascii="Arial" w:hAnsi="Arial" w:cs="Arial"/>
          <w:sz w:val="22"/>
          <w:szCs w:val="22"/>
        </w:rPr>
        <w:t xml:space="preserve"> </w:t>
      </w:r>
      <w:r w:rsidR="00065584">
        <w:rPr>
          <w:rFonts w:ascii="Arial" w:hAnsi="Arial" w:cs="Arial"/>
          <w:sz w:val="22"/>
          <w:szCs w:val="22"/>
        </w:rPr>
        <w:t>February</w:t>
      </w:r>
      <w:r w:rsidRPr="001F30E0">
        <w:rPr>
          <w:rFonts w:ascii="Arial" w:hAnsi="Arial" w:cs="Arial"/>
          <w:sz w:val="22"/>
          <w:szCs w:val="22"/>
        </w:rPr>
        <w:t xml:space="preserve"> 2024.  </w:t>
      </w:r>
    </w:p>
    <w:p w14:paraId="5C6B78BB" w14:textId="6BC6C5FF" w:rsidR="00035EF2" w:rsidRDefault="00035EF2" w:rsidP="008A1C5E">
      <w:pPr>
        <w:pStyle w:val="ListParagraph"/>
        <w:numPr>
          <w:ilvl w:val="0"/>
          <w:numId w:val="53"/>
        </w:numPr>
        <w:spacing w:before="120" w:after="240" w:line="276" w:lineRule="auto"/>
        <w:rPr>
          <w:rFonts w:ascii="Arial" w:hAnsi="Arial" w:cs="Arial"/>
          <w:b/>
          <w:sz w:val="22"/>
          <w:szCs w:val="22"/>
        </w:rPr>
      </w:pPr>
      <w:r w:rsidRPr="001F30E0">
        <w:rPr>
          <w:rFonts w:ascii="Arial" w:hAnsi="Arial" w:cs="Arial"/>
          <w:b/>
          <w:sz w:val="22"/>
          <w:szCs w:val="22"/>
        </w:rPr>
        <w:t>OTHER BUSINESS</w:t>
      </w:r>
    </w:p>
    <w:p w14:paraId="5629AB58" w14:textId="469A5A03" w:rsidR="00FD7090" w:rsidRPr="00FD7090" w:rsidRDefault="00FD7090" w:rsidP="008A1C5E">
      <w:pPr>
        <w:spacing w:before="120" w:after="240" w:line="276" w:lineRule="auto"/>
        <w:rPr>
          <w:rFonts w:ascii="Arial" w:hAnsi="Arial" w:cs="Arial"/>
          <w:bCs/>
          <w:sz w:val="22"/>
          <w:szCs w:val="22"/>
        </w:rPr>
      </w:pPr>
      <w:r>
        <w:rPr>
          <w:rFonts w:ascii="Arial" w:hAnsi="Arial" w:cs="Arial"/>
          <w:bCs/>
          <w:sz w:val="22"/>
          <w:szCs w:val="22"/>
        </w:rPr>
        <w:t>No other business was raised.</w:t>
      </w:r>
    </w:p>
    <w:sectPr w:rsidR="00FD7090" w:rsidRPr="00FD7090"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DDB7" w14:textId="77777777" w:rsidR="00F818A0" w:rsidRDefault="00F818A0" w:rsidP="00C22605">
      <w:r>
        <w:separator/>
      </w:r>
    </w:p>
  </w:endnote>
  <w:endnote w:type="continuationSeparator" w:id="0">
    <w:p w14:paraId="531151D3" w14:textId="77777777" w:rsidR="00F818A0" w:rsidRDefault="00F818A0"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8573"/>
      <w:docPartObj>
        <w:docPartGallery w:val="Page Numbers (Bottom of Page)"/>
        <w:docPartUnique/>
      </w:docPartObj>
    </w:sdtPr>
    <w:sdtEndPr>
      <w:rPr>
        <w:noProof/>
      </w:rPr>
    </w:sdtEndPr>
    <w:sdtContent>
      <w:p w14:paraId="2D86D3FD" w14:textId="63FF42DC" w:rsidR="00412008" w:rsidRDefault="00412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AF3E" w14:textId="77777777" w:rsidR="00F818A0" w:rsidRDefault="00F818A0" w:rsidP="00C22605">
      <w:r>
        <w:separator/>
      </w:r>
    </w:p>
  </w:footnote>
  <w:footnote w:type="continuationSeparator" w:id="0">
    <w:p w14:paraId="1E2FB234" w14:textId="77777777" w:rsidR="00F818A0" w:rsidRDefault="00F818A0"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C652" w14:textId="01205509"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C599" w14:textId="2E0BF88F"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081A"/>
    <w:multiLevelType w:val="hybridMultilevel"/>
    <w:tmpl w:val="F272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900EA"/>
    <w:multiLevelType w:val="hybridMultilevel"/>
    <w:tmpl w:val="760A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704A4D"/>
    <w:multiLevelType w:val="hybridMultilevel"/>
    <w:tmpl w:val="3F58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E7C57"/>
    <w:multiLevelType w:val="hybridMultilevel"/>
    <w:tmpl w:val="CE1ED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068FD"/>
    <w:multiLevelType w:val="hybridMultilevel"/>
    <w:tmpl w:val="3A02E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4BF0EE3"/>
    <w:multiLevelType w:val="hybridMultilevel"/>
    <w:tmpl w:val="B25C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13262"/>
    <w:multiLevelType w:val="hybridMultilevel"/>
    <w:tmpl w:val="2246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FD44E4"/>
    <w:multiLevelType w:val="hybridMultilevel"/>
    <w:tmpl w:val="37C4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57E60"/>
    <w:multiLevelType w:val="hybridMultilevel"/>
    <w:tmpl w:val="E5E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248F7"/>
    <w:multiLevelType w:val="hybridMultilevel"/>
    <w:tmpl w:val="34BA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F0A8A"/>
    <w:multiLevelType w:val="hybridMultilevel"/>
    <w:tmpl w:val="FE40848C"/>
    <w:lvl w:ilvl="0" w:tplc="708C3E4C">
      <w:start w:val="1"/>
      <w:numFmt w:val="bullet"/>
      <w:lvlText w:val="•"/>
      <w:lvlJc w:val="left"/>
      <w:pPr>
        <w:tabs>
          <w:tab w:val="num" w:pos="720"/>
        </w:tabs>
        <w:ind w:left="720" w:hanging="360"/>
      </w:pPr>
      <w:rPr>
        <w:rFonts w:ascii="Arial" w:hAnsi="Arial" w:hint="default"/>
      </w:rPr>
    </w:lvl>
    <w:lvl w:ilvl="1" w:tplc="338ABDC0" w:tentative="1">
      <w:start w:val="1"/>
      <w:numFmt w:val="bullet"/>
      <w:lvlText w:val="•"/>
      <w:lvlJc w:val="left"/>
      <w:pPr>
        <w:tabs>
          <w:tab w:val="num" w:pos="1440"/>
        </w:tabs>
        <w:ind w:left="1440" w:hanging="360"/>
      </w:pPr>
      <w:rPr>
        <w:rFonts w:ascii="Arial" w:hAnsi="Arial" w:hint="default"/>
      </w:rPr>
    </w:lvl>
    <w:lvl w:ilvl="2" w:tplc="25C44974" w:tentative="1">
      <w:start w:val="1"/>
      <w:numFmt w:val="bullet"/>
      <w:lvlText w:val="•"/>
      <w:lvlJc w:val="left"/>
      <w:pPr>
        <w:tabs>
          <w:tab w:val="num" w:pos="2160"/>
        </w:tabs>
        <w:ind w:left="2160" w:hanging="360"/>
      </w:pPr>
      <w:rPr>
        <w:rFonts w:ascii="Arial" w:hAnsi="Arial" w:hint="default"/>
      </w:rPr>
    </w:lvl>
    <w:lvl w:ilvl="3" w:tplc="5338DBD2" w:tentative="1">
      <w:start w:val="1"/>
      <w:numFmt w:val="bullet"/>
      <w:lvlText w:val="•"/>
      <w:lvlJc w:val="left"/>
      <w:pPr>
        <w:tabs>
          <w:tab w:val="num" w:pos="2880"/>
        </w:tabs>
        <w:ind w:left="2880" w:hanging="360"/>
      </w:pPr>
      <w:rPr>
        <w:rFonts w:ascii="Arial" w:hAnsi="Arial" w:hint="default"/>
      </w:rPr>
    </w:lvl>
    <w:lvl w:ilvl="4" w:tplc="932469A4" w:tentative="1">
      <w:start w:val="1"/>
      <w:numFmt w:val="bullet"/>
      <w:lvlText w:val="•"/>
      <w:lvlJc w:val="left"/>
      <w:pPr>
        <w:tabs>
          <w:tab w:val="num" w:pos="3600"/>
        </w:tabs>
        <w:ind w:left="3600" w:hanging="360"/>
      </w:pPr>
      <w:rPr>
        <w:rFonts w:ascii="Arial" w:hAnsi="Arial" w:hint="default"/>
      </w:rPr>
    </w:lvl>
    <w:lvl w:ilvl="5" w:tplc="15E431DC" w:tentative="1">
      <w:start w:val="1"/>
      <w:numFmt w:val="bullet"/>
      <w:lvlText w:val="•"/>
      <w:lvlJc w:val="left"/>
      <w:pPr>
        <w:tabs>
          <w:tab w:val="num" w:pos="4320"/>
        </w:tabs>
        <w:ind w:left="4320" w:hanging="360"/>
      </w:pPr>
      <w:rPr>
        <w:rFonts w:ascii="Arial" w:hAnsi="Arial" w:hint="default"/>
      </w:rPr>
    </w:lvl>
    <w:lvl w:ilvl="6" w:tplc="2C0E73BC" w:tentative="1">
      <w:start w:val="1"/>
      <w:numFmt w:val="bullet"/>
      <w:lvlText w:val="•"/>
      <w:lvlJc w:val="left"/>
      <w:pPr>
        <w:tabs>
          <w:tab w:val="num" w:pos="5040"/>
        </w:tabs>
        <w:ind w:left="5040" w:hanging="360"/>
      </w:pPr>
      <w:rPr>
        <w:rFonts w:ascii="Arial" w:hAnsi="Arial" w:hint="default"/>
      </w:rPr>
    </w:lvl>
    <w:lvl w:ilvl="7" w:tplc="74820F70" w:tentative="1">
      <w:start w:val="1"/>
      <w:numFmt w:val="bullet"/>
      <w:lvlText w:val="•"/>
      <w:lvlJc w:val="left"/>
      <w:pPr>
        <w:tabs>
          <w:tab w:val="num" w:pos="5760"/>
        </w:tabs>
        <w:ind w:left="5760" w:hanging="360"/>
      </w:pPr>
      <w:rPr>
        <w:rFonts w:ascii="Arial" w:hAnsi="Arial" w:hint="default"/>
      </w:rPr>
    </w:lvl>
    <w:lvl w:ilvl="8" w:tplc="BB8EDF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B47C52"/>
    <w:multiLevelType w:val="hybridMultilevel"/>
    <w:tmpl w:val="44D2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A17C32"/>
    <w:multiLevelType w:val="hybridMultilevel"/>
    <w:tmpl w:val="3CB8B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777EF1"/>
    <w:multiLevelType w:val="hybridMultilevel"/>
    <w:tmpl w:val="6FC08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E15B41"/>
    <w:multiLevelType w:val="hybridMultilevel"/>
    <w:tmpl w:val="2FA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CD1C30"/>
    <w:multiLevelType w:val="hybridMultilevel"/>
    <w:tmpl w:val="19B48D66"/>
    <w:lvl w:ilvl="0" w:tplc="ED4ABDBE">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B4340FC"/>
    <w:multiLevelType w:val="hybridMultilevel"/>
    <w:tmpl w:val="9474D418"/>
    <w:lvl w:ilvl="0" w:tplc="34A28AA2">
      <w:start w:val="1"/>
      <w:numFmt w:val="bullet"/>
      <w:lvlText w:val="-"/>
      <w:lvlJc w:val="left"/>
      <w:pPr>
        <w:tabs>
          <w:tab w:val="num" w:pos="720"/>
        </w:tabs>
        <w:ind w:left="720" w:hanging="360"/>
      </w:pPr>
      <w:rPr>
        <w:rFonts w:ascii="Times New Roman" w:hAnsi="Times New Roman" w:hint="default"/>
      </w:rPr>
    </w:lvl>
    <w:lvl w:ilvl="1" w:tplc="E8E4005A" w:tentative="1">
      <w:start w:val="1"/>
      <w:numFmt w:val="bullet"/>
      <w:lvlText w:val="-"/>
      <w:lvlJc w:val="left"/>
      <w:pPr>
        <w:tabs>
          <w:tab w:val="num" w:pos="1440"/>
        </w:tabs>
        <w:ind w:left="1440" w:hanging="360"/>
      </w:pPr>
      <w:rPr>
        <w:rFonts w:ascii="Times New Roman" w:hAnsi="Times New Roman" w:hint="default"/>
      </w:rPr>
    </w:lvl>
    <w:lvl w:ilvl="2" w:tplc="CBD8B654" w:tentative="1">
      <w:start w:val="1"/>
      <w:numFmt w:val="bullet"/>
      <w:lvlText w:val="-"/>
      <w:lvlJc w:val="left"/>
      <w:pPr>
        <w:tabs>
          <w:tab w:val="num" w:pos="2160"/>
        </w:tabs>
        <w:ind w:left="2160" w:hanging="360"/>
      </w:pPr>
      <w:rPr>
        <w:rFonts w:ascii="Times New Roman" w:hAnsi="Times New Roman" w:hint="default"/>
      </w:rPr>
    </w:lvl>
    <w:lvl w:ilvl="3" w:tplc="2BD85B74" w:tentative="1">
      <w:start w:val="1"/>
      <w:numFmt w:val="bullet"/>
      <w:lvlText w:val="-"/>
      <w:lvlJc w:val="left"/>
      <w:pPr>
        <w:tabs>
          <w:tab w:val="num" w:pos="2880"/>
        </w:tabs>
        <w:ind w:left="2880" w:hanging="360"/>
      </w:pPr>
      <w:rPr>
        <w:rFonts w:ascii="Times New Roman" w:hAnsi="Times New Roman" w:hint="default"/>
      </w:rPr>
    </w:lvl>
    <w:lvl w:ilvl="4" w:tplc="FDFA225A" w:tentative="1">
      <w:start w:val="1"/>
      <w:numFmt w:val="bullet"/>
      <w:lvlText w:val="-"/>
      <w:lvlJc w:val="left"/>
      <w:pPr>
        <w:tabs>
          <w:tab w:val="num" w:pos="3600"/>
        </w:tabs>
        <w:ind w:left="3600" w:hanging="360"/>
      </w:pPr>
      <w:rPr>
        <w:rFonts w:ascii="Times New Roman" w:hAnsi="Times New Roman" w:hint="default"/>
      </w:rPr>
    </w:lvl>
    <w:lvl w:ilvl="5" w:tplc="55F65A40" w:tentative="1">
      <w:start w:val="1"/>
      <w:numFmt w:val="bullet"/>
      <w:lvlText w:val="-"/>
      <w:lvlJc w:val="left"/>
      <w:pPr>
        <w:tabs>
          <w:tab w:val="num" w:pos="4320"/>
        </w:tabs>
        <w:ind w:left="4320" w:hanging="360"/>
      </w:pPr>
      <w:rPr>
        <w:rFonts w:ascii="Times New Roman" w:hAnsi="Times New Roman" w:hint="default"/>
      </w:rPr>
    </w:lvl>
    <w:lvl w:ilvl="6" w:tplc="9C46C4CE" w:tentative="1">
      <w:start w:val="1"/>
      <w:numFmt w:val="bullet"/>
      <w:lvlText w:val="-"/>
      <w:lvlJc w:val="left"/>
      <w:pPr>
        <w:tabs>
          <w:tab w:val="num" w:pos="5040"/>
        </w:tabs>
        <w:ind w:left="5040" w:hanging="360"/>
      </w:pPr>
      <w:rPr>
        <w:rFonts w:ascii="Times New Roman" w:hAnsi="Times New Roman" w:hint="default"/>
      </w:rPr>
    </w:lvl>
    <w:lvl w:ilvl="7" w:tplc="B82AC566" w:tentative="1">
      <w:start w:val="1"/>
      <w:numFmt w:val="bullet"/>
      <w:lvlText w:val="-"/>
      <w:lvlJc w:val="left"/>
      <w:pPr>
        <w:tabs>
          <w:tab w:val="num" w:pos="5760"/>
        </w:tabs>
        <w:ind w:left="5760" w:hanging="360"/>
      </w:pPr>
      <w:rPr>
        <w:rFonts w:ascii="Times New Roman" w:hAnsi="Times New Roman" w:hint="default"/>
      </w:rPr>
    </w:lvl>
    <w:lvl w:ilvl="8" w:tplc="919460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BE86240"/>
    <w:multiLevelType w:val="hybridMultilevel"/>
    <w:tmpl w:val="0EE491E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3DBD3E92"/>
    <w:multiLevelType w:val="hybridMultilevel"/>
    <w:tmpl w:val="A28A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57368E"/>
    <w:multiLevelType w:val="hybridMultilevel"/>
    <w:tmpl w:val="99AE0E66"/>
    <w:lvl w:ilvl="0" w:tplc="D3A87CD4">
      <w:start w:val="7"/>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1223AD"/>
    <w:multiLevelType w:val="hybridMultilevel"/>
    <w:tmpl w:val="6C8A63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00516F"/>
    <w:multiLevelType w:val="hybridMultilevel"/>
    <w:tmpl w:val="F7481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DE03D3"/>
    <w:multiLevelType w:val="hybridMultilevel"/>
    <w:tmpl w:val="90D609B4"/>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513B96"/>
    <w:multiLevelType w:val="hybridMultilevel"/>
    <w:tmpl w:val="3F7C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EBC1AC6"/>
    <w:multiLevelType w:val="hybridMultilevel"/>
    <w:tmpl w:val="8B4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EB2B4E"/>
    <w:multiLevelType w:val="hybridMultilevel"/>
    <w:tmpl w:val="F4AAB9EA"/>
    <w:lvl w:ilvl="0" w:tplc="A5ECC6F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5A07C2A"/>
    <w:multiLevelType w:val="hybridMultilevel"/>
    <w:tmpl w:val="2D289F62"/>
    <w:lvl w:ilvl="0" w:tplc="534AC95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235B7E"/>
    <w:multiLevelType w:val="hybridMultilevel"/>
    <w:tmpl w:val="F9141236"/>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9400EAE"/>
    <w:multiLevelType w:val="hybridMultilevel"/>
    <w:tmpl w:val="9E60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967457"/>
    <w:multiLevelType w:val="hybridMultilevel"/>
    <w:tmpl w:val="C28C0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14E112E"/>
    <w:multiLevelType w:val="hybridMultilevel"/>
    <w:tmpl w:val="987A1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55247B"/>
    <w:multiLevelType w:val="hybridMultilevel"/>
    <w:tmpl w:val="672A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3660CE"/>
    <w:multiLevelType w:val="hybridMultilevel"/>
    <w:tmpl w:val="26806F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A6368"/>
    <w:multiLevelType w:val="hybridMultilevel"/>
    <w:tmpl w:val="A468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62803">
    <w:abstractNumId w:val="47"/>
  </w:num>
  <w:num w:numId="2" w16cid:durableId="758020986">
    <w:abstractNumId w:val="22"/>
  </w:num>
  <w:num w:numId="3" w16cid:durableId="508719887">
    <w:abstractNumId w:val="21"/>
  </w:num>
  <w:num w:numId="4" w16cid:durableId="1735660319">
    <w:abstractNumId w:val="2"/>
  </w:num>
  <w:num w:numId="5" w16cid:durableId="1356999273">
    <w:abstractNumId w:val="26"/>
  </w:num>
  <w:num w:numId="6" w16cid:durableId="1456094184">
    <w:abstractNumId w:val="35"/>
  </w:num>
  <w:num w:numId="7" w16cid:durableId="1195271430">
    <w:abstractNumId w:val="8"/>
  </w:num>
  <w:num w:numId="8" w16cid:durableId="189145471">
    <w:abstractNumId w:val="0"/>
  </w:num>
  <w:num w:numId="9" w16cid:durableId="1545823999">
    <w:abstractNumId w:val="17"/>
  </w:num>
  <w:num w:numId="10" w16cid:durableId="559941281">
    <w:abstractNumId w:val="14"/>
  </w:num>
  <w:num w:numId="11" w16cid:durableId="219364084">
    <w:abstractNumId w:val="53"/>
  </w:num>
  <w:num w:numId="12" w16cid:durableId="443770868">
    <w:abstractNumId w:val="19"/>
  </w:num>
  <w:num w:numId="13" w16cid:durableId="32123334">
    <w:abstractNumId w:val="24"/>
  </w:num>
  <w:num w:numId="14" w16cid:durableId="1189292738">
    <w:abstractNumId w:val="34"/>
  </w:num>
  <w:num w:numId="15" w16cid:durableId="918639223">
    <w:abstractNumId w:val="20"/>
  </w:num>
  <w:num w:numId="16" w16cid:durableId="1846090450">
    <w:abstractNumId w:val="4"/>
  </w:num>
  <w:num w:numId="17" w16cid:durableId="2052653988">
    <w:abstractNumId w:val="41"/>
  </w:num>
  <w:num w:numId="18" w16cid:durableId="601955979">
    <w:abstractNumId w:val="45"/>
  </w:num>
  <w:num w:numId="19" w16cid:durableId="1250314545">
    <w:abstractNumId w:val="50"/>
  </w:num>
  <w:num w:numId="20" w16cid:durableId="1535388374">
    <w:abstractNumId w:val="27"/>
  </w:num>
  <w:num w:numId="21" w16cid:durableId="208689010">
    <w:abstractNumId w:val="10"/>
  </w:num>
  <w:num w:numId="22" w16cid:durableId="1422262499">
    <w:abstractNumId w:val="44"/>
  </w:num>
  <w:num w:numId="23" w16cid:durableId="184484992">
    <w:abstractNumId w:val="12"/>
  </w:num>
  <w:num w:numId="24" w16cid:durableId="309209272">
    <w:abstractNumId w:val="40"/>
  </w:num>
  <w:num w:numId="25" w16cid:durableId="803546390">
    <w:abstractNumId w:val="9"/>
  </w:num>
  <w:num w:numId="26" w16cid:durableId="1053385420">
    <w:abstractNumId w:val="55"/>
  </w:num>
  <w:num w:numId="27" w16cid:durableId="1504004529">
    <w:abstractNumId w:val="48"/>
  </w:num>
  <w:num w:numId="28" w16cid:durableId="1701198497">
    <w:abstractNumId w:val="32"/>
  </w:num>
  <w:num w:numId="29" w16cid:durableId="1082601478">
    <w:abstractNumId w:val="7"/>
  </w:num>
  <w:num w:numId="30" w16cid:durableId="551843973">
    <w:abstractNumId w:val="25"/>
  </w:num>
  <w:num w:numId="31" w16cid:durableId="130221972">
    <w:abstractNumId w:val="54"/>
  </w:num>
  <w:num w:numId="32" w16cid:durableId="934284433">
    <w:abstractNumId w:val="36"/>
  </w:num>
  <w:num w:numId="33" w16cid:durableId="875392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363782">
    <w:abstractNumId w:val="43"/>
  </w:num>
  <w:num w:numId="35" w16cid:durableId="2019698817">
    <w:abstractNumId w:val="31"/>
  </w:num>
  <w:num w:numId="36" w16cid:durableId="611058661">
    <w:abstractNumId w:val="18"/>
  </w:num>
  <w:num w:numId="37" w16cid:durableId="2032875689">
    <w:abstractNumId w:val="42"/>
  </w:num>
  <w:num w:numId="38" w16cid:durableId="940265301">
    <w:abstractNumId w:val="29"/>
  </w:num>
  <w:num w:numId="39" w16cid:durableId="1854145010">
    <w:abstractNumId w:val="39"/>
  </w:num>
  <w:num w:numId="40" w16cid:durableId="474839245">
    <w:abstractNumId w:val="15"/>
  </w:num>
  <w:num w:numId="41" w16cid:durableId="1377390467">
    <w:abstractNumId w:val="13"/>
  </w:num>
  <w:num w:numId="42" w16cid:durableId="1960866992">
    <w:abstractNumId w:val="37"/>
  </w:num>
  <w:num w:numId="43" w16cid:durableId="124930273">
    <w:abstractNumId w:val="16"/>
  </w:num>
  <w:num w:numId="44" w16cid:durableId="623004483">
    <w:abstractNumId w:val="11"/>
  </w:num>
  <w:num w:numId="45" w16cid:durableId="1676810000">
    <w:abstractNumId w:val="52"/>
  </w:num>
  <w:num w:numId="46" w16cid:durableId="1922905933">
    <w:abstractNumId w:val="38"/>
  </w:num>
  <w:num w:numId="47" w16cid:durableId="1543861232">
    <w:abstractNumId w:val="3"/>
  </w:num>
  <w:num w:numId="48" w16cid:durableId="1059673139">
    <w:abstractNumId w:val="51"/>
  </w:num>
  <w:num w:numId="49" w16cid:durableId="68045721">
    <w:abstractNumId w:val="49"/>
  </w:num>
  <w:num w:numId="50" w16cid:durableId="1612974564">
    <w:abstractNumId w:val="46"/>
  </w:num>
  <w:num w:numId="51" w16cid:durableId="1228953562">
    <w:abstractNumId w:val="1"/>
  </w:num>
  <w:num w:numId="52" w16cid:durableId="1941063901">
    <w:abstractNumId w:val="5"/>
  </w:num>
  <w:num w:numId="53" w16cid:durableId="1528519897">
    <w:abstractNumId w:val="30"/>
  </w:num>
  <w:num w:numId="54" w16cid:durableId="1306623205">
    <w:abstractNumId w:val="23"/>
  </w:num>
  <w:num w:numId="55" w16cid:durableId="2073312938">
    <w:abstractNumId w:val="33"/>
  </w:num>
  <w:num w:numId="56" w16cid:durableId="195212614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0C5A"/>
    <w:rsid w:val="00001078"/>
    <w:rsid w:val="00001E6D"/>
    <w:rsid w:val="00007357"/>
    <w:rsid w:val="0001022D"/>
    <w:rsid w:val="00010938"/>
    <w:rsid w:val="0001093A"/>
    <w:rsid w:val="00011B9B"/>
    <w:rsid w:val="000120DC"/>
    <w:rsid w:val="00012B2A"/>
    <w:rsid w:val="0001334E"/>
    <w:rsid w:val="00013615"/>
    <w:rsid w:val="0001428F"/>
    <w:rsid w:val="00015FFB"/>
    <w:rsid w:val="0001735B"/>
    <w:rsid w:val="000173AA"/>
    <w:rsid w:val="00020271"/>
    <w:rsid w:val="00020546"/>
    <w:rsid w:val="00022EDE"/>
    <w:rsid w:val="00023196"/>
    <w:rsid w:val="00023F22"/>
    <w:rsid w:val="000246A3"/>
    <w:rsid w:val="00024AD1"/>
    <w:rsid w:val="00024CD2"/>
    <w:rsid w:val="00026405"/>
    <w:rsid w:val="0002720E"/>
    <w:rsid w:val="00027B39"/>
    <w:rsid w:val="00027D37"/>
    <w:rsid w:val="00027FFD"/>
    <w:rsid w:val="00031027"/>
    <w:rsid w:val="0003138F"/>
    <w:rsid w:val="00032A30"/>
    <w:rsid w:val="00033D40"/>
    <w:rsid w:val="00033F97"/>
    <w:rsid w:val="00034BD2"/>
    <w:rsid w:val="00035EF2"/>
    <w:rsid w:val="00036429"/>
    <w:rsid w:val="00036572"/>
    <w:rsid w:val="00036F38"/>
    <w:rsid w:val="0004122C"/>
    <w:rsid w:val="00041FDC"/>
    <w:rsid w:val="00044372"/>
    <w:rsid w:val="000444E8"/>
    <w:rsid w:val="00044BBC"/>
    <w:rsid w:val="0004616B"/>
    <w:rsid w:val="0004673C"/>
    <w:rsid w:val="00047A2F"/>
    <w:rsid w:val="00050E5C"/>
    <w:rsid w:val="00052A40"/>
    <w:rsid w:val="00054013"/>
    <w:rsid w:val="0005457F"/>
    <w:rsid w:val="00054B26"/>
    <w:rsid w:val="00056313"/>
    <w:rsid w:val="00056637"/>
    <w:rsid w:val="000601C9"/>
    <w:rsid w:val="00060216"/>
    <w:rsid w:val="0006063B"/>
    <w:rsid w:val="00061311"/>
    <w:rsid w:val="000615C0"/>
    <w:rsid w:val="00061722"/>
    <w:rsid w:val="00062485"/>
    <w:rsid w:val="0006339C"/>
    <w:rsid w:val="00063C5A"/>
    <w:rsid w:val="00064EB2"/>
    <w:rsid w:val="00065584"/>
    <w:rsid w:val="00066A60"/>
    <w:rsid w:val="00066D9D"/>
    <w:rsid w:val="00070775"/>
    <w:rsid w:val="00071418"/>
    <w:rsid w:val="00072307"/>
    <w:rsid w:val="0007283D"/>
    <w:rsid w:val="00073EEC"/>
    <w:rsid w:val="00075B43"/>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955FB"/>
    <w:rsid w:val="00095808"/>
    <w:rsid w:val="000A1448"/>
    <w:rsid w:val="000A46F8"/>
    <w:rsid w:val="000A5AD4"/>
    <w:rsid w:val="000A5AD5"/>
    <w:rsid w:val="000A5D82"/>
    <w:rsid w:val="000A7E0E"/>
    <w:rsid w:val="000B026C"/>
    <w:rsid w:val="000B6CC5"/>
    <w:rsid w:val="000B780F"/>
    <w:rsid w:val="000C09C2"/>
    <w:rsid w:val="000C3AF8"/>
    <w:rsid w:val="000C3FD7"/>
    <w:rsid w:val="000C5B3E"/>
    <w:rsid w:val="000C6005"/>
    <w:rsid w:val="000C60AF"/>
    <w:rsid w:val="000C63DC"/>
    <w:rsid w:val="000C6678"/>
    <w:rsid w:val="000C7634"/>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1028"/>
    <w:rsid w:val="000F21CE"/>
    <w:rsid w:val="000F3551"/>
    <w:rsid w:val="000F4AA7"/>
    <w:rsid w:val="000F5113"/>
    <w:rsid w:val="000F6485"/>
    <w:rsid w:val="001002F3"/>
    <w:rsid w:val="00102705"/>
    <w:rsid w:val="00103269"/>
    <w:rsid w:val="001041BC"/>
    <w:rsid w:val="00104C33"/>
    <w:rsid w:val="00104ED9"/>
    <w:rsid w:val="00104F5C"/>
    <w:rsid w:val="001057D0"/>
    <w:rsid w:val="00105AB7"/>
    <w:rsid w:val="0010732C"/>
    <w:rsid w:val="00107950"/>
    <w:rsid w:val="0011314C"/>
    <w:rsid w:val="00113161"/>
    <w:rsid w:val="001148C4"/>
    <w:rsid w:val="00115C10"/>
    <w:rsid w:val="00116024"/>
    <w:rsid w:val="001171CB"/>
    <w:rsid w:val="00120BA6"/>
    <w:rsid w:val="00124B1B"/>
    <w:rsid w:val="00125A58"/>
    <w:rsid w:val="0013031C"/>
    <w:rsid w:val="00130A9E"/>
    <w:rsid w:val="001321D7"/>
    <w:rsid w:val="00132FE8"/>
    <w:rsid w:val="00133400"/>
    <w:rsid w:val="0013358F"/>
    <w:rsid w:val="00136C3B"/>
    <w:rsid w:val="001373D8"/>
    <w:rsid w:val="00140095"/>
    <w:rsid w:val="00140123"/>
    <w:rsid w:val="00142486"/>
    <w:rsid w:val="00143142"/>
    <w:rsid w:val="0014331B"/>
    <w:rsid w:val="0014434E"/>
    <w:rsid w:val="00144DB3"/>
    <w:rsid w:val="001458FA"/>
    <w:rsid w:val="0014625C"/>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4DA3"/>
    <w:rsid w:val="00165513"/>
    <w:rsid w:val="00171DE8"/>
    <w:rsid w:val="001728DD"/>
    <w:rsid w:val="001729FD"/>
    <w:rsid w:val="00173645"/>
    <w:rsid w:val="00174268"/>
    <w:rsid w:val="001743AB"/>
    <w:rsid w:val="00175F26"/>
    <w:rsid w:val="0017692F"/>
    <w:rsid w:val="00177C3D"/>
    <w:rsid w:val="00177CB0"/>
    <w:rsid w:val="0018008F"/>
    <w:rsid w:val="00181238"/>
    <w:rsid w:val="001816F6"/>
    <w:rsid w:val="00181E3B"/>
    <w:rsid w:val="001835BF"/>
    <w:rsid w:val="00185C50"/>
    <w:rsid w:val="00190218"/>
    <w:rsid w:val="00190E8C"/>
    <w:rsid w:val="00190FCE"/>
    <w:rsid w:val="001910C5"/>
    <w:rsid w:val="001911C2"/>
    <w:rsid w:val="00191AE8"/>
    <w:rsid w:val="0019215A"/>
    <w:rsid w:val="001922F8"/>
    <w:rsid w:val="00192427"/>
    <w:rsid w:val="00193586"/>
    <w:rsid w:val="00195528"/>
    <w:rsid w:val="00197343"/>
    <w:rsid w:val="0019748A"/>
    <w:rsid w:val="00197906"/>
    <w:rsid w:val="00197EA8"/>
    <w:rsid w:val="001A082F"/>
    <w:rsid w:val="001A4013"/>
    <w:rsid w:val="001A599D"/>
    <w:rsid w:val="001A5BDF"/>
    <w:rsid w:val="001A766B"/>
    <w:rsid w:val="001A7919"/>
    <w:rsid w:val="001B16C1"/>
    <w:rsid w:val="001B18EB"/>
    <w:rsid w:val="001B1DBE"/>
    <w:rsid w:val="001B2865"/>
    <w:rsid w:val="001B3B36"/>
    <w:rsid w:val="001B3F62"/>
    <w:rsid w:val="001B425F"/>
    <w:rsid w:val="001B5191"/>
    <w:rsid w:val="001B5E20"/>
    <w:rsid w:val="001B661D"/>
    <w:rsid w:val="001C0005"/>
    <w:rsid w:val="001C14EB"/>
    <w:rsid w:val="001C3682"/>
    <w:rsid w:val="001C3B0B"/>
    <w:rsid w:val="001C442C"/>
    <w:rsid w:val="001C45F2"/>
    <w:rsid w:val="001C4CB3"/>
    <w:rsid w:val="001C6B00"/>
    <w:rsid w:val="001C7E82"/>
    <w:rsid w:val="001D0308"/>
    <w:rsid w:val="001D07BC"/>
    <w:rsid w:val="001D3B62"/>
    <w:rsid w:val="001D40FB"/>
    <w:rsid w:val="001D53D3"/>
    <w:rsid w:val="001D5C29"/>
    <w:rsid w:val="001D5E16"/>
    <w:rsid w:val="001D636B"/>
    <w:rsid w:val="001D7EA6"/>
    <w:rsid w:val="001E070D"/>
    <w:rsid w:val="001E191E"/>
    <w:rsid w:val="001E492C"/>
    <w:rsid w:val="001E533B"/>
    <w:rsid w:val="001E59FB"/>
    <w:rsid w:val="001E65CD"/>
    <w:rsid w:val="001E78D7"/>
    <w:rsid w:val="001F1F96"/>
    <w:rsid w:val="001F30E0"/>
    <w:rsid w:val="001F3487"/>
    <w:rsid w:val="001F450C"/>
    <w:rsid w:val="001F4A6C"/>
    <w:rsid w:val="001F6BD4"/>
    <w:rsid w:val="001F776B"/>
    <w:rsid w:val="00200260"/>
    <w:rsid w:val="0020036F"/>
    <w:rsid w:val="00201300"/>
    <w:rsid w:val="00201D8C"/>
    <w:rsid w:val="0020211E"/>
    <w:rsid w:val="00202664"/>
    <w:rsid w:val="00202838"/>
    <w:rsid w:val="00203958"/>
    <w:rsid w:val="00203FE2"/>
    <w:rsid w:val="002040EF"/>
    <w:rsid w:val="002042B8"/>
    <w:rsid w:val="002045D6"/>
    <w:rsid w:val="00205A31"/>
    <w:rsid w:val="00206381"/>
    <w:rsid w:val="00212528"/>
    <w:rsid w:val="002131D3"/>
    <w:rsid w:val="00214CAC"/>
    <w:rsid w:val="00215D82"/>
    <w:rsid w:val="002207F5"/>
    <w:rsid w:val="00221E30"/>
    <w:rsid w:val="00221F24"/>
    <w:rsid w:val="002238E3"/>
    <w:rsid w:val="00223A35"/>
    <w:rsid w:val="00223EF8"/>
    <w:rsid w:val="00224BFC"/>
    <w:rsid w:val="00225054"/>
    <w:rsid w:val="0022564B"/>
    <w:rsid w:val="0022574B"/>
    <w:rsid w:val="00225A02"/>
    <w:rsid w:val="00226067"/>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3A4"/>
    <w:rsid w:val="0025078E"/>
    <w:rsid w:val="0025097A"/>
    <w:rsid w:val="00251845"/>
    <w:rsid w:val="002523F7"/>
    <w:rsid w:val="0025487E"/>
    <w:rsid w:val="00254BE7"/>
    <w:rsid w:val="00256990"/>
    <w:rsid w:val="00261364"/>
    <w:rsid w:val="00261F53"/>
    <w:rsid w:val="0026205E"/>
    <w:rsid w:val="00262FA4"/>
    <w:rsid w:val="0026347A"/>
    <w:rsid w:val="00263A0A"/>
    <w:rsid w:val="00267482"/>
    <w:rsid w:val="0027004E"/>
    <w:rsid w:val="0027015C"/>
    <w:rsid w:val="0027145F"/>
    <w:rsid w:val="002732E6"/>
    <w:rsid w:val="00273BC4"/>
    <w:rsid w:val="0027415A"/>
    <w:rsid w:val="00274497"/>
    <w:rsid w:val="00274BB3"/>
    <w:rsid w:val="00274E35"/>
    <w:rsid w:val="00275642"/>
    <w:rsid w:val="00276B41"/>
    <w:rsid w:val="002816EC"/>
    <w:rsid w:val="002817D3"/>
    <w:rsid w:val="00281A54"/>
    <w:rsid w:val="00282163"/>
    <w:rsid w:val="002821B3"/>
    <w:rsid w:val="002822A3"/>
    <w:rsid w:val="0028470A"/>
    <w:rsid w:val="00285440"/>
    <w:rsid w:val="00285DC2"/>
    <w:rsid w:val="0028656D"/>
    <w:rsid w:val="00286C13"/>
    <w:rsid w:val="00286D8D"/>
    <w:rsid w:val="00286DE1"/>
    <w:rsid w:val="00287EFF"/>
    <w:rsid w:val="002902A6"/>
    <w:rsid w:val="00290837"/>
    <w:rsid w:val="002918A3"/>
    <w:rsid w:val="00291EFC"/>
    <w:rsid w:val="00293073"/>
    <w:rsid w:val="002934D4"/>
    <w:rsid w:val="00293662"/>
    <w:rsid w:val="0029448E"/>
    <w:rsid w:val="002A3EB4"/>
    <w:rsid w:val="002A3F82"/>
    <w:rsid w:val="002A4190"/>
    <w:rsid w:val="002A5235"/>
    <w:rsid w:val="002A5F72"/>
    <w:rsid w:val="002A6818"/>
    <w:rsid w:val="002A683A"/>
    <w:rsid w:val="002A6EAC"/>
    <w:rsid w:val="002B0F9E"/>
    <w:rsid w:val="002B1635"/>
    <w:rsid w:val="002B34DC"/>
    <w:rsid w:val="002B4FCE"/>
    <w:rsid w:val="002B57A5"/>
    <w:rsid w:val="002B62B6"/>
    <w:rsid w:val="002C0884"/>
    <w:rsid w:val="002C0CBF"/>
    <w:rsid w:val="002C2182"/>
    <w:rsid w:val="002C4E0F"/>
    <w:rsid w:val="002C6DFE"/>
    <w:rsid w:val="002D088C"/>
    <w:rsid w:val="002D166A"/>
    <w:rsid w:val="002D1B46"/>
    <w:rsid w:val="002D4683"/>
    <w:rsid w:val="002E12C8"/>
    <w:rsid w:val="002E1FF5"/>
    <w:rsid w:val="002E2411"/>
    <w:rsid w:val="002E24B6"/>
    <w:rsid w:val="002E2577"/>
    <w:rsid w:val="002E3730"/>
    <w:rsid w:val="002E5151"/>
    <w:rsid w:val="002E527D"/>
    <w:rsid w:val="002E5588"/>
    <w:rsid w:val="002E69DB"/>
    <w:rsid w:val="002E7126"/>
    <w:rsid w:val="002F22F5"/>
    <w:rsid w:val="002F2D86"/>
    <w:rsid w:val="002F3133"/>
    <w:rsid w:val="002F3541"/>
    <w:rsid w:val="002F488B"/>
    <w:rsid w:val="002F537B"/>
    <w:rsid w:val="002F57C6"/>
    <w:rsid w:val="002F7428"/>
    <w:rsid w:val="002F7482"/>
    <w:rsid w:val="003007BC"/>
    <w:rsid w:val="00301C0E"/>
    <w:rsid w:val="003022DE"/>
    <w:rsid w:val="00303193"/>
    <w:rsid w:val="003032F0"/>
    <w:rsid w:val="00303391"/>
    <w:rsid w:val="0030390A"/>
    <w:rsid w:val="00306762"/>
    <w:rsid w:val="00306892"/>
    <w:rsid w:val="00307B51"/>
    <w:rsid w:val="00310BC7"/>
    <w:rsid w:val="00310DE1"/>
    <w:rsid w:val="00312915"/>
    <w:rsid w:val="0031388A"/>
    <w:rsid w:val="0031416B"/>
    <w:rsid w:val="003149C9"/>
    <w:rsid w:val="00314E4F"/>
    <w:rsid w:val="00316388"/>
    <w:rsid w:val="00316A34"/>
    <w:rsid w:val="00316DDE"/>
    <w:rsid w:val="00321FCD"/>
    <w:rsid w:val="00324315"/>
    <w:rsid w:val="00324CE1"/>
    <w:rsid w:val="00324EDF"/>
    <w:rsid w:val="0032567C"/>
    <w:rsid w:val="003268EC"/>
    <w:rsid w:val="00326DA9"/>
    <w:rsid w:val="003276BD"/>
    <w:rsid w:val="0032797C"/>
    <w:rsid w:val="00331AC9"/>
    <w:rsid w:val="00331B44"/>
    <w:rsid w:val="00331C86"/>
    <w:rsid w:val="0033201A"/>
    <w:rsid w:val="00333F7D"/>
    <w:rsid w:val="003358C8"/>
    <w:rsid w:val="00335E88"/>
    <w:rsid w:val="00337910"/>
    <w:rsid w:val="00337A4B"/>
    <w:rsid w:val="00337FB5"/>
    <w:rsid w:val="003419EE"/>
    <w:rsid w:val="00341C08"/>
    <w:rsid w:val="003423B5"/>
    <w:rsid w:val="00342C77"/>
    <w:rsid w:val="00345316"/>
    <w:rsid w:val="00345A00"/>
    <w:rsid w:val="00346987"/>
    <w:rsid w:val="00346A9F"/>
    <w:rsid w:val="00346E93"/>
    <w:rsid w:val="00346FD2"/>
    <w:rsid w:val="00347391"/>
    <w:rsid w:val="0035035D"/>
    <w:rsid w:val="003518C4"/>
    <w:rsid w:val="00351DE4"/>
    <w:rsid w:val="00352C68"/>
    <w:rsid w:val="00353B4B"/>
    <w:rsid w:val="00354862"/>
    <w:rsid w:val="0035615C"/>
    <w:rsid w:val="00357077"/>
    <w:rsid w:val="00357C63"/>
    <w:rsid w:val="0036086F"/>
    <w:rsid w:val="00362B47"/>
    <w:rsid w:val="00362F1B"/>
    <w:rsid w:val="003646F8"/>
    <w:rsid w:val="00365310"/>
    <w:rsid w:val="00365EF1"/>
    <w:rsid w:val="003662A7"/>
    <w:rsid w:val="00366F64"/>
    <w:rsid w:val="003676E1"/>
    <w:rsid w:val="0037100F"/>
    <w:rsid w:val="003723E8"/>
    <w:rsid w:val="00372454"/>
    <w:rsid w:val="0037301A"/>
    <w:rsid w:val="003739F9"/>
    <w:rsid w:val="00373F0E"/>
    <w:rsid w:val="00373F48"/>
    <w:rsid w:val="00374516"/>
    <w:rsid w:val="00375D23"/>
    <w:rsid w:val="0037639A"/>
    <w:rsid w:val="003768E7"/>
    <w:rsid w:val="00376AC6"/>
    <w:rsid w:val="00376EF0"/>
    <w:rsid w:val="00381342"/>
    <w:rsid w:val="00381511"/>
    <w:rsid w:val="00382280"/>
    <w:rsid w:val="00382885"/>
    <w:rsid w:val="003828F4"/>
    <w:rsid w:val="0038557C"/>
    <w:rsid w:val="00387217"/>
    <w:rsid w:val="00387BDB"/>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1C4"/>
    <w:rsid w:val="003A5E97"/>
    <w:rsid w:val="003B0817"/>
    <w:rsid w:val="003B0BE0"/>
    <w:rsid w:val="003B1522"/>
    <w:rsid w:val="003B2527"/>
    <w:rsid w:val="003B2C7D"/>
    <w:rsid w:val="003B2FD4"/>
    <w:rsid w:val="003B4B3A"/>
    <w:rsid w:val="003B5B09"/>
    <w:rsid w:val="003B6735"/>
    <w:rsid w:val="003B715F"/>
    <w:rsid w:val="003B7383"/>
    <w:rsid w:val="003B740C"/>
    <w:rsid w:val="003C056B"/>
    <w:rsid w:val="003C22E2"/>
    <w:rsid w:val="003C2FBF"/>
    <w:rsid w:val="003C3B2D"/>
    <w:rsid w:val="003C40F4"/>
    <w:rsid w:val="003C6082"/>
    <w:rsid w:val="003C647B"/>
    <w:rsid w:val="003C67ED"/>
    <w:rsid w:val="003C688F"/>
    <w:rsid w:val="003C761D"/>
    <w:rsid w:val="003C7645"/>
    <w:rsid w:val="003D0121"/>
    <w:rsid w:val="003D017F"/>
    <w:rsid w:val="003D0448"/>
    <w:rsid w:val="003D0B84"/>
    <w:rsid w:val="003D1502"/>
    <w:rsid w:val="003D15AA"/>
    <w:rsid w:val="003D1C86"/>
    <w:rsid w:val="003D1F45"/>
    <w:rsid w:val="003D242C"/>
    <w:rsid w:val="003D2D0A"/>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0DC8"/>
    <w:rsid w:val="0041102B"/>
    <w:rsid w:val="00411595"/>
    <w:rsid w:val="004119BA"/>
    <w:rsid w:val="00411AF0"/>
    <w:rsid w:val="00412008"/>
    <w:rsid w:val="00413EB1"/>
    <w:rsid w:val="0041605B"/>
    <w:rsid w:val="00416EB2"/>
    <w:rsid w:val="00417120"/>
    <w:rsid w:val="004171A5"/>
    <w:rsid w:val="00420F5A"/>
    <w:rsid w:val="00421A93"/>
    <w:rsid w:val="004221DC"/>
    <w:rsid w:val="00424DB3"/>
    <w:rsid w:val="004272B7"/>
    <w:rsid w:val="0042770D"/>
    <w:rsid w:val="004309CA"/>
    <w:rsid w:val="00430B4A"/>
    <w:rsid w:val="00431833"/>
    <w:rsid w:val="00433492"/>
    <w:rsid w:val="004361BB"/>
    <w:rsid w:val="004362F1"/>
    <w:rsid w:val="0043674C"/>
    <w:rsid w:val="00440F85"/>
    <w:rsid w:val="004410A7"/>
    <w:rsid w:val="00441867"/>
    <w:rsid w:val="00441922"/>
    <w:rsid w:val="00441E12"/>
    <w:rsid w:val="004421A9"/>
    <w:rsid w:val="00443B2B"/>
    <w:rsid w:val="004449E7"/>
    <w:rsid w:val="00444C8B"/>
    <w:rsid w:val="00445220"/>
    <w:rsid w:val="00445238"/>
    <w:rsid w:val="0044682B"/>
    <w:rsid w:val="00447C28"/>
    <w:rsid w:val="00447CB9"/>
    <w:rsid w:val="00450CED"/>
    <w:rsid w:val="00451736"/>
    <w:rsid w:val="00452317"/>
    <w:rsid w:val="0045387B"/>
    <w:rsid w:val="0045532C"/>
    <w:rsid w:val="0045543C"/>
    <w:rsid w:val="00455C68"/>
    <w:rsid w:val="004561C3"/>
    <w:rsid w:val="00456DCA"/>
    <w:rsid w:val="0045777D"/>
    <w:rsid w:val="00457835"/>
    <w:rsid w:val="00460E91"/>
    <w:rsid w:val="00461F42"/>
    <w:rsid w:val="00462949"/>
    <w:rsid w:val="004630C6"/>
    <w:rsid w:val="004650AA"/>
    <w:rsid w:val="00465B17"/>
    <w:rsid w:val="00466FD3"/>
    <w:rsid w:val="004673C7"/>
    <w:rsid w:val="00467CF3"/>
    <w:rsid w:val="0047218E"/>
    <w:rsid w:val="004721CD"/>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128"/>
    <w:rsid w:val="004846EC"/>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1D75"/>
    <w:rsid w:val="004A298F"/>
    <w:rsid w:val="004A2AE1"/>
    <w:rsid w:val="004A3CBD"/>
    <w:rsid w:val="004A47B1"/>
    <w:rsid w:val="004A5506"/>
    <w:rsid w:val="004A66FD"/>
    <w:rsid w:val="004A7B4C"/>
    <w:rsid w:val="004B1613"/>
    <w:rsid w:val="004B26CB"/>
    <w:rsid w:val="004B396E"/>
    <w:rsid w:val="004B3B69"/>
    <w:rsid w:val="004B43F2"/>
    <w:rsid w:val="004B4FB5"/>
    <w:rsid w:val="004C2497"/>
    <w:rsid w:val="004C2985"/>
    <w:rsid w:val="004C3A28"/>
    <w:rsid w:val="004C4C02"/>
    <w:rsid w:val="004C5369"/>
    <w:rsid w:val="004C5A25"/>
    <w:rsid w:val="004C5A55"/>
    <w:rsid w:val="004C5AD1"/>
    <w:rsid w:val="004C5E57"/>
    <w:rsid w:val="004D0200"/>
    <w:rsid w:val="004D079B"/>
    <w:rsid w:val="004D0D91"/>
    <w:rsid w:val="004D12CE"/>
    <w:rsid w:val="004D1699"/>
    <w:rsid w:val="004D1767"/>
    <w:rsid w:val="004D21BD"/>
    <w:rsid w:val="004D39E0"/>
    <w:rsid w:val="004D3B57"/>
    <w:rsid w:val="004D40B6"/>
    <w:rsid w:val="004D476C"/>
    <w:rsid w:val="004D49E2"/>
    <w:rsid w:val="004D4E3B"/>
    <w:rsid w:val="004D4EF4"/>
    <w:rsid w:val="004D5381"/>
    <w:rsid w:val="004D5BE3"/>
    <w:rsid w:val="004D6111"/>
    <w:rsid w:val="004D7770"/>
    <w:rsid w:val="004D7E56"/>
    <w:rsid w:val="004E05EA"/>
    <w:rsid w:val="004E0AD6"/>
    <w:rsid w:val="004E1FB9"/>
    <w:rsid w:val="004E41A4"/>
    <w:rsid w:val="004E435E"/>
    <w:rsid w:val="004E67A1"/>
    <w:rsid w:val="004F146B"/>
    <w:rsid w:val="004F23DA"/>
    <w:rsid w:val="004F2DC8"/>
    <w:rsid w:val="004F3B40"/>
    <w:rsid w:val="004F3CDC"/>
    <w:rsid w:val="004F4DD3"/>
    <w:rsid w:val="004F6098"/>
    <w:rsid w:val="004F60DA"/>
    <w:rsid w:val="004F7E34"/>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17DAE"/>
    <w:rsid w:val="00520F67"/>
    <w:rsid w:val="005212A3"/>
    <w:rsid w:val="00521381"/>
    <w:rsid w:val="00521DA8"/>
    <w:rsid w:val="00524397"/>
    <w:rsid w:val="005244AD"/>
    <w:rsid w:val="00525238"/>
    <w:rsid w:val="0052770F"/>
    <w:rsid w:val="00530F48"/>
    <w:rsid w:val="00531855"/>
    <w:rsid w:val="00533571"/>
    <w:rsid w:val="00533A48"/>
    <w:rsid w:val="00534408"/>
    <w:rsid w:val="00534B10"/>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13"/>
    <w:rsid w:val="005548E9"/>
    <w:rsid w:val="0055540D"/>
    <w:rsid w:val="00555818"/>
    <w:rsid w:val="00555900"/>
    <w:rsid w:val="00560939"/>
    <w:rsid w:val="00563A5E"/>
    <w:rsid w:val="00563F52"/>
    <w:rsid w:val="00564959"/>
    <w:rsid w:val="00564BCE"/>
    <w:rsid w:val="005652B2"/>
    <w:rsid w:val="005656E1"/>
    <w:rsid w:val="00565E48"/>
    <w:rsid w:val="005661FB"/>
    <w:rsid w:val="00566217"/>
    <w:rsid w:val="00566A91"/>
    <w:rsid w:val="00566C35"/>
    <w:rsid w:val="0056755A"/>
    <w:rsid w:val="0057052A"/>
    <w:rsid w:val="005729F3"/>
    <w:rsid w:val="00572F81"/>
    <w:rsid w:val="00573248"/>
    <w:rsid w:val="00575805"/>
    <w:rsid w:val="00576A02"/>
    <w:rsid w:val="0057753E"/>
    <w:rsid w:val="00581403"/>
    <w:rsid w:val="00583257"/>
    <w:rsid w:val="00583F70"/>
    <w:rsid w:val="0058429F"/>
    <w:rsid w:val="00584DAC"/>
    <w:rsid w:val="00586B3C"/>
    <w:rsid w:val="00586DE5"/>
    <w:rsid w:val="00587124"/>
    <w:rsid w:val="005871B0"/>
    <w:rsid w:val="00591B04"/>
    <w:rsid w:val="00592008"/>
    <w:rsid w:val="00597806"/>
    <w:rsid w:val="005A0022"/>
    <w:rsid w:val="005A1F8F"/>
    <w:rsid w:val="005A59B3"/>
    <w:rsid w:val="005A6882"/>
    <w:rsid w:val="005A6A51"/>
    <w:rsid w:val="005A6C03"/>
    <w:rsid w:val="005A7965"/>
    <w:rsid w:val="005B147D"/>
    <w:rsid w:val="005B1C4A"/>
    <w:rsid w:val="005B1D87"/>
    <w:rsid w:val="005B58F3"/>
    <w:rsid w:val="005B72E9"/>
    <w:rsid w:val="005B73CB"/>
    <w:rsid w:val="005B7899"/>
    <w:rsid w:val="005C0F9C"/>
    <w:rsid w:val="005C18BC"/>
    <w:rsid w:val="005C1D0F"/>
    <w:rsid w:val="005C38B7"/>
    <w:rsid w:val="005C45A5"/>
    <w:rsid w:val="005C4874"/>
    <w:rsid w:val="005C63DE"/>
    <w:rsid w:val="005C670D"/>
    <w:rsid w:val="005C6E80"/>
    <w:rsid w:val="005C7869"/>
    <w:rsid w:val="005C7B94"/>
    <w:rsid w:val="005D36B7"/>
    <w:rsid w:val="005D40C2"/>
    <w:rsid w:val="005D6073"/>
    <w:rsid w:val="005D6C25"/>
    <w:rsid w:val="005E108F"/>
    <w:rsid w:val="005E4531"/>
    <w:rsid w:val="005E4558"/>
    <w:rsid w:val="005E5C3A"/>
    <w:rsid w:val="005E6417"/>
    <w:rsid w:val="005E7561"/>
    <w:rsid w:val="005E7EC1"/>
    <w:rsid w:val="005F35AF"/>
    <w:rsid w:val="005F3AF7"/>
    <w:rsid w:val="005F3FE9"/>
    <w:rsid w:val="005F4DE3"/>
    <w:rsid w:val="005F554A"/>
    <w:rsid w:val="005F70D9"/>
    <w:rsid w:val="005F781D"/>
    <w:rsid w:val="006005FF"/>
    <w:rsid w:val="0060121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31A"/>
    <w:rsid w:val="00626D5C"/>
    <w:rsid w:val="00626DF4"/>
    <w:rsid w:val="00627813"/>
    <w:rsid w:val="00631A1F"/>
    <w:rsid w:val="00631F1B"/>
    <w:rsid w:val="00632A25"/>
    <w:rsid w:val="00632C40"/>
    <w:rsid w:val="00632D13"/>
    <w:rsid w:val="00632E6C"/>
    <w:rsid w:val="00634613"/>
    <w:rsid w:val="00634651"/>
    <w:rsid w:val="0063498A"/>
    <w:rsid w:val="00636D69"/>
    <w:rsid w:val="00637E3A"/>
    <w:rsid w:val="0064130B"/>
    <w:rsid w:val="00641C9B"/>
    <w:rsid w:val="00641D85"/>
    <w:rsid w:val="0064285B"/>
    <w:rsid w:val="00642E76"/>
    <w:rsid w:val="00643796"/>
    <w:rsid w:val="006455DA"/>
    <w:rsid w:val="006466E2"/>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66ABA"/>
    <w:rsid w:val="00672D3A"/>
    <w:rsid w:val="00673A9E"/>
    <w:rsid w:val="00673F68"/>
    <w:rsid w:val="0067585A"/>
    <w:rsid w:val="00675C79"/>
    <w:rsid w:val="0068047D"/>
    <w:rsid w:val="00681673"/>
    <w:rsid w:val="00683236"/>
    <w:rsid w:val="00683871"/>
    <w:rsid w:val="0068440B"/>
    <w:rsid w:val="00685272"/>
    <w:rsid w:val="00685628"/>
    <w:rsid w:val="0068570C"/>
    <w:rsid w:val="006866C4"/>
    <w:rsid w:val="006877C7"/>
    <w:rsid w:val="00687C5F"/>
    <w:rsid w:val="006909DB"/>
    <w:rsid w:val="006913C1"/>
    <w:rsid w:val="006919C0"/>
    <w:rsid w:val="00694B34"/>
    <w:rsid w:val="0069573D"/>
    <w:rsid w:val="00695AAD"/>
    <w:rsid w:val="006960C9"/>
    <w:rsid w:val="00696D1C"/>
    <w:rsid w:val="006A111B"/>
    <w:rsid w:val="006A13AF"/>
    <w:rsid w:val="006A2765"/>
    <w:rsid w:val="006A5078"/>
    <w:rsid w:val="006A520E"/>
    <w:rsid w:val="006A550E"/>
    <w:rsid w:val="006A62BC"/>
    <w:rsid w:val="006A6BA2"/>
    <w:rsid w:val="006B04F3"/>
    <w:rsid w:val="006B14BF"/>
    <w:rsid w:val="006B24AD"/>
    <w:rsid w:val="006B4AA8"/>
    <w:rsid w:val="006B5974"/>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E6D3A"/>
    <w:rsid w:val="006E7343"/>
    <w:rsid w:val="006F2374"/>
    <w:rsid w:val="006F2691"/>
    <w:rsid w:val="006F2DBF"/>
    <w:rsid w:val="006F51D7"/>
    <w:rsid w:val="006F67D8"/>
    <w:rsid w:val="006F6EF5"/>
    <w:rsid w:val="00701E4F"/>
    <w:rsid w:val="00702D63"/>
    <w:rsid w:val="007047DE"/>
    <w:rsid w:val="007050F5"/>
    <w:rsid w:val="007052CC"/>
    <w:rsid w:val="007052ED"/>
    <w:rsid w:val="00707DAA"/>
    <w:rsid w:val="00711FD2"/>
    <w:rsid w:val="0071281A"/>
    <w:rsid w:val="00712FED"/>
    <w:rsid w:val="007131F5"/>
    <w:rsid w:val="00713362"/>
    <w:rsid w:val="00713803"/>
    <w:rsid w:val="00713F77"/>
    <w:rsid w:val="007144B0"/>
    <w:rsid w:val="007146EB"/>
    <w:rsid w:val="007151C0"/>
    <w:rsid w:val="00715372"/>
    <w:rsid w:val="0071555C"/>
    <w:rsid w:val="00715908"/>
    <w:rsid w:val="00716033"/>
    <w:rsid w:val="00716CD7"/>
    <w:rsid w:val="00716E53"/>
    <w:rsid w:val="00717DF2"/>
    <w:rsid w:val="00717F85"/>
    <w:rsid w:val="007200F1"/>
    <w:rsid w:val="007209DE"/>
    <w:rsid w:val="007211E2"/>
    <w:rsid w:val="007213FF"/>
    <w:rsid w:val="00722485"/>
    <w:rsid w:val="00722D81"/>
    <w:rsid w:val="0072321D"/>
    <w:rsid w:val="007247C4"/>
    <w:rsid w:val="00724EE3"/>
    <w:rsid w:val="007263CC"/>
    <w:rsid w:val="00727CBA"/>
    <w:rsid w:val="0073018E"/>
    <w:rsid w:val="007303B6"/>
    <w:rsid w:val="00731182"/>
    <w:rsid w:val="00732EEF"/>
    <w:rsid w:val="00733AF1"/>
    <w:rsid w:val="00733ED9"/>
    <w:rsid w:val="00734195"/>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9FC"/>
    <w:rsid w:val="00751B8C"/>
    <w:rsid w:val="00755B81"/>
    <w:rsid w:val="00756E8F"/>
    <w:rsid w:val="00761821"/>
    <w:rsid w:val="00761D55"/>
    <w:rsid w:val="00761F78"/>
    <w:rsid w:val="007641E9"/>
    <w:rsid w:val="00767ADD"/>
    <w:rsid w:val="007715A9"/>
    <w:rsid w:val="007728F9"/>
    <w:rsid w:val="00772AEB"/>
    <w:rsid w:val="00773BC6"/>
    <w:rsid w:val="007747D4"/>
    <w:rsid w:val="00774989"/>
    <w:rsid w:val="00774D4C"/>
    <w:rsid w:val="00775F6D"/>
    <w:rsid w:val="00776315"/>
    <w:rsid w:val="00776AB6"/>
    <w:rsid w:val="007770F6"/>
    <w:rsid w:val="00777B41"/>
    <w:rsid w:val="00777FE0"/>
    <w:rsid w:val="0078009D"/>
    <w:rsid w:val="0078123C"/>
    <w:rsid w:val="00781C43"/>
    <w:rsid w:val="00781EA2"/>
    <w:rsid w:val="0078225F"/>
    <w:rsid w:val="00784054"/>
    <w:rsid w:val="00784747"/>
    <w:rsid w:val="0078532B"/>
    <w:rsid w:val="007859DC"/>
    <w:rsid w:val="00785A30"/>
    <w:rsid w:val="00786641"/>
    <w:rsid w:val="0078666A"/>
    <w:rsid w:val="00786D30"/>
    <w:rsid w:val="00787CA5"/>
    <w:rsid w:val="007906F4"/>
    <w:rsid w:val="00792130"/>
    <w:rsid w:val="007923CC"/>
    <w:rsid w:val="00792B0F"/>
    <w:rsid w:val="00792C41"/>
    <w:rsid w:val="007935A5"/>
    <w:rsid w:val="00793B5F"/>
    <w:rsid w:val="0079472A"/>
    <w:rsid w:val="007970C6"/>
    <w:rsid w:val="00797BEA"/>
    <w:rsid w:val="00797E7A"/>
    <w:rsid w:val="007A1245"/>
    <w:rsid w:val="007A2FD7"/>
    <w:rsid w:val="007A3FDD"/>
    <w:rsid w:val="007A438D"/>
    <w:rsid w:val="007A484B"/>
    <w:rsid w:val="007A551D"/>
    <w:rsid w:val="007A6021"/>
    <w:rsid w:val="007A6300"/>
    <w:rsid w:val="007A64C0"/>
    <w:rsid w:val="007A71F5"/>
    <w:rsid w:val="007A7918"/>
    <w:rsid w:val="007B0130"/>
    <w:rsid w:val="007B0B0E"/>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4D8"/>
    <w:rsid w:val="007C3720"/>
    <w:rsid w:val="007C4BAC"/>
    <w:rsid w:val="007C5A28"/>
    <w:rsid w:val="007D07D4"/>
    <w:rsid w:val="007D12EF"/>
    <w:rsid w:val="007D3662"/>
    <w:rsid w:val="007D3CF7"/>
    <w:rsid w:val="007D4AB8"/>
    <w:rsid w:val="007D50C1"/>
    <w:rsid w:val="007D6BEE"/>
    <w:rsid w:val="007E2051"/>
    <w:rsid w:val="007E3CA4"/>
    <w:rsid w:val="007E3F94"/>
    <w:rsid w:val="007E5F43"/>
    <w:rsid w:val="007E6E8F"/>
    <w:rsid w:val="007E75E0"/>
    <w:rsid w:val="007F176E"/>
    <w:rsid w:val="007F2235"/>
    <w:rsid w:val="007F3494"/>
    <w:rsid w:val="007F3ED8"/>
    <w:rsid w:val="007F3FC4"/>
    <w:rsid w:val="007F5C7D"/>
    <w:rsid w:val="007F6F1D"/>
    <w:rsid w:val="00800F24"/>
    <w:rsid w:val="00801284"/>
    <w:rsid w:val="0080239D"/>
    <w:rsid w:val="00803B24"/>
    <w:rsid w:val="008040D5"/>
    <w:rsid w:val="00804317"/>
    <w:rsid w:val="00805BE2"/>
    <w:rsid w:val="00806422"/>
    <w:rsid w:val="0080737F"/>
    <w:rsid w:val="008074A7"/>
    <w:rsid w:val="008101C0"/>
    <w:rsid w:val="008104A0"/>
    <w:rsid w:val="00810719"/>
    <w:rsid w:val="0081087C"/>
    <w:rsid w:val="008109D5"/>
    <w:rsid w:val="0081266B"/>
    <w:rsid w:val="008134B2"/>
    <w:rsid w:val="00813DF8"/>
    <w:rsid w:val="008150D7"/>
    <w:rsid w:val="008150E8"/>
    <w:rsid w:val="00816015"/>
    <w:rsid w:val="00817417"/>
    <w:rsid w:val="00817CF5"/>
    <w:rsid w:val="008203C3"/>
    <w:rsid w:val="0082111E"/>
    <w:rsid w:val="00821BA0"/>
    <w:rsid w:val="00821C4B"/>
    <w:rsid w:val="00823F15"/>
    <w:rsid w:val="008249ED"/>
    <w:rsid w:val="00825C57"/>
    <w:rsid w:val="0082669D"/>
    <w:rsid w:val="0082751F"/>
    <w:rsid w:val="00827E52"/>
    <w:rsid w:val="008317BE"/>
    <w:rsid w:val="00831A4D"/>
    <w:rsid w:val="00832B39"/>
    <w:rsid w:val="008349FB"/>
    <w:rsid w:val="00834F6A"/>
    <w:rsid w:val="008353ED"/>
    <w:rsid w:val="008356AA"/>
    <w:rsid w:val="00835955"/>
    <w:rsid w:val="0083733F"/>
    <w:rsid w:val="00840054"/>
    <w:rsid w:val="00840F7B"/>
    <w:rsid w:val="008413C2"/>
    <w:rsid w:val="00841929"/>
    <w:rsid w:val="008430E3"/>
    <w:rsid w:val="008433BD"/>
    <w:rsid w:val="00844922"/>
    <w:rsid w:val="00846AD3"/>
    <w:rsid w:val="008503A0"/>
    <w:rsid w:val="00850DDE"/>
    <w:rsid w:val="00851096"/>
    <w:rsid w:val="00851D61"/>
    <w:rsid w:val="0085246E"/>
    <w:rsid w:val="008534C3"/>
    <w:rsid w:val="00853611"/>
    <w:rsid w:val="00854388"/>
    <w:rsid w:val="008544FC"/>
    <w:rsid w:val="008546AB"/>
    <w:rsid w:val="00854B09"/>
    <w:rsid w:val="008550A0"/>
    <w:rsid w:val="0085695F"/>
    <w:rsid w:val="00860601"/>
    <w:rsid w:val="008607FB"/>
    <w:rsid w:val="0086121D"/>
    <w:rsid w:val="00861327"/>
    <w:rsid w:val="00861D09"/>
    <w:rsid w:val="00861F8F"/>
    <w:rsid w:val="008620FF"/>
    <w:rsid w:val="008627BA"/>
    <w:rsid w:val="00863DEC"/>
    <w:rsid w:val="008643AD"/>
    <w:rsid w:val="00864D39"/>
    <w:rsid w:val="0086680C"/>
    <w:rsid w:val="00870350"/>
    <w:rsid w:val="00870669"/>
    <w:rsid w:val="00870979"/>
    <w:rsid w:val="008719A5"/>
    <w:rsid w:val="00871F68"/>
    <w:rsid w:val="00872827"/>
    <w:rsid w:val="008741BC"/>
    <w:rsid w:val="008743B7"/>
    <w:rsid w:val="00874B01"/>
    <w:rsid w:val="00874B15"/>
    <w:rsid w:val="008750E8"/>
    <w:rsid w:val="00875FE1"/>
    <w:rsid w:val="00876BF8"/>
    <w:rsid w:val="008777B4"/>
    <w:rsid w:val="00877FF2"/>
    <w:rsid w:val="00880C40"/>
    <w:rsid w:val="00882F85"/>
    <w:rsid w:val="00883381"/>
    <w:rsid w:val="00883E90"/>
    <w:rsid w:val="008843B4"/>
    <w:rsid w:val="008844C2"/>
    <w:rsid w:val="008847D4"/>
    <w:rsid w:val="008851CC"/>
    <w:rsid w:val="00885420"/>
    <w:rsid w:val="00885826"/>
    <w:rsid w:val="00885A08"/>
    <w:rsid w:val="008867DD"/>
    <w:rsid w:val="00886F01"/>
    <w:rsid w:val="00887CC6"/>
    <w:rsid w:val="00887EE2"/>
    <w:rsid w:val="008902AC"/>
    <w:rsid w:val="008941D3"/>
    <w:rsid w:val="00895DEA"/>
    <w:rsid w:val="008960A3"/>
    <w:rsid w:val="008A1C5E"/>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C662C"/>
    <w:rsid w:val="008C6EA3"/>
    <w:rsid w:val="008D057C"/>
    <w:rsid w:val="008D2428"/>
    <w:rsid w:val="008D41BC"/>
    <w:rsid w:val="008D6812"/>
    <w:rsid w:val="008D73E4"/>
    <w:rsid w:val="008E016F"/>
    <w:rsid w:val="008E121A"/>
    <w:rsid w:val="008E1744"/>
    <w:rsid w:val="008E19A0"/>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6888"/>
    <w:rsid w:val="00917B4F"/>
    <w:rsid w:val="009212B9"/>
    <w:rsid w:val="00923F3F"/>
    <w:rsid w:val="009246F4"/>
    <w:rsid w:val="00924E36"/>
    <w:rsid w:val="00924FC0"/>
    <w:rsid w:val="0092671E"/>
    <w:rsid w:val="009267BE"/>
    <w:rsid w:val="0093009B"/>
    <w:rsid w:val="0093161A"/>
    <w:rsid w:val="00931DCC"/>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579C4"/>
    <w:rsid w:val="009611BA"/>
    <w:rsid w:val="009616E2"/>
    <w:rsid w:val="0096170A"/>
    <w:rsid w:val="00962BD1"/>
    <w:rsid w:val="009638E3"/>
    <w:rsid w:val="00964118"/>
    <w:rsid w:val="00964483"/>
    <w:rsid w:val="009652F1"/>
    <w:rsid w:val="009663EC"/>
    <w:rsid w:val="00966A7D"/>
    <w:rsid w:val="0096735B"/>
    <w:rsid w:val="009675E6"/>
    <w:rsid w:val="0097061D"/>
    <w:rsid w:val="009709FC"/>
    <w:rsid w:val="009716F5"/>
    <w:rsid w:val="00971811"/>
    <w:rsid w:val="00972B9C"/>
    <w:rsid w:val="009732A9"/>
    <w:rsid w:val="00975653"/>
    <w:rsid w:val="00975F3B"/>
    <w:rsid w:val="0097700C"/>
    <w:rsid w:val="00980FB5"/>
    <w:rsid w:val="00981449"/>
    <w:rsid w:val="0098159E"/>
    <w:rsid w:val="00981AC7"/>
    <w:rsid w:val="00983ABB"/>
    <w:rsid w:val="00983BB4"/>
    <w:rsid w:val="0098523A"/>
    <w:rsid w:val="00985F39"/>
    <w:rsid w:val="009862EC"/>
    <w:rsid w:val="0098744E"/>
    <w:rsid w:val="00987F37"/>
    <w:rsid w:val="009900B1"/>
    <w:rsid w:val="00992A3F"/>
    <w:rsid w:val="00993E49"/>
    <w:rsid w:val="00994EE0"/>
    <w:rsid w:val="009954A4"/>
    <w:rsid w:val="00995801"/>
    <w:rsid w:val="0099590A"/>
    <w:rsid w:val="009A1E0A"/>
    <w:rsid w:val="009A2570"/>
    <w:rsid w:val="009A4423"/>
    <w:rsid w:val="009A6353"/>
    <w:rsid w:val="009B0FDD"/>
    <w:rsid w:val="009B1CD9"/>
    <w:rsid w:val="009B1DC5"/>
    <w:rsid w:val="009B340D"/>
    <w:rsid w:val="009B3FDE"/>
    <w:rsid w:val="009B5671"/>
    <w:rsid w:val="009B5742"/>
    <w:rsid w:val="009B6288"/>
    <w:rsid w:val="009B6889"/>
    <w:rsid w:val="009B72EF"/>
    <w:rsid w:val="009C0CC9"/>
    <w:rsid w:val="009C13B3"/>
    <w:rsid w:val="009C3897"/>
    <w:rsid w:val="009C3C4A"/>
    <w:rsid w:val="009C50D3"/>
    <w:rsid w:val="009C5CDB"/>
    <w:rsid w:val="009C67B0"/>
    <w:rsid w:val="009D0C0C"/>
    <w:rsid w:val="009D12E4"/>
    <w:rsid w:val="009D1F99"/>
    <w:rsid w:val="009D2194"/>
    <w:rsid w:val="009D293C"/>
    <w:rsid w:val="009D5C6E"/>
    <w:rsid w:val="009D62C9"/>
    <w:rsid w:val="009D6C2A"/>
    <w:rsid w:val="009D7100"/>
    <w:rsid w:val="009D73D5"/>
    <w:rsid w:val="009E00FC"/>
    <w:rsid w:val="009E0A3B"/>
    <w:rsid w:val="009E1702"/>
    <w:rsid w:val="009E2DCB"/>
    <w:rsid w:val="009E3096"/>
    <w:rsid w:val="009E31FB"/>
    <w:rsid w:val="009E4912"/>
    <w:rsid w:val="009E4F6F"/>
    <w:rsid w:val="009E6A35"/>
    <w:rsid w:val="009E6AA2"/>
    <w:rsid w:val="009E71CE"/>
    <w:rsid w:val="009E7341"/>
    <w:rsid w:val="009E7F46"/>
    <w:rsid w:val="009F0A0A"/>
    <w:rsid w:val="009F0BC7"/>
    <w:rsid w:val="009F11AB"/>
    <w:rsid w:val="009F1B7A"/>
    <w:rsid w:val="009F34FC"/>
    <w:rsid w:val="009F46F6"/>
    <w:rsid w:val="009F509C"/>
    <w:rsid w:val="009F5713"/>
    <w:rsid w:val="009F6070"/>
    <w:rsid w:val="009F718B"/>
    <w:rsid w:val="009F79FC"/>
    <w:rsid w:val="00A01FD3"/>
    <w:rsid w:val="00A02DD9"/>
    <w:rsid w:val="00A0443A"/>
    <w:rsid w:val="00A064D0"/>
    <w:rsid w:val="00A06CA3"/>
    <w:rsid w:val="00A0767A"/>
    <w:rsid w:val="00A07988"/>
    <w:rsid w:val="00A07D2F"/>
    <w:rsid w:val="00A10911"/>
    <w:rsid w:val="00A12304"/>
    <w:rsid w:val="00A13064"/>
    <w:rsid w:val="00A13D4C"/>
    <w:rsid w:val="00A13E36"/>
    <w:rsid w:val="00A14E75"/>
    <w:rsid w:val="00A164DA"/>
    <w:rsid w:val="00A203C7"/>
    <w:rsid w:val="00A205A4"/>
    <w:rsid w:val="00A2147C"/>
    <w:rsid w:val="00A226A9"/>
    <w:rsid w:val="00A23AAC"/>
    <w:rsid w:val="00A23D91"/>
    <w:rsid w:val="00A242D4"/>
    <w:rsid w:val="00A24509"/>
    <w:rsid w:val="00A24C60"/>
    <w:rsid w:val="00A24D39"/>
    <w:rsid w:val="00A24DA4"/>
    <w:rsid w:val="00A25925"/>
    <w:rsid w:val="00A262C2"/>
    <w:rsid w:val="00A26FBD"/>
    <w:rsid w:val="00A2777F"/>
    <w:rsid w:val="00A278BE"/>
    <w:rsid w:val="00A319AD"/>
    <w:rsid w:val="00A322FF"/>
    <w:rsid w:val="00A32FB0"/>
    <w:rsid w:val="00A3329F"/>
    <w:rsid w:val="00A3469E"/>
    <w:rsid w:val="00A3493C"/>
    <w:rsid w:val="00A34FE4"/>
    <w:rsid w:val="00A35220"/>
    <w:rsid w:val="00A35CB6"/>
    <w:rsid w:val="00A360DA"/>
    <w:rsid w:val="00A364D2"/>
    <w:rsid w:val="00A3675E"/>
    <w:rsid w:val="00A409D9"/>
    <w:rsid w:val="00A4241C"/>
    <w:rsid w:val="00A429C9"/>
    <w:rsid w:val="00A43770"/>
    <w:rsid w:val="00A46598"/>
    <w:rsid w:val="00A46777"/>
    <w:rsid w:val="00A47242"/>
    <w:rsid w:val="00A477CA"/>
    <w:rsid w:val="00A47C1A"/>
    <w:rsid w:val="00A50216"/>
    <w:rsid w:val="00A51084"/>
    <w:rsid w:val="00A521A5"/>
    <w:rsid w:val="00A55718"/>
    <w:rsid w:val="00A55D54"/>
    <w:rsid w:val="00A5609E"/>
    <w:rsid w:val="00A562B5"/>
    <w:rsid w:val="00A5659B"/>
    <w:rsid w:val="00A56CB8"/>
    <w:rsid w:val="00A62EA8"/>
    <w:rsid w:val="00A62F98"/>
    <w:rsid w:val="00A639D5"/>
    <w:rsid w:val="00A64406"/>
    <w:rsid w:val="00A6483D"/>
    <w:rsid w:val="00A653A1"/>
    <w:rsid w:val="00A66531"/>
    <w:rsid w:val="00A70ACE"/>
    <w:rsid w:val="00A7282B"/>
    <w:rsid w:val="00A729B5"/>
    <w:rsid w:val="00A731BE"/>
    <w:rsid w:val="00A74C8E"/>
    <w:rsid w:val="00A74DAE"/>
    <w:rsid w:val="00A761A0"/>
    <w:rsid w:val="00A77E10"/>
    <w:rsid w:val="00A80265"/>
    <w:rsid w:val="00A81242"/>
    <w:rsid w:val="00A82B4A"/>
    <w:rsid w:val="00A84B26"/>
    <w:rsid w:val="00A85190"/>
    <w:rsid w:val="00A86431"/>
    <w:rsid w:val="00A87124"/>
    <w:rsid w:val="00A87313"/>
    <w:rsid w:val="00A90FEA"/>
    <w:rsid w:val="00A913E8"/>
    <w:rsid w:val="00A91C8F"/>
    <w:rsid w:val="00A932B7"/>
    <w:rsid w:val="00A95E3F"/>
    <w:rsid w:val="00A9616E"/>
    <w:rsid w:val="00A9681D"/>
    <w:rsid w:val="00AA02E3"/>
    <w:rsid w:val="00AA0D15"/>
    <w:rsid w:val="00AA0F9D"/>
    <w:rsid w:val="00AA1A78"/>
    <w:rsid w:val="00AA2D01"/>
    <w:rsid w:val="00AA2E4D"/>
    <w:rsid w:val="00AA41C2"/>
    <w:rsid w:val="00AA4B9D"/>
    <w:rsid w:val="00AA4EE1"/>
    <w:rsid w:val="00AA5ACA"/>
    <w:rsid w:val="00AA67BA"/>
    <w:rsid w:val="00AA70D3"/>
    <w:rsid w:val="00AB04FE"/>
    <w:rsid w:val="00AB11A3"/>
    <w:rsid w:val="00AB1898"/>
    <w:rsid w:val="00AB18E5"/>
    <w:rsid w:val="00AB1A75"/>
    <w:rsid w:val="00AB2504"/>
    <w:rsid w:val="00AB2683"/>
    <w:rsid w:val="00AB6A38"/>
    <w:rsid w:val="00AB6CA3"/>
    <w:rsid w:val="00AC00E8"/>
    <w:rsid w:val="00AC096C"/>
    <w:rsid w:val="00AC3D29"/>
    <w:rsid w:val="00AC5AFC"/>
    <w:rsid w:val="00AC5C33"/>
    <w:rsid w:val="00AC72C6"/>
    <w:rsid w:val="00AC7771"/>
    <w:rsid w:val="00AC79F2"/>
    <w:rsid w:val="00AD1010"/>
    <w:rsid w:val="00AD204D"/>
    <w:rsid w:val="00AD2DA1"/>
    <w:rsid w:val="00AD3014"/>
    <w:rsid w:val="00AD31FD"/>
    <w:rsid w:val="00AD34C0"/>
    <w:rsid w:val="00AD404A"/>
    <w:rsid w:val="00AD4B3A"/>
    <w:rsid w:val="00AD5229"/>
    <w:rsid w:val="00AD5270"/>
    <w:rsid w:val="00AD5C13"/>
    <w:rsid w:val="00AD5D2C"/>
    <w:rsid w:val="00AD7057"/>
    <w:rsid w:val="00AD7171"/>
    <w:rsid w:val="00AD7215"/>
    <w:rsid w:val="00AD7A27"/>
    <w:rsid w:val="00AE2779"/>
    <w:rsid w:val="00AE3158"/>
    <w:rsid w:val="00AE31C7"/>
    <w:rsid w:val="00AE37A1"/>
    <w:rsid w:val="00AE396A"/>
    <w:rsid w:val="00AE3BD8"/>
    <w:rsid w:val="00AE4EBF"/>
    <w:rsid w:val="00AE50C5"/>
    <w:rsid w:val="00AE5B2E"/>
    <w:rsid w:val="00AE6934"/>
    <w:rsid w:val="00AF0C7F"/>
    <w:rsid w:val="00AF0D82"/>
    <w:rsid w:val="00AF0E44"/>
    <w:rsid w:val="00AF1C89"/>
    <w:rsid w:val="00AF24E9"/>
    <w:rsid w:val="00AF26EB"/>
    <w:rsid w:val="00AF304C"/>
    <w:rsid w:val="00AF31F0"/>
    <w:rsid w:val="00AF3EF4"/>
    <w:rsid w:val="00AF54CC"/>
    <w:rsid w:val="00AF55E6"/>
    <w:rsid w:val="00AF7C1C"/>
    <w:rsid w:val="00B029E1"/>
    <w:rsid w:val="00B03C15"/>
    <w:rsid w:val="00B03E3C"/>
    <w:rsid w:val="00B0423A"/>
    <w:rsid w:val="00B059F4"/>
    <w:rsid w:val="00B05F3E"/>
    <w:rsid w:val="00B0677F"/>
    <w:rsid w:val="00B06D25"/>
    <w:rsid w:val="00B07577"/>
    <w:rsid w:val="00B113C9"/>
    <w:rsid w:val="00B115BF"/>
    <w:rsid w:val="00B115E3"/>
    <w:rsid w:val="00B12037"/>
    <w:rsid w:val="00B12622"/>
    <w:rsid w:val="00B158B7"/>
    <w:rsid w:val="00B15CE7"/>
    <w:rsid w:val="00B1672B"/>
    <w:rsid w:val="00B16D5C"/>
    <w:rsid w:val="00B17779"/>
    <w:rsid w:val="00B20240"/>
    <w:rsid w:val="00B20F49"/>
    <w:rsid w:val="00B21CC2"/>
    <w:rsid w:val="00B22869"/>
    <w:rsid w:val="00B24D24"/>
    <w:rsid w:val="00B26146"/>
    <w:rsid w:val="00B262D2"/>
    <w:rsid w:val="00B26C3B"/>
    <w:rsid w:val="00B272D6"/>
    <w:rsid w:val="00B27BCD"/>
    <w:rsid w:val="00B32FB2"/>
    <w:rsid w:val="00B33AB4"/>
    <w:rsid w:val="00B35334"/>
    <w:rsid w:val="00B354A3"/>
    <w:rsid w:val="00B35CC2"/>
    <w:rsid w:val="00B36BCA"/>
    <w:rsid w:val="00B378B4"/>
    <w:rsid w:val="00B37F6A"/>
    <w:rsid w:val="00B37F9A"/>
    <w:rsid w:val="00B4051F"/>
    <w:rsid w:val="00B40B3C"/>
    <w:rsid w:val="00B41015"/>
    <w:rsid w:val="00B412E8"/>
    <w:rsid w:val="00B414AE"/>
    <w:rsid w:val="00B42499"/>
    <w:rsid w:val="00B42A7C"/>
    <w:rsid w:val="00B436D6"/>
    <w:rsid w:val="00B43AB6"/>
    <w:rsid w:val="00B43DE7"/>
    <w:rsid w:val="00B472F2"/>
    <w:rsid w:val="00B475E8"/>
    <w:rsid w:val="00B50C9D"/>
    <w:rsid w:val="00B52276"/>
    <w:rsid w:val="00B525FD"/>
    <w:rsid w:val="00B53D47"/>
    <w:rsid w:val="00B55A06"/>
    <w:rsid w:val="00B574F7"/>
    <w:rsid w:val="00B60025"/>
    <w:rsid w:val="00B609B7"/>
    <w:rsid w:val="00B6145D"/>
    <w:rsid w:val="00B651B5"/>
    <w:rsid w:val="00B659B1"/>
    <w:rsid w:val="00B65AE2"/>
    <w:rsid w:val="00B661C8"/>
    <w:rsid w:val="00B67314"/>
    <w:rsid w:val="00B67A47"/>
    <w:rsid w:val="00B70C03"/>
    <w:rsid w:val="00B70EFC"/>
    <w:rsid w:val="00B7236C"/>
    <w:rsid w:val="00B7283D"/>
    <w:rsid w:val="00B73274"/>
    <w:rsid w:val="00B74385"/>
    <w:rsid w:val="00B753E4"/>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86"/>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551"/>
    <w:rsid w:val="00BB3CCB"/>
    <w:rsid w:val="00BB7304"/>
    <w:rsid w:val="00BB7ED2"/>
    <w:rsid w:val="00BC06B2"/>
    <w:rsid w:val="00BC095E"/>
    <w:rsid w:val="00BC0D85"/>
    <w:rsid w:val="00BC16F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E6699"/>
    <w:rsid w:val="00BF048D"/>
    <w:rsid w:val="00BF0CBC"/>
    <w:rsid w:val="00BF235E"/>
    <w:rsid w:val="00BF2F72"/>
    <w:rsid w:val="00BF34BA"/>
    <w:rsid w:val="00BF37B9"/>
    <w:rsid w:val="00BF4592"/>
    <w:rsid w:val="00BF4F15"/>
    <w:rsid w:val="00BF56C8"/>
    <w:rsid w:val="00BF7AF1"/>
    <w:rsid w:val="00BF7D49"/>
    <w:rsid w:val="00C010B9"/>
    <w:rsid w:val="00C02335"/>
    <w:rsid w:val="00C02430"/>
    <w:rsid w:val="00C028CD"/>
    <w:rsid w:val="00C03A71"/>
    <w:rsid w:val="00C045B3"/>
    <w:rsid w:val="00C045EB"/>
    <w:rsid w:val="00C04EBE"/>
    <w:rsid w:val="00C06C87"/>
    <w:rsid w:val="00C074D8"/>
    <w:rsid w:val="00C108D7"/>
    <w:rsid w:val="00C1100B"/>
    <w:rsid w:val="00C1103F"/>
    <w:rsid w:val="00C126FB"/>
    <w:rsid w:val="00C138B8"/>
    <w:rsid w:val="00C13AEF"/>
    <w:rsid w:val="00C14111"/>
    <w:rsid w:val="00C153D8"/>
    <w:rsid w:val="00C1638B"/>
    <w:rsid w:val="00C16F52"/>
    <w:rsid w:val="00C20833"/>
    <w:rsid w:val="00C20905"/>
    <w:rsid w:val="00C20EB3"/>
    <w:rsid w:val="00C217FE"/>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37D24"/>
    <w:rsid w:val="00C41769"/>
    <w:rsid w:val="00C42F9D"/>
    <w:rsid w:val="00C45183"/>
    <w:rsid w:val="00C47CC7"/>
    <w:rsid w:val="00C505D1"/>
    <w:rsid w:val="00C505D8"/>
    <w:rsid w:val="00C50715"/>
    <w:rsid w:val="00C51626"/>
    <w:rsid w:val="00C517A2"/>
    <w:rsid w:val="00C51A28"/>
    <w:rsid w:val="00C52536"/>
    <w:rsid w:val="00C553B5"/>
    <w:rsid w:val="00C57ADD"/>
    <w:rsid w:val="00C57C2B"/>
    <w:rsid w:val="00C61190"/>
    <w:rsid w:val="00C6154B"/>
    <w:rsid w:val="00C61808"/>
    <w:rsid w:val="00C61EC4"/>
    <w:rsid w:val="00C62085"/>
    <w:rsid w:val="00C62F16"/>
    <w:rsid w:val="00C63772"/>
    <w:rsid w:val="00C63CF8"/>
    <w:rsid w:val="00C644B9"/>
    <w:rsid w:val="00C64A10"/>
    <w:rsid w:val="00C650B5"/>
    <w:rsid w:val="00C65FD0"/>
    <w:rsid w:val="00C66094"/>
    <w:rsid w:val="00C664A9"/>
    <w:rsid w:val="00C665FF"/>
    <w:rsid w:val="00C7106F"/>
    <w:rsid w:val="00C71B3B"/>
    <w:rsid w:val="00C72D59"/>
    <w:rsid w:val="00C73055"/>
    <w:rsid w:val="00C738C8"/>
    <w:rsid w:val="00C738D0"/>
    <w:rsid w:val="00C73D51"/>
    <w:rsid w:val="00C75D5E"/>
    <w:rsid w:val="00C75FBE"/>
    <w:rsid w:val="00C80F96"/>
    <w:rsid w:val="00C81DB8"/>
    <w:rsid w:val="00C82315"/>
    <w:rsid w:val="00C8279C"/>
    <w:rsid w:val="00C8565B"/>
    <w:rsid w:val="00C86A2F"/>
    <w:rsid w:val="00C8768A"/>
    <w:rsid w:val="00C87886"/>
    <w:rsid w:val="00C87F26"/>
    <w:rsid w:val="00C90E4C"/>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5DB"/>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168A"/>
    <w:rsid w:val="00CD20C6"/>
    <w:rsid w:val="00CD3444"/>
    <w:rsid w:val="00CD3813"/>
    <w:rsid w:val="00CD3DF1"/>
    <w:rsid w:val="00CD471B"/>
    <w:rsid w:val="00CD48AB"/>
    <w:rsid w:val="00CD59B4"/>
    <w:rsid w:val="00CD6584"/>
    <w:rsid w:val="00CD681D"/>
    <w:rsid w:val="00CE0104"/>
    <w:rsid w:val="00CE0769"/>
    <w:rsid w:val="00CE2AF3"/>
    <w:rsid w:val="00CE344B"/>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106C4"/>
    <w:rsid w:val="00D10769"/>
    <w:rsid w:val="00D120BA"/>
    <w:rsid w:val="00D1232B"/>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1981"/>
    <w:rsid w:val="00D33ADB"/>
    <w:rsid w:val="00D33B81"/>
    <w:rsid w:val="00D354EF"/>
    <w:rsid w:val="00D35B37"/>
    <w:rsid w:val="00D3647F"/>
    <w:rsid w:val="00D37D7F"/>
    <w:rsid w:val="00D400C9"/>
    <w:rsid w:val="00D401A9"/>
    <w:rsid w:val="00D4153D"/>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7AA"/>
    <w:rsid w:val="00D60F03"/>
    <w:rsid w:val="00D6147C"/>
    <w:rsid w:val="00D625F0"/>
    <w:rsid w:val="00D626C2"/>
    <w:rsid w:val="00D629C2"/>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87937"/>
    <w:rsid w:val="00D943AC"/>
    <w:rsid w:val="00D95103"/>
    <w:rsid w:val="00D9657A"/>
    <w:rsid w:val="00D978C7"/>
    <w:rsid w:val="00DA2353"/>
    <w:rsid w:val="00DA501F"/>
    <w:rsid w:val="00DA5C84"/>
    <w:rsid w:val="00DA7E91"/>
    <w:rsid w:val="00DB1828"/>
    <w:rsid w:val="00DB1FBD"/>
    <w:rsid w:val="00DB331C"/>
    <w:rsid w:val="00DB3996"/>
    <w:rsid w:val="00DB41F7"/>
    <w:rsid w:val="00DB47E8"/>
    <w:rsid w:val="00DB59F7"/>
    <w:rsid w:val="00DB75CB"/>
    <w:rsid w:val="00DB77B2"/>
    <w:rsid w:val="00DC36F9"/>
    <w:rsid w:val="00DC4434"/>
    <w:rsid w:val="00DC4818"/>
    <w:rsid w:val="00DC4BE7"/>
    <w:rsid w:val="00DC5979"/>
    <w:rsid w:val="00DC6102"/>
    <w:rsid w:val="00DD0AF2"/>
    <w:rsid w:val="00DD0D2C"/>
    <w:rsid w:val="00DD3832"/>
    <w:rsid w:val="00DE031E"/>
    <w:rsid w:val="00DE0E29"/>
    <w:rsid w:val="00DE1098"/>
    <w:rsid w:val="00DE2526"/>
    <w:rsid w:val="00DE2898"/>
    <w:rsid w:val="00DE3DEB"/>
    <w:rsid w:val="00DE42C1"/>
    <w:rsid w:val="00DE47C5"/>
    <w:rsid w:val="00DE5685"/>
    <w:rsid w:val="00DE5D3D"/>
    <w:rsid w:val="00DE636E"/>
    <w:rsid w:val="00DE68DB"/>
    <w:rsid w:val="00DE6AD5"/>
    <w:rsid w:val="00DE6F18"/>
    <w:rsid w:val="00DE71B8"/>
    <w:rsid w:val="00DE7490"/>
    <w:rsid w:val="00DF056D"/>
    <w:rsid w:val="00DF094D"/>
    <w:rsid w:val="00DF199C"/>
    <w:rsid w:val="00DF263F"/>
    <w:rsid w:val="00DF30F0"/>
    <w:rsid w:val="00DF544C"/>
    <w:rsid w:val="00DF55A8"/>
    <w:rsid w:val="00DF593D"/>
    <w:rsid w:val="00DF5993"/>
    <w:rsid w:val="00DF5A9A"/>
    <w:rsid w:val="00DF6497"/>
    <w:rsid w:val="00DF7777"/>
    <w:rsid w:val="00DF7DF4"/>
    <w:rsid w:val="00E00653"/>
    <w:rsid w:val="00E00B0B"/>
    <w:rsid w:val="00E00FFE"/>
    <w:rsid w:val="00E03117"/>
    <w:rsid w:val="00E03699"/>
    <w:rsid w:val="00E058F3"/>
    <w:rsid w:val="00E079D7"/>
    <w:rsid w:val="00E1103B"/>
    <w:rsid w:val="00E1137D"/>
    <w:rsid w:val="00E11922"/>
    <w:rsid w:val="00E12366"/>
    <w:rsid w:val="00E12AD2"/>
    <w:rsid w:val="00E12F56"/>
    <w:rsid w:val="00E13829"/>
    <w:rsid w:val="00E14A17"/>
    <w:rsid w:val="00E15FC1"/>
    <w:rsid w:val="00E173E3"/>
    <w:rsid w:val="00E20472"/>
    <w:rsid w:val="00E21D91"/>
    <w:rsid w:val="00E22239"/>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612C"/>
    <w:rsid w:val="00E363BA"/>
    <w:rsid w:val="00E3665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6F48"/>
    <w:rsid w:val="00E57C35"/>
    <w:rsid w:val="00E61D6B"/>
    <w:rsid w:val="00E62C1C"/>
    <w:rsid w:val="00E6489B"/>
    <w:rsid w:val="00E6536F"/>
    <w:rsid w:val="00E6565E"/>
    <w:rsid w:val="00E65694"/>
    <w:rsid w:val="00E66939"/>
    <w:rsid w:val="00E66E34"/>
    <w:rsid w:val="00E67206"/>
    <w:rsid w:val="00E71079"/>
    <w:rsid w:val="00E72B10"/>
    <w:rsid w:val="00E7377B"/>
    <w:rsid w:val="00E754C1"/>
    <w:rsid w:val="00E75F90"/>
    <w:rsid w:val="00E75FCE"/>
    <w:rsid w:val="00E760BD"/>
    <w:rsid w:val="00E76C73"/>
    <w:rsid w:val="00E773C6"/>
    <w:rsid w:val="00E77A8E"/>
    <w:rsid w:val="00E77C4B"/>
    <w:rsid w:val="00E8082D"/>
    <w:rsid w:val="00E81622"/>
    <w:rsid w:val="00E81BCD"/>
    <w:rsid w:val="00E82089"/>
    <w:rsid w:val="00E820E5"/>
    <w:rsid w:val="00E846F0"/>
    <w:rsid w:val="00E848E0"/>
    <w:rsid w:val="00E8693F"/>
    <w:rsid w:val="00E86FBF"/>
    <w:rsid w:val="00E9080A"/>
    <w:rsid w:val="00E90A94"/>
    <w:rsid w:val="00E9159C"/>
    <w:rsid w:val="00E92745"/>
    <w:rsid w:val="00E934B2"/>
    <w:rsid w:val="00E9483D"/>
    <w:rsid w:val="00E96113"/>
    <w:rsid w:val="00E96741"/>
    <w:rsid w:val="00E970CF"/>
    <w:rsid w:val="00EA0E2C"/>
    <w:rsid w:val="00EA11DA"/>
    <w:rsid w:val="00EA1C68"/>
    <w:rsid w:val="00EA2E01"/>
    <w:rsid w:val="00EA3528"/>
    <w:rsid w:val="00EA4829"/>
    <w:rsid w:val="00EA5089"/>
    <w:rsid w:val="00EA792F"/>
    <w:rsid w:val="00EB0701"/>
    <w:rsid w:val="00EB1465"/>
    <w:rsid w:val="00EB232B"/>
    <w:rsid w:val="00EB2409"/>
    <w:rsid w:val="00EB3086"/>
    <w:rsid w:val="00EB345E"/>
    <w:rsid w:val="00EB34D8"/>
    <w:rsid w:val="00EB54A8"/>
    <w:rsid w:val="00EB71D6"/>
    <w:rsid w:val="00EC25CD"/>
    <w:rsid w:val="00EC26E6"/>
    <w:rsid w:val="00EC39C5"/>
    <w:rsid w:val="00EC3A8A"/>
    <w:rsid w:val="00EC3EB2"/>
    <w:rsid w:val="00EC462A"/>
    <w:rsid w:val="00EC489C"/>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64A"/>
    <w:rsid w:val="00EE1952"/>
    <w:rsid w:val="00EE1CC5"/>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5D75"/>
    <w:rsid w:val="00EF6433"/>
    <w:rsid w:val="00EF6671"/>
    <w:rsid w:val="00F00AE9"/>
    <w:rsid w:val="00F00C97"/>
    <w:rsid w:val="00F00EC3"/>
    <w:rsid w:val="00F01B14"/>
    <w:rsid w:val="00F023D9"/>
    <w:rsid w:val="00F02689"/>
    <w:rsid w:val="00F0340B"/>
    <w:rsid w:val="00F03877"/>
    <w:rsid w:val="00F03FBB"/>
    <w:rsid w:val="00F04222"/>
    <w:rsid w:val="00F04900"/>
    <w:rsid w:val="00F0513B"/>
    <w:rsid w:val="00F05851"/>
    <w:rsid w:val="00F10DC2"/>
    <w:rsid w:val="00F11698"/>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0B35"/>
    <w:rsid w:val="00F5349E"/>
    <w:rsid w:val="00F5454F"/>
    <w:rsid w:val="00F55692"/>
    <w:rsid w:val="00F560A8"/>
    <w:rsid w:val="00F57197"/>
    <w:rsid w:val="00F57AB6"/>
    <w:rsid w:val="00F634C8"/>
    <w:rsid w:val="00F63FEA"/>
    <w:rsid w:val="00F6536B"/>
    <w:rsid w:val="00F672FE"/>
    <w:rsid w:val="00F67451"/>
    <w:rsid w:val="00F6774F"/>
    <w:rsid w:val="00F6788E"/>
    <w:rsid w:val="00F710D9"/>
    <w:rsid w:val="00F71712"/>
    <w:rsid w:val="00F71774"/>
    <w:rsid w:val="00F71A1B"/>
    <w:rsid w:val="00F7271B"/>
    <w:rsid w:val="00F72A41"/>
    <w:rsid w:val="00F72FF4"/>
    <w:rsid w:val="00F7303D"/>
    <w:rsid w:val="00F7321F"/>
    <w:rsid w:val="00F76213"/>
    <w:rsid w:val="00F76E59"/>
    <w:rsid w:val="00F77649"/>
    <w:rsid w:val="00F77686"/>
    <w:rsid w:val="00F77ACF"/>
    <w:rsid w:val="00F818A0"/>
    <w:rsid w:val="00F820D1"/>
    <w:rsid w:val="00F83AF3"/>
    <w:rsid w:val="00F83BF2"/>
    <w:rsid w:val="00F85EF6"/>
    <w:rsid w:val="00F87888"/>
    <w:rsid w:val="00F90769"/>
    <w:rsid w:val="00F9222E"/>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737"/>
    <w:rsid w:val="00FB2999"/>
    <w:rsid w:val="00FB3616"/>
    <w:rsid w:val="00FB3A71"/>
    <w:rsid w:val="00FB4278"/>
    <w:rsid w:val="00FB52EC"/>
    <w:rsid w:val="00FB531D"/>
    <w:rsid w:val="00FB6DEC"/>
    <w:rsid w:val="00FB7657"/>
    <w:rsid w:val="00FB7752"/>
    <w:rsid w:val="00FB7F46"/>
    <w:rsid w:val="00FC012B"/>
    <w:rsid w:val="00FC0E46"/>
    <w:rsid w:val="00FC10F6"/>
    <w:rsid w:val="00FC119C"/>
    <w:rsid w:val="00FC395B"/>
    <w:rsid w:val="00FC5D2B"/>
    <w:rsid w:val="00FC5EE1"/>
    <w:rsid w:val="00FD03C9"/>
    <w:rsid w:val="00FD0439"/>
    <w:rsid w:val="00FD1DBE"/>
    <w:rsid w:val="00FD415B"/>
    <w:rsid w:val="00FD4E35"/>
    <w:rsid w:val="00FD5DA6"/>
    <w:rsid w:val="00FD6607"/>
    <w:rsid w:val="00FD7090"/>
    <w:rsid w:val="00FE4218"/>
    <w:rsid w:val="00FE4A37"/>
    <w:rsid w:val="00FE53CD"/>
    <w:rsid w:val="00FE76EC"/>
    <w:rsid w:val="00FE7A09"/>
    <w:rsid w:val="00FE7FD5"/>
    <w:rsid w:val="00FF2D07"/>
    <w:rsid w:val="00FF5047"/>
    <w:rsid w:val="00FF542C"/>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605"/>
    <w:pPr>
      <w:tabs>
        <w:tab w:val="center" w:pos="4513"/>
        <w:tab w:val="right" w:pos="9026"/>
      </w:tabs>
    </w:pPr>
  </w:style>
  <w:style w:type="character" w:customStyle="1" w:styleId="HeaderChar">
    <w:name w:val="Header Char"/>
    <w:basedOn w:val="DefaultParagraphFont"/>
    <w:link w:val="Header"/>
    <w:uiPriority w:val="99"/>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uiPriority w:val="99"/>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72D3A"/>
    <w:rPr>
      <w:rFonts w:ascii="Times New Roman" w:eastAsia="Times New Roman" w:hAnsi="Times New Roman" w:cs="Times New Roman"/>
      <w:sz w:val="24"/>
      <w:szCs w:val="24"/>
    </w:rPr>
  </w:style>
  <w:style w:type="paragraph" w:styleId="NoSpacing">
    <w:name w:val="No Spacing"/>
    <w:uiPriority w:val="1"/>
    <w:qFormat/>
    <w:rsid w:val="00964118"/>
    <w:pPr>
      <w:spacing w:after="0" w:line="240" w:lineRule="auto"/>
    </w:pPr>
    <w:rPr>
      <w:rFonts w:ascii="Arial" w:hAnsi="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879169501">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31627465">
      <w:bodyDiv w:val="1"/>
      <w:marLeft w:val="0"/>
      <w:marRight w:val="0"/>
      <w:marTop w:val="0"/>
      <w:marBottom w:val="0"/>
      <w:divBdr>
        <w:top w:val="none" w:sz="0" w:space="0" w:color="auto"/>
        <w:left w:val="none" w:sz="0" w:space="0" w:color="auto"/>
        <w:bottom w:val="none" w:sz="0" w:space="0" w:color="auto"/>
        <w:right w:val="none" w:sz="0" w:space="0" w:color="auto"/>
      </w:divBdr>
    </w:div>
    <w:div w:id="1139570008">
      <w:bodyDiv w:val="1"/>
      <w:marLeft w:val="0"/>
      <w:marRight w:val="0"/>
      <w:marTop w:val="0"/>
      <w:marBottom w:val="0"/>
      <w:divBdr>
        <w:top w:val="none" w:sz="0" w:space="0" w:color="auto"/>
        <w:left w:val="none" w:sz="0" w:space="0" w:color="auto"/>
        <w:bottom w:val="none" w:sz="0" w:space="0" w:color="auto"/>
        <w:right w:val="none" w:sz="0" w:space="0" w:color="auto"/>
      </w:divBdr>
      <w:divsChild>
        <w:div w:id="423303945">
          <w:marLeft w:val="274"/>
          <w:marRight w:val="0"/>
          <w:marTop w:val="0"/>
          <w:marBottom w:val="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495411780">
      <w:bodyDiv w:val="1"/>
      <w:marLeft w:val="0"/>
      <w:marRight w:val="0"/>
      <w:marTop w:val="0"/>
      <w:marBottom w:val="0"/>
      <w:divBdr>
        <w:top w:val="none" w:sz="0" w:space="0" w:color="auto"/>
        <w:left w:val="none" w:sz="0" w:space="0" w:color="auto"/>
        <w:bottom w:val="none" w:sz="0" w:space="0" w:color="auto"/>
        <w:right w:val="none" w:sz="0" w:space="0" w:color="auto"/>
      </w:divBdr>
      <w:divsChild>
        <w:div w:id="1943292818">
          <w:marLeft w:val="446"/>
          <w:marRight w:val="0"/>
          <w:marTop w:val="160"/>
          <w:marBottom w:val="0"/>
          <w:divBdr>
            <w:top w:val="none" w:sz="0" w:space="0" w:color="auto"/>
            <w:left w:val="none" w:sz="0" w:space="0" w:color="auto"/>
            <w:bottom w:val="none" w:sz="0" w:space="0" w:color="auto"/>
            <w:right w:val="none" w:sz="0" w:space="0" w:color="auto"/>
          </w:divBdr>
        </w:div>
        <w:div w:id="2128771583">
          <w:marLeft w:val="446"/>
          <w:marRight w:val="0"/>
          <w:marTop w:val="160"/>
          <w:marBottom w:val="0"/>
          <w:divBdr>
            <w:top w:val="none" w:sz="0" w:space="0" w:color="auto"/>
            <w:left w:val="none" w:sz="0" w:space="0" w:color="auto"/>
            <w:bottom w:val="none" w:sz="0" w:space="0" w:color="auto"/>
            <w:right w:val="none" w:sz="0" w:space="0" w:color="auto"/>
          </w:divBdr>
        </w:div>
      </w:divsChild>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Bevan, Sophie</cp:lastModifiedBy>
  <cp:revision>4</cp:revision>
  <cp:lastPrinted>2025-05-25T23:24:00Z</cp:lastPrinted>
  <dcterms:created xsi:type="dcterms:W3CDTF">2025-05-27T00:56:00Z</dcterms:created>
  <dcterms:modified xsi:type="dcterms:W3CDTF">2025-08-20T00:34:00Z</dcterms:modified>
</cp:coreProperties>
</file>