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425"/>
        <w:gridCol w:w="26"/>
        <w:gridCol w:w="1959"/>
        <w:gridCol w:w="283"/>
        <w:gridCol w:w="20"/>
        <w:gridCol w:w="11"/>
        <w:gridCol w:w="2413"/>
      </w:tblGrid>
      <w:tr w:rsidR="00A125ED" w:rsidRPr="00EB4C75" w14:paraId="6518F40C" w14:textId="77777777" w:rsidTr="001603C2">
        <w:tc>
          <w:tcPr>
            <w:tcW w:w="10099" w:type="dxa"/>
            <w:gridSpan w:val="8"/>
            <w:tcBorders>
              <w:bottom w:val="single" w:sz="4" w:space="0" w:color="auto"/>
            </w:tcBorders>
            <w:shd w:val="clear" w:color="auto" w:fill="A6A6A6"/>
          </w:tcPr>
          <w:p w14:paraId="128A778C" w14:textId="77777777" w:rsidR="00A125ED" w:rsidRPr="001457A3" w:rsidRDefault="00A125ED" w:rsidP="0084378C">
            <w:pPr>
              <w:spacing w:before="40" w:after="0" w:line="276" w:lineRule="auto"/>
              <w:rPr>
                <w:rFonts w:ascii="Century Gothic" w:hAnsi="Century Gothic" w:cs="Gautami"/>
                <w:b/>
                <w:color w:val="FFFFFF"/>
                <w:sz w:val="24"/>
                <w:szCs w:val="24"/>
              </w:rPr>
            </w:pPr>
            <w:r w:rsidRPr="001457A3">
              <w:rPr>
                <w:rFonts w:ascii="Century Gothic" w:hAnsi="Century Gothic" w:cs="Gautami"/>
                <w:b/>
                <w:color w:val="FFFFFF"/>
                <w:sz w:val="24"/>
                <w:szCs w:val="24"/>
              </w:rPr>
              <w:t>1.</w:t>
            </w:r>
            <w:r>
              <w:rPr>
                <w:rFonts w:ascii="Century Gothic" w:hAnsi="Century Gothic" w:cs="Gautami"/>
                <w:b/>
                <w:color w:val="FFFFFF"/>
                <w:sz w:val="24"/>
                <w:szCs w:val="24"/>
              </w:rPr>
              <w:t xml:space="preserve">1 </w:t>
            </w:r>
            <w:r w:rsidRPr="001457A3">
              <w:rPr>
                <w:rFonts w:ascii="Century Gothic" w:hAnsi="Century Gothic" w:cs="Gautami"/>
                <w:b/>
                <w:color w:val="FFFFFF"/>
                <w:sz w:val="24"/>
                <w:szCs w:val="24"/>
              </w:rPr>
              <w:t>Welcome</w:t>
            </w:r>
            <w:r>
              <w:rPr>
                <w:rFonts w:ascii="Century Gothic" w:hAnsi="Century Gothic" w:cs="Gautami"/>
                <w:b/>
                <w:color w:val="FFFFFF"/>
                <w:sz w:val="24"/>
                <w:szCs w:val="24"/>
              </w:rPr>
              <w:t xml:space="preserve"> and apologies</w:t>
            </w:r>
          </w:p>
        </w:tc>
      </w:tr>
      <w:tr w:rsidR="00A125ED" w:rsidRPr="00C9545F" w14:paraId="74AA8E4D" w14:textId="77777777" w:rsidTr="0091106C">
        <w:trPr>
          <w:trHeight w:val="5386"/>
        </w:trPr>
        <w:tc>
          <w:tcPr>
            <w:tcW w:w="10099" w:type="dxa"/>
            <w:gridSpan w:val="8"/>
            <w:tcBorders>
              <w:top w:val="single" w:sz="4" w:space="0" w:color="auto"/>
              <w:left w:val="single" w:sz="4" w:space="0" w:color="auto"/>
              <w:bottom w:val="nil"/>
              <w:right w:val="single" w:sz="4" w:space="0" w:color="auto"/>
            </w:tcBorders>
          </w:tcPr>
          <w:tbl>
            <w:tblPr>
              <w:tblStyle w:val="TableGrid"/>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8647"/>
            </w:tblGrid>
            <w:tr w:rsidR="00A125ED" w:rsidRPr="00C9545F" w14:paraId="0E85283B" w14:textId="77777777" w:rsidTr="0091106C">
              <w:trPr>
                <w:cantSplit/>
                <w:trHeight w:val="1814"/>
              </w:trPr>
              <w:tc>
                <w:tcPr>
                  <w:tcW w:w="1306" w:type="dxa"/>
                </w:tcPr>
                <w:p w14:paraId="0957676D" w14:textId="77777777" w:rsidR="00A125ED" w:rsidRPr="002E042A" w:rsidRDefault="00A125ED" w:rsidP="0084378C">
                  <w:pPr>
                    <w:tabs>
                      <w:tab w:val="left" w:pos="1309"/>
                      <w:tab w:val="left" w:pos="1452"/>
                    </w:tabs>
                    <w:spacing w:after="0"/>
                    <w:ind w:left="-74" w:right="-108"/>
                    <w:rPr>
                      <w:rFonts w:ascii="Century Gothic" w:hAnsi="Century Gothic" w:cs="Gautami"/>
                      <w:color w:val="auto"/>
                    </w:rPr>
                  </w:pPr>
                  <w:r w:rsidRPr="002E042A">
                    <w:rPr>
                      <w:rFonts w:ascii="Century Gothic" w:hAnsi="Century Gothic" w:cs="Gautami"/>
                      <w:color w:val="auto"/>
                    </w:rPr>
                    <w:t>Attendees:</w:t>
                  </w:r>
                </w:p>
                <w:p w14:paraId="792765C2" w14:textId="77777777" w:rsidR="00A125ED" w:rsidRPr="002E042A" w:rsidRDefault="00A125ED" w:rsidP="0084378C">
                  <w:pPr>
                    <w:tabs>
                      <w:tab w:val="left" w:pos="1309"/>
                      <w:tab w:val="left" w:pos="1452"/>
                    </w:tabs>
                    <w:spacing w:before="60" w:after="0"/>
                    <w:rPr>
                      <w:rFonts w:ascii="Century Gothic" w:hAnsi="Century Gothic" w:cs="Gautami"/>
                      <w:color w:val="auto"/>
                    </w:rPr>
                  </w:pPr>
                </w:p>
                <w:p w14:paraId="7777C746" w14:textId="77777777" w:rsidR="00A125ED" w:rsidRPr="002E042A" w:rsidRDefault="00A125ED" w:rsidP="0084378C">
                  <w:pPr>
                    <w:tabs>
                      <w:tab w:val="left" w:pos="1309"/>
                      <w:tab w:val="left" w:pos="1452"/>
                    </w:tabs>
                    <w:spacing w:before="60" w:after="0"/>
                    <w:rPr>
                      <w:rFonts w:ascii="Century Gothic" w:hAnsi="Century Gothic" w:cs="Gautami"/>
                      <w:color w:val="auto"/>
                    </w:rPr>
                  </w:pPr>
                </w:p>
                <w:p w14:paraId="4924B5C0" w14:textId="77777777" w:rsidR="00A125ED" w:rsidRPr="002E042A" w:rsidRDefault="00A125ED" w:rsidP="0084378C">
                  <w:pPr>
                    <w:tabs>
                      <w:tab w:val="left" w:pos="1309"/>
                      <w:tab w:val="left" w:pos="1452"/>
                    </w:tabs>
                    <w:spacing w:before="60" w:after="0"/>
                    <w:rPr>
                      <w:rFonts w:ascii="Century Gothic" w:hAnsi="Century Gothic" w:cs="Gautami"/>
                      <w:color w:val="auto"/>
                    </w:rPr>
                  </w:pPr>
                </w:p>
              </w:tc>
              <w:tc>
                <w:tcPr>
                  <w:tcW w:w="8647" w:type="dxa"/>
                </w:tcPr>
                <w:p w14:paraId="205D6131" w14:textId="77777777" w:rsidR="00A125ED" w:rsidRPr="002E042A" w:rsidRDefault="00A125ED" w:rsidP="0091106C">
                  <w:pPr>
                    <w:tabs>
                      <w:tab w:val="left" w:pos="1309"/>
                      <w:tab w:val="left" w:pos="1452"/>
                    </w:tabs>
                    <w:spacing w:after="0"/>
                    <w:rPr>
                      <w:rFonts w:ascii="Century Gothic" w:hAnsi="Century Gothic" w:cs="Gautami"/>
                      <w:color w:val="auto"/>
                    </w:rPr>
                  </w:pPr>
                  <w:r w:rsidRPr="002E042A">
                    <w:rPr>
                      <w:rFonts w:ascii="Century Gothic" w:hAnsi="Century Gothic" w:cs="Gautami"/>
                      <w:color w:val="auto"/>
                    </w:rPr>
                    <w:t>Paul Kingston, CEO</w:t>
                  </w:r>
                  <w:r>
                    <w:rPr>
                      <w:rFonts w:ascii="Century Gothic" w:hAnsi="Century Gothic" w:cs="Gautami"/>
                      <w:color w:val="auto"/>
                    </w:rPr>
                    <w:t>,</w:t>
                  </w:r>
                  <w:r w:rsidRPr="002E042A">
                    <w:rPr>
                      <w:rFonts w:ascii="Century Gothic" w:hAnsi="Century Gothic" w:cs="Gautami"/>
                      <w:color w:val="auto"/>
                    </w:rPr>
                    <w:t xml:space="preserve"> Motor Accidents Insurance Board (MAIB)</w:t>
                  </w:r>
                </w:p>
                <w:p w14:paraId="25512D8F" w14:textId="77777777" w:rsidR="00A125ED" w:rsidRPr="002E042A" w:rsidRDefault="00A125ED" w:rsidP="0091106C">
                  <w:pPr>
                    <w:tabs>
                      <w:tab w:val="left" w:pos="1452"/>
                      <w:tab w:val="left" w:pos="2585"/>
                    </w:tabs>
                    <w:spacing w:before="60" w:after="0"/>
                    <w:rPr>
                      <w:rFonts w:ascii="Century Gothic" w:hAnsi="Century Gothic" w:cs="Gautami"/>
                      <w:color w:val="auto"/>
                    </w:rPr>
                  </w:pPr>
                  <w:r w:rsidRPr="002E042A">
                    <w:rPr>
                      <w:rFonts w:ascii="Century Gothic" w:hAnsi="Century Gothic" w:cs="Gautami"/>
                      <w:color w:val="auto"/>
                    </w:rPr>
                    <w:t>Craig Hoey, Manager Road Safety Branch, Department of State Growth</w:t>
                  </w:r>
                </w:p>
                <w:p w14:paraId="364D982C" w14:textId="409A33FD" w:rsidR="00A125ED" w:rsidRDefault="00A125ED" w:rsidP="0091106C">
                  <w:pPr>
                    <w:tabs>
                      <w:tab w:val="left" w:pos="0"/>
                    </w:tabs>
                    <w:spacing w:before="60" w:after="0"/>
                    <w:rPr>
                      <w:rFonts w:ascii="Century Gothic" w:hAnsi="Century Gothic" w:cs="Gautami"/>
                      <w:color w:val="auto"/>
                    </w:rPr>
                  </w:pPr>
                  <w:r w:rsidRPr="002E042A">
                    <w:rPr>
                      <w:rFonts w:ascii="Century Gothic" w:hAnsi="Century Gothic" w:cs="Gautami"/>
                      <w:color w:val="auto"/>
                    </w:rPr>
                    <w:t xml:space="preserve">Scott Tilyard, Chair, Road Safety Advisory Council </w:t>
                  </w:r>
                  <w:r w:rsidR="00337861">
                    <w:rPr>
                      <w:rFonts w:ascii="Century Gothic" w:hAnsi="Century Gothic" w:cs="Gautami"/>
                      <w:color w:val="auto"/>
                    </w:rPr>
                    <w:t>(RSAC)</w:t>
                  </w:r>
                </w:p>
                <w:p w14:paraId="212608E9" w14:textId="77777777" w:rsidR="00092420" w:rsidRPr="002E042A" w:rsidRDefault="00092420" w:rsidP="0091106C">
                  <w:pPr>
                    <w:tabs>
                      <w:tab w:val="left" w:pos="1452"/>
                      <w:tab w:val="left" w:pos="2585"/>
                    </w:tabs>
                    <w:spacing w:before="60" w:after="0"/>
                    <w:rPr>
                      <w:rFonts w:ascii="Century Gothic" w:hAnsi="Century Gothic" w:cs="Gautami"/>
                      <w:color w:val="auto"/>
                    </w:rPr>
                  </w:pPr>
                  <w:r>
                    <w:rPr>
                      <w:rFonts w:ascii="Century Gothic" w:hAnsi="Century Gothic" w:cs="Gautami"/>
                      <w:color w:val="auto"/>
                    </w:rPr>
                    <w:t>Rowan Smith</w:t>
                  </w:r>
                  <w:r w:rsidRPr="002E042A">
                    <w:rPr>
                      <w:rFonts w:ascii="Century Gothic" w:hAnsi="Century Gothic" w:cs="Gautami"/>
                      <w:color w:val="auto"/>
                    </w:rPr>
                    <w:t>, Marketing Expert</w:t>
                  </w:r>
                </w:p>
                <w:p w14:paraId="27915C0D" w14:textId="0997C0CA" w:rsidR="00C94838" w:rsidRPr="002E042A" w:rsidRDefault="00F9190F" w:rsidP="0091106C">
                  <w:pPr>
                    <w:spacing w:before="60" w:after="0"/>
                    <w:ind w:right="-108"/>
                    <w:rPr>
                      <w:rFonts w:ascii="Century Gothic" w:hAnsi="Century Gothic" w:cs="Gautami"/>
                      <w:color w:val="auto"/>
                    </w:rPr>
                  </w:pPr>
                  <w:r w:rsidRPr="00F9190F">
                    <w:rPr>
                      <w:rFonts w:ascii="Century Gothic" w:hAnsi="Century Gothic" w:cs="Gautami"/>
                      <w:color w:val="auto"/>
                    </w:rPr>
                    <w:t>Stuart Wilkinson</w:t>
                  </w:r>
                  <w:r>
                    <w:rPr>
                      <w:rFonts w:ascii="Century Gothic" w:hAnsi="Century Gothic" w:cs="Gautami"/>
                      <w:color w:val="auto"/>
                    </w:rPr>
                    <w:t xml:space="preserve">, </w:t>
                  </w:r>
                  <w:r w:rsidR="000F645E">
                    <w:rPr>
                      <w:rFonts w:ascii="Century Gothic" w:hAnsi="Century Gothic" w:cs="Gautami"/>
                      <w:color w:val="auto"/>
                    </w:rPr>
                    <w:t xml:space="preserve">Acting </w:t>
                  </w:r>
                  <w:r w:rsidR="000F645E" w:rsidRPr="0009096F">
                    <w:rPr>
                      <w:rFonts w:ascii="Century Gothic" w:hAnsi="Century Gothic" w:cs="Gautami"/>
                      <w:color w:val="auto"/>
                    </w:rPr>
                    <w:t>Assistant Commissioner of Police, Operations, Tas</w:t>
                  </w:r>
                  <w:r w:rsidR="000F645E">
                    <w:rPr>
                      <w:rFonts w:ascii="Century Gothic" w:hAnsi="Century Gothic" w:cs="Gautami"/>
                      <w:color w:val="auto"/>
                    </w:rPr>
                    <w:t xml:space="preserve">. </w:t>
                  </w:r>
                  <w:r w:rsidR="000F645E" w:rsidRPr="0009096F">
                    <w:rPr>
                      <w:rFonts w:ascii="Century Gothic" w:hAnsi="Century Gothic" w:cs="Gautami"/>
                      <w:color w:val="auto"/>
                    </w:rPr>
                    <w:t>Police</w:t>
                  </w:r>
                </w:p>
              </w:tc>
            </w:tr>
            <w:tr w:rsidR="00A125ED" w:rsidRPr="00C9545F" w14:paraId="528406EE" w14:textId="77777777" w:rsidTr="0091106C">
              <w:trPr>
                <w:cantSplit/>
                <w:trHeight w:val="2199"/>
              </w:trPr>
              <w:tc>
                <w:tcPr>
                  <w:tcW w:w="1306" w:type="dxa"/>
                </w:tcPr>
                <w:p w14:paraId="303D7176" w14:textId="77777777" w:rsidR="00A125ED" w:rsidRDefault="00A125ED" w:rsidP="001603C2">
                  <w:pPr>
                    <w:tabs>
                      <w:tab w:val="left" w:pos="1452"/>
                    </w:tabs>
                    <w:spacing w:before="0" w:after="0"/>
                    <w:ind w:left="1321" w:hanging="1463"/>
                    <w:rPr>
                      <w:rFonts w:ascii="Century Gothic" w:hAnsi="Century Gothic" w:cs="Gautami"/>
                      <w:color w:val="auto"/>
                    </w:rPr>
                  </w:pPr>
                  <w:r>
                    <w:rPr>
                      <w:rFonts w:ascii="Century Gothic" w:hAnsi="Century Gothic" w:cs="Gautami"/>
                      <w:color w:val="auto"/>
                    </w:rPr>
                    <w:t xml:space="preserve"> Observers:</w:t>
                  </w:r>
                </w:p>
                <w:p w14:paraId="4B18600F" w14:textId="77777777" w:rsidR="000E7F97" w:rsidRDefault="000E7F97" w:rsidP="001603C2">
                  <w:pPr>
                    <w:tabs>
                      <w:tab w:val="left" w:pos="1452"/>
                    </w:tabs>
                    <w:spacing w:before="0" w:after="0"/>
                    <w:ind w:left="1321" w:hanging="1463"/>
                    <w:rPr>
                      <w:rFonts w:ascii="Century Gothic" w:hAnsi="Century Gothic" w:cs="Gautami"/>
                      <w:color w:val="auto"/>
                    </w:rPr>
                  </w:pPr>
                </w:p>
                <w:p w14:paraId="434DE9FE" w14:textId="77777777" w:rsidR="000E7F97" w:rsidRPr="000E7F97" w:rsidRDefault="000E7F97" w:rsidP="000E7F97">
                  <w:pPr>
                    <w:rPr>
                      <w:rFonts w:ascii="Century Gothic" w:hAnsi="Century Gothic" w:cs="Gautami"/>
                    </w:rPr>
                  </w:pPr>
                </w:p>
                <w:p w14:paraId="25651A2E" w14:textId="782E7DBF" w:rsidR="000E7F97" w:rsidRPr="000E7F97" w:rsidRDefault="000E7F97" w:rsidP="000E7F97">
                  <w:pPr>
                    <w:rPr>
                      <w:rFonts w:ascii="Century Gothic" w:hAnsi="Century Gothic" w:cs="Gautami"/>
                    </w:rPr>
                  </w:pPr>
                </w:p>
              </w:tc>
              <w:tc>
                <w:tcPr>
                  <w:tcW w:w="8647" w:type="dxa"/>
                </w:tcPr>
                <w:p w14:paraId="42AB8A36" w14:textId="7DC72EFD" w:rsidR="00A125ED" w:rsidRDefault="000E7F97" w:rsidP="0091106C">
                  <w:pPr>
                    <w:spacing w:before="20" w:after="0"/>
                    <w:ind w:left="180" w:hanging="322"/>
                    <w:rPr>
                      <w:rFonts w:ascii="Century Gothic" w:hAnsi="Century Gothic" w:cs="Gautami"/>
                      <w:color w:val="auto"/>
                    </w:rPr>
                  </w:pPr>
                  <w:r>
                    <w:rPr>
                      <w:rFonts w:ascii="Century Gothic" w:hAnsi="Century Gothic" w:cs="Gautami"/>
                      <w:color w:val="auto"/>
                    </w:rPr>
                    <w:t xml:space="preserve"> </w:t>
                  </w:r>
                  <w:r w:rsidR="00A125ED" w:rsidRPr="002E042A">
                    <w:rPr>
                      <w:rFonts w:ascii="Century Gothic" w:hAnsi="Century Gothic" w:cs="Gautami"/>
                      <w:color w:val="auto"/>
                    </w:rPr>
                    <w:t xml:space="preserve">Carly </w:t>
                  </w:r>
                  <w:r w:rsidR="006070FB">
                    <w:rPr>
                      <w:rFonts w:ascii="Century Gothic" w:hAnsi="Century Gothic" w:cs="Gautami"/>
                      <w:color w:val="auto"/>
                    </w:rPr>
                    <w:t>Stevens</w:t>
                  </w:r>
                  <w:r w:rsidR="00A125ED" w:rsidRPr="002E042A">
                    <w:rPr>
                      <w:rFonts w:ascii="Century Gothic" w:hAnsi="Century Gothic" w:cs="Gautami"/>
                      <w:color w:val="auto"/>
                    </w:rPr>
                    <w:t>, Marketing</w:t>
                  </w:r>
                  <w:r w:rsidR="00A125ED">
                    <w:rPr>
                      <w:rFonts w:ascii="Century Gothic" w:hAnsi="Century Gothic" w:cs="Gautami"/>
                      <w:color w:val="auto"/>
                    </w:rPr>
                    <w:t xml:space="preserve"> and Communications</w:t>
                  </w:r>
                  <w:r w:rsidR="00A125ED" w:rsidRPr="002E042A">
                    <w:rPr>
                      <w:rFonts w:ascii="Century Gothic" w:hAnsi="Century Gothic" w:cs="Gautami"/>
                      <w:color w:val="auto"/>
                    </w:rPr>
                    <w:t xml:space="preserve"> Manager, Department of State Growth</w:t>
                  </w:r>
                </w:p>
                <w:p w14:paraId="5D62A26F" w14:textId="21451C73" w:rsidR="00F9190F" w:rsidRDefault="00F9190F" w:rsidP="0091106C">
                  <w:pPr>
                    <w:spacing w:before="60" w:after="0"/>
                    <w:ind w:left="180" w:hanging="322"/>
                    <w:rPr>
                      <w:rFonts w:ascii="Century Gothic" w:hAnsi="Century Gothic" w:cs="Gautami"/>
                      <w:color w:val="auto"/>
                    </w:rPr>
                  </w:pPr>
                  <w:r>
                    <w:rPr>
                      <w:rFonts w:ascii="Century Gothic" w:hAnsi="Century Gothic" w:cs="Gautami"/>
                      <w:color w:val="auto"/>
                    </w:rPr>
                    <w:t xml:space="preserve"> Yvette Stubbs</w:t>
                  </w:r>
                  <w:r w:rsidRPr="002E042A">
                    <w:rPr>
                      <w:rFonts w:ascii="Century Gothic" w:hAnsi="Century Gothic" w:cs="Gautami"/>
                      <w:color w:val="auto"/>
                    </w:rPr>
                    <w:t>, Marketing</w:t>
                  </w:r>
                  <w:r>
                    <w:rPr>
                      <w:rFonts w:ascii="Century Gothic" w:hAnsi="Century Gothic" w:cs="Gautami"/>
                      <w:color w:val="auto"/>
                    </w:rPr>
                    <w:t xml:space="preserve"> and Communications</w:t>
                  </w:r>
                  <w:r w:rsidRPr="002E042A">
                    <w:rPr>
                      <w:rFonts w:ascii="Century Gothic" w:hAnsi="Century Gothic" w:cs="Gautami"/>
                      <w:color w:val="auto"/>
                    </w:rPr>
                    <w:t xml:space="preserve"> Manager, Department of State Growth</w:t>
                  </w:r>
                </w:p>
                <w:p w14:paraId="49E205D2" w14:textId="77777777" w:rsidR="00A125ED" w:rsidRDefault="00A125ED" w:rsidP="0084378C">
                  <w:pPr>
                    <w:tabs>
                      <w:tab w:val="left" w:pos="1452"/>
                    </w:tabs>
                    <w:spacing w:before="60" w:after="0"/>
                    <w:ind w:left="1321" w:hanging="1463"/>
                    <w:rPr>
                      <w:rFonts w:ascii="Century Gothic" w:hAnsi="Century Gothic" w:cs="Gautami"/>
                      <w:color w:val="auto"/>
                    </w:rPr>
                  </w:pPr>
                  <w:r>
                    <w:rPr>
                      <w:rFonts w:ascii="Century Gothic" w:hAnsi="Century Gothic" w:cs="Gautami"/>
                      <w:color w:val="auto"/>
                    </w:rPr>
                    <w:t xml:space="preserve"> Sophie Bevan</w:t>
                  </w:r>
                  <w:r w:rsidRPr="002E042A">
                    <w:rPr>
                      <w:rFonts w:ascii="Century Gothic" w:hAnsi="Century Gothic" w:cs="Gautami"/>
                      <w:color w:val="auto"/>
                    </w:rPr>
                    <w:t>, Marketing</w:t>
                  </w:r>
                  <w:r>
                    <w:rPr>
                      <w:rFonts w:ascii="Century Gothic" w:hAnsi="Century Gothic" w:cs="Gautami"/>
                      <w:color w:val="auto"/>
                    </w:rPr>
                    <w:t xml:space="preserve"> Officer</w:t>
                  </w:r>
                  <w:r w:rsidRPr="002E042A">
                    <w:rPr>
                      <w:rFonts w:ascii="Century Gothic" w:hAnsi="Century Gothic" w:cs="Gautami"/>
                      <w:color w:val="auto"/>
                    </w:rPr>
                    <w:t>, Department of State Growth</w:t>
                  </w:r>
                  <w:r>
                    <w:rPr>
                      <w:rFonts w:ascii="Century Gothic" w:hAnsi="Century Gothic" w:cs="Gautami"/>
                      <w:color w:val="auto"/>
                    </w:rPr>
                    <w:t xml:space="preserve">  </w:t>
                  </w:r>
                </w:p>
                <w:p w14:paraId="7F0618B6" w14:textId="24C75AD7" w:rsidR="00A125ED" w:rsidRDefault="00A125ED" w:rsidP="0091106C">
                  <w:pPr>
                    <w:spacing w:before="60" w:after="0"/>
                    <w:ind w:left="180" w:hanging="288"/>
                    <w:rPr>
                      <w:rFonts w:ascii="Century Gothic" w:hAnsi="Century Gothic" w:cs="Gautami"/>
                      <w:color w:val="auto"/>
                    </w:rPr>
                  </w:pPr>
                  <w:r w:rsidRPr="002E042A">
                    <w:rPr>
                      <w:rFonts w:ascii="Century Gothic" w:hAnsi="Century Gothic" w:cs="Gautami"/>
                      <w:color w:val="auto"/>
                    </w:rPr>
                    <w:t>Harriet Aird, Senior Media &amp; Communications Advisor, Department of</w:t>
                  </w:r>
                  <w:r>
                    <w:rPr>
                      <w:rFonts w:ascii="Century Gothic" w:hAnsi="Century Gothic" w:cs="Gautami"/>
                      <w:color w:val="auto"/>
                    </w:rPr>
                    <w:t xml:space="preserve"> </w:t>
                  </w:r>
                  <w:r w:rsidRPr="002E042A">
                    <w:rPr>
                      <w:rFonts w:ascii="Century Gothic" w:hAnsi="Century Gothic" w:cs="Gautami"/>
                      <w:color w:val="auto"/>
                    </w:rPr>
                    <w:t>Police, Fire &amp; Emergency Management</w:t>
                  </w:r>
                </w:p>
                <w:p w14:paraId="662450BB" w14:textId="77777777" w:rsidR="000E7F97" w:rsidRDefault="00A125ED" w:rsidP="00F9190F">
                  <w:pPr>
                    <w:spacing w:before="60" w:after="0"/>
                    <w:ind w:left="1310" w:hanging="1418"/>
                    <w:rPr>
                      <w:rFonts w:ascii="Century Gothic" w:hAnsi="Century Gothic" w:cs="Gautami"/>
                      <w:color w:val="auto"/>
                    </w:rPr>
                  </w:pPr>
                  <w:r w:rsidRPr="0009096F">
                    <w:rPr>
                      <w:rFonts w:ascii="Century Gothic" w:hAnsi="Century Gothic" w:cs="Gautami"/>
                      <w:color w:val="auto"/>
                    </w:rPr>
                    <w:t>Inspector Gary Williams, State Road Safety Coordinator, Tas</w:t>
                  </w:r>
                  <w:r w:rsidR="00B80DC3">
                    <w:rPr>
                      <w:rFonts w:ascii="Century Gothic" w:hAnsi="Century Gothic" w:cs="Gautami"/>
                      <w:color w:val="auto"/>
                    </w:rPr>
                    <w:t>.</w:t>
                  </w:r>
                  <w:r w:rsidRPr="0009096F">
                    <w:rPr>
                      <w:rFonts w:ascii="Century Gothic" w:hAnsi="Century Gothic" w:cs="Gautami"/>
                      <w:color w:val="auto"/>
                    </w:rPr>
                    <w:t xml:space="preserve"> Police</w:t>
                  </w:r>
                </w:p>
                <w:p w14:paraId="13F9000F" w14:textId="7580B81E" w:rsidR="005452FC" w:rsidRPr="002E042A" w:rsidRDefault="005452FC" w:rsidP="0091106C">
                  <w:pPr>
                    <w:spacing w:before="0" w:after="0"/>
                    <w:ind w:left="1310" w:hanging="1418"/>
                    <w:rPr>
                      <w:rFonts w:ascii="Century Gothic" w:hAnsi="Century Gothic" w:cs="Gautami"/>
                      <w:color w:val="auto"/>
                    </w:rPr>
                  </w:pPr>
                </w:p>
              </w:tc>
            </w:tr>
            <w:tr w:rsidR="000E7F97" w:rsidRPr="00C9545F" w14:paraId="6234AF8F" w14:textId="77777777" w:rsidTr="0091106C">
              <w:trPr>
                <w:cantSplit/>
                <w:trHeight w:val="680"/>
              </w:trPr>
              <w:tc>
                <w:tcPr>
                  <w:tcW w:w="1306" w:type="dxa"/>
                </w:tcPr>
                <w:p w14:paraId="10129B19" w14:textId="3C6FCE5B" w:rsidR="000E7F97" w:rsidRDefault="00CE6ECE" w:rsidP="000F645E">
                  <w:pPr>
                    <w:tabs>
                      <w:tab w:val="left" w:pos="1452"/>
                    </w:tabs>
                    <w:spacing w:before="0" w:after="0"/>
                    <w:ind w:left="1321" w:hanging="1463"/>
                    <w:rPr>
                      <w:rFonts w:ascii="Century Gothic" w:hAnsi="Century Gothic" w:cs="Gautami"/>
                      <w:color w:val="auto"/>
                    </w:rPr>
                  </w:pPr>
                  <w:r>
                    <w:rPr>
                      <w:rFonts w:ascii="Century Gothic" w:hAnsi="Century Gothic" w:cs="Gautami"/>
                      <w:color w:val="auto"/>
                    </w:rPr>
                    <w:t xml:space="preserve"> </w:t>
                  </w:r>
                  <w:r w:rsidR="000E7F97">
                    <w:rPr>
                      <w:rFonts w:ascii="Century Gothic" w:hAnsi="Century Gothic" w:cs="Gautami"/>
                      <w:color w:val="auto"/>
                    </w:rPr>
                    <w:t>Apologies:</w:t>
                  </w:r>
                </w:p>
              </w:tc>
              <w:tc>
                <w:tcPr>
                  <w:tcW w:w="8647" w:type="dxa"/>
                </w:tcPr>
                <w:p w14:paraId="71992719" w14:textId="77777777" w:rsidR="000E7F97" w:rsidRDefault="000E7F97" w:rsidP="000F645E">
                  <w:pPr>
                    <w:tabs>
                      <w:tab w:val="left" w:pos="1452"/>
                      <w:tab w:val="left" w:pos="2585"/>
                    </w:tabs>
                    <w:spacing w:before="60" w:after="0"/>
                    <w:rPr>
                      <w:rFonts w:ascii="Century Gothic" w:hAnsi="Century Gothic" w:cs="Gautami"/>
                      <w:color w:val="auto"/>
                    </w:rPr>
                  </w:pPr>
                  <w:r>
                    <w:rPr>
                      <w:rFonts w:ascii="Century Gothic" w:hAnsi="Century Gothic" w:cs="Gautami"/>
                      <w:color w:val="auto"/>
                    </w:rPr>
                    <w:t xml:space="preserve">Ben Hansen, RACT, </w:t>
                  </w:r>
                  <w:r w:rsidRPr="00772B8E">
                    <w:rPr>
                      <w:rFonts w:ascii="Century Gothic" w:hAnsi="Century Gothic" w:cs="Gautami"/>
                      <w:color w:val="auto"/>
                    </w:rPr>
                    <w:t>Communications</w:t>
                  </w:r>
                  <w:r>
                    <w:rPr>
                      <w:rFonts w:ascii="Century Gothic" w:hAnsi="Century Gothic" w:cs="Gautami"/>
                      <w:color w:val="auto"/>
                    </w:rPr>
                    <w:t xml:space="preserve"> &amp; PR</w:t>
                  </w:r>
                  <w:r w:rsidRPr="00772B8E">
                    <w:rPr>
                      <w:rFonts w:ascii="Century Gothic" w:hAnsi="Century Gothic" w:cs="Gautami"/>
                      <w:color w:val="auto"/>
                    </w:rPr>
                    <w:t xml:space="preserve"> Manager</w:t>
                  </w:r>
                </w:p>
                <w:p w14:paraId="34D4C920" w14:textId="1A39FD43" w:rsidR="000F645E" w:rsidRPr="002E042A" w:rsidRDefault="005452FC" w:rsidP="000F645E">
                  <w:pPr>
                    <w:spacing w:before="60" w:after="0"/>
                    <w:ind w:left="1310" w:hanging="1418"/>
                    <w:rPr>
                      <w:rFonts w:ascii="Century Gothic" w:hAnsi="Century Gothic" w:cs="Gautami"/>
                      <w:color w:val="auto"/>
                    </w:rPr>
                  </w:pPr>
                  <w:r>
                    <w:rPr>
                      <w:rFonts w:ascii="Century Gothic" w:hAnsi="Century Gothic" w:cs="Gautami"/>
                      <w:color w:val="auto"/>
                    </w:rPr>
                    <w:t xml:space="preserve"> </w:t>
                  </w:r>
                  <w:r w:rsidR="000F645E" w:rsidRPr="00772B8E">
                    <w:rPr>
                      <w:rFonts w:ascii="Century Gothic" w:hAnsi="Century Gothic" w:cs="Gautami"/>
                      <w:color w:val="auto"/>
                    </w:rPr>
                    <w:t>Adrian Bodn</w:t>
                  </w:r>
                  <w:r w:rsidR="000F645E">
                    <w:rPr>
                      <w:rFonts w:ascii="Century Gothic" w:hAnsi="Century Gothic" w:cs="Gautami"/>
                      <w:color w:val="auto"/>
                    </w:rPr>
                    <w:t>a</w:t>
                  </w:r>
                  <w:r w:rsidR="000F645E" w:rsidRPr="00772B8E">
                    <w:rPr>
                      <w:rFonts w:ascii="Century Gothic" w:hAnsi="Century Gothic" w:cs="Gautami"/>
                      <w:color w:val="auto"/>
                    </w:rPr>
                    <w:t>r</w:t>
                  </w:r>
                  <w:r w:rsidR="000F645E">
                    <w:rPr>
                      <w:rFonts w:ascii="Century Gothic" w:hAnsi="Century Gothic" w:cs="Gautami"/>
                      <w:color w:val="auto"/>
                    </w:rPr>
                    <w:t xml:space="preserve">, </w:t>
                  </w:r>
                  <w:r w:rsidR="000F645E" w:rsidRPr="0009096F">
                    <w:rPr>
                      <w:rFonts w:ascii="Century Gothic" w:hAnsi="Century Gothic" w:cs="Gautami"/>
                      <w:color w:val="auto"/>
                    </w:rPr>
                    <w:t>Assistant Commissioner of Police, Operations, Tas</w:t>
                  </w:r>
                  <w:r w:rsidR="000F645E">
                    <w:rPr>
                      <w:rFonts w:ascii="Century Gothic" w:hAnsi="Century Gothic" w:cs="Gautami"/>
                      <w:color w:val="auto"/>
                    </w:rPr>
                    <w:t xml:space="preserve">. </w:t>
                  </w:r>
                  <w:r w:rsidR="000F645E" w:rsidRPr="0009096F">
                    <w:rPr>
                      <w:rFonts w:ascii="Century Gothic" w:hAnsi="Century Gothic" w:cs="Gautami"/>
                      <w:color w:val="auto"/>
                    </w:rPr>
                    <w:t>Police</w:t>
                  </w:r>
                </w:p>
              </w:tc>
            </w:tr>
          </w:tbl>
          <w:p w14:paraId="0AAB9CC9" w14:textId="77777777" w:rsidR="00A125ED" w:rsidRPr="0091106C" w:rsidRDefault="00A125ED" w:rsidP="0091106C">
            <w:pPr>
              <w:tabs>
                <w:tab w:val="left" w:pos="1452"/>
                <w:tab w:val="left" w:pos="2585"/>
              </w:tabs>
              <w:spacing w:before="0" w:after="0" w:line="276" w:lineRule="auto"/>
              <w:ind w:left="1452" w:hanging="1418"/>
              <w:rPr>
                <w:rFonts w:ascii="Century Gothic" w:hAnsi="Century Gothic" w:cs="Gautami"/>
                <w:color w:val="auto"/>
                <w:sz w:val="16"/>
                <w:szCs w:val="16"/>
              </w:rPr>
            </w:pPr>
          </w:p>
        </w:tc>
      </w:tr>
      <w:tr w:rsidR="00A125ED" w:rsidRPr="00C9545F" w14:paraId="54A29A21" w14:textId="77777777" w:rsidTr="001603C2">
        <w:tc>
          <w:tcPr>
            <w:tcW w:w="10099" w:type="dxa"/>
            <w:gridSpan w:val="8"/>
            <w:tcBorders>
              <w:top w:val="single" w:sz="4" w:space="0" w:color="auto"/>
            </w:tcBorders>
            <w:shd w:val="clear" w:color="auto" w:fill="A6A6A6"/>
          </w:tcPr>
          <w:p w14:paraId="3EEAE6BC" w14:textId="77777777" w:rsidR="00A125ED" w:rsidRPr="002E042A" w:rsidRDefault="00A125ED" w:rsidP="0084378C">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1.2 Conflicts of interest</w:t>
            </w:r>
          </w:p>
        </w:tc>
      </w:tr>
      <w:tr w:rsidR="00A125ED" w:rsidRPr="00C9545F" w14:paraId="7BF6CA9B" w14:textId="77777777" w:rsidTr="001603C2">
        <w:trPr>
          <w:trHeight w:val="397"/>
        </w:trPr>
        <w:tc>
          <w:tcPr>
            <w:tcW w:w="10099" w:type="dxa"/>
            <w:gridSpan w:val="8"/>
          </w:tcPr>
          <w:p w14:paraId="7CFFCA0A" w14:textId="77777777" w:rsidR="00A125ED" w:rsidRPr="002E042A" w:rsidRDefault="00A125ED" w:rsidP="0084378C">
            <w:pPr>
              <w:tabs>
                <w:tab w:val="left" w:pos="1276"/>
              </w:tabs>
              <w:spacing w:before="40" w:after="40" w:line="276" w:lineRule="auto"/>
              <w:rPr>
                <w:rFonts w:ascii="Century Gothic" w:hAnsi="Century Gothic" w:cs="Gautami"/>
                <w:color w:val="auto"/>
              </w:rPr>
            </w:pPr>
            <w:r w:rsidRPr="002E042A">
              <w:rPr>
                <w:rFonts w:ascii="Century Gothic" w:hAnsi="Century Gothic" w:cs="Gautami"/>
                <w:color w:val="auto"/>
              </w:rPr>
              <w:t xml:space="preserve">None. </w:t>
            </w:r>
          </w:p>
        </w:tc>
      </w:tr>
      <w:tr w:rsidR="00A125ED" w:rsidRPr="00C9545F" w14:paraId="12CF81BE" w14:textId="77777777" w:rsidTr="001603C2">
        <w:tc>
          <w:tcPr>
            <w:tcW w:w="10099" w:type="dxa"/>
            <w:gridSpan w:val="8"/>
            <w:shd w:val="clear" w:color="auto" w:fill="A6A6A6"/>
          </w:tcPr>
          <w:p w14:paraId="45C78894" w14:textId="77777777" w:rsidR="00A125ED" w:rsidRPr="002E042A" w:rsidRDefault="00A125ED" w:rsidP="0084378C">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1.3 Minutes and actions list</w:t>
            </w:r>
          </w:p>
        </w:tc>
      </w:tr>
      <w:tr w:rsidR="00A125ED" w:rsidRPr="00C9545F" w14:paraId="4A4DB61D" w14:textId="77777777" w:rsidTr="001603C2">
        <w:tc>
          <w:tcPr>
            <w:tcW w:w="10099" w:type="dxa"/>
            <w:gridSpan w:val="8"/>
          </w:tcPr>
          <w:p w14:paraId="43857466" w14:textId="77777777" w:rsidR="000A1140" w:rsidRDefault="00A125ED" w:rsidP="0084378C">
            <w:pPr>
              <w:tabs>
                <w:tab w:val="left" w:pos="1276"/>
              </w:tabs>
              <w:rPr>
                <w:rFonts w:ascii="Century Gothic" w:hAnsi="Century Gothic" w:cs="Gautami"/>
                <w:color w:val="auto"/>
              </w:rPr>
            </w:pPr>
            <w:r w:rsidRPr="002E042A">
              <w:rPr>
                <w:rFonts w:ascii="Century Gothic" w:hAnsi="Century Gothic" w:cs="Gautami"/>
                <w:color w:val="auto"/>
              </w:rPr>
              <w:t xml:space="preserve">The Education and Enforcement Sub-Committee meeting minutes of </w:t>
            </w:r>
            <w:r w:rsidR="00E72DBB">
              <w:rPr>
                <w:rFonts w:ascii="Century Gothic" w:hAnsi="Century Gothic" w:cs="Gautami"/>
                <w:color w:val="auto"/>
              </w:rPr>
              <w:t>30</w:t>
            </w:r>
            <w:r>
              <w:rPr>
                <w:rFonts w:ascii="Century Gothic" w:hAnsi="Century Gothic" w:cs="Gautami"/>
                <w:color w:val="auto"/>
              </w:rPr>
              <w:t xml:space="preserve"> </w:t>
            </w:r>
            <w:r w:rsidR="00E72DBB">
              <w:rPr>
                <w:rFonts w:ascii="Century Gothic" w:hAnsi="Century Gothic" w:cs="Gautami"/>
                <w:color w:val="auto"/>
              </w:rPr>
              <w:t>May</w:t>
            </w:r>
            <w:r>
              <w:rPr>
                <w:rFonts w:ascii="Century Gothic" w:hAnsi="Century Gothic" w:cs="Gautami"/>
                <w:color w:val="auto"/>
              </w:rPr>
              <w:t xml:space="preserve"> 202</w:t>
            </w:r>
            <w:r w:rsidR="00092420">
              <w:rPr>
                <w:rFonts w:ascii="Century Gothic" w:hAnsi="Century Gothic" w:cs="Gautami"/>
                <w:color w:val="auto"/>
              </w:rPr>
              <w:t>3</w:t>
            </w:r>
            <w:r w:rsidRPr="002E042A">
              <w:rPr>
                <w:rFonts w:ascii="Century Gothic" w:hAnsi="Century Gothic" w:cs="Gautami"/>
                <w:color w:val="auto"/>
              </w:rPr>
              <w:t xml:space="preserve"> were </w:t>
            </w:r>
            <w:r w:rsidRPr="002E042A">
              <w:rPr>
                <w:rFonts w:ascii="Century Gothic" w:hAnsi="Century Gothic" w:cs="Gautami"/>
                <w:b/>
                <w:color w:val="auto"/>
              </w:rPr>
              <w:t>endorsed</w:t>
            </w:r>
            <w:r>
              <w:rPr>
                <w:rFonts w:ascii="Century Gothic" w:hAnsi="Century Gothic" w:cs="Gautami"/>
                <w:color w:val="auto"/>
              </w:rPr>
              <w:t>.</w:t>
            </w:r>
          </w:p>
          <w:p w14:paraId="3DB0FFAF" w14:textId="6B08D7DF" w:rsidR="00C93EAE" w:rsidRPr="00AC3014" w:rsidRDefault="005452FC" w:rsidP="0084378C">
            <w:pPr>
              <w:tabs>
                <w:tab w:val="left" w:pos="1276"/>
              </w:tabs>
              <w:rPr>
                <w:rFonts w:ascii="Century Gothic" w:hAnsi="Century Gothic" w:cs="Gautami"/>
                <w:color w:val="auto"/>
              </w:rPr>
            </w:pPr>
            <w:r>
              <w:rPr>
                <w:rFonts w:ascii="Century Gothic" w:hAnsi="Century Gothic" w:cs="Gautami"/>
                <w:color w:val="auto"/>
              </w:rPr>
              <w:t>It was noted</w:t>
            </w:r>
            <w:r w:rsidR="00C93EAE">
              <w:rPr>
                <w:rFonts w:ascii="Century Gothic" w:hAnsi="Century Gothic" w:cs="Gautami"/>
                <w:color w:val="auto"/>
              </w:rPr>
              <w:t xml:space="preserve"> </w:t>
            </w:r>
            <w:r w:rsidR="00113933">
              <w:rPr>
                <w:rFonts w:ascii="Century Gothic" w:hAnsi="Century Gothic" w:cs="Gautami"/>
                <w:color w:val="auto"/>
              </w:rPr>
              <w:t>the</w:t>
            </w:r>
            <w:r w:rsidR="00C93EAE">
              <w:rPr>
                <w:rFonts w:ascii="Century Gothic" w:hAnsi="Century Gothic" w:cs="Gautami"/>
                <w:color w:val="auto"/>
              </w:rPr>
              <w:t xml:space="preserve"> NRSW action was not completed,</w:t>
            </w:r>
            <w:r w:rsidR="00E20401">
              <w:rPr>
                <w:rFonts w:ascii="Century Gothic" w:hAnsi="Century Gothic" w:cs="Gautami"/>
                <w:color w:val="auto"/>
              </w:rPr>
              <w:t xml:space="preserve"> as</w:t>
            </w:r>
            <w:r w:rsidR="00C93EAE">
              <w:rPr>
                <w:rFonts w:ascii="Century Gothic" w:hAnsi="Century Gothic" w:cs="Gautami"/>
                <w:color w:val="auto"/>
              </w:rPr>
              <w:t xml:space="preserve"> </w:t>
            </w:r>
            <w:r w:rsidR="000F645E">
              <w:rPr>
                <w:rFonts w:ascii="Century Gothic" w:hAnsi="Century Gothic" w:cs="Gautami"/>
                <w:color w:val="auto"/>
              </w:rPr>
              <w:t xml:space="preserve">additional funding is still being sourced. </w:t>
            </w:r>
            <w:r w:rsidR="001435E3" w:rsidRPr="001435E3">
              <w:rPr>
                <w:rFonts w:ascii="Century Gothic" w:hAnsi="Century Gothic" w:cs="Gautami"/>
                <w:color w:val="auto"/>
              </w:rPr>
              <w:t>A paper will be brought to the November Sub-Committee and RSAC meetings.</w:t>
            </w:r>
          </w:p>
        </w:tc>
      </w:tr>
      <w:tr w:rsidR="00A125ED" w:rsidRPr="00C9545F" w14:paraId="7E816089" w14:textId="77777777" w:rsidTr="001603C2">
        <w:tc>
          <w:tcPr>
            <w:tcW w:w="10099" w:type="dxa"/>
            <w:gridSpan w:val="8"/>
            <w:shd w:val="clear" w:color="auto" w:fill="A6A6A6" w:themeFill="background1" w:themeFillShade="A6"/>
          </w:tcPr>
          <w:p w14:paraId="225052B3" w14:textId="77777777" w:rsidR="00A125ED" w:rsidRPr="002E042A" w:rsidRDefault="00A125ED" w:rsidP="0084378C">
            <w:pPr>
              <w:spacing w:before="40" w:after="0" w:line="276" w:lineRule="auto"/>
              <w:rPr>
                <w:rFonts w:ascii="Century Gothic" w:hAnsi="Century Gothic" w:cs="Gautami"/>
                <w:b/>
                <w:color w:val="FFFFFF"/>
                <w:sz w:val="24"/>
                <w:szCs w:val="24"/>
              </w:rPr>
            </w:pPr>
            <w:r w:rsidRPr="002E042A">
              <w:rPr>
                <w:rFonts w:ascii="Century Gothic" w:hAnsi="Century Gothic" w:cs="Gautami"/>
                <w:b/>
                <w:color w:val="FFFFFF"/>
                <w:sz w:val="24"/>
                <w:szCs w:val="24"/>
              </w:rPr>
              <w:t>1.</w:t>
            </w:r>
            <w:r>
              <w:rPr>
                <w:rFonts w:ascii="Century Gothic" w:hAnsi="Century Gothic" w:cs="Gautami"/>
                <w:b/>
                <w:color w:val="FFFFFF"/>
                <w:sz w:val="24"/>
                <w:szCs w:val="24"/>
              </w:rPr>
              <w:t>4</w:t>
            </w:r>
            <w:r w:rsidRPr="002E042A">
              <w:rPr>
                <w:rFonts w:ascii="Century Gothic" w:hAnsi="Century Gothic" w:cs="Gautami"/>
                <w:b/>
                <w:color w:val="FFFFFF"/>
                <w:sz w:val="24"/>
                <w:szCs w:val="24"/>
              </w:rPr>
              <w:t xml:space="preserve"> Road Safety Advisory Council Meeting Update </w:t>
            </w:r>
          </w:p>
        </w:tc>
      </w:tr>
      <w:tr w:rsidR="00A125ED" w:rsidRPr="00C9545F" w14:paraId="65E783C2" w14:textId="77777777" w:rsidTr="001603C2">
        <w:trPr>
          <w:trHeight w:val="437"/>
        </w:trPr>
        <w:tc>
          <w:tcPr>
            <w:tcW w:w="10099" w:type="dxa"/>
            <w:gridSpan w:val="8"/>
          </w:tcPr>
          <w:p w14:paraId="44615ADC" w14:textId="404608C1" w:rsidR="006E5FD2" w:rsidRPr="00E20401" w:rsidRDefault="00A125ED" w:rsidP="0084378C">
            <w:pPr>
              <w:spacing w:before="40" w:after="0" w:line="276" w:lineRule="auto"/>
              <w:rPr>
                <w:rFonts w:ascii="Century Gothic" w:hAnsi="Century Gothic" w:cs="Gautami"/>
                <w:b/>
                <w:color w:val="FFFFFF"/>
                <w:sz w:val="24"/>
                <w:szCs w:val="24"/>
              </w:rPr>
            </w:pPr>
            <w:r>
              <w:rPr>
                <w:rFonts w:ascii="Century Gothic" w:hAnsi="Century Gothic" w:cs="Franklin Gothic Book"/>
                <w:color w:val="auto"/>
                <w:szCs w:val="20"/>
              </w:rPr>
              <w:t xml:space="preserve">The </w:t>
            </w:r>
            <w:r w:rsidRPr="002E042A">
              <w:rPr>
                <w:rFonts w:ascii="Century Gothic" w:hAnsi="Century Gothic" w:cs="Franklin Gothic Book"/>
                <w:color w:val="auto"/>
                <w:szCs w:val="20"/>
              </w:rPr>
              <w:t xml:space="preserve">RSAC meeting </w:t>
            </w:r>
            <w:r>
              <w:rPr>
                <w:rFonts w:ascii="Century Gothic" w:hAnsi="Century Gothic" w:cs="Franklin Gothic Book"/>
                <w:color w:val="auto"/>
                <w:szCs w:val="20"/>
              </w:rPr>
              <w:t>m</w:t>
            </w:r>
            <w:r w:rsidRPr="002E042A">
              <w:rPr>
                <w:rFonts w:ascii="Century Gothic" w:hAnsi="Century Gothic" w:cs="Franklin Gothic Book"/>
                <w:color w:val="auto"/>
                <w:szCs w:val="20"/>
              </w:rPr>
              <w:t>inutes of</w:t>
            </w:r>
            <w:r>
              <w:rPr>
                <w:rFonts w:ascii="Century Gothic" w:hAnsi="Century Gothic" w:cs="Franklin Gothic Book"/>
                <w:color w:val="auto"/>
                <w:szCs w:val="20"/>
              </w:rPr>
              <w:t xml:space="preserve"> </w:t>
            </w:r>
            <w:r w:rsidR="00E72DBB">
              <w:rPr>
                <w:rFonts w:ascii="Century Gothic" w:hAnsi="Century Gothic" w:cs="Gautami"/>
                <w:color w:val="auto"/>
              </w:rPr>
              <w:t>30</w:t>
            </w:r>
            <w:r>
              <w:rPr>
                <w:rFonts w:ascii="Century Gothic" w:hAnsi="Century Gothic" w:cs="Gautami"/>
                <w:color w:val="auto"/>
              </w:rPr>
              <w:t xml:space="preserve"> </w:t>
            </w:r>
            <w:r w:rsidR="00E72DBB">
              <w:rPr>
                <w:rFonts w:ascii="Century Gothic" w:hAnsi="Century Gothic" w:cs="Gautami"/>
                <w:color w:val="auto"/>
              </w:rPr>
              <w:t>May</w:t>
            </w:r>
            <w:r>
              <w:rPr>
                <w:rFonts w:ascii="Century Gothic" w:hAnsi="Century Gothic" w:cs="Gautami"/>
                <w:color w:val="auto"/>
              </w:rPr>
              <w:t xml:space="preserve"> 202</w:t>
            </w:r>
            <w:r w:rsidR="00665FC7">
              <w:rPr>
                <w:rFonts w:ascii="Century Gothic" w:hAnsi="Century Gothic" w:cs="Gautami"/>
                <w:color w:val="auto"/>
              </w:rPr>
              <w:t>3</w:t>
            </w:r>
            <w:r w:rsidRPr="002E042A">
              <w:rPr>
                <w:rFonts w:ascii="Century Gothic" w:hAnsi="Century Gothic" w:cs="Gautami"/>
                <w:color w:val="auto"/>
              </w:rPr>
              <w:t xml:space="preserve"> </w:t>
            </w:r>
            <w:r w:rsidRPr="002E042A">
              <w:rPr>
                <w:rFonts w:ascii="Century Gothic" w:hAnsi="Century Gothic" w:cs="Franklin Gothic Book"/>
                <w:color w:val="auto"/>
                <w:szCs w:val="20"/>
              </w:rPr>
              <w:t xml:space="preserve">were </w:t>
            </w:r>
            <w:r>
              <w:rPr>
                <w:rFonts w:ascii="Century Gothic" w:hAnsi="Century Gothic" w:cs="Franklin Gothic Book"/>
                <w:b/>
                <w:bCs/>
                <w:color w:val="auto"/>
                <w:szCs w:val="20"/>
              </w:rPr>
              <w:t>noted</w:t>
            </w:r>
            <w:r w:rsidRPr="002E042A">
              <w:rPr>
                <w:rFonts w:ascii="Century Gothic" w:hAnsi="Century Gothic" w:cs="Franklin Gothic Book"/>
                <w:b/>
                <w:bCs/>
                <w:color w:val="auto"/>
                <w:szCs w:val="20"/>
              </w:rPr>
              <w:t>.</w:t>
            </w:r>
            <w:r w:rsidRPr="002E042A">
              <w:rPr>
                <w:rFonts w:ascii="Century Gothic" w:hAnsi="Century Gothic" w:cs="Gautami"/>
                <w:b/>
                <w:color w:val="FFFFFF"/>
                <w:sz w:val="24"/>
                <w:szCs w:val="24"/>
              </w:rPr>
              <w:t xml:space="preserve">  </w:t>
            </w:r>
          </w:p>
        </w:tc>
      </w:tr>
      <w:tr w:rsidR="00A125ED" w:rsidRPr="00C9545F" w14:paraId="625EF7FA" w14:textId="77777777" w:rsidTr="001603C2">
        <w:tc>
          <w:tcPr>
            <w:tcW w:w="10099" w:type="dxa"/>
            <w:gridSpan w:val="8"/>
            <w:shd w:val="clear" w:color="auto" w:fill="A6A6A6" w:themeFill="background1" w:themeFillShade="A6"/>
          </w:tcPr>
          <w:p w14:paraId="7DB6A182" w14:textId="42E6FC92" w:rsidR="00A125ED" w:rsidRPr="00585CBF" w:rsidRDefault="00A125ED" w:rsidP="0084378C">
            <w:pPr>
              <w:tabs>
                <w:tab w:val="left" w:pos="841"/>
              </w:tabs>
              <w:spacing w:before="40" w:after="0" w:line="276" w:lineRule="auto"/>
              <w:rPr>
                <w:rFonts w:ascii="Century Gothic" w:hAnsi="Century Gothic" w:cs="Gautami"/>
                <w:b/>
                <w:color w:val="FFFFFF"/>
                <w:sz w:val="24"/>
                <w:szCs w:val="24"/>
              </w:rPr>
            </w:pPr>
            <w:r>
              <w:rPr>
                <w:rFonts w:ascii="Century Gothic" w:hAnsi="Century Gothic" w:cs="Gautami"/>
                <w:b/>
                <w:color w:val="FFFFFF"/>
                <w:sz w:val="24"/>
                <w:szCs w:val="24"/>
              </w:rPr>
              <w:t xml:space="preserve">2.1 </w:t>
            </w:r>
            <w:r w:rsidR="00E72DBB">
              <w:rPr>
                <w:rFonts w:ascii="Century Gothic" w:hAnsi="Century Gothic" w:cs="Gautami"/>
                <w:b/>
                <w:color w:val="FFFFFF"/>
                <w:sz w:val="24"/>
                <w:szCs w:val="24"/>
              </w:rPr>
              <w:t>ATEP performance data presentation</w:t>
            </w:r>
          </w:p>
        </w:tc>
      </w:tr>
      <w:tr w:rsidR="00A125ED" w:rsidRPr="00C9545F" w14:paraId="10026CF8" w14:textId="77777777" w:rsidTr="001603C2">
        <w:trPr>
          <w:trHeight w:val="246"/>
        </w:trPr>
        <w:tc>
          <w:tcPr>
            <w:tcW w:w="10099" w:type="dxa"/>
            <w:gridSpan w:val="8"/>
          </w:tcPr>
          <w:p w14:paraId="4AFC0501" w14:textId="08929E36" w:rsidR="008A56AC" w:rsidRDefault="008A56AC" w:rsidP="00D30CE0">
            <w:pPr>
              <w:pStyle w:val="SC-Text"/>
            </w:pPr>
            <w:r>
              <w:t xml:space="preserve">The Sub-Committee </w:t>
            </w:r>
            <w:r w:rsidRPr="00427ECE">
              <w:rPr>
                <w:b/>
                <w:bCs/>
              </w:rPr>
              <w:t>noted</w:t>
            </w:r>
            <w:r>
              <w:t xml:space="preserve"> the ATEP performance dat</w:t>
            </w:r>
            <w:r w:rsidR="00D30CE0">
              <w:t>a</w:t>
            </w:r>
            <w:r>
              <w:t xml:space="preserve"> presentation.</w:t>
            </w:r>
          </w:p>
          <w:p w14:paraId="09EDEC14" w14:textId="56ED79A5" w:rsidR="008A56AC" w:rsidRDefault="008A56AC" w:rsidP="00D30CE0">
            <w:pPr>
              <w:pStyle w:val="SC-Text"/>
            </w:pPr>
            <w:r>
              <w:t xml:space="preserve">The Sub-Committee discussed the importance of the Over is Over campaign in this project, as it was vital to ensure people were educated </w:t>
            </w:r>
            <w:r w:rsidR="000F7213">
              <w:t xml:space="preserve">about the dangers </w:t>
            </w:r>
            <w:r w:rsidR="00BE1EB8">
              <w:t>of speeding and its</w:t>
            </w:r>
            <w:r w:rsidR="000F7213">
              <w:t xml:space="preserve"> </w:t>
            </w:r>
            <w:r>
              <w:t xml:space="preserve">consequences. The campaign used a phased approach to ensure the community knew the cameras were coming before they </w:t>
            </w:r>
            <w:r w:rsidR="00117DDB">
              <w:t xml:space="preserve">were </w:t>
            </w:r>
            <w:r w:rsidR="00BE1EB8">
              <w:t>operational</w:t>
            </w:r>
            <w:r>
              <w:t xml:space="preserve">.  </w:t>
            </w:r>
          </w:p>
          <w:p w14:paraId="4E2D5FD9" w14:textId="133247B1" w:rsidR="008A56AC" w:rsidRDefault="008A56AC" w:rsidP="00D30CE0">
            <w:pPr>
              <w:pStyle w:val="SC-Text"/>
            </w:pPr>
            <w:r>
              <w:t xml:space="preserve">The Sub-Committee observed </w:t>
            </w:r>
            <w:r w:rsidR="00117DDB">
              <w:t xml:space="preserve">limited negativity </w:t>
            </w:r>
            <w:r>
              <w:t xml:space="preserve">from the community on the </w:t>
            </w:r>
            <w:r w:rsidR="00117DDB">
              <w:t xml:space="preserve">re-introduction of </w:t>
            </w:r>
            <w:r>
              <w:t>speed cameras</w:t>
            </w:r>
            <w:r w:rsidR="00BE1EB8">
              <w:t>,</w:t>
            </w:r>
            <w:r>
              <w:t xml:space="preserve"> </w:t>
            </w:r>
            <w:r w:rsidR="00117DDB">
              <w:t xml:space="preserve">with </w:t>
            </w:r>
            <w:proofErr w:type="gramStart"/>
            <w:r>
              <w:t>the vast majority of</w:t>
            </w:r>
            <w:proofErr w:type="gramEnd"/>
            <w:r>
              <w:t xml:space="preserve"> community feedback </w:t>
            </w:r>
            <w:r w:rsidR="00117DDB">
              <w:t>being</w:t>
            </w:r>
            <w:r>
              <w:t xml:space="preserve"> positive.</w:t>
            </w:r>
          </w:p>
          <w:p w14:paraId="76A368D0" w14:textId="1087F0A9" w:rsidR="008A56AC" w:rsidRDefault="008A56AC" w:rsidP="00D30CE0">
            <w:pPr>
              <w:pStyle w:val="SC-Text"/>
            </w:pPr>
            <w:r>
              <w:t xml:space="preserve">The Sub-Committee reaffirmed the necessity to keep this project as a priority for the government and the importance of maintaining </w:t>
            </w:r>
            <w:r w:rsidR="001F53B7">
              <w:t xml:space="preserve">broad </w:t>
            </w:r>
            <w:r>
              <w:t>support. It was noted automated enforcement is the future and therefore, this program needs to maintain momentum.</w:t>
            </w:r>
          </w:p>
          <w:p w14:paraId="181444CF" w14:textId="21DEC9CD" w:rsidR="00FB6414" w:rsidRDefault="008A56AC" w:rsidP="00D30CE0">
            <w:pPr>
              <w:pStyle w:val="SC-Text"/>
            </w:pPr>
            <w:r>
              <w:t xml:space="preserve">There will be another report in </w:t>
            </w:r>
            <w:r w:rsidR="00117DDB">
              <w:t xml:space="preserve">6 </w:t>
            </w:r>
            <w:r>
              <w:t>to 12 months</w:t>
            </w:r>
            <w:r w:rsidR="00117DDB">
              <w:t xml:space="preserve">, which will </w:t>
            </w:r>
            <w:r w:rsidR="001F53B7">
              <w:t>outline</w:t>
            </w:r>
            <w:r w:rsidR="00117DDB">
              <w:t xml:space="preserve"> the ongoing performance compare</w:t>
            </w:r>
            <w:r w:rsidR="001F53B7">
              <w:t>d to</w:t>
            </w:r>
            <w:r w:rsidR="00117DDB">
              <w:t xml:space="preserve"> the initial data review</w:t>
            </w:r>
            <w:r>
              <w:t>.</w:t>
            </w:r>
          </w:p>
          <w:p w14:paraId="4AB800C5" w14:textId="081B2FD3" w:rsidR="00117DDB" w:rsidRPr="00576932" w:rsidRDefault="00117DDB" w:rsidP="00D30CE0">
            <w:pPr>
              <w:pStyle w:val="SC-Text"/>
            </w:pPr>
            <w:r>
              <w:lastRenderedPageBreak/>
              <w:t xml:space="preserve">Tasmania Police noted </w:t>
            </w:r>
            <w:r w:rsidR="00F40521">
              <w:t>the</w:t>
            </w:r>
            <w:r>
              <w:t xml:space="preserve"> </w:t>
            </w:r>
            <w:r w:rsidR="00F40521">
              <w:t>current state of</w:t>
            </w:r>
            <w:r>
              <w:t xml:space="preserve"> its fixed </w:t>
            </w:r>
            <w:r w:rsidR="00F40521">
              <w:t>speed</w:t>
            </w:r>
            <w:r>
              <w:t xml:space="preserve"> camera network and agreed </w:t>
            </w:r>
            <w:r w:rsidR="00F40521">
              <w:t>to</w:t>
            </w:r>
            <w:r>
              <w:t xml:space="preserve"> provide a future paper on the long-</w:t>
            </w:r>
            <w:r w:rsidR="00F40521">
              <w:t>term</w:t>
            </w:r>
            <w:r>
              <w:t xml:space="preserve"> plan for these cameras</w:t>
            </w:r>
            <w:r w:rsidR="00F40521">
              <w:t>/locations</w:t>
            </w:r>
            <w:r>
              <w:t xml:space="preserve"> and </w:t>
            </w:r>
            <w:r w:rsidR="00F40521">
              <w:t>how</w:t>
            </w:r>
            <w:r>
              <w:t xml:space="preserve"> it will integrate with the broader ATEP program.</w:t>
            </w:r>
          </w:p>
        </w:tc>
      </w:tr>
      <w:tr w:rsidR="00DF7270" w:rsidRPr="00C9545F" w14:paraId="79B2F1F5" w14:textId="730B0898" w:rsidTr="00DF7270">
        <w:trPr>
          <w:trHeight w:val="246"/>
        </w:trPr>
        <w:tc>
          <w:tcPr>
            <w:tcW w:w="4962" w:type="dxa"/>
            <w:tcBorders>
              <w:right w:val="single" w:sz="4" w:space="0" w:color="auto"/>
            </w:tcBorders>
            <w:shd w:val="clear" w:color="auto" w:fill="D9D9D9" w:themeFill="background1" w:themeFillShade="D9"/>
          </w:tcPr>
          <w:p w14:paraId="3DD0434F" w14:textId="7DD199E7" w:rsidR="00DF7270" w:rsidRDefault="00DF7270" w:rsidP="00D30CE0">
            <w:pPr>
              <w:pStyle w:val="SC-Text"/>
            </w:pPr>
            <w:r w:rsidRPr="00C9545F">
              <w:lastRenderedPageBreak/>
              <w:t>Decisions/Actions</w:t>
            </w:r>
          </w:p>
        </w:tc>
        <w:tc>
          <w:tcPr>
            <w:tcW w:w="2410" w:type="dxa"/>
            <w:gridSpan w:val="3"/>
            <w:tcBorders>
              <w:left w:val="single" w:sz="4" w:space="0" w:color="auto"/>
              <w:right w:val="single" w:sz="4" w:space="0" w:color="auto"/>
            </w:tcBorders>
            <w:shd w:val="clear" w:color="auto" w:fill="D9D9D9" w:themeFill="background1" w:themeFillShade="D9"/>
          </w:tcPr>
          <w:p w14:paraId="55B7DF18" w14:textId="6D0A2841" w:rsidR="00DF7270" w:rsidRDefault="00DF7270" w:rsidP="00D30CE0">
            <w:pPr>
              <w:pStyle w:val="SC-Text"/>
            </w:pPr>
            <w:r w:rsidRPr="00C9545F">
              <w:t>Responsibility</w:t>
            </w:r>
          </w:p>
        </w:tc>
        <w:tc>
          <w:tcPr>
            <w:tcW w:w="2727" w:type="dxa"/>
            <w:gridSpan w:val="4"/>
            <w:tcBorders>
              <w:left w:val="single" w:sz="4" w:space="0" w:color="auto"/>
            </w:tcBorders>
            <w:shd w:val="clear" w:color="auto" w:fill="D9D9D9" w:themeFill="background1" w:themeFillShade="D9"/>
          </w:tcPr>
          <w:p w14:paraId="0955962D" w14:textId="39B730D6" w:rsidR="00DF7270" w:rsidRDefault="00DF7270" w:rsidP="00D30CE0">
            <w:pPr>
              <w:pStyle w:val="SC-Text"/>
            </w:pPr>
            <w:r w:rsidRPr="00C9545F">
              <w:t>Due Date</w:t>
            </w:r>
          </w:p>
        </w:tc>
      </w:tr>
      <w:tr w:rsidR="00DF7270" w:rsidRPr="00C9545F" w14:paraId="0D79B6A5" w14:textId="143EAB37" w:rsidTr="00DF7270">
        <w:trPr>
          <w:trHeight w:val="246"/>
        </w:trPr>
        <w:tc>
          <w:tcPr>
            <w:tcW w:w="4962" w:type="dxa"/>
            <w:tcBorders>
              <w:right w:val="single" w:sz="4" w:space="0" w:color="auto"/>
            </w:tcBorders>
          </w:tcPr>
          <w:p w14:paraId="52B539DD" w14:textId="49C140E0" w:rsidR="00DF7270" w:rsidRDefault="00DF7270" w:rsidP="00D30CE0">
            <w:pPr>
              <w:pStyle w:val="SC-Text"/>
            </w:pPr>
            <w:r>
              <w:t xml:space="preserve">A paper will be presented </w:t>
            </w:r>
            <w:r w:rsidR="00F40521">
              <w:t xml:space="preserve">to the Sub-Committee </w:t>
            </w:r>
            <w:r>
              <w:t xml:space="preserve">on the </w:t>
            </w:r>
            <w:r w:rsidR="00E20401">
              <w:t>long-term</w:t>
            </w:r>
            <w:r>
              <w:t xml:space="preserve"> plan for the fixed </w:t>
            </w:r>
            <w:r w:rsidR="00F40521">
              <w:t xml:space="preserve">speed </w:t>
            </w:r>
            <w:r>
              <w:t>cameras</w:t>
            </w:r>
            <w:r w:rsidR="00F40521">
              <w:t>/locations</w:t>
            </w:r>
            <w:r>
              <w:t>.</w:t>
            </w:r>
          </w:p>
        </w:tc>
        <w:tc>
          <w:tcPr>
            <w:tcW w:w="2410" w:type="dxa"/>
            <w:gridSpan w:val="3"/>
            <w:tcBorders>
              <w:left w:val="single" w:sz="4" w:space="0" w:color="auto"/>
              <w:right w:val="single" w:sz="4" w:space="0" w:color="auto"/>
            </w:tcBorders>
          </w:tcPr>
          <w:p w14:paraId="6AE352A2" w14:textId="41E48938" w:rsidR="00DF7270" w:rsidRDefault="00DF7270" w:rsidP="00D30CE0">
            <w:pPr>
              <w:pStyle w:val="SC-Text"/>
            </w:pPr>
            <w:r>
              <w:t>Tasmania Police</w:t>
            </w:r>
          </w:p>
        </w:tc>
        <w:tc>
          <w:tcPr>
            <w:tcW w:w="2727" w:type="dxa"/>
            <w:gridSpan w:val="4"/>
            <w:tcBorders>
              <w:left w:val="single" w:sz="4" w:space="0" w:color="auto"/>
            </w:tcBorders>
          </w:tcPr>
          <w:p w14:paraId="433B1E65" w14:textId="1EB1C499" w:rsidR="00DF7270" w:rsidRDefault="00DF7270" w:rsidP="00D30CE0">
            <w:pPr>
              <w:pStyle w:val="SC-Text"/>
            </w:pPr>
            <w:r>
              <w:t>November 2023</w:t>
            </w:r>
          </w:p>
        </w:tc>
      </w:tr>
      <w:tr w:rsidR="00DF7270" w:rsidRPr="00C9545F" w14:paraId="633A12AD" w14:textId="77777777" w:rsidTr="001603C2">
        <w:tc>
          <w:tcPr>
            <w:tcW w:w="10099" w:type="dxa"/>
            <w:gridSpan w:val="8"/>
            <w:shd w:val="clear" w:color="auto" w:fill="A6A6A6" w:themeFill="background1" w:themeFillShade="A6"/>
          </w:tcPr>
          <w:p w14:paraId="11CC3C82" w14:textId="6C13792B" w:rsidR="00DF7270" w:rsidRPr="00585CBF" w:rsidRDefault="00DF7270" w:rsidP="00DF7270">
            <w:pPr>
              <w:spacing w:before="40" w:after="0" w:line="276" w:lineRule="auto"/>
              <w:rPr>
                <w:rFonts w:ascii="Century Gothic" w:hAnsi="Century Gothic" w:cs="Franklin Gothic Book"/>
                <w:color w:val="auto"/>
                <w:szCs w:val="20"/>
              </w:rPr>
            </w:pPr>
            <w:r w:rsidRPr="00585CBF">
              <w:rPr>
                <w:rFonts w:ascii="Century Gothic" w:hAnsi="Century Gothic" w:cs="Gautami"/>
                <w:b/>
                <w:color w:val="FFFFFF"/>
                <w:sz w:val="24"/>
                <w:szCs w:val="24"/>
              </w:rPr>
              <w:t xml:space="preserve">2.2 </w:t>
            </w:r>
            <w:r>
              <w:rPr>
                <w:rFonts w:ascii="Century Gothic" w:hAnsi="Century Gothic" w:cs="Gautami"/>
                <w:b/>
                <w:color w:val="FFFFFF"/>
                <w:sz w:val="24"/>
                <w:szCs w:val="24"/>
              </w:rPr>
              <w:t>RSAC Website</w:t>
            </w:r>
          </w:p>
        </w:tc>
      </w:tr>
      <w:tr w:rsidR="00DF7270" w:rsidRPr="00C9545F" w14:paraId="6850DFB4" w14:textId="77777777" w:rsidTr="001603C2">
        <w:trPr>
          <w:trHeight w:val="531"/>
        </w:trPr>
        <w:tc>
          <w:tcPr>
            <w:tcW w:w="10099" w:type="dxa"/>
            <w:gridSpan w:val="8"/>
          </w:tcPr>
          <w:p w14:paraId="4F025028" w14:textId="77777777" w:rsidR="008A56AC" w:rsidRDefault="008A56AC" w:rsidP="00D30CE0">
            <w:pPr>
              <w:pStyle w:val="SC-Text"/>
            </w:pPr>
            <w:r>
              <w:t xml:space="preserve">The Sub-Committee </w:t>
            </w:r>
            <w:r w:rsidRPr="008A56AC">
              <w:rPr>
                <w:b/>
                <w:bCs/>
              </w:rPr>
              <w:t>noted</w:t>
            </w:r>
            <w:r>
              <w:t xml:space="preserve"> the updated RSAC website.</w:t>
            </w:r>
          </w:p>
          <w:p w14:paraId="2BAAAD43" w14:textId="0976C1A4" w:rsidR="008A56AC" w:rsidRDefault="008A56AC" w:rsidP="00D30CE0">
            <w:pPr>
              <w:pStyle w:val="SC-Text"/>
            </w:pPr>
            <w:r>
              <w:t xml:space="preserve">The Sub-Committee </w:t>
            </w:r>
            <w:r w:rsidR="00113933">
              <w:t>observed</w:t>
            </w:r>
            <w:r>
              <w:t xml:space="preserve"> that the updated website was significantly improved from the previous format, with a more user-friendly layout.</w:t>
            </w:r>
            <w:r w:rsidR="001F53B7">
              <w:t xml:space="preserve"> </w:t>
            </w:r>
            <w:r>
              <w:t xml:space="preserve">It was </w:t>
            </w:r>
            <w:r w:rsidR="00427ECE">
              <w:t>agreed</w:t>
            </w:r>
            <w:r>
              <w:t xml:space="preserve"> the SPI’s will need to be included on the website, and they should be easy to access.</w:t>
            </w:r>
          </w:p>
          <w:p w14:paraId="50159DBB" w14:textId="4DC5ACEB" w:rsidR="00120EED" w:rsidRDefault="008A56AC" w:rsidP="00D30CE0">
            <w:pPr>
              <w:pStyle w:val="SC-Text"/>
            </w:pPr>
            <w:r>
              <w:t>The Sub-Committee suggested the wording of the mobile phone road rule on the tourist pages be updated to ensure it is giving the community accurate information.</w:t>
            </w:r>
          </w:p>
        </w:tc>
      </w:tr>
      <w:tr w:rsidR="00DF7270" w:rsidRPr="00C9545F" w14:paraId="3A7B5BCF" w14:textId="77777777" w:rsidTr="001603C2">
        <w:tc>
          <w:tcPr>
            <w:tcW w:w="10099" w:type="dxa"/>
            <w:gridSpan w:val="8"/>
            <w:shd w:val="clear" w:color="auto" w:fill="A6A6A6" w:themeFill="background1" w:themeFillShade="A6"/>
          </w:tcPr>
          <w:p w14:paraId="2511E498" w14:textId="3D3C8FCC" w:rsidR="00DF7270" w:rsidRPr="002E042A" w:rsidRDefault="00DF7270" w:rsidP="00DF7270">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2.</w:t>
            </w:r>
            <w:r>
              <w:rPr>
                <w:rFonts w:ascii="Century Gothic" w:hAnsi="Century Gothic" w:cs="Gautami"/>
                <w:b/>
                <w:color w:val="FFFFFF"/>
                <w:sz w:val="24"/>
                <w:szCs w:val="24"/>
              </w:rPr>
              <w:t xml:space="preserve">3 </w:t>
            </w:r>
            <w:r w:rsidR="00D30CE0">
              <w:rPr>
                <w:rFonts w:ascii="Century Gothic" w:hAnsi="Century Gothic" w:cs="Gautami"/>
                <w:b/>
                <w:color w:val="FFFFFF"/>
                <w:sz w:val="24"/>
                <w:szCs w:val="24"/>
              </w:rPr>
              <w:t>Enforcement</w:t>
            </w:r>
            <w:r w:rsidRPr="00A125ED">
              <w:rPr>
                <w:rFonts w:ascii="Century Gothic" w:hAnsi="Century Gothic" w:cs="Gautami"/>
                <w:b/>
                <w:color w:val="FFFFFF"/>
                <w:sz w:val="24"/>
                <w:szCs w:val="24"/>
              </w:rPr>
              <w:t xml:space="preserve"> Campaign </w:t>
            </w:r>
            <w:r w:rsidR="00F158E7">
              <w:rPr>
                <w:rFonts w:ascii="Century Gothic" w:hAnsi="Century Gothic" w:cs="Gautami"/>
                <w:b/>
                <w:color w:val="FFFFFF"/>
                <w:sz w:val="24"/>
                <w:szCs w:val="24"/>
              </w:rPr>
              <w:t>Concepts</w:t>
            </w:r>
          </w:p>
        </w:tc>
      </w:tr>
      <w:tr w:rsidR="00DF7270" w:rsidRPr="00C9545F" w14:paraId="6F77B2A8" w14:textId="77777777" w:rsidTr="001603C2">
        <w:trPr>
          <w:trHeight w:val="969"/>
        </w:trPr>
        <w:tc>
          <w:tcPr>
            <w:tcW w:w="10099" w:type="dxa"/>
            <w:gridSpan w:val="8"/>
            <w:tcBorders>
              <w:top w:val="nil"/>
              <w:left w:val="single" w:sz="4" w:space="0" w:color="auto"/>
              <w:bottom w:val="single" w:sz="4" w:space="0" w:color="auto"/>
              <w:right w:val="single" w:sz="4" w:space="0" w:color="auto"/>
            </w:tcBorders>
          </w:tcPr>
          <w:p w14:paraId="2CF47E84" w14:textId="77777777" w:rsidR="008A56AC" w:rsidRDefault="008A56AC" w:rsidP="00D30CE0">
            <w:pPr>
              <w:pStyle w:val="SC-Text"/>
            </w:pPr>
            <w:r>
              <w:t xml:space="preserve">The Sub-Committee </w:t>
            </w:r>
            <w:r w:rsidRPr="008A56AC">
              <w:rPr>
                <w:b/>
                <w:bCs/>
              </w:rPr>
              <w:t>endorsed</w:t>
            </w:r>
            <w:r>
              <w:t xml:space="preserve"> the enforcement campaign concepts.</w:t>
            </w:r>
          </w:p>
          <w:p w14:paraId="3AA6585C" w14:textId="6C2883B3" w:rsidR="008A56AC" w:rsidRDefault="008A56AC" w:rsidP="00D30CE0">
            <w:pPr>
              <w:pStyle w:val="SC-Text"/>
            </w:pPr>
            <w:r>
              <w:t>The Sub-Committee acknowledged the importance of this campaign</w:t>
            </w:r>
            <w:r w:rsidR="001F53B7">
              <w:t xml:space="preserve"> and</w:t>
            </w:r>
            <w:r>
              <w:t xml:space="preserve"> noted </w:t>
            </w:r>
            <w:r w:rsidR="001F53B7">
              <w:t xml:space="preserve">it will </w:t>
            </w:r>
            <w:r w:rsidR="0091106C">
              <w:t>match</w:t>
            </w:r>
            <w:r>
              <w:t xml:space="preserve"> with </w:t>
            </w:r>
            <w:r w:rsidR="001F53B7">
              <w:t>P</w:t>
            </w:r>
            <w:r>
              <w:t xml:space="preserve">olice operations and </w:t>
            </w:r>
            <w:r w:rsidR="00D30CE0">
              <w:t xml:space="preserve">be </w:t>
            </w:r>
            <w:r>
              <w:t>used on holidays to reinforce the safe driving message.</w:t>
            </w:r>
            <w:r w:rsidR="001F53B7">
              <w:t xml:space="preserve"> The Sub-Committee liked the dual messaging of the tagline and discussed how the cascading messages work together well.</w:t>
            </w:r>
          </w:p>
          <w:p w14:paraId="67E8B4C8" w14:textId="589ECBB3" w:rsidR="008A56AC" w:rsidRDefault="008A56AC" w:rsidP="00D30CE0">
            <w:pPr>
              <w:pStyle w:val="SC-Text"/>
            </w:pPr>
            <w:r>
              <w:t xml:space="preserve">The Sub-Committee was informed the first run of the campaign will launch with </w:t>
            </w:r>
            <w:r w:rsidR="0051430A">
              <w:t>O</w:t>
            </w:r>
            <w:r>
              <w:t xml:space="preserve">peration </w:t>
            </w:r>
            <w:r w:rsidR="0051430A">
              <w:t>S</w:t>
            </w:r>
            <w:r>
              <w:t xml:space="preserve">afe </w:t>
            </w:r>
            <w:r w:rsidR="0051430A">
              <w:t>A</w:t>
            </w:r>
            <w:r>
              <w:t>rrival over the Christmas 2023 period. It was also suggested the campaign could be run as a social media campaign over smaller holidays, such as long weekends.</w:t>
            </w:r>
          </w:p>
          <w:p w14:paraId="3C32446C" w14:textId="656C50CB" w:rsidR="00DF7270" w:rsidRPr="00457292" w:rsidRDefault="008A56AC" w:rsidP="00D30CE0">
            <w:pPr>
              <w:pStyle w:val="SC-Text"/>
            </w:pPr>
            <w:r>
              <w:t>It was discussed that as the tagline is easy to remember, police force members will be more likely to use it in their media appearances, further reinforcing the message.</w:t>
            </w:r>
          </w:p>
        </w:tc>
      </w:tr>
      <w:tr w:rsidR="00DF7270" w:rsidRPr="002E042A" w14:paraId="2D687539" w14:textId="77777777" w:rsidTr="001603C2">
        <w:trPr>
          <w:trHeight w:val="397"/>
        </w:trPr>
        <w:tc>
          <w:tcPr>
            <w:tcW w:w="10099" w:type="dxa"/>
            <w:gridSpan w:val="8"/>
            <w:shd w:val="clear" w:color="auto" w:fill="A6A6A6"/>
          </w:tcPr>
          <w:p w14:paraId="36426D50" w14:textId="0E7E7CA5" w:rsidR="00DF7270" w:rsidRPr="002E042A" w:rsidRDefault="00DF7270" w:rsidP="00DF7270">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2.</w:t>
            </w:r>
            <w:r>
              <w:rPr>
                <w:rFonts w:ascii="Century Gothic" w:hAnsi="Century Gothic" w:cs="Gautami"/>
                <w:b/>
                <w:color w:val="FFFFFF"/>
                <w:sz w:val="24"/>
                <w:szCs w:val="24"/>
              </w:rPr>
              <w:t>4</w:t>
            </w:r>
            <w:r w:rsidRPr="00C9545F">
              <w:rPr>
                <w:rFonts w:ascii="Century Gothic" w:hAnsi="Century Gothic" w:cs="Gautami"/>
                <w:b/>
                <w:color w:val="FFFFFF"/>
                <w:sz w:val="24"/>
                <w:szCs w:val="24"/>
              </w:rPr>
              <w:t xml:space="preserve"> </w:t>
            </w:r>
            <w:r w:rsidRPr="00A125ED">
              <w:rPr>
                <w:rFonts w:ascii="Century Gothic" w:hAnsi="Century Gothic" w:cs="Gautami"/>
                <w:b/>
                <w:color w:val="FFFFFF"/>
                <w:sz w:val="24"/>
                <w:szCs w:val="24"/>
              </w:rPr>
              <w:t>Dr</w:t>
            </w:r>
            <w:r>
              <w:rPr>
                <w:rFonts w:ascii="Century Gothic" w:hAnsi="Century Gothic" w:cs="Gautami"/>
                <w:b/>
                <w:color w:val="FFFFFF"/>
                <w:sz w:val="24"/>
                <w:szCs w:val="24"/>
              </w:rPr>
              <w:t>aft Annual Survey</w:t>
            </w:r>
          </w:p>
        </w:tc>
      </w:tr>
      <w:tr w:rsidR="00DF7270" w:rsidRPr="00C9545F" w14:paraId="6397C037" w14:textId="77777777" w:rsidTr="001603C2">
        <w:trPr>
          <w:trHeight w:val="464"/>
        </w:trPr>
        <w:tc>
          <w:tcPr>
            <w:tcW w:w="10099" w:type="dxa"/>
            <w:gridSpan w:val="8"/>
            <w:shd w:val="clear" w:color="auto" w:fill="auto"/>
          </w:tcPr>
          <w:p w14:paraId="25EA3313" w14:textId="77777777" w:rsidR="008A56AC" w:rsidRDefault="008A56AC" w:rsidP="00D30CE0">
            <w:pPr>
              <w:pStyle w:val="SC-Text"/>
            </w:pPr>
            <w:r>
              <w:t xml:space="preserve">The Sub-Committee </w:t>
            </w:r>
            <w:r w:rsidRPr="008A56AC">
              <w:rPr>
                <w:b/>
                <w:bCs/>
              </w:rPr>
              <w:t>noted</w:t>
            </w:r>
            <w:r>
              <w:t xml:space="preserve"> and </w:t>
            </w:r>
            <w:r w:rsidRPr="008A56AC">
              <w:rPr>
                <w:b/>
                <w:bCs/>
              </w:rPr>
              <w:t>discussed</w:t>
            </w:r>
            <w:r>
              <w:t xml:space="preserve"> the draft annual survey.</w:t>
            </w:r>
          </w:p>
          <w:p w14:paraId="24B61687" w14:textId="65059BA0" w:rsidR="008A56AC" w:rsidRDefault="008A56AC" w:rsidP="00D30CE0">
            <w:pPr>
              <w:pStyle w:val="SC-Text"/>
            </w:pPr>
            <w:r>
              <w:t xml:space="preserve">The Sub-Committee had no adjustments to the existing questions in the </w:t>
            </w:r>
            <w:r w:rsidR="0091106C">
              <w:t>meeting but</w:t>
            </w:r>
            <w:r>
              <w:t xml:space="preserve"> did emphasise the importance of the order of the questions to ensure the most valuable questions are asked first.</w:t>
            </w:r>
          </w:p>
          <w:p w14:paraId="788AFC7A" w14:textId="0F4E40EC" w:rsidR="008A56AC" w:rsidRDefault="008A56AC" w:rsidP="00D30CE0">
            <w:pPr>
              <w:pStyle w:val="SC-Text"/>
            </w:pPr>
            <w:r>
              <w:t xml:space="preserve">There were some concerns about the survey length, but it was decided the research agency will advise on the ideal length and if any sections need to be shortened. Sub-Committee members will send through any further feedback </w:t>
            </w:r>
            <w:r w:rsidR="00F40521">
              <w:t xml:space="preserve">out-of-session, </w:t>
            </w:r>
            <w:r>
              <w:t>within two weeks.</w:t>
            </w:r>
          </w:p>
          <w:p w14:paraId="2699567D" w14:textId="6BB1DFFE" w:rsidR="00DF7270" w:rsidRPr="00C9545F" w:rsidRDefault="008A56AC" w:rsidP="00D30CE0">
            <w:pPr>
              <w:pStyle w:val="SC-Text"/>
            </w:pPr>
            <w:r>
              <w:t>It was noted that any changes to the survey would be communicated to the Sub-Committee and the survey will be brought to the Sub-Committee at key points</w:t>
            </w:r>
            <w:r w:rsidR="00F40521">
              <w:t xml:space="preserve"> of development.</w:t>
            </w:r>
          </w:p>
        </w:tc>
      </w:tr>
      <w:tr w:rsidR="00DF7270" w:rsidRPr="00C9545F" w14:paraId="79B0D638" w14:textId="77777777" w:rsidTr="00DF7270">
        <w:trPr>
          <w:trHeight w:val="397"/>
        </w:trPr>
        <w:tc>
          <w:tcPr>
            <w:tcW w:w="4962" w:type="dxa"/>
            <w:tcBorders>
              <w:right w:val="single" w:sz="4" w:space="0" w:color="auto"/>
            </w:tcBorders>
            <w:shd w:val="clear" w:color="auto" w:fill="BFBFBF" w:themeFill="background1" w:themeFillShade="BF"/>
          </w:tcPr>
          <w:p w14:paraId="4FB5F0C5" w14:textId="77777777" w:rsidR="00DF7270" w:rsidRPr="002E042A" w:rsidRDefault="00DF7270" w:rsidP="00DF7270">
            <w:pPr>
              <w:spacing w:before="40" w:after="40" w:line="276" w:lineRule="auto"/>
              <w:rPr>
                <w:rFonts w:ascii="Century Gothic" w:hAnsi="Century Gothic" w:cs="Gautami"/>
                <w:i/>
                <w:color w:val="auto"/>
              </w:rPr>
            </w:pPr>
            <w:r w:rsidRPr="00C9545F">
              <w:rPr>
                <w:rFonts w:ascii="Century Gothic" w:hAnsi="Century Gothic" w:cs="Gautami"/>
                <w:i/>
                <w:color w:val="auto"/>
              </w:rPr>
              <w:t>Decisions/Actions</w:t>
            </w:r>
          </w:p>
        </w:tc>
        <w:tc>
          <w:tcPr>
            <w:tcW w:w="2713" w:type="dxa"/>
            <w:gridSpan w:val="5"/>
            <w:tcBorders>
              <w:left w:val="single" w:sz="4" w:space="0" w:color="auto"/>
              <w:right w:val="single" w:sz="4" w:space="0" w:color="auto"/>
            </w:tcBorders>
            <w:shd w:val="clear" w:color="auto" w:fill="BFBFBF" w:themeFill="background1" w:themeFillShade="BF"/>
          </w:tcPr>
          <w:p w14:paraId="11E299E6" w14:textId="77777777" w:rsidR="00DF7270" w:rsidRPr="00C9545F" w:rsidRDefault="00DF7270" w:rsidP="00DF7270">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424" w:type="dxa"/>
            <w:gridSpan w:val="2"/>
            <w:tcBorders>
              <w:left w:val="single" w:sz="4" w:space="0" w:color="auto"/>
            </w:tcBorders>
            <w:shd w:val="clear" w:color="auto" w:fill="BFBFBF" w:themeFill="background1" w:themeFillShade="BF"/>
          </w:tcPr>
          <w:p w14:paraId="3D36C859" w14:textId="77777777" w:rsidR="00DF7270" w:rsidRPr="00C9545F" w:rsidRDefault="00DF7270" w:rsidP="00DF7270">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DF7270" w:rsidRPr="00C9545F" w14:paraId="5086684F" w14:textId="77777777" w:rsidTr="00DF7270">
        <w:trPr>
          <w:trHeight w:val="464"/>
        </w:trPr>
        <w:tc>
          <w:tcPr>
            <w:tcW w:w="4962" w:type="dxa"/>
            <w:tcBorders>
              <w:right w:val="single" w:sz="4" w:space="0" w:color="auto"/>
            </w:tcBorders>
            <w:shd w:val="clear" w:color="auto" w:fill="auto"/>
          </w:tcPr>
          <w:p w14:paraId="4F36561D" w14:textId="535B9AE5" w:rsidR="00B45FF5" w:rsidRDefault="00B647B6" w:rsidP="00D30CE0">
            <w:pPr>
              <w:pStyle w:val="SC-Text"/>
            </w:pPr>
            <w:r>
              <w:t xml:space="preserve">Updated version </w:t>
            </w:r>
            <w:r w:rsidR="00F40521">
              <w:t xml:space="preserve">of the Survey </w:t>
            </w:r>
            <w:r>
              <w:t>from EMRS to be provided</w:t>
            </w:r>
            <w:r w:rsidR="00F40521">
              <w:t xml:space="preserve"> to the Sub-Committee</w:t>
            </w:r>
            <w:r w:rsidR="004C32EF">
              <w:t>.</w:t>
            </w:r>
            <w:r w:rsidR="00DF7270">
              <w:t xml:space="preserve"> </w:t>
            </w:r>
          </w:p>
        </w:tc>
        <w:tc>
          <w:tcPr>
            <w:tcW w:w="2713" w:type="dxa"/>
            <w:gridSpan w:val="5"/>
            <w:tcBorders>
              <w:left w:val="single" w:sz="4" w:space="0" w:color="auto"/>
              <w:right w:val="single" w:sz="4" w:space="0" w:color="auto"/>
            </w:tcBorders>
            <w:shd w:val="clear" w:color="auto" w:fill="auto"/>
          </w:tcPr>
          <w:p w14:paraId="7292747E" w14:textId="7E965931" w:rsidR="00DF7270" w:rsidRDefault="00B647B6" w:rsidP="00DF7270">
            <w:pPr>
              <w:spacing w:before="60" w:after="60" w:line="276" w:lineRule="auto"/>
              <w:rPr>
                <w:rFonts w:ascii="Century Gothic" w:hAnsi="Century Gothic" w:cs="Gautami"/>
                <w:color w:val="auto"/>
              </w:rPr>
            </w:pPr>
            <w:r>
              <w:rPr>
                <w:rFonts w:ascii="Century Gothic" w:hAnsi="Century Gothic" w:cs="Gautami"/>
                <w:color w:val="auto"/>
              </w:rPr>
              <w:t>Yvette</w:t>
            </w:r>
            <w:r w:rsidR="00DF7270">
              <w:rPr>
                <w:rFonts w:ascii="Century Gothic" w:hAnsi="Century Gothic" w:cs="Gautami"/>
                <w:color w:val="auto"/>
              </w:rPr>
              <w:t>/Sophie</w:t>
            </w:r>
          </w:p>
        </w:tc>
        <w:tc>
          <w:tcPr>
            <w:tcW w:w="2424" w:type="dxa"/>
            <w:gridSpan w:val="2"/>
            <w:tcBorders>
              <w:left w:val="single" w:sz="4" w:space="0" w:color="auto"/>
            </w:tcBorders>
            <w:shd w:val="clear" w:color="auto" w:fill="auto"/>
          </w:tcPr>
          <w:p w14:paraId="778BFD6E" w14:textId="0ADA28EB" w:rsidR="00DF7270" w:rsidRDefault="00B647B6" w:rsidP="00DF7270">
            <w:pPr>
              <w:spacing w:before="60" w:after="60" w:line="276" w:lineRule="auto"/>
              <w:rPr>
                <w:rFonts w:ascii="Century Gothic" w:hAnsi="Century Gothic" w:cs="Gautami"/>
                <w:color w:val="auto"/>
              </w:rPr>
            </w:pPr>
            <w:r>
              <w:rPr>
                <w:rFonts w:ascii="Century Gothic" w:hAnsi="Century Gothic" w:cs="Gautami"/>
                <w:color w:val="auto"/>
              </w:rPr>
              <w:t>November</w:t>
            </w:r>
            <w:r w:rsidR="00DF7270">
              <w:rPr>
                <w:rFonts w:ascii="Century Gothic" w:hAnsi="Century Gothic" w:cs="Gautami"/>
                <w:color w:val="auto"/>
              </w:rPr>
              <w:t xml:space="preserve"> 2023</w:t>
            </w:r>
          </w:p>
        </w:tc>
      </w:tr>
      <w:tr w:rsidR="00DF7270" w:rsidRPr="00C9545F" w14:paraId="6A8FED03" w14:textId="77777777" w:rsidTr="001603C2">
        <w:trPr>
          <w:trHeight w:val="464"/>
        </w:trPr>
        <w:tc>
          <w:tcPr>
            <w:tcW w:w="10099" w:type="dxa"/>
            <w:gridSpan w:val="8"/>
            <w:shd w:val="clear" w:color="auto" w:fill="A6A6A6" w:themeFill="background1" w:themeFillShade="A6"/>
          </w:tcPr>
          <w:p w14:paraId="1C7C6087" w14:textId="21785519" w:rsidR="00DF7270" w:rsidRDefault="00DF7270" w:rsidP="00DF7270">
            <w:pPr>
              <w:spacing w:before="60" w:after="60" w:line="276" w:lineRule="auto"/>
              <w:rPr>
                <w:rFonts w:ascii="Century Gothic" w:hAnsi="Century Gothic" w:cs="Gautami"/>
                <w:color w:val="auto"/>
              </w:rPr>
            </w:pPr>
            <w:r w:rsidRPr="00E602F3">
              <w:rPr>
                <w:rFonts w:ascii="Century Gothic" w:hAnsi="Century Gothic" w:cs="Gautami"/>
                <w:b/>
                <w:color w:val="FFFFFF"/>
                <w:sz w:val="24"/>
                <w:szCs w:val="24"/>
              </w:rPr>
              <w:t xml:space="preserve">2.5 </w:t>
            </w:r>
            <w:r>
              <w:rPr>
                <w:rFonts w:ascii="Century Gothic" w:hAnsi="Century Gothic" w:cs="Gautami"/>
                <w:b/>
                <w:color w:val="FFFFFF"/>
                <w:sz w:val="24"/>
                <w:szCs w:val="24"/>
              </w:rPr>
              <w:t>Always on radio proposal</w:t>
            </w:r>
          </w:p>
        </w:tc>
      </w:tr>
      <w:tr w:rsidR="00DF7270" w:rsidRPr="00C9545F" w14:paraId="5E223134" w14:textId="77777777" w:rsidTr="001603C2">
        <w:trPr>
          <w:trHeight w:val="464"/>
        </w:trPr>
        <w:tc>
          <w:tcPr>
            <w:tcW w:w="10099" w:type="dxa"/>
            <w:gridSpan w:val="8"/>
            <w:shd w:val="clear" w:color="auto" w:fill="auto"/>
          </w:tcPr>
          <w:p w14:paraId="4D88A6C8" w14:textId="35AA59A5" w:rsidR="004C32EF" w:rsidRDefault="004C32EF" w:rsidP="00D30CE0">
            <w:pPr>
              <w:pStyle w:val="SC-Text"/>
            </w:pPr>
            <w:r>
              <w:t xml:space="preserve">The Sub-Committee </w:t>
            </w:r>
            <w:r w:rsidRPr="004C32EF">
              <w:rPr>
                <w:b/>
                <w:bCs/>
              </w:rPr>
              <w:t>discussed</w:t>
            </w:r>
            <w:r>
              <w:t xml:space="preserve"> the '</w:t>
            </w:r>
            <w:r w:rsidR="0051430A">
              <w:t>A</w:t>
            </w:r>
            <w:r>
              <w:t xml:space="preserve">lways </w:t>
            </w:r>
            <w:r w:rsidR="0051430A">
              <w:t>O</w:t>
            </w:r>
            <w:r>
              <w:t xml:space="preserve">n' radio proposal, and the concept was </w:t>
            </w:r>
            <w:r w:rsidRPr="004C32EF">
              <w:rPr>
                <w:b/>
                <w:bCs/>
              </w:rPr>
              <w:t>endorsed</w:t>
            </w:r>
            <w:r>
              <w:t>.</w:t>
            </w:r>
          </w:p>
          <w:p w14:paraId="0E731423" w14:textId="2CEABEFF" w:rsidR="004C32EF" w:rsidRDefault="004C32EF" w:rsidP="00D30CE0">
            <w:pPr>
              <w:pStyle w:val="SC-Text"/>
            </w:pPr>
            <w:r>
              <w:t>The Sub-Committee noted that the '</w:t>
            </w:r>
            <w:r w:rsidR="0051430A">
              <w:t>A</w:t>
            </w:r>
            <w:r>
              <w:t xml:space="preserve">lways </w:t>
            </w:r>
            <w:r w:rsidR="0051430A">
              <w:t>O</w:t>
            </w:r>
            <w:r>
              <w:t>n' proposal was beneficial as a media strategy, as it has state-wide coverage and reaches people with road safety messaging when they are driving.</w:t>
            </w:r>
          </w:p>
          <w:p w14:paraId="10A9D377" w14:textId="064902B6" w:rsidR="00DF7270" w:rsidRPr="0077104F" w:rsidRDefault="004C32EF" w:rsidP="00D30CE0">
            <w:pPr>
              <w:pStyle w:val="SC-Text"/>
            </w:pPr>
            <w:r>
              <w:lastRenderedPageBreak/>
              <w:t xml:space="preserve">While the Sub-Committee endorsed this proposal, they suggested a formal agreement </w:t>
            </w:r>
            <w:r w:rsidR="00F40521">
              <w:t xml:space="preserve">(and implementation timing and plan) </w:t>
            </w:r>
            <w:r>
              <w:t>should be put on hold until the tender process to select an agency is completed</w:t>
            </w:r>
            <w:r w:rsidR="001F53B7">
              <w:t xml:space="preserve"> (noting</w:t>
            </w:r>
            <w:r>
              <w:t xml:space="preserve"> the successful agency being confirmed in November 2023</w:t>
            </w:r>
            <w:r w:rsidR="001F53B7">
              <w:t>)</w:t>
            </w:r>
            <w:r>
              <w:t>.</w:t>
            </w:r>
          </w:p>
        </w:tc>
      </w:tr>
      <w:tr w:rsidR="00DF7270" w14:paraId="091FE7DA" w14:textId="77777777" w:rsidTr="00DF7270">
        <w:trPr>
          <w:trHeight w:val="464"/>
        </w:trPr>
        <w:tc>
          <w:tcPr>
            <w:tcW w:w="5413" w:type="dxa"/>
            <w:gridSpan w:val="3"/>
            <w:tcBorders>
              <w:right w:val="single" w:sz="4" w:space="0" w:color="auto"/>
            </w:tcBorders>
            <w:shd w:val="clear" w:color="auto" w:fill="D9D9D9" w:themeFill="background1" w:themeFillShade="D9"/>
          </w:tcPr>
          <w:p w14:paraId="60C681D6" w14:textId="77777777" w:rsidR="00DF7270" w:rsidRPr="00E602F3" w:rsidRDefault="00DF7270" w:rsidP="00DF7270">
            <w:pPr>
              <w:spacing w:before="60" w:after="60" w:line="276" w:lineRule="auto"/>
              <w:rPr>
                <w:rFonts w:ascii="Century Gothic" w:hAnsi="Century Gothic" w:cs="Gautami"/>
                <w:b/>
                <w:color w:val="FFFFFF"/>
                <w:sz w:val="24"/>
                <w:szCs w:val="24"/>
              </w:rPr>
            </w:pPr>
            <w:bookmarkStart w:id="0" w:name="_Hlk131593107"/>
            <w:r w:rsidRPr="00C9545F">
              <w:rPr>
                <w:rFonts w:ascii="Century Gothic" w:hAnsi="Century Gothic" w:cs="Gautami"/>
                <w:i/>
                <w:color w:val="auto"/>
              </w:rPr>
              <w:lastRenderedPageBreak/>
              <w:t>Decisions/Actions</w:t>
            </w:r>
          </w:p>
        </w:tc>
        <w:tc>
          <w:tcPr>
            <w:tcW w:w="2273" w:type="dxa"/>
            <w:gridSpan w:val="4"/>
            <w:tcBorders>
              <w:left w:val="single" w:sz="4" w:space="0" w:color="auto"/>
              <w:right w:val="single" w:sz="4" w:space="0" w:color="auto"/>
            </w:tcBorders>
            <w:shd w:val="clear" w:color="auto" w:fill="D9D9D9" w:themeFill="background1" w:themeFillShade="D9"/>
          </w:tcPr>
          <w:p w14:paraId="3A6FE8CD" w14:textId="77777777" w:rsidR="00DF7270" w:rsidRPr="00E602F3" w:rsidRDefault="00DF7270" w:rsidP="00DF7270">
            <w:pPr>
              <w:spacing w:before="60" w:after="60" w:line="276" w:lineRule="auto"/>
              <w:rPr>
                <w:rFonts w:ascii="Century Gothic" w:hAnsi="Century Gothic" w:cs="Gautami"/>
                <w:b/>
                <w:color w:val="FFFFFF"/>
                <w:sz w:val="24"/>
                <w:szCs w:val="24"/>
              </w:rPr>
            </w:pPr>
            <w:r w:rsidRPr="00C9545F">
              <w:rPr>
                <w:rFonts w:ascii="Century Gothic" w:hAnsi="Century Gothic" w:cs="Gautami"/>
                <w:i/>
                <w:color w:val="auto"/>
              </w:rPr>
              <w:t>Responsibility</w:t>
            </w:r>
          </w:p>
        </w:tc>
        <w:tc>
          <w:tcPr>
            <w:tcW w:w="2413" w:type="dxa"/>
            <w:tcBorders>
              <w:left w:val="single" w:sz="4" w:space="0" w:color="auto"/>
            </w:tcBorders>
            <w:shd w:val="clear" w:color="auto" w:fill="D9D9D9" w:themeFill="background1" w:themeFillShade="D9"/>
          </w:tcPr>
          <w:p w14:paraId="7242D630" w14:textId="77777777" w:rsidR="00DF7270" w:rsidRPr="00E602F3" w:rsidRDefault="00DF7270" w:rsidP="00DF7270">
            <w:pPr>
              <w:spacing w:before="60" w:after="60" w:line="276" w:lineRule="auto"/>
              <w:rPr>
                <w:rFonts w:ascii="Century Gothic" w:hAnsi="Century Gothic" w:cs="Gautami"/>
                <w:b/>
                <w:color w:val="FFFFFF"/>
                <w:sz w:val="24"/>
                <w:szCs w:val="24"/>
              </w:rPr>
            </w:pPr>
            <w:r w:rsidRPr="00C9545F">
              <w:rPr>
                <w:rFonts w:ascii="Century Gothic" w:hAnsi="Century Gothic" w:cs="Gautami"/>
                <w:i/>
                <w:color w:val="auto"/>
              </w:rPr>
              <w:t>Due Date</w:t>
            </w:r>
          </w:p>
        </w:tc>
      </w:tr>
      <w:tr w:rsidR="00DF7270" w14:paraId="6546C16A" w14:textId="77777777" w:rsidTr="00DF7270">
        <w:trPr>
          <w:trHeight w:val="464"/>
        </w:trPr>
        <w:tc>
          <w:tcPr>
            <w:tcW w:w="5413" w:type="dxa"/>
            <w:gridSpan w:val="3"/>
            <w:tcBorders>
              <w:right w:val="single" w:sz="4" w:space="0" w:color="auto"/>
            </w:tcBorders>
            <w:shd w:val="clear" w:color="auto" w:fill="FFFFFF" w:themeFill="background1"/>
          </w:tcPr>
          <w:p w14:paraId="280E45C7" w14:textId="13C418C0" w:rsidR="00DF7270" w:rsidRPr="00C145E5" w:rsidRDefault="00F40521" w:rsidP="00DF7270">
            <w:pPr>
              <w:spacing w:before="60" w:after="60" w:line="276" w:lineRule="auto"/>
              <w:rPr>
                <w:rFonts w:ascii="Century Gothic" w:hAnsi="Century Gothic" w:cs="Gautami"/>
                <w:bCs/>
                <w:color w:val="auto"/>
              </w:rPr>
            </w:pPr>
            <w:r>
              <w:rPr>
                <w:rFonts w:ascii="Century Gothic" w:hAnsi="Century Gothic" w:cs="Gautami"/>
                <w:bCs/>
                <w:color w:val="auto"/>
              </w:rPr>
              <w:t>I</w:t>
            </w:r>
            <w:r w:rsidR="00E20401">
              <w:rPr>
                <w:rFonts w:ascii="Century Gothic" w:hAnsi="Century Gothic" w:cs="Gautami"/>
                <w:bCs/>
                <w:color w:val="auto"/>
              </w:rPr>
              <w:t xml:space="preserve">mplementation of the </w:t>
            </w:r>
            <w:r>
              <w:rPr>
                <w:rFonts w:ascii="Century Gothic" w:hAnsi="Century Gothic" w:cs="Gautami"/>
                <w:bCs/>
                <w:color w:val="auto"/>
              </w:rPr>
              <w:t xml:space="preserve">radio </w:t>
            </w:r>
            <w:r w:rsidR="00E20401">
              <w:rPr>
                <w:rFonts w:ascii="Century Gothic" w:hAnsi="Century Gothic" w:cs="Gautami"/>
                <w:bCs/>
                <w:color w:val="auto"/>
              </w:rPr>
              <w:t xml:space="preserve">proposal to be confirmed once </w:t>
            </w:r>
            <w:r w:rsidR="0091106C">
              <w:rPr>
                <w:rFonts w:ascii="Century Gothic" w:hAnsi="Century Gothic" w:cs="Gautami"/>
                <w:bCs/>
                <w:color w:val="auto"/>
              </w:rPr>
              <w:t xml:space="preserve">an </w:t>
            </w:r>
            <w:r w:rsidR="00E20401">
              <w:rPr>
                <w:rFonts w:ascii="Century Gothic" w:hAnsi="Century Gothic" w:cs="Gautami"/>
                <w:bCs/>
                <w:color w:val="auto"/>
              </w:rPr>
              <w:t>agency is selected</w:t>
            </w:r>
            <w:r w:rsidR="00DF7270">
              <w:rPr>
                <w:rFonts w:ascii="Century Gothic" w:hAnsi="Century Gothic" w:cs="Gautami"/>
                <w:bCs/>
                <w:color w:val="auto"/>
              </w:rPr>
              <w:t>.</w:t>
            </w:r>
          </w:p>
        </w:tc>
        <w:tc>
          <w:tcPr>
            <w:tcW w:w="2273" w:type="dxa"/>
            <w:gridSpan w:val="4"/>
            <w:tcBorders>
              <w:left w:val="single" w:sz="4" w:space="0" w:color="auto"/>
              <w:right w:val="single" w:sz="4" w:space="0" w:color="auto"/>
            </w:tcBorders>
            <w:shd w:val="clear" w:color="auto" w:fill="FFFFFF" w:themeFill="background1"/>
          </w:tcPr>
          <w:p w14:paraId="4697A3E2" w14:textId="0F9DF9FC" w:rsidR="00DF7270" w:rsidRPr="00C145E5" w:rsidRDefault="00E20401" w:rsidP="00DF7270">
            <w:pPr>
              <w:spacing w:before="60" w:after="60" w:line="276" w:lineRule="auto"/>
              <w:rPr>
                <w:rFonts w:ascii="Century Gothic" w:hAnsi="Century Gothic" w:cs="Gautami"/>
                <w:bCs/>
                <w:color w:val="auto"/>
              </w:rPr>
            </w:pPr>
            <w:r>
              <w:rPr>
                <w:rFonts w:ascii="Century Gothic" w:hAnsi="Century Gothic" w:cs="Gautami"/>
                <w:bCs/>
                <w:color w:val="auto"/>
              </w:rPr>
              <w:t>Yvette</w:t>
            </w:r>
          </w:p>
        </w:tc>
        <w:tc>
          <w:tcPr>
            <w:tcW w:w="2413" w:type="dxa"/>
            <w:tcBorders>
              <w:left w:val="single" w:sz="4" w:space="0" w:color="auto"/>
            </w:tcBorders>
            <w:shd w:val="clear" w:color="auto" w:fill="FFFFFF" w:themeFill="background1"/>
          </w:tcPr>
          <w:p w14:paraId="4276DE9B" w14:textId="3BEB9F4F" w:rsidR="00DF7270" w:rsidRPr="00C145E5" w:rsidRDefault="00AE7B38" w:rsidP="00DF7270">
            <w:pPr>
              <w:spacing w:before="60" w:after="60" w:line="276" w:lineRule="auto"/>
              <w:rPr>
                <w:rFonts w:ascii="Century Gothic" w:hAnsi="Century Gothic" w:cs="Gautami"/>
                <w:bCs/>
                <w:color w:val="auto"/>
              </w:rPr>
            </w:pPr>
            <w:r>
              <w:rPr>
                <w:rFonts w:ascii="Century Gothic" w:hAnsi="Century Gothic" w:cs="Gautami"/>
                <w:bCs/>
                <w:color w:val="auto"/>
              </w:rPr>
              <w:t>March</w:t>
            </w:r>
            <w:r w:rsidR="00DF7270">
              <w:rPr>
                <w:rFonts w:ascii="Century Gothic" w:hAnsi="Century Gothic" w:cs="Gautami"/>
                <w:bCs/>
                <w:color w:val="auto"/>
              </w:rPr>
              <w:t xml:space="preserve"> 202</w:t>
            </w:r>
            <w:r>
              <w:rPr>
                <w:rFonts w:ascii="Century Gothic" w:hAnsi="Century Gothic" w:cs="Gautami"/>
                <w:bCs/>
                <w:color w:val="auto"/>
              </w:rPr>
              <w:t>4</w:t>
            </w:r>
          </w:p>
        </w:tc>
      </w:tr>
      <w:tr w:rsidR="00DF7270" w14:paraId="57FB9511" w14:textId="77777777" w:rsidTr="009A2A78">
        <w:trPr>
          <w:trHeight w:val="464"/>
        </w:trPr>
        <w:tc>
          <w:tcPr>
            <w:tcW w:w="10099" w:type="dxa"/>
            <w:gridSpan w:val="8"/>
            <w:shd w:val="clear" w:color="auto" w:fill="A6A6A6" w:themeFill="background1" w:themeFillShade="A6"/>
          </w:tcPr>
          <w:p w14:paraId="3FBD3088" w14:textId="0276836E" w:rsidR="00DF7270" w:rsidRDefault="00DF7270" w:rsidP="00DF7270">
            <w:pPr>
              <w:spacing w:before="60" w:after="60" w:line="276" w:lineRule="auto"/>
              <w:rPr>
                <w:rFonts w:ascii="Century Gothic" w:hAnsi="Century Gothic" w:cs="Gautami"/>
                <w:bCs/>
                <w:color w:val="auto"/>
              </w:rPr>
            </w:pPr>
            <w:r w:rsidRPr="00532A80">
              <w:rPr>
                <w:rFonts w:ascii="Century Gothic" w:hAnsi="Century Gothic" w:cs="Gautami"/>
                <w:b/>
                <w:color w:val="FFFFFF" w:themeColor="background1"/>
              </w:rPr>
              <w:t>2.6 Serious Crash Injuries Review</w:t>
            </w:r>
          </w:p>
        </w:tc>
      </w:tr>
      <w:tr w:rsidR="00DF7270" w14:paraId="16170319" w14:textId="77777777" w:rsidTr="001E7533">
        <w:trPr>
          <w:trHeight w:val="464"/>
        </w:trPr>
        <w:tc>
          <w:tcPr>
            <w:tcW w:w="10099" w:type="dxa"/>
            <w:gridSpan w:val="8"/>
            <w:shd w:val="clear" w:color="auto" w:fill="FFFFFF" w:themeFill="background1"/>
          </w:tcPr>
          <w:p w14:paraId="7EBDA2EC" w14:textId="21276083" w:rsidR="00427ECE" w:rsidRDefault="00427ECE" w:rsidP="00D30CE0">
            <w:pPr>
              <w:pStyle w:val="SC-Text"/>
            </w:pPr>
            <w:r>
              <w:t xml:space="preserve">The Sub-Committee </w:t>
            </w:r>
            <w:r>
              <w:rPr>
                <w:b/>
                <w:bCs/>
              </w:rPr>
              <w:t>noted</w:t>
            </w:r>
            <w:r>
              <w:t xml:space="preserve"> the serious crash injuries review.</w:t>
            </w:r>
          </w:p>
          <w:p w14:paraId="0659D72E" w14:textId="4880BDD2" w:rsidR="00427ECE" w:rsidRPr="00427ECE" w:rsidRDefault="00427ECE" w:rsidP="00427ECE">
            <w:pPr>
              <w:spacing w:before="60" w:after="60" w:line="276" w:lineRule="auto"/>
              <w:rPr>
                <w:rFonts w:ascii="Century Gothic" w:hAnsi="Century Gothic" w:cs="Gautami"/>
                <w:bCs/>
                <w:color w:val="auto"/>
              </w:rPr>
            </w:pPr>
            <w:r w:rsidRPr="00427ECE">
              <w:rPr>
                <w:rFonts w:ascii="Century Gothic" w:hAnsi="Century Gothic" w:cs="Gautami"/>
                <w:bCs/>
                <w:color w:val="auto"/>
              </w:rPr>
              <w:t xml:space="preserve">With the assistance of the Department of Health, a review of serious crash injuries </w:t>
            </w:r>
            <w:r>
              <w:rPr>
                <w:rFonts w:ascii="Century Gothic" w:hAnsi="Century Gothic" w:cs="Gautami"/>
                <w:bCs/>
                <w:color w:val="auto"/>
              </w:rPr>
              <w:t>was</w:t>
            </w:r>
            <w:r w:rsidRPr="00427ECE">
              <w:rPr>
                <w:rFonts w:ascii="Century Gothic" w:hAnsi="Century Gothic" w:cs="Gautami"/>
                <w:bCs/>
                <w:color w:val="auto"/>
              </w:rPr>
              <w:t xml:space="preserve"> conducted </w:t>
            </w:r>
            <w:r w:rsidR="001F53B7">
              <w:rPr>
                <w:rFonts w:ascii="Century Gothic" w:hAnsi="Century Gothic" w:cs="Gautami"/>
                <w:bCs/>
                <w:color w:val="auto"/>
              </w:rPr>
              <w:t xml:space="preserve">by Police </w:t>
            </w:r>
            <w:r w:rsidRPr="00427ECE">
              <w:rPr>
                <w:rFonts w:ascii="Century Gothic" w:hAnsi="Century Gothic" w:cs="Gautami"/>
                <w:bCs/>
                <w:color w:val="auto"/>
              </w:rPr>
              <w:t>to examine whether individuals reported by Police as having suffered a serious injury met the definition.</w:t>
            </w:r>
            <w:r w:rsidR="00F40521">
              <w:rPr>
                <w:rFonts w:ascii="Century Gothic" w:hAnsi="Century Gothic" w:cs="Gautami"/>
                <w:bCs/>
                <w:color w:val="auto"/>
              </w:rPr>
              <w:t xml:space="preserve"> It was noted by Police that here would be a substantial </w:t>
            </w:r>
            <w:r w:rsidR="001F53B7">
              <w:rPr>
                <w:rFonts w:ascii="Century Gothic" w:hAnsi="Century Gothic" w:cs="Gautami"/>
                <w:bCs/>
                <w:color w:val="auto"/>
              </w:rPr>
              <w:t>reduction</w:t>
            </w:r>
            <w:r w:rsidR="00F40521">
              <w:rPr>
                <w:rFonts w:ascii="Century Gothic" w:hAnsi="Century Gothic" w:cs="Gautami"/>
                <w:bCs/>
                <w:color w:val="auto"/>
              </w:rPr>
              <w:t xml:space="preserve"> in the 2022-23 serious crash injury statistics </w:t>
            </w:r>
            <w:proofErr w:type="gramStart"/>
            <w:r w:rsidR="00F40521">
              <w:rPr>
                <w:rFonts w:ascii="Century Gothic" w:hAnsi="Century Gothic" w:cs="Gautami"/>
                <w:bCs/>
                <w:color w:val="auto"/>
              </w:rPr>
              <w:t>as a result of</w:t>
            </w:r>
            <w:proofErr w:type="gramEnd"/>
            <w:r w:rsidR="00F40521">
              <w:rPr>
                <w:rFonts w:ascii="Century Gothic" w:hAnsi="Century Gothic" w:cs="Gautami"/>
                <w:bCs/>
                <w:color w:val="auto"/>
              </w:rPr>
              <w:t xml:space="preserve"> this review.</w:t>
            </w:r>
          </w:p>
          <w:p w14:paraId="3FA0ABC5" w14:textId="3D5C640C" w:rsidR="00427ECE" w:rsidRPr="00427ECE" w:rsidRDefault="00427ECE" w:rsidP="00427ECE">
            <w:pPr>
              <w:spacing w:before="60" w:after="60" w:line="276" w:lineRule="auto"/>
              <w:rPr>
                <w:rFonts w:ascii="Century Gothic" w:hAnsi="Century Gothic" w:cs="Gautami"/>
                <w:bCs/>
                <w:color w:val="auto"/>
              </w:rPr>
            </w:pPr>
            <w:r w:rsidRPr="00427ECE">
              <w:rPr>
                <w:rFonts w:ascii="Century Gothic" w:hAnsi="Century Gothic" w:cs="Gautami"/>
                <w:bCs/>
                <w:color w:val="auto"/>
              </w:rPr>
              <w:t xml:space="preserve">The Sub-Committee </w:t>
            </w:r>
            <w:r w:rsidR="00F40521">
              <w:rPr>
                <w:rFonts w:ascii="Century Gothic" w:hAnsi="Century Gothic" w:cs="Gautami"/>
                <w:bCs/>
                <w:color w:val="auto"/>
              </w:rPr>
              <w:t>noted</w:t>
            </w:r>
            <w:r w:rsidR="00F40521" w:rsidRPr="00427ECE">
              <w:rPr>
                <w:rFonts w:ascii="Century Gothic" w:hAnsi="Century Gothic" w:cs="Gautami"/>
                <w:bCs/>
                <w:color w:val="auto"/>
              </w:rPr>
              <w:t xml:space="preserve"> </w:t>
            </w:r>
            <w:r w:rsidRPr="00427ECE">
              <w:rPr>
                <w:rFonts w:ascii="Century Gothic" w:hAnsi="Century Gothic" w:cs="Gautami"/>
                <w:bCs/>
                <w:color w:val="auto"/>
              </w:rPr>
              <w:t xml:space="preserve">that from a road safety perspective, this data underpins the road safety strategy, and therefore, any changes need to be carefully considered. </w:t>
            </w:r>
          </w:p>
          <w:p w14:paraId="495BC048" w14:textId="77777777" w:rsidR="00B45FF5" w:rsidRDefault="00427ECE" w:rsidP="00427ECE">
            <w:pPr>
              <w:spacing w:before="60" w:after="60" w:line="276" w:lineRule="auto"/>
              <w:rPr>
                <w:rFonts w:ascii="Century Gothic" w:hAnsi="Century Gothic" w:cs="Gautami"/>
                <w:bCs/>
                <w:color w:val="auto"/>
              </w:rPr>
            </w:pPr>
            <w:r w:rsidRPr="00427ECE">
              <w:rPr>
                <w:rFonts w:ascii="Century Gothic" w:hAnsi="Century Gothic" w:cs="Gautami"/>
                <w:bCs/>
                <w:color w:val="auto"/>
              </w:rPr>
              <w:t xml:space="preserve">There were concerns raised </w:t>
            </w:r>
            <w:r w:rsidR="00B45FF5">
              <w:rPr>
                <w:rFonts w:ascii="Century Gothic" w:hAnsi="Century Gothic" w:cs="Gautami"/>
                <w:bCs/>
                <w:color w:val="auto"/>
              </w:rPr>
              <w:t>around:</w:t>
            </w:r>
          </w:p>
          <w:p w14:paraId="11EA76EA" w14:textId="0B47AAB3" w:rsidR="00427ECE" w:rsidRDefault="00F40521" w:rsidP="00B45FF5">
            <w:pPr>
              <w:pStyle w:val="ListParagraph"/>
              <w:numPr>
                <w:ilvl w:val="0"/>
                <w:numId w:val="3"/>
              </w:numPr>
              <w:spacing w:before="60" w:after="60" w:line="276" w:lineRule="auto"/>
              <w:rPr>
                <w:rFonts w:ascii="Century Gothic" w:hAnsi="Century Gothic" w:cs="Gautami"/>
                <w:bCs/>
                <w:color w:val="auto"/>
              </w:rPr>
            </w:pPr>
            <w:r w:rsidRPr="0091106C">
              <w:rPr>
                <w:rFonts w:ascii="Century Gothic" w:hAnsi="Century Gothic" w:cs="Gautami"/>
                <w:bCs/>
                <w:color w:val="auto"/>
              </w:rPr>
              <w:t xml:space="preserve">any significant changes to </w:t>
            </w:r>
            <w:r w:rsidR="00427ECE" w:rsidRPr="0091106C">
              <w:rPr>
                <w:rFonts w:ascii="Century Gothic" w:hAnsi="Century Gothic" w:cs="Gautami"/>
                <w:bCs/>
                <w:color w:val="auto"/>
              </w:rPr>
              <w:t xml:space="preserve">the statistics based on a reporting process change might negatively impact the public’s perception of road safety efforts, and the social licence to make decisions based on this data becomes less reliable in the eyes of the </w:t>
            </w:r>
            <w:proofErr w:type="gramStart"/>
            <w:r w:rsidR="00427ECE" w:rsidRPr="0091106C">
              <w:rPr>
                <w:rFonts w:ascii="Century Gothic" w:hAnsi="Century Gothic" w:cs="Gautami"/>
                <w:bCs/>
                <w:color w:val="auto"/>
              </w:rPr>
              <w:t>public</w:t>
            </w:r>
            <w:r w:rsidR="00B45FF5">
              <w:rPr>
                <w:rFonts w:ascii="Century Gothic" w:hAnsi="Century Gothic" w:cs="Gautami"/>
                <w:bCs/>
                <w:color w:val="auto"/>
              </w:rPr>
              <w:t>;</w:t>
            </w:r>
            <w:proofErr w:type="gramEnd"/>
          </w:p>
          <w:p w14:paraId="1EA4F9FC" w14:textId="6B2D7E79" w:rsidR="00B45FF5" w:rsidRDefault="00B45FF5" w:rsidP="00B45FF5">
            <w:pPr>
              <w:pStyle w:val="ListParagraph"/>
              <w:numPr>
                <w:ilvl w:val="0"/>
                <w:numId w:val="3"/>
              </w:numPr>
              <w:spacing w:before="60" w:after="60" w:line="276" w:lineRule="auto"/>
              <w:rPr>
                <w:rFonts w:ascii="Century Gothic" w:hAnsi="Century Gothic" w:cs="Gautami"/>
                <w:bCs/>
                <w:color w:val="auto"/>
              </w:rPr>
            </w:pPr>
            <w:r w:rsidRPr="00427ECE">
              <w:rPr>
                <w:rFonts w:ascii="Century Gothic" w:hAnsi="Century Gothic" w:cs="Gautami"/>
                <w:bCs/>
                <w:color w:val="auto"/>
              </w:rPr>
              <w:t xml:space="preserve">this is a manual process requiring data to be checked with Health, and concerns were raised about how much </w:t>
            </w:r>
            <w:r>
              <w:rPr>
                <w:rFonts w:ascii="Century Gothic" w:hAnsi="Century Gothic" w:cs="Gautami"/>
                <w:bCs/>
                <w:color w:val="auto"/>
              </w:rPr>
              <w:t>P</w:t>
            </w:r>
            <w:r w:rsidRPr="00427ECE">
              <w:rPr>
                <w:rFonts w:ascii="Century Gothic" w:hAnsi="Century Gothic" w:cs="Gautami"/>
                <w:bCs/>
                <w:color w:val="auto"/>
              </w:rPr>
              <w:t xml:space="preserve">olice time this </w:t>
            </w:r>
            <w:r w:rsidR="001F53B7">
              <w:rPr>
                <w:rFonts w:ascii="Century Gothic" w:hAnsi="Century Gothic" w:cs="Gautami"/>
                <w:bCs/>
                <w:color w:val="auto"/>
              </w:rPr>
              <w:t>requires</w:t>
            </w:r>
            <w:r w:rsidRPr="00427ECE">
              <w:rPr>
                <w:rFonts w:ascii="Century Gothic" w:hAnsi="Century Gothic" w:cs="Gautami"/>
                <w:bCs/>
                <w:color w:val="auto"/>
              </w:rPr>
              <w:t>. There were concerns people who initially were not admitted to the hospital and then re</w:t>
            </w:r>
            <w:r>
              <w:rPr>
                <w:rFonts w:ascii="Century Gothic" w:hAnsi="Century Gothic" w:cs="Gautami"/>
                <w:bCs/>
                <w:color w:val="auto"/>
              </w:rPr>
              <w:t>-</w:t>
            </w:r>
            <w:r w:rsidRPr="00427ECE">
              <w:rPr>
                <w:rFonts w:ascii="Century Gothic" w:hAnsi="Century Gothic" w:cs="Gautami"/>
                <w:bCs/>
                <w:color w:val="auto"/>
              </w:rPr>
              <w:t xml:space="preserve">attended and were subsequently admitted may not be captured in this </w:t>
            </w:r>
            <w:proofErr w:type="gramStart"/>
            <w:r w:rsidRPr="00427ECE">
              <w:rPr>
                <w:rFonts w:ascii="Century Gothic" w:hAnsi="Century Gothic" w:cs="Gautami"/>
                <w:bCs/>
                <w:color w:val="auto"/>
              </w:rPr>
              <w:t>data</w:t>
            </w:r>
            <w:r>
              <w:rPr>
                <w:rFonts w:ascii="Century Gothic" w:hAnsi="Century Gothic" w:cs="Gautami"/>
                <w:bCs/>
                <w:color w:val="auto"/>
              </w:rPr>
              <w:t>;</w:t>
            </w:r>
            <w:proofErr w:type="gramEnd"/>
          </w:p>
          <w:p w14:paraId="4860C2B0" w14:textId="6B22B6CA" w:rsidR="00B45FF5" w:rsidRDefault="00B45FF5" w:rsidP="00B45FF5">
            <w:pPr>
              <w:pStyle w:val="ListParagraph"/>
              <w:numPr>
                <w:ilvl w:val="0"/>
                <w:numId w:val="3"/>
              </w:numPr>
              <w:spacing w:before="60" w:after="60" w:line="276" w:lineRule="auto"/>
              <w:rPr>
                <w:rFonts w:ascii="Century Gothic" w:hAnsi="Century Gothic" w:cs="Gautami"/>
                <w:bCs/>
                <w:color w:val="auto"/>
              </w:rPr>
            </w:pPr>
            <w:r w:rsidRPr="00427ECE">
              <w:rPr>
                <w:rFonts w:ascii="Century Gothic" w:hAnsi="Century Gothic" w:cs="Gautami"/>
                <w:bCs/>
                <w:color w:val="auto"/>
              </w:rPr>
              <w:t xml:space="preserve">until we have five years of data, the data </w:t>
            </w:r>
            <w:r w:rsidR="001F53B7">
              <w:rPr>
                <w:rFonts w:ascii="Century Gothic" w:hAnsi="Century Gothic" w:cs="Gautami"/>
                <w:bCs/>
                <w:color w:val="auto"/>
              </w:rPr>
              <w:t>may</w:t>
            </w:r>
            <w:r w:rsidRPr="00427ECE">
              <w:rPr>
                <w:rFonts w:ascii="Century Gothic" w:hAnsi="Century Gothic" w:cs="Gautami"/>
                <w:bCs/>
                <w:color w:val="auto"/>
              </w:rPr>
              <w:t xml:space="preserve"> not be statistically significant to compare. The Sub-Committee advised it would be problematic to release this new data until the data collection method is verified, at least a 5-year analysis has been completed, all stakeholders are committed to this process moving forward (both Health and Police), and there are enough data points to assess the trends</w:t>
            </w:r>
            <w:r>
              <w:rPr>
                <w:rFonts w:ascii="Century Gothic" w:hAnsi="Century Gothic" w:cs="Gautami"/>
                <w:bCs/>
                <w:color w:val="auto"/>
              </w:rPr>
              <w:t>; and</w:t>
            </w:r>
          </w:p>
          <w:p w14:paraId="2ABF77BF" w14:textId="70FF7269" w:rsidR="00B45FF5" w:rsidRPr="0091106C" w:rsidRDefault="00B45FF5" w:rsidP="0091106C">
            <w:pPr>
              <w:pStyle w:val="ListParagraph"/>
              <w:numPr>
                <w:ilvl w:val="0"/>
                <w:numId w:val="3"/>
              </w:numPr>
              <w:spacing w:before="60" w:after="60" w:line="276" w:lineRule="auto"/>
              <w:rPr>
                <w:rFonts w:ascii="Century Gothic" w:hAnsi="Century Gothic" w:cs="Gautami"/>
                <w:bCs/>
                <w:color w:val="auto"/>
              </w:rPr>
            </w:pPr>
            <w:r w:rsidRPr="00427ECE">
              <w:rPr>
                <w:rFonts w:ascii="Century Gothic" w:hAnsi="Century Gothic" w:cs="Gautami"/>
                <w:bCs/>
                <w:color w:val="auto"/>
              </w:rPr>
              <w:t>whether this would cause issues nationally for Tasmania in terms of comparison across states</w:t>
            </w:r>
            <w:r w:rsidR="001F53B7">
              <w:rPr>
                <w:rFonts w:ascii="Century Gothic" w:hAnsi="Century Gothic" w:cs="Gautami"/>
                <w:bCs/>
                <w:color w:val="auto"/>
              </w:rPr>
              <w:t xml:space="preserve"> (</w:t>
            </w:r>
            <w:r w:rsidRPr="00427ECE">
              <w:rPr>
                <w:rFonts w:ascii="Century Gothic" w:hAnsi="Century Gothic" w:cs="Gautami"/>
                <w:bCs/>
                <w:color w:val="auto"/>
              </w:rPr>
              <w:t xml:space="preserve">it was suggested to find out how </w:t>
            </w:r>
            <w:r>
              <w:rPr>
                <w:rFonts w:ascii="Century Gothic" w:hAnsi="Century Gothic" w:cs="Gautami"/>
                <w:bCs/>
                <w:color w:val="auto"/>
              </w:rPr>
              <w:t xml:space="preserve">other states obtain </w:t>
            </w:r>
            <w:r w:rsidRPr="00427ECE">
              <w:rPr>
                <w:rFonts w:ascii="Century Gothic" w:hAnsi="Century Gothic" w:cs="Gautami"/>
                <w:bCs/>
                <w:color w:val="auto"/>
              </w:rPr>
              <w:t xml:space="preserve">their data, either via </w:t>
            </w:r>
            <w:r>
              <w:rPr>
                <w:rFonts w:ascii="Century Gothic" w:hAnsi="Century Gothic" w:cs="Gautami"/>
                <w:bCs/>
                <w:color w:val="auto"/>
              </w:rPr>
              <w:t>P</w:t>
            </w:r>
            <w:r w:rsidRPr="00427ECE">
              <w:rPr>
                <w:rFonts w:ascii="Century Gothic" w:hAnsi="Century Gothic" w:cs="Gautami"/>
                <w:bCs/>
                <w:color w:val="auto"/>
              </w:rPr>
              <w:t xml:space="preserve">olice or </w:t>
            </w:r>
            <w:r>
              <w:rPr>
                <w:rFonts w:ascii="Century Gothic" w:hAnsi="Century Gothic" w:cs="Gautami"/>
                <w:bCs/>
                <w:color w:val="auto"/>
              </w:rPr>
              <w:t>H</w:t>
            </w:r>
            <w:r w:rsidRPr="00427ECE">
              <w:rPr>
                <w:rFonts w:ascii="Century Gothic" w:hAnsi="Century Gothic" w:cs="Gautami"/>
                <w:bCs/>
                <w:color w:val="auto"/>
              </w:rPr>
              <w:t>ealth</w:t>
            </w:r>
            <w:r w:rsidR="001F53B7">
              <w:rPr>
                <w:rFonts w:ascii="Century Gothic" w:hAnsi="Century Gothic" w:cs="Gautami"/>
                <w:bCs/>
                <w:color w:val="auto"/>
              </w:rPr>
              <w:t>)</w:t>
            </w:r>
            <w:r>
              <w:rPr>
                <w:rFonts w:ascii="Century Gothic" w:hAnsi="Century Gothic" w:cs="Gautami"/>
                <w:bCs/>
                <w:color w:val="auto"/>
              </w:rPr>
              <w:t>.</w:t>
            </w:r>
          </w:p>
          <w:p w14:paraId="43D01893" w14:textId="09E6C789" w:rsidR="00427ECE" w:rsidRPr="00427ECE" w:rsidRDefault="00F40521" w:rsidP="00427ECE">
            <w:pPr>
              <w:spacing w:before="60" w:after="60" w:line="276" w:lineRule="auto"/>
              <w:rPr>
                <w:rFonts w:ascii="Century Gothic" w:hAnsi="Century Gothic" w:cs="Gautami"/>
                <w:bCs/>
                <w:color w:val="auto"/>
              </w:rPr>
            </w:pPr>
            <w:r>
              <w:rPr>
                <w:rFonts w:ascii="Century Gothic" w:hAnsi="Century Gothic" w:cs="Gautami"/>
                <w:bCs/>
                <w:color w:val="auto"/>
              </w:rPr>
              <w:t>While noting these concerns, Pol</w:t>
            </w:r>
            <w:r w:rsidR="00F158E7">
              <w:rPr>
                <w:rFonts w:ascii="Century Gothic" w:hAnsi="Century Gothic" w:cs="Gautami"/>
                <w:bCs/>
                <w:color w:val="auto"/>
              </w:rPr>
              <w:t>i</w:t>
            </w:r>
            <w:r>
              <w:rPr>
                <w:rFonts w:ascii="Century Gothic" w:hAnsi="Century Gothic" w:cs="Gautami"/>
                <w:bCs/>
                <w:color w:val="auto"/>
              </w:rPr>
              <w:t xml:space="preserve">ce advised it </w:t>
            </w:r>
            <w:r w:rsidR="00B45FF5">
              <w:rPr>
                <w:rFonts w:ascii="Century Gothic" w:hAnsi="Century Gothic" w:cs="Gautami"/>
                <w:bCs/>
                <w:color w:val="auto"/>
              </w:rPr>
              <w:t>was moving</w:t>
            </w:r>
            <w:r>
              <w:rPr>
                <w:rFonts w:ascii="Century Gothic" w:hAnsi="Century Gothic" w:cs="Gautami"/>
                <w:bCs/>
                <w:color w:val="auto"/>
              </w:rPr>
              <w:t xml:space="preserve"> to reporting on the new basis</w:t>
            </w:r>
            <w:r w:rsidR="00427ECE" w:rsidRPr="00427ECE">
              <w:rPr>
                <w:rFonts w:ascii="Century Gothic" w:hAnsi="Century Gothic" w:cs="Gautami"/>
                <w:bCs/>
                <w:color w:val="auto"/>
              </w:rPr>
              <w:t xml:space="preserve">.  </w:t>
            </w:r>
          </w:p>
          <w:p w14:paraId="1A49A3A0" w14:textId="1612E4A2" w:rsidR="00B45FF5" w:rsidRDefault="00427ECE" w:rsidP="00427ECE">
            <w:pPr>
              <w:spacing w:before="60" w:after="60" w:line="276" w:lineRule="auto"/>
              <w:rPr>
                <w:rFonts w:ascii="Century Gothic" w:hAnsi="Century Gothic" w:cs="Gautami"/>
                <w:bCs/>
                <w:color w:val="auto"/>
              </w:rPr>
            </w:pPr>
            <w:r w:rsidRPr="00427ECE">
              <w:rPr>
                <w:rFonts w:ascii="Century Gothic" w:hAnsi="Century Gothic" w:cs="Gautami"/>
                <w:bCs/>
                <w:color w:val="auto"/>
              </w:rPr>
              <w:t>It was determined decisions for the current action plan would be made based on the existing data, and updated data will be looked at when it is ready for the next strategy.</w:t>
            </w:r>
          </w:p>
        </w:tc>
      </w:tr>
      <w:bookmarkEnd w:id="0"/>
      <w:tr w:rsidR="00175B58" w14:paraId="7AEA4850" w14:textId="34E522B8" w:rsidTr="00175B58">
        <w:trPr>
          <w:trHeight w:val="464"/>
        </w:trPr>
        <w:tc>
          <w:tcPr>
            <w:tcW w:w="5387" w:type="dxa"/>
            <w:gridSpan w:val="2"/>
            <w:tcBorders>
              <w:right w:val="single" w:sz="4" w:space="0" w:color="auto"/>
            </w:tcBorders>
            <w:shd w:val="clear" w:color="auto" w:fill="D9D9D9" w:themeFill="background1" w:themeFillShade="D9"/>
          </w:tcPr>
          <w:p w14:paraId="5BB647B8" w14:textId="11FF4E47" w:rsidR="00175B58" w:rsidRPr="00E20401" w:rsidRDefault="00175B58" w:rsidP="00175B58">
            <w:pPr>
              <w:spacing w:before="60" w:after="60" w:line="276" w:lineRule="auto"/>
              <w:rPr>
                <w:rFonts w:ascii="Century Gothic" w:hAnsi="Century Gothic" w:cs="Gautami"/>
                <w:bCs/>
                <w:color w:val="auto"/>
              </w:rPr>
            </w:pPr>
            <w:r w:rsidRPr="00C9545F">
              <w:rPr>
                <w:rFonts w:ascii="Century Gothic" w:hAnsi="Century Gothic" w:cs="Gautami"/>
                <w:i/>
                <w:color w:val="auto"/>
              </w:rPr>
              <w:t>Decisions/Actions</w:t>
            </w:r>
          </w:p>
        </w:tc>
        <w:tc>
          <w:tcPr>
            <w:tcW w:w="2268" w:type="dxa"/>
            <w:gridSpan w:val="3"/>
            <w:tcBorders>
              <w:left w:val="single" w:sz="4" w:space="0" w:color="auto"/>
              <w:right w:val="single" w:sz="4" w:space="0" w:color="auto"/>
            </w:tcBorders>
            <w:shd w:val="clear" w:color="auto" w:fill="D9D9D9" w:themeFill="background1" w:themeFillShade="D9"/>
          </w:tcPr>
          <w:p w14:paraId="7AEBBEAA" w14:textId="0A6ABC7C" w:rsidR="00175B58" w:rsidRPr="00E20401" w:rsidRDefault="00175B58" w:rsidP="00175B58">
            <w:pPr>
              <w:spacing w:before="60" w:after="60" w:line="276" w:lineRule="auto"/>
              <w:rPr>
                <w:rFonts w:ascii="Century Gothic" w:hAnsi="Century Gothic" w:cs="Gautami"/>
                <w:bCs/>
                <w:color w:val="auto"/>
              </w:rPr>
            </w:pPr>
            <w:r w:rsidRPr="00C9545F">
              <w:rPr>
                <w:rFonts w:ascii="Century Gothic" w:hAnsi="Century Gothic" w:cs="Gautami"/>
                <w:i/>
                <w:color w:val="auto"/>
              </w:rPr>
              <w:t>Responsibility</w:t>
            </w:r>
          </w:p>
        </w:tc>
        <w:tc>
          <w:tcPr>
            <w:tcW w:w="2444" w:type="dxa"/>
            <w:gridSpan w:val="3"/>
            <w:tcBorders>
              <w:left w:val="single" w:sz="4" w:space="0" w:color="auto"/>
            </w:tcBorders>
            <w:shd w:val="clear" w:color="auto" w:fill="D9D9D9" w:themeFill="background1" w:themeFillShade="D9"/>
          </w:tcPr>
          <w:p w14:paraId="5571C2B6" w14:textId="3BCD877C" w:rsidR="00175B58" w:rsidRPr="00E20401" w:rsidRDefault="00175B58" w:rsidP="00175B58">
            <w:pPr>
              <w:spacing w:before="60" w:after="60" w:line="276" w:lineRule="auto"/>
              <w:rPr>
                <w:rFonts w:ascii="Century Gothic" w:hAnsi="Century Gothic" w:cs="Gautami"/>
                <w:bCs/>
                <w:color w:val="auto"/>
              </w:rPr>
            </w:pPr>
            <w:r w:rsidRPr="00C9545F">
              <w:rPr>
                <w:rFonts w:ascii="Century Gothic" w:hAnsi="Century Gothic" w:cs="Gautami"/>
                <w:i/>
                <w:color w:val="auto"/>
              </w:rPr>
              <w:t>Due Date</w:t>
            </w:r>
          </w:p>
        </w:tc>
      </w:tr>
      <w:tr w:rsidR="00175B58" w14:paraId="2DAB9709" w14:textId="025F8EFB" w:rsidTr="00175B58">
        <w:trPr>
          <w:trHeight w:val="464"/>
        </w:trPr>
        <w:tc>
          <w:tcPr>
            <w:tcW w:w="5387" w:type="dxa"/>
            <w:gridSpan w:val="2"/>
            <w:tcBorders>
              <w:right w:val="single" w:sz="4" w:space="0" w:color="auto"/>
            </w:tcBorders>
            <w:shd w:val="clear" w:color="auto" w:fill="FFFFFF" w:themeFill="background1"/>
          </w:tcPr>
          <w:p w14:paraId="5A774C01" w14:textId="0B5A4B41" w:rsidR="00175B58" w:rsidRPr="00E20401" w:rsidRDefault="00175B58" w:rsidP="00175B58">
            <w:pPr>
              <w:spacing w:before="60" w:after="60" w:line="276" w:lineRule="auto"/>
              <w:rPr>
                <w:rFonts w:ascii="Century Gothic" w:hAnsi="Century Gothic" w:cs="Gautami"/>
                <w:bCs/>
                <w:color w:val="auto"/>
              </w:rPr>
            </w:pPr>
            <w:r>
              <w:rPr>
                <w:rFonts w:ascii="Century Gothic" w:hAnsi="Century Gothic" w:cs="Gautami"/>
                <w:bCs/>
                <w:color w:val="auto"/>
              </w:rPr>
              <w:t xml:space="preserve">Police will come back to </w:t>
            </w:r>
            <w:r w:rsidR="001D3956">
              <w:rPr>
                <w:rFonts w:ascii="Century Gothic" w:hAnsi="Century Gothic" w:cs="Gautami"/>
                <w:bCs/>
                <w:color w:val="auto"/>
              </w:rPr>
              <w:t>S</w:t>
            </w:r>
            <w:r>
              <w:rPr>
                <w:rFonts w:ascii="Century Gothic" w:hAnsi="Century Gothic" w:cs="Gautami"/>
                <w:bCs/>
                <w:color w:val="auto"/>
              </w:rPr>
              <w:t xml:space="preserve">tate </w:t>
            </w:r>
            <w:r w:rsidR="001D3956">
              <w:rPr>
                <w:rFonts w:ascii="Century Gothic" w:hAnsi="Century Gothic" w:cs="Gautami"/>
                <w:bCs/>
                <w:color w:val="auto"/>
              </w:rPr>
              <w:t>G</w:t>
            </w:r>
            <w:r>
              <w:rPr>
                <w:rFonts w:ascii="Century Gothic" w:hAnsi="Century Gothic" w:cs="Gautami"/>
                <w:bCs/>
                <w:color w:val="auto"/>
              </w:rPr>
              <w:t xml:space="preserve">rowth with updates on </w:t>
            </w:r>
            <w:r w:rsidR="00B45FF5">
              <w:rPr>
                <w:rFonts w:ascii="Century Gothic" w:hAnsi="Century Gothic" w:cs="Gautami"/>
                <w:bCs/>
                <w:color w:val="auto"/>
              </w:rPr>
              <w:t xml:space="preserve">the possibility of a </w:t>
            </w:r>
            <w:r w:rsidR="0091106C">
              <w:rPr>
                <w:rFonts w:ascii="Century Gothic" w:hAnsi="Century Gothic" w:cs="Gautami"/>
                <w:bCs/>
                <w:color w:val="auto"/>
              </w:rPr>
              <w:t>longer-term</w:t>
            </w:r>
            <w:r w:rsidR="00B45FF5">
              <w:rPr>
                <w:rFonts w:ascii="Century Gothic" w:hAnsi="Century Gothic" w:cs="Gautami"/>
                <w:bCs/>
                <w:color w:val="auto"/>
              </w:rPr>
              <w:t xml:space="preserve"> review of data </w:t>
            </w:r>
            <w:r>
              <w:rPr>
                <w:rFonts w:ascii="Century Gothic" w:hAnsi="Century Gothic" w:cs="Gautami"/>
                <w:bCs/>
                <w:color w:val="auto"/>
              </w:rPr>
              <w:t>how the impact</w:t>
            </w:r>
            <w:r w:rsidR="001D3956">
              <w:rPr>
                <w:rFonts w:ascii="Century Gothic" w:hAnsi="Century Gothic" w:cs="Gautami"/>
                <w:bCs/>
                <w:color w:val="auto"/>
              </w:rPr>
              <w:t>s</w:t>
            </w:r>
            <w:r>
              <w:rPr>
                <w:rFonts w:ascii="Century Gothic" w:hAnsi="Century Gothic" w:cs="Gautami"/>
                <w:bCs/>
                <w:color w:val="auto"/>
              </w:rPr>
              <w:t xml:space="preserve"> will be managed.</w:t>
            </w:r>
          </w:p>
        </w:tc>
        <w:tc>
          <w:tcPr>
            <w:tcW w:w="2268" w:type="dxa"/>
            <w:gridSpan w:val="3"/>
            <w:tcBorders>
              <w:left w:val="single" w:sz="4" w:space="0" w:color="auto"/>
              <w:right w:val="single" w:sz="4" w:space="0" w:color="auto"/>
            </w:tcBorders>
            <w:shd w:val="clear" w:color="auto" w:fill="FFFFFF" w:themeFill="background1"/>
          </w:tcPr>
          <w:p w14:paraId="6174055A" w14:textId="4EC09E0E" w:rsidR="00175B58" w:rsidRPr="00E20401" w:rsidRDefault="00175B58" w:rsidP="00175B58">
            <w:pPr>
              <w:spacing w:before="60" w:after="60" w:line="276" w:lineRule="auto"/>
              <w:rPr>
                <w:rFonts w:ascii="Century Gothic" w:hAnsi="Century Gothic" w:cs="Gautami"/>
                <w:bCs/>
                <w:color w:val="auto"/>
              </w:rPr>
            </w:pPr>
            <w:r>
              <w:rPr>
                <w:rFonts w:ascii="Century Gothic" w:hAnsi="Century Gothic" w:cs="Gautami"/>
                <w:bCs/>
                <w:color w:val="auto"/>
              </w:rPr>
              <w:t>Tasmania Police</w:t>
            </w:r>
          </w:p>
        </w:tc>
        <w:tc>
          <w:tcPr>
            <w:tcW w:w="2444" w:type="dxa"/>
            <w:gridSpan w:val="3"/>
            <w:tcBorders>
              <w:left w:val="single" w:sz="4" w:space="0" w:color="auto"/>
            </w:tcBorders>
            <w:shd w:val="clear" w:color="auto" w:fill="FFFFFF" w:themeFill="background1"/>
          </w:tcPr>
          <w:p w14:paraId="26FCD727" w14:textId="5509CCC9" w:rsidR="00175B58" w:rsidRPr="00E20401" w:rsidRDefault="00175B58" w:rsidP="00175B58">
            <w:pPr>
              <w:spacing w:before="60" w:after="60" w:line="276" w:lineRule="auto"/>
              <w:rPr>
                <w:rFonts w:ascii="Century Gothic" w:hAnsi="Century Gothic" w:cs="Gautami"/>
                <w:bCs/>
                <w:color w:val="auto"/>
              </w:rPr>
            </w:pPr>
            <w:r>
              <w:rPr>
                <w:rFonts w:ascii="Century Gothic" w:hAnsi="Century Gothic" w:cs="Gautami"/>
                <w:bCs/>
                <w:color w:val="auto"/>
              </w:rPr>
              <w:t>November 2023</w:t>
            </w:r>
          </w:p>
        </w:tc>
      </w:tr>
      <w:tr w:rsidR="00175B58" w:rsidRPr="00C9545F" w14:paraId="308FE4B6" w14:textId="77777777" w:rsidTr="001603C2">
        <w:trPr>
          <w:trHeight w:val="397"/>
        </w:trPr>
        <w:tc>
          <w:tcPr>
            <w:tcW w:w="10099" w:type="dxa"/>
            <w:gridSpan w:val="8"/>
            <w:shd w:val="clear" w:color="auto" w:fill="A6A6A6"/>
          </w:tcPr>
          <w:p w14:paraId="2FA037F8" w14:textId="7C27211D" w:rsidR="00175B58" w:rsidRPr="002E042A" w:rsidRDefault="001F53B7" w:rsidP="00175B58">
            <w:pPr>
              <w:spacing w:before="40" w:after="40" w:line="276" w:lineRule="auto"/>
              <w:rPr>
                <w:rFonts w:ascii="Century Gothic" w:hAnsi="Century Gothic" w:cs="Gautami"/>
                <w:b/>
                <w:color w:val="auto"/>
                <w:szCs w:val="24"/>
              </w:rPr>
            </w:pPr>
            <w:r w:rsidRPr="00C9545F">
              <w:rPr>
                <w:rFonts w:ascii="Century Gothic" w:hAnsi="Century Gothic" w:cs="Gautami"/>
                <w:b/>
                <w:color w:val="FFFFFF"/>
                <w:sz w:val="24"/>
                <w:szCs w:val="24"/>
              </w:rPr>
              <w:t xml:space="preserve">3.1 </w:t>
            </w:r>
            <w:r>
              <w:rPr>
                <w:rFonts w:ascii="Century Gothic" w:hAnsi="Century Gothic" w:cs="Gautami"/>
                <w:b/>
                <w:color w:val="FFFFFF"/>
                <w:sz w:val="24"/>
                <w:szCs w:val="24"/>
              </w:rPr>
              <w:t>Correspondence</w:t>
            </w:r>
          </w:p>
        </w:tc>
      </w:tr>
      <w:tr w:rsidR="00175B58" w:rsidRPr="00C9545F" w14:paraId="18CF474D" w14:textId="77777777" w:rsidTr="001603C2">
        <w:trPr>
          <w:trHeight w:val="397"/>
        </w:trPr>
        <w:tc>
          <w:tcPr>
            <w:tcW w:w="10099" w:type="dxa"/>
            <w:gridSpan w:val="8"/>
            <w:shd w:val="clear" w:color="auto" w:fill="auto"/>
          </w:tcPr>
          <w:p w14:paraId="533BDD29" w14:textId="77777777" w:rsidR="00175B58" w:rsidRDefault="00175B58" w:rsidP="00D30CE0">
            <w:pPr>
              <w:pStyle w:val="SC-Text"/>
            </w:pPr>
            <w:r w:rsidRPr="002E042A">
              <w:t xml:space="preserve">The correspondence report was </w:t>
            </w:r>
            <w:r w:rsidRPr="002E042A">
              <w:rPr>
                <w:b/>
              </w:rPr>
              <w:t>noted</w:t>
            </w:r>
            <w:r w:rsidRPr="002E042A">
              <w:t xml:space="preserve">. </w:t>
            </w:r>
          </w:p>
          <w:p w14:paraId="612663CB" w14:textId="2ACB650A" w:rsidR="001F53B7" w:rsidRPr="002E042A" w:rsidRDefault="001F53B7" w:rsidP="00D30CE0">
            <w:pPr>
              <w:pStyle w:val="SC-Text"/>
            </w:pPr>
          </w:p>
        </w:tc>
      </w:tr>
      <w:tr w:rsidR="00175B58" w:rsidRPr="00C9545F" w14:paraId="08D16787" w14:textId="77777777" w:rsidTr="00DF7270">
        <w:trPr>
          <w:trHeight w:val="454"/>
        </w:trPr>
        <w:tc>
          <w:tcPr>
            <w:tcW w:w="7372" w:type="dxa"/>
            <w:gridSpan w:val="4"/>
            <w:tcBorders>
              <w:right w:val="nil"/>
            </w:tcBorders>
            <w:shd w:val="clear" w:color="auto" w:fill="A6A6A6"/>
          </w:tcPr>
          <w:p w14:paraId="62EF25AB" w14:textId="77777777" w:rsidR="00175B58" w:rsidRPr="002E042A" w:rsidRDefault="00175B58" w:rsidP="00175B58">
            <w:pPr>
              <w:spacing w:before="40" w:after="4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lastRenderedPageBreak/>
              <w:t>3.2.1 Police</w:t>
            </w:r>
            <w:r w:rsidRPr="002E042A">
              <w:rPr>
                <w:rFonts w:ascii="Century Gothic" w:hAnsi="Century Gothic" w:cs="Gautami"/>
                <w:b/>
                <w:color w:val="auto"/>
                <w:sz w:val="24"/>
                <w:szCs w:val="24"/>
              </w:rPr>
              <w:t xml:space="preserve"> </w:t>
            </w:r>
          </w:p>
        </w:tc>
        <w:tc>
          <w:tcPr>
            <w:tcW w:w="2727" w:type="dxa"/>
            <w:gridSpan w:val="4"/>
            <w:tcBorders>
              <w:top w:val="nil"/>
              <w:left w:val="nil"/>
              <w:bottom w:val="nil"/>
              <w:right w:val="nil"/>
            </w:tcBorders>
            <w:shd w:val="clear" w:color="auto" w:fill="A6A6A6"/>
          </w:tcPr>
          <w:p w14:paraId="0B850304" w14:textId="77777777" w:rsidR="00175B58" w:rsidRPr="002E042A" w:rsidRDefault="00175B58" w:rsidP="00175B58">
            <w:pPr>
              <w:spacing w:before="40" w:after="40" w:line="276" w:lineRule="auto"/>
              <w:rPr>
                <w:rFonts w:ascii="Century Gothic" w:hAnsi="Century Gothic" w:cs="Gautami"/>
                <w:b/>
                <w:color w:val="auto"/>
                <w:sz w:val="24"/>
                <w:szCs w:val="24"/>
              </w:rPr>
            </w:pPr>
          </w:p>
        </w:tc>
      </w:tr>
      <w:tr w:rsidR="00175B58" w:rsidRPr="00C9545F" w14:paraId="3BCF28FB" w14:textId="77777777" w:rsidTr="001603C2">
        <w:tc>
          <w:tcPr>
            <w:tcW w:w="10099" w:type="dxa"/>
            <w:gridSpan w:val="8"/>
            <w:shd w:val="clear" w:color="auto" w:fill="FFFFFF" w:themeFill="background1"/>
          </w:tcPr>
          <w:p w14:paraId="075B3B54" w14:textId="77777777" w:rsidR="00F40521" w:rsidRDefault="00175B58" w:rsidP="00D30CE0">
            <w:pPr>
              <w:pStyle w:val="SC-Text"/>
            </w:pPr>
            <w:r w:rsidRPr="002E042A">
              <w:t xml:space="preserve">The </w:t>
            </w:r>
            <w:r>
              <w:t>police statistical</w:t>
            </w:r>
            <w:r w:rsidRPr="002E042A">
              <w:t xml:space="preserve"> report was </w:t>
            </w:r>
            <w:r w:rsidRPr="002E042A">
              <w:rPr>
                <w:b/>
              </w:rPr>
              <w:t>noted</w:t>
            </w:r>
            <w:r w:rsidRPr="002E042A">
              <w:t>.</w:t>
            </w:r>
          </w:p>
          <w:p w14:paraId="3AC8937E" w14:textId="2D15F456" w:rsidR="00175B58" w:rsidRPr="00E20401" w:rsidRDefault="00175B58" w:rsidP="00D30CE0">
            <w:pPr>
              <w:pStyle w:val="SC-Text"/>
              <w:rPr>
                <w:rFonts w:cs="Gautami"/>
              </w:rPr>
            </w:pPr>
            <w:r>
              <w:rPr>
                <w:rFonts w:cs="Gautami"/>
              </w:rPr>
              <w:t xml:space="preserve">It was </w:t>
            </w:r>
            <w:r>
              <w:t>request</w:t>
            </w:r>
            <w:r w:rsidR="001D3956">
              <w:t>ed</w:t>
            </w:r>
            <w:r>
              <w:t xml:space="preserve"> </w:t>
            </w:r>
            <w:r w:rsidR="00B45FF5">
              <w:t>that Police consider (and report back to the Sub-Committee), possible additional information on the level of actual resourcing applied to road safety work as a percentage of the stated FTE levels dedicated to road safety under the new Police structure</w:t>
            </w:r>
            <w:r>
              <w:t xml:space="preserve">. </w:t>
            </w:r>
          </w:p>
        </w:tc>
      </w:tr>
      <w:tr w:rsidR="00175B58" w:rsidRPr="00C9545F" w14:paraId="3988CBDA"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shd w:val="clear" w:color="auto" w:fill="A6A6A6"/>
          </w:tcPr>
          <w:p w14:paraId="156407B8" w14:textId="77777777" w:rsidR="00175B58" w:rsidRPr="002E042A" w:rsidRDefault="00175B58" w:rsidP="00175B58">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3.2.2 Marketing</w:t>
            </w:r>
            <w:r w:rsidRPr="002E042A">
              <w:rPr>
                <w:rFonts w:ascii="Century Gothic" w:hAnsi="Century Gothic" w:cs="Gautami"/>
                <w:b/>
                <w:color w:val="auto"/>
                <w:sz w:val="24"/>
                <w:szCs w:val="24"/>
              </w:rPr>
              <w:t xml:space="preserve"> </w:t>
            </w:r>
          </w:p>
        </w:tc>
      </w:tr>
      <w:tr w:rsidR="00175B58" w:rsidRPr="00C9545F" w14:paraId="58E43E3D"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shd w:val="clear" w:color="auto" w:fill="auto"/>
          </w:tcPr>
          <w:p w14:paraId="500131E7" w14:textId="77777777" w:rsidR="00175B58" w:rsidRPr="002E042A" w:rsidRDefault="00175B58" w:rsidP="00175B58">
            <w:pPr>
              <w:spacing w:before="60" w:after="60"/>
              <w:rPr>
                <w:rFonts w:ascii="Century Gothic" w:hAnsi="Century Gothic" w:cs="Gautami"/>
                <w:b/>
                <w:color w:val="auto"/>
              </w:rPr>
            </w:pPr>
            <w:r w:rsidRPr="002E042A">
              <w:rPr>
                <w:rFonts w:ascii="Century Gothic" w:hAnsi="Century Gothic" w:cs="Gautami"/>
                <w:color w:val="auto"/>
              </w:rPr>
              <w:t xml:space="preserve">The marketing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175B58" w:rsidRPr="00C9545F" w14:paraId="67DC9463"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shd w:val="clear" w:color="auto" w:fill="A6A6A6"/>
          </w:tcPr>
          <w:p w14:paraId="584B9D40" w14:textId="211E2113" w:rsidR="00175B58" w:rsidRPr="00854A7D" w:rsidRDefault="00175B58" w:rsidP="00175B58">
            <w:pPr>
              <w:spacing w:before="40" w:after="40" w:line="276" w:lineRule="auto"/>
              <w:rPr>
                <w:rFonts w:ascii="Century Gothic" w:hAnsi="Century Gothic" w:cs="Gautami"/>
                <w:b/>
                <w:color w:val="FFFFFF" w:themeColor="background1"/>
                <w:sz w:val="24"/>
                <w:szCs w:val="24"/>
              </w:rPr>
            </w:pPr>
            <w:r w:rsidRPr="00854A7D">
              <w:rPr>
                <w:rFonts w:ascii="Century Gothic" w:hAnsi="Century Gothic" w:cs="Gautami"/>
                <w:b/>
                <w:color w:val="FFFFFF" w:themeColor="background1"/>
                <w:sz w:val="24"/>
                <w:szCs w:val="24"/>
              </w:rPr>
              <w:t>3.2.3 Social</w:t>
            </w:r>
          </w:p>
        </w:tc>
      </w:tr>
      <w:tr w:rsidR="00175B58" w:rsidRPr="00C9545F" w14:paraId="57748D38"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shd w:val="clear" w:color="auto" w:fill="auto"/>
          </w:tcPr>
          <w:p w14:paraId="64C7938E" w14:textId="3D8CBFE5" w:rsidR="00175B58" w:rsidRPr="002E042A" w:rsidRDefault="00175B58" w:rsidP="00175B58">
            <w:pPr>
              <w:spacing w:before="60" w:after="60"/>
              <w:rPr>
                <w:rFonts w:ascii="Century Gothic" w:hAnsi="Century Gothic" w:cs="Gautami"/>
                <w:color w:val="auto"/>
              </w:rPr>
            </w:pPr>
            <w:r>
              <w:rPr>
                <w:rFonts w:ascii="Century Gothic" w:hAnsi="Century Gothic" w:cs="Gautami"/>
                <w:color w:val="auto"/>
              </w:rPr>
              <w:t xml:space="preserve">The social report was </w:t>
            </w:r>
            <w:r w:rsidRPr="00854A7D">
              <w:rPr>
                <w:rFonts w:ascii="Century Gothic" w:hAnsi="Century Gothic" w:cs="Gautami"/>
                <w:b/>
                <w:bCs/>
                <w:color w:val="auto"/>
              </w:rPr>
              <w:t>noted</w:t>
            </w:r>
            <w:r>
              <w:rPr>
                <w:rFonts w:ascii="Century Gothic" w:hAnsi="Century Gothic" w:cs="Gautami"/>
                <w:color w:val="auto"/>
              </w:rPr>
              <w:t xml:space="preserve">. </w:t>
            </w:r>
          </w:p>
        </w:tc>
      </w:tr>
      <w:tr w:rsidR="00175B58" w:rsidRPr="00C9545F" w14:paraId="44A1C6B5"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shd w:val="clear" w:color="auto" w:fill="A6A6A6"/>
          </w:tcPr>
          <w:p w14:paraId="47348366" w14:textId="77777777" w:rsidR="00175B58" w:rsidRPr="002E042A" w:rsidRDefault="00175B58" w:rsidP="00175B58">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3.3 Advertising</w:t>
            </w:r>
            <w:r w:rsidRPr="002E042A">
              <w:rPr>
                <w:rFonts w:ascii="Century Gothic" w:hAnsi="Century Gothic" w:cs="Gautami"/>
                <w:b/>
                <w:color w:val="auto"/>
                <w:sz w:val="24"/>
                <w:szCs w:val="24"/>
              </w:rPr>
              <w:t xml:space="preserve"> </w:t>
            </w:r>
          </w:p>
        </w:tc>
      </w:tr>
      <w:tr w:rsidR="00175B58" w:rsidRPr="00C9545F" w14:paraId="72F14DFA" w14:textId="77777777" w:rsidTr="001603C2">
        <w:tc>
          <w:tcPr>
            <w:tcW w:w="10099" w:type="dxa"/>
            <w:gridSpan w:val="8"/>
            <w:tcBorders>
              <w:top w:val="single" w:sz="4" w:space="0" w:color="000000"/>
              <w:left w:val="single" w:sz="4" w:space="0" w:color="000000"/>
              <w:bottom w:val="single" w:sz="4" w:space="0" w:color="000000"/>
              <w:right w:val="single" w:sz="4" w:space="0" w:color="000000"/>
            </w:tcBorders>
          </w:tcPr>
          <w:p w14:paraId="0D50E1C0" w14:textId="77777777" w:rsidR="00175B58" w:rsidRPr="002E042A" w:rsidRDefault="00175B58" w:rsidP="00175B58">
            <w:pPr>
              <w:spacing w:before="60" w:after="60"/>
              <w:rPr>
                <w:rFonts w:ascii="Century Gothic" w:hAnsi="Century Gothic" w:cs="Gautami"/>
                <w:b/>
                <w:color w:val="auto"/>
              </w:rPr>
            </w:pPr>
            <w:r w:rsidRPr="002E042A">
              <w:rPr>
                <w:rFonts w:ascii="Century Gothic" w:hAnsi="Century Gothic" w:cs="Gautami"/>
                <w:color w:val="auto"/>
              </w:rPr>
              <w:t xml:space="preserve">The advertising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175B58" w:rsidRPr="00C9545F" w14:paraId="4EB811D4" w14:textId="77777777" w:rsidTr="001603C2">
        <w:tc>
          <w:tcPr>
            <w:tcW w:w="10099" w:type="dxa"/>
            <w:gridSpan w:val="8"/>
            <w:shd w:val="clear" w:color="auto" w:fill="A6A6A6" w:themeFill="background1" w:themeFillShade="A6"/>
          </w:tcPr>
          <w:p w14:paraId="2E4957BF" w14:textId="77777777" w:rsidR="00175B58" w:rsidRPr="002E042A" w:rsidRDefault="00175B58" w:rsidP="00175B58">
            <w:pPr>
              <w:spacing w:before="40" w:after="40" w:line="276" w:lineRule="auto"/>
              <w:rPr>
                <w:rFonts w:cs="Gautami"/>
                <w:b/>
                <w:color w:val="auto"/>
              </w:rPr>
            </w:pPr>
            <w:r w:rsidRPr="002E042A">
              <w:rPr>
                <w:rFonts w:ascii="Century Gothic" w:hAnsi="Century Gothic" w:cs="Gautami"/>
                <w:b/>
                <w:color w:val="FFFFFF"/>
                <w:sz w:val="24"/>
                <w:szCs w:val="24"/>
              </w:rPr>
              <w:t>3.4 Progress Report</w:t>
            </w:r>
            <w:r w:rsidRPr="002E042A">
              <w:rPr>
                <w:rFonts w:cs="Gautami"/>
                <w:b/>
                <w:color w:val="auto"/>
              </w:rPr>
              <w:t xml:space="preserve">  </w:t>
            </w:r>
          </w:p>
        </w:tc>
      </w:tr>
      <w:tr w:rsidR="00175B58" w:rsidRPr="00C9545F" w14:paraId="7BC403E9" w14:textId="77777777" w:rsidTr="001603C2">
        <w:tc>
          <w:tcPr>
            <w:tcW w:w="10099" w:type="dxa"/>
            <w:gridSpan w:val="8"/>
          </w:tcPr>
          <w:p w14:paraId="0690CAE2" w14:textId="6E95430C" w:rsidR="00175B58" w:rsidRPr="002E042A" w:rsidRDefault="00175B58" w:rsidP="00175B58">
            <w:pPr>
              <w:spacing w:before="60" w:after="60"/>
              <w:rPr>
                <w:rFonts w:ascii="Century Gothic" w:hAnsi="Century Gothic" w:cs="Gautami"/>
                <w:color w:val="auto"/>
              </w:rPr>
            </w:pPr>
            <w:r w:rsidRPr="002E042A">
              <w:rPr>
                <w:rFonts w:ascii="Century Gothic" w:hAnsi="Century Gothic" w:cs="Gautami"/>
                <w:color w:val="auto"/>
              </w:rPr>
              <w:t>The Quarterly Progress Report to RSAC as 3</w:t>
            </w:r>
            <w:r>
              <w:rPr>
                <w:rFonts w:ascii="Century Gothic" w:hAnsi="Century Gothic" w:cs="Gautami"/>
                <w:color w:val="auto"/>
              </w:rPr>
              <w:t xml:space="preserve">0 June </w:t>
            </w:r>
            <w:r w:rsidRPr="002E042A">
              <w:rPr>
                <w:rFonts w:ascii="Century Gothic" w:hAnsi="Century Gothic" w:cs="Gautami"/>
                <w:color w:val="auto"/>
              </w:rPr>
              <w:t>202</w:t>
            </w:r>
            <w:r>
              <w:rPr>
                <w:rFonts w:ascii="Century Gothic" w:hAnsi="Century Gothic" w:cs="Gautami"/>
                <w:color w:val="auto"/>
              </w:rPr>
              <w:t>3</w:t>
            </w:r>
            <w:r w:rsidRPr="002E042A">
              <w:rPr>
                <w:rFonts w:ascii="Century Gothic" w:hAnsi="Century Gothic" w:cs="Gautami"/>
                <w:color w:val="auto"/>
              </w:rPr>
              <w:t xml:space="preserve">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175B58" w:rsidRPr="00C9545F" w14:paraId="34E53C3E" w14:textId="77777777" w:rsidTr="001603C2">
        <w:tc>
          <w:tcPr>
            <w:tcW w:w="10099" w:type="dxa"/>
            <w:gridSpan w:val="8"/>
            <w:shd w:val="clear" w:color="auto" w:fill="A6A6A6" w:themeFill="background1" w:themeFillShade="A6"/>
          </w:tcPr>
          <w:p w14:paraId="29D6EA3F" w14:textId="77777777" w:rsidR="00175B58" w:rsidRPr="002E042A" w:rsidRDefault="00175B58" w:rsidP="00175B58">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3.5 Budget</w:t>
            </w:r>
            <w:r w:rsidRPr="002E042A">
              <w:rPr>
                <w:rFonts w:ascii="Century Gothic" w:hAnsi="Century Gothic" w:cs="Gautami"/>
                <w:b/>
                <w:color w:val="auto"/>
                <w:sz w:val="24"/>
                <w:szCs w:val="24"/>
              </w:rPr>
              <w:t xml:space="preserve"> </w:t>
            </w:r>
          </w:p>
        </w:tc>
      </w:tr>
      <w:tr w:rsidR="00175B58" w:rsidRPr="00C9545F" w14:paraId="43C61CF8" w14:textId="77777777" w:rsidTr="001603C2">
        <w:tc>
          <w:tcPr>
            <w:tcW w:w="10099" w:type="dxa"/>
            <w:gridSpan w:val="8"/>
            <w:shd w:val="clear" w:color="auto" w:fill="auto"/>
          </w:tcPr>
          <w:p w14:paraId="5944E9B1" w14:textId="77777777" w:rsidR="00175B58" w:rsidRPr="002E042A" w:rsidRDefault="00175B58" w:rsidP="00175B58">
            <w:pPr>
              <w:spacing w:before="60" w:after="60"/>
              <w:rPr>
                <w:rFonts w:ascii="Century Gothic" w:hAnsi="Century Gothic" w:cs="Gautami"/>
                <w:b/>
                <w:color w:val="auto"/>
              </w:rPr>
            </w:pPr>
            <w:r w:rsidRPr="002E042A">
              <w:rPr>
                <w:rFonts w:ascii="Century Gothic" w:hAnsi="Century Gothic" w:cs="Gautami"/>
                <w:color w:val="auto"/>
              </w:rPr>
              <w:t xml:space="preserve">The </w:t>
            </w:r>
            <w:r>
              <w:rPr>
                <w:rFonts w:ascii="Century Gothic" w:hAnsi="Century Gothic" w:cs="Gautami"/>
                <w:color w:val="auto"/>
              </w:rPr>
              <w:t>B</w:t>
            </w:r>
            <w:r w:rsidRPr="002E042A">
              <w:rPr>
                <w:rFonts w:ascii="Century Gothic" w:hAnsi="Century Gothic" w:cs="Gautami"/>
                <w:color w:val="auto"/>
              </w:rPr>
              <w:t xml:space="preserve">udget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175B58" w:rsidRPr="00C9545F" w14:paraId="436DB35F" w14:textId="77777777" w:rsidTr="001603C2">
        <w:tc>
          <w:tcPr>
            <w:tcW w:w="10099" w:type="dxa"/>
            <w:gridSpan w:val="8"/>
            <w:shd w:val="clear" w:color="auto" w:fill="A6A6A6" w:themeFill="background1" w:themeFillShade="A6"/>
          </w:tcPr>
          <w:p w14:paraId="22521EA0" w14:textId="77777777" w:rsidR="00175B58" w:rsidRPr="002E042A" w:rsidRDefault="00175B58" w:rsidP="00175B58">
            <w:pPr>
              <w:spacing w:before="40" w:after="40" w:line="276" w:lineRule="auto"/>
              <w:rPr>
                <w:rFonts w:ascii="Century Gothic" w:hAnsi="Century Gothic" w:cs="Gautami"/>
                <w:b/>
                <w:color w:val="FFFFFF"/>
                <w:sz w:val="24"/>
                <w:szCs w:val="24"/>
              </w:rPr>
            </w:pPr>
            <w:r w:rsidRPr="002E042A">
              <w:rPr>
                <w:rFonts w:ascii="Century Gothic" w:hAnsi="Century Gothic" w:cs="Gautami"/>
                <w:b/>
                <w:color w:val="FFFFFF"/>
                <w:sz w:val="24"/>
                <w:szCs w:val="24"/>
              </w:rPr>
              <w:t>3.6 Other Business</w:t>
            </w:r>
          </w:p>
        </w:tc>
      </w:tr>
      <w:tr w:rsidR="00175B58" w:rsidRPr="00C9545F" w14:paraId="735B846D" w14:textId="77777777" w:rsidTr="001603C2">
        <w:tc>
          <w:tcPr>
            <w:tcW w:w="10099" w:type="dxa"/>
            <w:gridSpan w:val="8"/>
            <w:shd w:val="clear" w:color="auto" w:fill="auto"/>
          </w:tcPr>
          <w:p w14:paraId="628715C8" w14:textId="56AEC236" w:rsidR="00175B58" w:rsidRPr="00C9545F" w:rsidRDefault="00175B58" w:rsidP="00D30CE0">
            <w:pPr>
              <w:pStyle w:val="SC-Text"/>
            </w:pPr>
            <w:r>
              <w:t>None.</w:t>
            </w:r>
          </w:p>
        </w:tc>
      </w:tr>
      <w:tr w:rsidR="00175B58" w:rsidRPr="00C9545F" w14:paraId="6DD179E0" w14:textId="77777777" w:rsidTr="001603C2">
        <w:tc>
          <w:tcPr>
            <w:tcW w:w="10099" w:type="dxa"/>
            <w:gridSpan w:val="8"/>
            <w:shd w:val="clear" w:color="auto" w:fill="A6A6A6" w:themeFill="background1" w:themeFillShade="A6"/>
          </w:tcPr>
          <w:p w14:paraId="18F44395" w14:textId="77777777" w:rsidR="00175B58" w:rsidRPr="002E042A" w:rsidRDefault="00175B58" w:rsidP="00175B58">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Next Meeting</w:t>
            </w:r>
          </w:p>
        </w:tc>
      </w:tr>
      <w:tr w:rsidR="00175B58" w:rsidRPr="00C9545F" w14:paraId="7B75F62C" w14:textId="77777777" w:rsidTr="001603C2">
        <w:tc>
          <w:tcPr>
            <w:tcW w:w="10099" w:type="dxa"/>
            <w:gridSpan w:val="8"/>
          </w:tcPr>
          <w:p w14:paraId="183D82E9" w14:textId="7018DEFA" w:rsidR="00175B58" w:rsidRPr="00B355A7" w:rsidRDefault="00175B58" w:rsidP="00D30CE0">
            <w:pPr>
              <w:pStyle w:val="SC-Text"/>
            </w:pPr>
            <w:r w:rsidRPr="00B355A7">
              <w:t>The meeting closed at</w:t>
            </w:r>
            <w:r>
              <w:t xml:space="preserve"> 10:57 AM</w:t>
            </w:r>
            <w:r w:rsidRPr="00B355A7">
              <w:t>.</w:t>
            </w:r>
          </w:p>
          <w:p w14:paraId="0AD3D3EE" w14:textId="32263E56" w:rsidR="00175B58" w:rsidRPr="002E042A" w:rsidRDefault="00175B58" w:rsidP="00D30CE0">
            <w:pPr>
              <w:pStyle w:val="SC-Text"/>
            </w:pPr>
            <w:r w:rsidRPr="00B355A7">
              <w:t>Next meeting:</w:t>
            </w:r>
            <w:r>
              <w:t xml:space="preserve"> Monday</w:t>
            </w:r>
            <w:r w:rsidRPr="00694B88">
              <w:t xml:space="preserve">, </w:t>
            </w:r>
            <w:r>
              <w:t>27</w:t>
            </w:r>
            <w:r w:rsidRPr="00694B88">
              <w:t xml:space="preserve"> </w:t>
            </w:r>
            <w:r>
              <w:t>November</w:t>
            </w:r>
            <w:r w:rsidRPr="00694B88">
              <w:t xml:space="preserve"> 2023</w:t>
            </w:r>
            <w:r>
              <w:t>.</w:t>
            </w:r>
          </w:p>
        </w:tc>
      </w:tr>
    </w:tbl>
    <w:p w14:paraId="27F94B2B" w14:textId="77777777" w:rsidR="00A125ED" w:rsidRDefault="00A125ED"/>
    <w:sectPr w:rsidR="00A125ED" w:rsidSect="001603C2">
      <w:headerReference w:type="default" r:id="rId7"/>
      <w:footerReference w:type="default" r:id="rId8"/>
      <w:headerReference w:type="first" r:id="rId9"/>
      <w:pgSz w:w="11906" w:h="16838"/>
      <w:pgMar w:top="1361"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2CC3" w14:textId="77777777" w:rsidR="00C405DA" w:rsidRDefault="00C405DA" w:rsidP="00A125ED">
      <w:pPr>
        <w:spacing w:before="0" w:after="0"/>
      </w:pPr>
      <w:r>
        <w:separator/>
      </w:r>
    </w:p>
  </w:endnote>
  <w:endnote w:type="continuationSeparator" w:id="0">
    <w:p w14:paraId="429A9552" w14:textId="77777777" w:rsidR="00C405DA" w:rsidRDefault="00C405DA" w:rsidP="00A125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E266" w14:textId="2BE4A854" w:rsidR="002530ED" w:rsidRPr="001603C2" w:rsidRDefault="002530ED" w:rsidP="001603C2">
    <w:pPr>
      <w:pStyle w:val="Footer"/>
      <w:jc w:val="right"/>
      <w:rPr>
        <w:sz w:val="20"/>
        <w:szCs w:val="20"/>
      </w:rPr>
    </w:pPr>
    <w:r w:rsidRPr="001603C2">
      <w:rPr>
        <w:sz w:val="20"/>
        <w:szCs w:val="20"/>
      </w:rPr>
      <w:t xml:space="preserve"> Page </w:t>
    </w:r>
    <w:sdt>
      <w:sdtPr>
        <w:rPr>
          <w:sz w:val="20"/>
          <w:szCs w:val="20"/>
        </w:rPr>
        <w:id w:val="836497159"/>
        <w:docPartObj>
          <w:docPartGallery w:val="Page Numbers (Bottom of Page)"/>
          <w:docPartUnique/>
        </w:docPartObj>
      </w:sdtPr>
      <w:sdtEndPr>
        <w:rPr>
          <w:noProof/>
        </w:rPr>
      </w:sdtEndPr>
      <w:sdtContent>
        <w:r w:rsidRPr="001603C2">
          <w:rPr>
            <w:sz w:val="20"/>
            <w:szCs w:val="20"/>
          </w:rPr>
          <w:fldChar w:fldCharType="begin"/>
        </w:r>
        <w:r w:rsidRPr="001603C2">
          <w:rPr>
            <w:sz w:val="20"/>
            <w:szCs w:val="20"/>
          </w:rPr>
          <w:instrText xml:space="preserve"> PAGE   \* MERGEFORMAT </w:instrText>
        </w:r>
        <w:r w:rsidRPr="001603C2">
          <w:rPr>
            <w:sz w:val="20"/>
            <w:szCs w:val="20"/>
          </w:rPr>
          <w:fldChar w:fldCharType="separate"/>
        </w:r>
        <w:r w:rsidRPr="001603C2">
          <w:rPr>
            <w:noProof/>
            <w:sz w:val="20"/>
            <w:szCs w:val="20"/>
          </w:rPr>
          <w:t>2</w:t>
        </w:r>
        <w:r w:rsidRPr="001603C2">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0B38" w14:textId="77777777" w:rsidR="00C405DA" w:rsidRDefault="00C405DA" w:rsidP="00A125ED">
      <w:pPr>
        <w:spacing w:before="0" w:after="0"/>
      </w:pPr>
      <w:r>
        <w:separator/>
      </w:r>
    </w:p>
  </w:footnote>
  <w:footnote w:type="continuationSeparator" w:id="0">
    <w:p w14:paraId="42663FBE" w14:textId="77777777" w:rsidR="00C405DA" w:rsidRDefault="00C405DA" w:rsidP="00A125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ED5E" w14:textId="78FF6271" w:rsidR="00A125ED" w:rsidRPr="0090569F" w:rsidRDefault="002530ED" w:rsidP="001603C2">
    <w:pPr>
      <w:pStyle w:val="BodyText"/>
      <w:pBdr>
        <w:bottom w:val="single" w:sz="4" w:space="1" w:color="auto"/>
      </w:pBdr>
      <w:tabs>
        <w:tab w:val="left" w:pos="8364"/>
      </w:tabs>
      <w:spacing w:before="0" w:after="0"/>
      <w:ind w:left="-284"/>
      <w:contextualSpacing/>
      <w:jc w:val="left"/>
      <w:outlineLvl w:val="8"/>
      <w:rPr>
        <w:rFonts w:ascii="Century Gothic" w:hAnsi="Century Gothic"/>
        <w:iCs/>
        <w:sz w:val="16"/>
        <w:szCs w:val="16"/>
      </w:rPr>
    </w:pPr>
    <w:r>
      <w:rPr>
        <w:rFonts w:ascii="Century Gothic" w:hAnsi="Century Gothic"/>
        <w:iCs/>
        <w:sz w:val="16"/>
        <w:szCs w:val="16"/>
      </w:rPr>
      <w:t>RSAC -</w:t>
    </w:r>
    <w:r w:rsidR="00A125ED">
      <w:rPr>
        <w:rFonts w:ascii="Century Gothic" w:hAnsi="Century Gothic"/>
        <w:iCs/>
        <w:sz w:val="16"/>
        <w:szCs w:val="16"/>
      </w:rPr>
      <w:t xml:space="preserve"> </w:t>
    </w:r>
    <w:r w:rsidR="00A125ED" w:rsidRPr="0090569F">
      <w:rPr>
        <w:rFonts w:ascii="Century Gothic" w:hAnsi="Century Gothic"/>
        <w:iCs/>
        <w:sz w:val="16"/>
        <w:szCs w:val="16"/>
      </w:rPr>
      <w:t>Education and Enforcement Sub-Committee</w:t>
    </w:r>
    <w:r w:rsidR="000E7F97">
      <w:rPr>
        <w:rFonts w:ascii="Century Gothic" w:hAnsi="Century Gothic"/>
        <w:iCs/>
        <w:sz w:val="16"/>
        <w:szCs w:val="16"/>
      </w:rPr>
      <w:t xml:space="preserve">                                                                                                      </w:t>
    </w:r>
    <w:r>
      <w:rPr>
        <w:rFonts w:ascii="Century Gothic" w:hAnsi="Century Gothic"/>
        <w:iCs/>
        <w:sz w:val="16"/>
        <w:szCs w:val="16"/>
      </w:rPr>
      <w:t xml:space="preserve">Minutes – </w:t>
    </w:r>
    <w:r w:rsidR="000E7F97">
      <w:rPr>
        <w:rFonts w:ascii="Century Gothic" w:hAnsi="Century Gothic"/>
        <w:iCs/>
        <w:sz w:val="16"/>
        <w:szCs w:val="16"/>
      </w:rPr>
      <w:t>August</w:t>
    </w:r>
    <w:r>
      <w:rPr>
        <w:rFonts w:ascii="Century Gothic" w:hAnsi="Century Gothic"/>
        <w:iCs/>
        <w:sz w:val="16"/>
        <w:szCs w:val="16"/>
      </w:rPr>
      <w:t xml:space="preserve"> 2023</w:t>
    </w:r>
  </w:p>
  <w:p w14:paraId="7F0EAF7D" w14:textId="77777777" w:rsidR="00A125ED" w:rsidRDefault="00A125ED" w:rsidP="00A125ED">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E573" w14:textId="77777777" w:rsidR="002530ED" w:rsidRPr="00C36E57" w:rsidRDefault="002530ED" w:rsidP="001603C2">
    <w:pPr>
      <w:pStyle w:val="BodyText"/>
      <w:spacing w:before="0" w:after="600"/>
      <w:jc w:val="right"/>
      <w:rPr>
        <w:rFonts w:ascii="Century Gothic" w:hAnsi="Century Gothic"/>
        <w:b/>
        <w:iCs/>
        <w:color w:val="1F497D"/>
        <w:sz w:val="32"/>
        <w:szCs w:val="32"/>
      </w:rPr>
    </w:pPr>
    <w:r>
      <w:rPr>
        <w:noProof/>
      </w:rPr>
      <mc:AlternateContent>
        <mc:Choice Requires="wps">
          <w:drawing>
            <wp:anchor distT="0" distB="0" distL="114300" distR="114300" simplePos="0" relativeHeight="251663360" behindDoc="0" locked="0" layoutInCell="1" allowOverlap="1" wp14:anchorId="208E28F2" wp14:editId="08C5A049">
              <wp:simplePos x="0" y="0"/>
              <wp:positionH relativeFrom="margin">
                <wp:posOffset>4838065</wp:posOffset>
              </wp:positionH>
              <wp:positionV relativeFrom="paragraph">
                <wp:posOffset>83185</wp:posOffset>
              </wp:positionV>
              <wp:extent cx="1609725" cy="797560"/>
              <wp:effectExtent l="0" t="0" r="9525" b="2540"/>
              <wp:wrapNone/>
              <wp:docPr id="284367219" name="Text Box 284367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797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66ED2" w14:textId="6566E7F6" w:rsidR="002530ED" w:rsidRPr="00C923E6" w:rsidRDefault="002530ED" w:rsidP="002530ED">
                          <w:pPr>
                            <w:spacing w:before="0" w:after="0"/>
                            <w:jc w:val="center"/>
                            <w:rPr>
                              <w:rFonts w:ascii="Century Gothic" w:hAnsi="Century Gothic"/>
                              <w:iCs/>
                              <w:sz w:val="24"/>
                              <w:szCs w:val="24"/>
                            </w:rPr>
                          </w:pPr>
                          <w:r>
                            <w:rPr>
                              <w:rFonts w:ascii="Century Gothic" w:hAnsi="Century Gothic"/>
                              <w:b/>
                              <w:iCs/>
                              <w:color w:val="1F497D"/>
                              <w:sz w:val="32"/>
                              <w:szCs w:val="32"/>
                            </w:rPr>
                            <w:t>Minutes</w:t>
                          </w:r>
                          <w:r>
                            <w:rPr>
                              <w:rFonts w:ascii="Century Gothic" w:hAnsi="Century Gothic"/>
                              <w:iCs/>
                              <w:sz w:val="20"/>
                            </w:rPr>
                            <w:t xml:space="preserve">   </w:t>
                          </w:r>
                        </w:p>
                        <w:p w14:paraId="3AA6352C" w14:textId="62744C77" w:rsidR="002530ED" w:rsidRPr="00C923E6" w:rsidRDefault="00E72DBB" w:rsidP="002530ED">
                          <w:pPr>
                            <w:spacing w:before="0" w:after="0"/>
                            <w:jc w:val="center"/>
                            <w:rPr>
                              <w:sz w:val="24"/>
                              <w:szCs w:val="24"/>
                            </w:rPr>
                          </w:pPr>
                          <w:r>
                            <w:rPr>
                              <w:rFonts w:ascii="Century Gothic" w:hAnsi="Century Gothic"/>
                              <w:iCs/>
                              <w:sz w:val="24"/>
                              <w:szCs w:val="24"/>
                            </w:rPr>
                            <w:t>22</w:t>
                          </w:r>
                          <w:r w:rsidR="002530ED">
                            <w:rPr>
                              <w:rFonts w:ascii="Century Gothic" w:hAnsi="Century Gothic"/>
                              <w:iCs/>
                              <w:sz w:val="24"/>
                              <w:szCs w:val="24"/>
                            </w:rPr>
                            <w:t xml:space="preserve"> </w:t>
                          </w:r>
                          <w:r>
                            <w:rPr>
                              <w:rFonts w:ascii="Century Gothic" w:hAnsi="Century Gothic"/>
                              <w:iCs/>
                              <w:sz w:val="24"/>
                              <w:szCs w:val="24"/>
                            </w:rPr>
                            <w:t>August</w:t>
                          </w:r>
                          <w:r w:rsidR="002530ED">
                            <w:rPr>
                              <w:rFonts w:ascii="Century Gothic" w:hAnsi="Century Gothic"/>
                              <w:iCs/>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E28F2" id="_x0000_t202" coordsize="21600,21600" o:spt="202" path="m,l,21600r21600,l21600,xe">
              <v:stroke joinstyle="miter"/>
              <v:path gradientshapeok="t" o:connecttype="rect"/>
            </v:shapetype>
            <v:shape id="Text Box 284367219" o:spid="_x0000_s1026" type="#_x0000_t202" style="position:absolute;left:0;text-align:left;margin-left:380.95pt;margin-top:6.55pt;width:126.75pt;height:6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" fillcolor="white [3201]" stroked="f" strokeweight=".5pt">
              <v:textbox>
                <w:txbxContent>
                  <w:p w14:paraId="1F166ED2" w14:textId="6566E7F6" w:rsidR="002530ED" w:rsidRPr="00C923E6" w:rsidRDefault="002530ED" w:rsidP="002530ED">
                    <w:pPr>
                      <w:spacing w:before="0" w:after="0"/>
                      <w:jc w:val="center"/>
                      <w:rPr>
                        <w:rFonts w:ascii="Century Gothic" w:hAnsi="Century Gothic"/>
                        <w:iCs/>
                        <w:sz w:val="24"/>
                        <w:szCs w:val="24"/>
                      </w:rPr>
                    </w:pPr>
                    <w:r>
                      <w:rPr>
                        <w:rFonts w:ascii="Century Gothic" w:hAnsi="Century Gothic"/>
                        <w:b/>
                        <w:iCs/>
                        <w:color w:val="1F497D"/>
                        <w:sz w:val="32"/>
                        <w:szCs w:val="32"/>
                      </w:rPr>
                      <w:t>Minutes</w:t>
                    </w:r>
                    <w:r>
                      <w:rPr>
                        <w:rFonts w:ascii="Century Gothic" w:hAnsi="Century Gothic"/>
                        <w:iCs/>
                        <w:sz w:val="20"/>
                      </w:rPr>
                      <w:t xml:space="preserve">   </w:t>
                    </w:r>
                  </w:p>
                  <w:p w14:paraId="3AA6352C" w14:textId="62744C77" w:rsidR="002530ED" w:rsidRPr="00C923E6" w:rsidRDefault="00E72DBB" w:rsidP="002530ED">
                    <w:pPr>
                      <w:spacing w:before="0" w:after="0"/>
                      <w:jc w:val="center"/>
                      <w:rPr>
                        <w:sz w:val="24"/>
                        <w:szCs w:val="24"/>
                      </w:rPr>
                    </w:pPr>
                    <w:r>
                      <w:rPr>
                        <w:rFonts w:ascii="Century Gothic" w:hAnsi="Century Gothic"/>
                        <w:iCs/>
                        <w:sz w:val="24"/>
                        <w:szCs w:val="24"/>
                      </w:rPr>
                      <w:t>22</w:t>
                    </w:r>
                    <w:r w:rsidR="002530ED">
                      <w:rPr>
                        <w:rFonts w:ascii="Century Gothic" w:hAnsi="Century Gothic"/>
                        <w:iCs/>
                        <w:sz w:val="24"/>
                        <w:szCs w:val="24"/>
                      </w:rPr>
                      <w:t xml:space="preserve"> </w:t>
                    </w:r>
                    <w:r>
                      <w:rPr>
                        <w:rFonts w:ascii="Century Gothic" w:hAnsi="Century Gothic"/>
                        <w:iCs/>
                        <w:sz w:val="24"/>
                        <w:szCs w:val="24"/>
                      </w:rPr>
                      <w:t>August</w:t>
                    </w:r>
                    <w:r w:rsidR="002530ED">
                      <w:rPr>
                        <w:rFonts w:ascii="Century Gothic" w:hAnsi="Century Gothic"/>
                        <w:iCs/>
                        <w:sz w:val="24"/>
                        <w:szCs w:val="24"/>
                      </w:rPr>
                      <w:t xml:space="preserve"> 2023</w:t>
                    </w:r>
                  </w:p>
                </w:txbxContent>
              </v:textbox>
              <w10:wrap anchorx="margin"/>
            </v:shape>
          </w:pict>
        </mc:Fallback>
      </mc:AlternateContent>
    </w:r>
    <w:r>
      <w:rPr>
        <w:rFonts w:ascii="Century Gothic" w:hAnsi="Century Gothic"/>
        <w:b/>
        <w:iCs/>
        <w:noProof/>
        <w:color w:val="1F497D"/>
        <w:sz w:val="32"/>
        <w:szCs w:val="32"/>
        <w:lang w:eastAsia="en-AU"/>
      </w:rPr>
      <w:drawing>
        <wp:anchor distT="0" distB="0" distL="114300" distR="114300" simplePos="0" relativeHeight="251662336" behindDoc="1" locked="0" layoutInCell="1" allowOverlap="1" wp14:anchorId="20A2D83A" wp14:editId="224DFC65">
          <wp:simplePos x="0" y="0"/>
          <wp:positionH relativeFrom="column">
            <wp:posOffset>-264160</wp:posOffset>
          </wp:positionH>
          <wp:positionV relativeFrom="paragraph">
            <wp:posOffset>46990</wp:posOffset>
          </wp:positionV>
          <wp:extent cx="2840355" cy="714375"/>
          <wp:effectExtent l="19050" t="0" r="0" b="0"/>
          <wp:wrapNone/>
          <wp:docPr id="1736027428" name="Picture 1736027428"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27428" name="Picture 1736027428" descr="A black text on a white background&#10;&#10;Description automatically generated with low confidence"/>
                  <pic:cNvPicPr>
                    <a:picLocks noChangeAspect="1" noChangeArrowheads="1"/>
                  </pic:cNvPicPr>
                </pic:nvPicPr>
                <pic:blipFill>
                  <a:blip r:embed="rId1"/>
                  <a:srcRect/>
                  <a:stretch>
                    <a:fillRect/>
                  </a:stretch>
                </pic:blipFill>
                <pic:spPr bwMode="auto">
                  <a:xfrm>
                    <a:off x="0" y="0"/>
                    <a:ext cx="2840355" cy="714375"/>
                  </a:xfrm>
                  <a:prstGeom prst="rect">
                    <a:avLst/>
                  </a:prstGeom>
                  <a:noFill/>
                  <a:ln w="9525">
                    <a:noFill/>
                    <a:miter lim="800000"/>
                    <a:headEnd/>
                    <a:tailEnd/>
                  </a:ln>
                </pic:spPr>
              </pic:pic>
            </a:graphicData>
          </a:graphic>
        </wp:anchor>
      </w:drawing>
    </w:r>
  </w:p>
  <w:p w14:paraId="756518DC" w14:textId="77777777" w:rsidR="002530ED" w:rsidRPr="001603C2" w:rsidRDefault="002530ED" w:rsidP="001603C2">
    <w:pPr>
      <w:pStyle w:val="Header"/>
      <w:tabs>
        <w:tab w:val="clear" w:pos="4513"/>
        <w:tab w:val="clear" w:pos="9026"/>
      </w:tabs>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713E"/>
    <w:multiLevelType w:val="hybridMultilevel"/>
    <w:tmpl w:val="B22AA026"/>
    <w:lvl w:ilvl="0" w:tplc="6764C8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CE6A6B"/>
    <w:multiLevelType w:val="hybridMultilevel"/>
    <w:tmpl w:val="9F44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E93EF4"/>
    <w:multiLevelType w:val="hybridMultilevel"/>
    <w:tmpl w:val="989E9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6793241">
    <w:abstractNumId w:val="0"/>
  </w:num>
  <w:num w:numId="2" w16cid:durableId="2019188163">
    <w:abstractNumId w:val="1"/>
  </w:num>
  <w:num w:numId="3" w16cid:durableId="984579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ED"/>
    <w:rsid w:val="00025EDA"/>
    <w:rsid w:val="00063FC3"/>
    <w:rsid w:val="00092420"/>
    <w:rsid w:val="000A1140"/>
    <w:rsid w:val="000A1809"/>
    <w:rsid w:val="000B07D3"/>
    <w:rsid w:val="000D7ADD"/>
    <w:rsid w:val="000E7F97"/>
    <w:rsid w:val="000F645E"/>
    <w:rsid w:val="000F7213"/>
    <w:rsid w:val="00113933"/>
    <w:rsid w:val="00115A82"/>
    <w:rsid w:val="001171AE"/>
    <w:rsid w:val="00117DDB"/>
    <w:rsid w:val="00120EED"/>
    <w:rsid w:val="001435E3"/>
    <w:rsid w:val="001603C2"/>
    <w:rsid w:val="00173995"/>
    <w:rsid w:val="00175B58"/>
    <w:rsid w:val="001B43B2"/>
    <w:rsid w:val="001D3956"/>
    <w:rsid w:val="001F0F5E"/>
    <w:rsid w:val="001F53B7"/>
    <w:rsid w:val="0021267C"/>
    <w:rsid w:val="00227951"/>
    <w:rsid w:val="00233F10"/>
    <w:rsid w:val="002530ED"/>
    <w:rsid w:val="0025443F"/>
    <w:rsid w:val="00287B88"/>
    <w:rsid w:val="002944E9"/>
    <w:rsid w:val="002B1478"/>
    <w:rsid w:val="002B3985"/>
    <w:rsid w:val="002D5CD0"/>
    <w:rsid w:val="002D6864"/>
    <w:rsid w:val="00337861"/>
    <w:rsid w:val="00346144"/>
    <w:rsid w:val="0035799F"/>
    <w:rsid w:val="003677C9"/>
    <w:rsid w:val="00370186"/>
    <w:rsid w:val="003D11BE"/>
    <w:rsid w:val="004126D9"/>
    <w:rsid w:val="00412A83"/>
    <w:rsid w:val="00427ECE"/>
    <w:rsid w:val="00431B55"/>
    <w:rsid w:val="004346E8"/>
    <w:rsid w:val="00453444"/>
    <w:rsid w:val="00454D4A"/>
    <w:rsid w:val="0046103A"/>
    <w:rsid w:val="00477687"/>
    <w:rsid w:val="00490A5D"/>
    <w:rsid w:val="004A4A67"/>
    <w:rsid w:val="004B28CB"/>
    <w:rsid w:val="004C32EF"/>
    <w:rsid w:val="004C4347"/>
    <w:rsid w:val="0051430A"/>
    <w:rsid w:val="00532A80"/>
    <w:rsid w:val="005452FC"/>
    <w:rsid w:val="00561815"/>
    <w:rsid w:val="005C6335"/>
    <w:rsid w:val="005E7296"/>
    <w:rsid w:val="005F1A71"/>
    <w:rsid w:val="005F1A7B"/>
    <w:rsid w:val="006070FB"/>
    <w:rsid w:val="006141A1"/>
    <w:rsid w:val="006159DB"/>
    <w:rsid w:val="00621558"/>
    <w:rsid w:val="00626636"/>
    <w:rsid w:val="00653BF2"/>
    <w:rsid w:val="00665FC7"/>
    <w:rsid w:val="00673E15"/>
    <w:rsid w:val="00694B88"/>
    <w:rsid w:val="006A0AA6"/>
    <w:rsid w:val="006C0B04"/>
    <w:rsid w:val="006C5883"/>
    <w:rsid w:val="006C7125"/>
    <w:rsid w:val="006D0CDF"/>
    <w:rsid w:val="006D250D"/>
    <w:rsid w:val="006E5FD2"/>
    <w:rsid w:val="006F4941"/>
    <w:rsid w:val="00722194"/>
    <w:rsid w:val="007231DD"/>
    <w:rsid w:val="00736D40"/>
    <w:rsid w:val="00761BC2"/>
    <w:rsid w:val="007913C3"/>
    <w:rsid w:val="00810137"/>
    <w:rsid w:val="008224F8"/>
    <w:rsid w:val="00854A7D"/>
    <w:rsid w:val="008A56AC"/>
    <w:rsid w:val="008C1614"/>
    <w:rsid w:val="008D188D"/>
    <w:rsid w:val="008D3C58"/>
    <w:rsid w:val="008E7DA2"/>
    <w:rsid w:val="00903703"/>
    <w:rsid w:val="0091106C"/>
    <w:rsid w:val="009365E4"/>
    <w:rsid w:val="00951497"/>
    <w:rsid w:val="00963B92"/>
    <w:rsid w:val="0096786D"/>
    <w:rsid w:val="0098541A"/>
    <w:rsid w:val="0099592A"/>
    <w:rsid w:val="009A27A2"/>
    <w:rsid w:val="009A630C"/>
    <w:rsid w:val="009D1BEA"/>
    <w:rsid w:val="009D48D3"/>
    <w:rsid w:val="00A01694"/>
    <w:rsid w:val="00A1058A"/>
    <w:rsid w:val="00A11555"/>
    <w:rsid w:val="00A125ED"/>
    <w:rsid w:val="00A12E3E"/>
    <w:rsid w:val="00A774D3"/>
    <w:rsid w:val="00AA2E48"/>
    <w:rsid w:val="00AE7B38"/>
    <w:rsid w:val="00B01158"/>
    <w:rsid w:val="00B06E42"/>
    <w:rsid w:val="00B45FF5"/>
    <w:rsid w:val="00B6253E"/>
    <w:rsid w:val="00B644D3"/>
    <w:rsid w:val="00B647B6"/>
    <w:rsid w:val="00B80DC3"/>
    <w:rsid w:val="00BB5738"/>
    <w:rsid w:val="00BD3705"/>
    <w:rsid w:val="00BE1EB8"/>
    <w:rsid w:val="00C149DE"/>
    <w:rsid w:val="00C15225"/>
    <w:rsid w:val="00C405DA"/>
    <w:rsid w:val="00C76CB3"/>
    <w:rsid w:val="00C93EAE"/>
    <w:rsid w:val="00C94838"/>
    <w:rsid w:val="00CA5D80"/>
    <w:rsid w:val="00CE6ECE"/>
    <w:rsid w:val="00D0450B"/>
    <w:rsid w:val="00D24084"/>
    <w:rsid w:val="00D30CE0"/>
    <w:rsid w:val="00DD746D"/>
    <w:rsid w:val="00DE1F3A"/>
    <w:rsid w:val="00DE3A78"/>
    <w:rsid w:val="00DE4E11"/>
    <w:rsid w:val="00DF7270"/>
    <w:rsid w:val="00E101CA"/>
    <w:rsid w:val="00E12CA9"/>
    <w:rsid w:val="00E20401"/>
    <w:rsid w:val="00E34350"/>
    <w:rsid w:val="00E36669"/>
    <w:rsid w:val="00E4195C"/>
    <w:rsid w:val="00E52C4F"/>
    <w:rsid w:val="00E57CF1"/>
    <w:rsid w:val="00E72DBB"/>
    <w:rsid w:val="00E97307"/>
    <w:rsid w:val="00EA5330"/>
    <w:rsid w:val="00EE1620"/>
    <w:rsid w:val="00F03220"/>
    <w:rsid w:val="00F118B6"/>
    <w:rsid w:val="00F158E7"/>
    <w:rsid w:val="00F241F3"/>
    <w:rsid w:val="00F30E5E"/>
    <w:rsid w:val="00F33B5B"/>
    <w:rsid w:val="00F40521"/>
    <w:rsid w:val="00F40ECB"/>
    <w:rsid w:val="00F65592"/>
    <w:rsid w:val="00F9190F"/>
    <w:rsid w:val="00FB6414"/>
    <w:rsid w:val="00FC5E75"/>
    <w:rsid w:val="00FF7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8FDC"/>
  <w15:chartTrackingRefBased/>
  <w15:docId w15:val="{ACA61B5E-6801-4B15-8459-E979D0EA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ED"/>
    <w:pPr>
      <w:spacing w:before="120" w:after="120" w:line="240" w:lineRule="auto"/>
    </w:pPr>
    <w:rPr>
      <w:rFonts w:ascii="Gill Sans MT" w:eastAsia="Times New Roman" w:hAnsi="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5ED"/>
    <w:pPr>
      <w:spacing w:after="0" w:line="240" w:lineRule="auto"/>
    </w:pPr>
    <w:rPr>
      <w:rFonts w:ascii="Century Gothic" w:eastAsia="Times New Roman" w:hAnsi="Century Gothic"/>
      <w:color w:val="7F7F7F" w:themeColor="text1" w:themeTint="8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ext">
    <w:name w:val="SC - Text"/>
    <w:basedOn w:val="Normal"/>
    <w:autoRedefine/>
    <w:qFormat/>
    <w:rsid w:val="00D30CE0"/>
    <w:pPr>
      <w:tabs>
        <w:tab w:val="left" w:pos="5387"/>
        <w:tab w:val="left" w:pos="8364"/>
        <w:tab w:val="right" w:pos="8931"/>
      </w:tabs>
      <w:snapToGrid w:val="0"/>
      <w:spacing w:before="60" w:after="60"/>
      <w:jc w:val="both"/>
    </w:pPr>
    <w:rPr>
      <w:rFonts w:ascii="Century Gothic" w:hAnsi="Century Gothic" w:cs="Franklin Gothic Book"/>
      <w:color w:val="auto"/>
      <w:szCs w:val="20"/>
    </w:rPr>
  </w:style>
  <w:style w:type="paragraph" w:styleId="Header">
    <w:name w:val="header"/>
    <w:basedOn w:val="Normal"/>
    <w:link w:val="HeaderChar"/>
    <w:uiPriority w:val="99"/>
    <w:unhideWhenUsed/>
    <w:rsid w:val="00A125ED"/>
    <w:pPr>
      <w:tabs>
        <w:tab w:val="center" w:pos="4513"/>
        <w:tab w:val="right" w:pos="9026"/>
      </w:tabs>
      <w:spacing w:before="0" w:after="0"/>
    </w:pPr>
  </w:style>
  <w:style w:type="character" w:customStyle="1" w:styleId="HeaderChar">
    <w:name w:val="Header Char"/>
    <w:basedOn w:val="DefaultParagraphFont"/>
    <w:link w:val="Header"/>
    <w:uiPriority w:val="99"/>
    <w:rsid w:val="00A125ED"/>
    <w:rPr>
      <w:rFonts w:ascii="Gill Sans MT" w:eastAsia="Times New Roman" w:hAnsi="Gill Sans MT"/>
      <w:color w:val="000000"/>
    </w:rPr>
  </w:style>
  <w:style w:type="paragraph" w:styleId="Footer">
    <w:name w:val="footer"/>
    <w:basedOn w:val="Normal"/>
    <w:link w:val="FooterChar"/>
    <w:uiPriority w:val="99"/>
    <w:unhideWhenUsed/>
    <w:rsid w:val="00A125ED"/>
    <w:pPr>
      <w:tabs>
        <w:tab w:val="center" w:pos="4513"/>
        <w:tab w:val="right" w:pos="9026"/>
      </w:tabs>
      <w:spacing w:before="0" w:after="0"/>
    </w:pPr>
  </w:style>
  <w:style w:type="character" w:customStyle="1" w:styleId="FooterChar">
    <w:name w:val="Footer Char"/>
    <w:basedOn w:val="DefaultParagraphFont"/>
    <w:link w:val="Footer"/>
    <w:uiPriority w:val="99"/>
    <w:rsid w:val="00A125ED"/>
    <w:rPr>
      <w:rFonts w:ascii="Gill Sans MT" w:eastAsia="Times New Roman" w:hAnsi="Gill Sans MT"/>
      <w:color w:val="000000"/>
    </w:rPr>
  </w:style>
  <w:style w:type="paragraph" w:styleId="BodyText">
    <w:name w:val="Body Text"/>
    <w:basedOn w:val="Normal"/>
    <w:link w:val="BodyTextChar"/>
    <w:semiHidden/>
    <w:rsid w:val="00A125ED"/>
    <w:pPr>
      <w:spacing w:after="240"/>
      <w:jc w:val="both"/>
    </w:pPr>
    <w:rPr>
      <w:rFonts w:cs="Arial"/>
    </w:rPr>
  </w:style>
  <w:style w:type="character" w:customStyle="1" w:styleId="BodyTextChar">
    <w:name w:val="Body Text Char"/>
    <w:basedOn w:val="DefaultParagraphFont"/>
    <w:link w:val="BodyText"/>
    <w:semiHidden/>
    <w:rsid w:val="00A125ED"/>
    <w:rPr>
      <w:rFonts w:ascii="Gill Sans MT" w:eastAsia="Times New Roman" w:hAnsi="Gill Sans MT" w:cs="Arial"/>
      <w:color w:val="000000"/>
    </w:rPr>
  </w:style>
  <w:style w:type="paragraph" w:styleId="Revision">
    <w:name w:val="Revision"/>
    <w:hidden/>
    <w:uiPriority w:val="99"/>
    <w:semiHidden/>
    <w:rsid w:val="002530ED"/>
    <w:pPr>
      <w:spacing w:after="0" w:line="240" w:lineRule="auto"/>
    </w:pPr>
    <w:rPr>
      <w:rFonts w:ascii="Gill Sans MT" w:eastAsia="Times New Roman" w:hAnsi="Gill Sans MT"/>
      <w:color w:val="000000"/>
    </w:rPr>
  </w:style>
  <w:style w:type="paragraph" w:styleId="ListParagraph">
    <w:name w:val="List Paragraph"/>
    <w:basedOn w:val="Normal"/>
    <w:uiPriority w:val="34"/>
    <w:qFormat/>
    <w:rsid w:val="00B4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7399</Characters>
  <Application>Microsoft Office Word</Application>
  <DocSecurity>0</DocSecurity>
  <Lines>321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Sophie</dc:creator>
  <cp:keywords/>
  <dc:description/>
  <cp:lastModifiedBy>Bevan, Sophie</cp:lastModifiedBy>
  <cp:revision>2</cp:revision>
  <dcterms:created xsi:type="dcterms:W3CDTF">2023-09-22T02:14:00Z</dcterms:created>
  <dcterms:modified xsi:type="dcterms:W3CDTF">2023-09-22T02:14:00Z</dcterms:modified>
</cp:coreProperties>
</file>