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0D50" w14:textId="1E2C419B" w:rsidR="00AF31F0" w:rsidRPr="000F6485" w:rsidRDefault="00AF31F0" w:rsidP="000F6485">
      <w:pPr>
        <w:spacing w:before="120" w:after="240" w:line="276" w:lineRule="auto"/>
        <w:contextualSpacing/>
        <w:rPr>
          <w:rFonts w:ascii="Gill Sans MT" w:hAnsi="Gill Sans M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F6485" w14:paraId="72E44A41" w14:textId="77777777" w:rsidTr="000F6485">
        <w:tc>
          <w:tcPr>
            <w:tcW w:w="4508" w:type="dxa"/>
          </w:tcPr>
          <w:p w14:paraId="1C892C8B" w14:textId="5CB06B66" w:rsidR="000F6485" w:rsidRDefault="000F6485" w:rsidP="000F6485">
            <w:pPr>
              <w:spacing w:before="120" w:after="240" w:line="276" w:lineRule="auto"/>
              <w:contextualSpacing/>
              <w:rPr>
                <w:rFonts w:ascii="Gill Sans MT" w:hAnsi="Gill Sans MT" w:cs="Arial"/>
              </w:rPr>
            </w:pPr>
            <w:r>
              <w:rPr>
                <w:rFonts w:ascii="Gill Sans MT" w:hAnsi="Gill Sans MT" w:cs="Arial"/>
              </w:rPr>
              <w:t xml:space="preserve">MEETING </w:t>
            </w:r>
            <w:r w:rsidR="00A2147C">
              <w:rPr>
                <w:rFonts w:ascii="Gill Sans MT" w:hAnsi="Gill Sans MT" w:cs="Arial"/>
              </w:rPr>
              <w:t>5</w:t>
            </w:r>
            <w:r w:rsidR="00E8082D">
              <w:rPr>
                <w:rFonts w:ascii="Gill Sans MT" w:hAnsi="Gill Sans MT" w:cs="Arial"/>
              </w:rPr>
              <w:t>1</w:t>
            </w:r>
          </w:p>
        </w:tc>
        <w:tc>
          <w:tcPr>
            <w:tcW w:w="4508" w:type="dxa"/>
          </w:tcPr>
          <w:p w14:paraId="557E8C96" w14:textId="050E15B3" w:rsidR="000F6485" w:rsidRDefault="00D57037" w:rsidP="000F6485">
            <w:pPr>
              <w:spacing w:before="120" w:after="240" w:line="276" w:lineRule="auto"/>
              <w:contextualSpacing/>
              <w:jc w:val="right"/>
              <w:rPr>
                <w:rFonts w:ascii="Gill Sans MT" w:hAnsi="Gill Sans MT" w:cs="Arial"/>
              </w:rPr>
            </w:pPr>
            <w:r>
              <w:rPr>
                <w:rFonts w:ascii="Gill Sans MT" w:hAnsi="Gill Sans MT" w:cs="Arial"/>
              </w:rPr>
              <w:t>2</w:t>
            </w:r>
            <w:r w:rsidR="00E8082D">
              <w:rPr>
                <w:rFonts w:ascii="Gill Sans MT" w:hAnsi="Gill Sans MT" w:cs="Arial"/>
              </w:rPr>
              <w:t>8 MARCH 2023</w:t>
            </w:r>
          </w:p>
        </w:tc>
      </w:tr>
    </w:tbl>
    <w:p w14:paraId="622DB454" w14:textId="739495EF" w:rsidR="000F6485" w:rsidRDefault="000F6485" w:rsidP="000F6485">
      <w:pPr>
        <w:pBdr>
          <w:bottom w:val="single" w:sz="4" w:space="1" w:color="auto"/>
        </w:pBdr>
        <w:spacing w:before="120" w:after="240" w:line="276" w:lineRule="auto"/>
        <w:contextualSpacing/>
        <w:rPr>
          <w:rFonts w:ascii="Gill Sans MT" w:hAnsi="Gill Sans MT" w:cs="Arial"/>
        </w:rPr>
      </w:pPr>
    </w:p>
    <w:p w14:paraId="274BCF79" w14:textId="3705DF72" w:rsidR="000F6485" w:rsidRPr="000F6485" w:rsidRDefault="000F6485" w:rsidP="000F6485">
      <w:pPr>
        <w:pBdr>
          <w:bottom w:val="single" w:sz="4" w:space="1" w:color="auto"/>
        </w:pBdr>
        <w:spacing w:before="120" w:after="240" w:line="276" w:lineRule="auto"/>
        <w:contextualSpacing/>
        <w:rPr>
          <w:rFonts w:ascii="Gill Sans MT" w:hAnsi="Gill Sans MT" w:cs="Arial"/>
          <w:b/>
          <w:bCs/>
          <w:sz w:val="28"/>
          <w:szCs w:val="28"/>
        </w:rPr>
      </w:pPr>
      <w:r w:rsidRPr="000F6485">
        <w:rPr>
          <w:rFonts w:ascii="Gill Sans MT" w:hAnsi="Gill Sans MT" w:cs="Arial"/>
          <w:b/>
          <w:bCs/>
          <w:sz w:val="28"/>
          <w:szCs w:val="28"/>
        </w:rPr>
        <w:t>MINUTES</w:t>
      </w:r>
    </w:p>
    <w:p w14:paraId="54FC7A93" w14:textId="77777777" w:rsidR="00441867" w:rsidRPr="000F6485" w:rsidRDefault="00441867" w:rsidP="00774D4C">
      <w:pPr>
        <w:pStyle w:val="ListParagraph"/>
        <w:numPr>
          <w:ilvl w:val="0"/>
          <w:numId w:val="1"/>
        </w:numPr>
        <w:tabs>
          <w:tab w:val="left" w:pos="1276"/>
        </w:tabs>
        <w:spacing w:before="120" w:after="240" w:line="276" w:lineRule="auto"/>
        <w:jc w:val="both"/>
        <w:rPr>
          <w:rFonts w:ascii="Gill Sans MT" w:hAnsi="Gill Sans MT" w:cs="Arial"/>
          <w:b/>
        </w:rPr>
      </w:pPr>
      <w:r w:rsidRPr="000F6485">
        <w:rPr>
          <w:rFonts w:ascii="Gill Sans MT" w:hAnsi="Gill Sans MT" w:cs="Arial"/>
          <w:b/>
        </w:rPr>
        <w:t>WELCOME</w:t>
      </w:r>
      <w:r w:rsidR="00E33389" w:rsidRPr="000F6485">
        <w:rPr>
          <w:rFonts w:ascii="Gill Sans MT" w:hAnsi="Gill Sans MT" w:cs="Arial"/>
          <w:b/>
        </w:rPr>
        <w:t>, ATTENDANCE APOLOGIES</w:t>
      </w:r>
    </w:p>
    <w:p w14:paraId="74F72E38" w14:textId="49B9EE14" w:rsidR="00441867" w:rsidRPr="000F6485" w:rsidRDefault="00441867"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Attendees</w:t>
      </w:r>
      <w:r w:rsidRPr="000F6485">
        <w:rPr>
          <w:rFonts w:ascii="Gill Sans MT" w:hAnsi="Gill Sans MT" w:cs="Arial"/>
          <w:b/>
        </w:rPr>
        <w:tab/>
      </w:r>
    </w:p>
    <w:p w14:paraId="49B50BDC" w14:textId="77777777" w:rsidR="00E4455D" w:rsidRPr="000F6485" w:rsidRDefault="00E4455D"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Mr Scott Tilyard, Chair</w:t>
      </w:r>
    </w:p>
    <w:p w14:paraId="4194D7F4" w14:textId="48DCA76D" w:rsidR="00AC096C" w:rsidRPr="000F6485" w:rsidRDefault="00AC096C"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 xml:space="preserve">Mr </w:t>
      </w:r>
      <w:r w:rsidR="00206381">
        <w:rPr>
          <w:rFonts w:ascii="Gill Sans MT" w:hAnsi="Gill Sans MT" w:cs="Arial"/>
        </w:rPr>
        <w:t>Mick Boyd</w:t>
      </w:r>
      <w:r w:rsidRPr="000F6485">
        <w:rPr>
          <w:rFonts w:ascii="Gill Sans MT" w:hAnsi="Gill Sans MT" w:cs="Arial"/>
        </w:rPr>
        <w:t>, President, Tasmanian Motorcycle (TMC)</w:t>
      </w:r>
    </w:p>
    <w:p w14:paraId="0052E280" w14:textId="77777777" w:rsidR="00E8082D" w:rsidRPr="000F6485" w:rsidRDefault="00E8082D" w:rsidP="00E8082D">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 xml:space="preserve">Mr </w:t>
      </w:r>
      <w:r>
        <w:rPr>
          <w:rFonts w:ascii="Gill Sans MT" w:hAnsi="Gill Sans MT" w:cs="Arial"/>
        </w:rPr>
        <w:t>Jason Elmer</w:t>
      </w:r>
      <w:r w:rsidRPr="000F6485">
        <w:rPr>
          <w:rFonts w:ascii="Gill Sans MT" w:hAnsi="Gill Sans MT" w:cs="Arial"/>
        </w:rPr>
        <w:t xml:space="preserve">, </w:t>
      </w:r>
      <w:r>
        <w:rPr>
          <w:rFonts w:ascii="Gill Sans MT" w:hAnsi="Gill Sans MT" w:cs="Arial"/>
        </w:rPr>
        <w:t>A/</w:t>
      </w:r>
      <w:r w:rsidRPr="000F6485">
        <w:rPr>
          <w:rFonts w:ascii="Gill Sans MT" w:hAnsi="Gill Sans MT" w:cs="Arial"/>
        </w:rPr>
        <w:t>Assistant Commissioner</w:t>
      </w:r>
      <w:r>
        <w:rPr>
          <w:rFonts w:ascii="Gill Sans MT" w:hAnsi="Gill Sans MT" w:cs="Arial"/>
        </w:rPr>
        <w:t xml:space="preserve"> Operations</w:t>
      </w:r>
      <w:r w:rsidRPr="000F6485">
        <w:rPr>
          <w:rFonts w:ascii="Gill Sans MT" w:hAnsi="Gill Sans MT" w:cs="Arial"/>
        </w:rPr>
        <w:t>, Tasmania Police</w:t>
      </w:r>
    </w:p>
    <w:p w14:paraId="55E0F659" w14:textId="77777777" w:rsidR="00E8082D" w:rsidRPr="000F6485" w:rsidRDefault="00E8082D" w:rsidP="00E8082D">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Michelle Harwood, Executive Director, Tasmanian Transport Association (TTA)</w:t>
      </w:r>
    </w:p>
    <w:p w14:paraId="1CB1227C"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Alison Hetherington, President, Tasmanian Bicycle Council (TBC)</w:t>
      </w:r>
    </w:p>
    <w:p w14:paraId="6B53848C" w14:textId="77777777" w:rsidR="00E4455D" w:rsidRPr="000F6485" w:rsidRDefault="00E4455D" w:rsidP="00E4455D">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Paul Kingston, CEO, Motor Accidents Insurance Board (MAIB)</w:t>
      </w:r>
    </w:p>
    <w:p w14:paraId="65BC2B39" w14:textId="77777777" w:rsidR="00E8082D" w:rsidRPr="000F6485" w:rsidRDefault="00E8082D" w:rsidP="00E8082D">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Dion Lester, CEO, Local Government Association of Tasmania (LGAT)</w:t>
      </w:r>
    </w:p>
    <w:p w14:paraId="67E0AF42" w14:textId="77777777" w:rsidR="00D57037" w:rsidRPr="000F6485" w:rsidRDefault="00D57037" w:rsidP="00D57037">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Mark Mugnaioni, CEO, Royal Automobile Club of Tasmania (RACT)</w:t>
      </w:r>
    </w:p>
    <w:p w14:paraId="106AA39A" w14:textId="08CEAC17" w:rsidR="00DE031E" w:rsidRPr="000F6485" w:rsidRDefault="00274BB3" w:rsidP="00DE031E">
      <w:pPr>
        <w:tabs>
          <w:tab w:val="left" w:pos="1276"/>
        </w:tabs>
        <w:spacing w:before="120" w:after="240" w:line="276" w:lineRule="auto"/>
        <w:contextualSpacing/>
        <w:jc w:val="both"/>
        <w:rPr>
          <w:rFonts w:ascii="Gill Sans MT" w:hAnsi="Gill Sans MT" w:cs="Arial"/>
        </w:rPr>
      </w:pPr>
      <w:r>
        <w:rPr>
          <w:rFonts w:ascii="Gill Sans MT" w:hAnsi="Gill Sans MT" w:cs="Arial"/>
        </w:rPr>
        <w:t>Mr Gary Swain,</w:t>
      </w:r>
      <w:r w:rsidR="000F21CE">
        <w:rPr>
          <w:rFonts w:ascii="Gill Sans MT" w:hAnsi="Gill Sans MT" w:cs="Arial"/>
        </w:rPr>
        <w:t xml:space="preserve"> </w:t>
      </w:r>
      <w:r w:rsidR="00DE031E" w:rsidRPr="000F6485">
        <w:rPr>
          <w:rFonts w:ascii="Gill Sans MT" w:hAnsi="Gill Sans MT" w:cs="Arial"/>
        </w:rPr>
        <w:t>Deputy Secretary Transport Services, Department of State Growth (State Growth)</w:t>
      </w:r>
    </w:p>
    <w:p w14:paraId="7C7B0DCD" w14:textId="0D9DFDA1" w:rsidR="00206381" w:rsidRDefault="00206381" w:rsidP="00774D4C">
      <w:pPr>
        <w:tabs>
          <w:tab w:val="left" w:pos="1276"/>
        </w:tabs>
        <w:spacing w:before="120" w:after="240" w:line="276" w:lineRule="auto"/>
        <w:ind w:left="1560" w:hanging="1560"/>
        <w:contextualSpacing/>
        <w:jc w:val="both"/>
        <w:rPr>
          <w:rFonts w:ascii="Gill Sans MT" w:hAnsi="Gill Sans MT" w:cs="Arial"/>
        </w:rPr>
      </w:pPr>
    </w:p>
    <w:p w14:paraId="2FB48F80" w14:textId="782FF0FC" w:rsidR="00093BA6" w:rsidRPr="000F6485" w:rsidRDefault="00093BA6" w:rsidP="00093BA6">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w:t>
      </w:r>
      <w:r>
        <w:rPr>
          <w:rFonts w:ascii="Gill Sans MT" w:hAnsi="Gill Sans MT" w:cs="Arial"/>
          <w:b/>
        </w:rPr>
        <w:t>pologies</w:t>
      </w:r>
      <w:r w:rsidRPr="000F6485">
        <w:rPr>
          <w:rFonts w:ascii="Gill Sans MT" w:hAnsi="Gill Sans MT" w:cs="Arial"/>
          <w:b/>
        </w:rPr>
        <w:tab/>
      </w:r>
    </w:p>
    <w:p w14:paraId="7512BA70" w14:textId="245D76FC" w:rsidR="00CF2F73" w:rsidRPr="000F6485" w:rsidRDefault="00CF2F73" w:rsidP="00CF2F73">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M</w:t>
      </w:r>
      <w:r>
        <w:rPr>
          <w:rFonts w:ascii="Gill Sans MT" w:hAnsi="Gill Sans MT" w:cs="Arial"/>
        </w:rPr>
        <w:t>s Donna Adams,</w:t>
      </w:r>
      <w:r w:rsidRPr="000F6485">
        <w:rPr>
          <w:rFonts w:ascii="Gill Sans MT" w:hAnsi="Gill Sans MT" w:cs="Arial"/>
        </w:rPr>
        <w:t xml:space="preserve"> Commissioner</w:t>
      </w:r>
      <w:r>
        <w:rPr>
          <w:rFonts w:ascii="Gill Sans MT" w:hAnsi="Gill Sans MT" w:cs="Arial"/>
        </w:rPr>
        <w:t>,</w:t>
      </w:r>
      <w:r w:rsidRPr="000F6485">
        <w:rPr>
          <w:rFonts w:ascii="Gill Sans MT" w:hAnsi="Gill Sans MT" w:cs="Arial"/>
        </w:rPr>
        <w:t xml:space="preserve"> Tasmania </w:t>
      </w:r>
      <w:r w:rsidR="008150D7">
        <w:rPr>
          <w:rFonts w:ascii="Gill Sans MT" w:hAnsi="Gill Sans MT" w:cs="Arial"/>
        </w:rPr>
        <w:t>Police</w:t>
      </w:r>
    </w:p>
    <w:p w14:paraId="63EDA310" w14:textId="77777777" w:rsidR="00CF2F73" w:rsidRDefault="00CF2F73" w:rsidP="00CF2F73">
      <w:pPr>
        <w:tabs>
          <w:tab w:val="left" w:pos="1276"/>
        </w:tabs>
        <w:spacing w:before="120" w:after="240" w:line="276" w:lineRule="auto"/>
        <w:contextualSpacing/>
        <w:jc w:val="both"/>
        <w:rPr>
          <w:rFonts w:ascii="Gill Sans MT" w:hAnsi="Gill Sans MT" w:cs="Arial"/>
        </w:rPr>
      </w:pPr>
      <w:r>
        <w:rPr>
          <w:rFonts w:ascii="Gill Sans MT" w:hAnsi="Gill Sans MT" w:cs="Arial"/>
        </w:rPr>
        <w:t>Mr Kim Evans, Secretary</w:t>
      </w:r>
      <w:r w:rsidRPr="000F6485">
        <w:rPr>
          <w:rFonts w:ascii="Gill Sans MT" w:hAnsi="Gill Sans MT" w:cs="Arial"/>
        </w:rPr>
        <w:t>, State Growth</w:t>
      </w:r>
    </w:p>
    <w:p w14:paraId="7E596042" w14:textId="77777777" w:rsidR="00E8082D" w:rsidRPr="000F6485" w:rsidRDefault="00E8082D" w:rsidP="00E8082D">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Dr Ian Johnston, Road Safety Expert</w:t>
      </w:r>
    </w:p>
    <w:p w14:paraId="22FBC4AB" w14:textId="77777777" w:rsidR="00093BA6" w:rsidRPr="000F6485" w:rsidRDefault="00093BA6" w:rsidP="00774D4C">
      <w:pPr>
        <w:tabs>
          <w:tab w:val="left" w:pos="1276"/>
        </w:tabs>
        <w:spacing w:before="120" w:after="240" w:line="276" w:lineRule="auto"/>
        <w:ind w:left="1560" w:hanging="1560"/>
        <w:contextualSpacing/>
        <w:jc w:val="both"/>
        <w:rPr>
          <w:rFonts w:ascii="Gill Sans MT" w:hAnsi="Gill Sans MT" w:cs="Arial"/>
        </w:rPr>
      </w:pPr>
    </w:p>
    <w:p w14:paraId="02721E81" w14:textId="7CEF5864" w:rsidR="00441867" w:rsidRPr="000F6485" w:rsidRDefault="00A74C8E"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Observers</w:t>
      </w:r>
    </w:p>
    <w:p w14:paraId="44B4F0E4" w14:textId="77777777" w:rsidR="00064EB2" w:rsidRPr="000F6485" w:rsidRDefault="00064EB2" w:rsidP="00064EB2">
      <w:pPr>
        <w:spacing w:before="120" w:after="240" w:line="276" w:lineRule="auto"/>
        <w:contextualSpacing/>
        <w:jc w:val="both"/>
        <w:rPr>
          <w:rFonts w:ascii="Gill Sans MT" w:hAnsi="Gill Sans MT" w:cs="Arial"/>
        </w:rPr>
      </w:pPr>
      <w:r w:rsidRPr="000F6485">
        <w:rPr>
          <w:rFonts w:ascii="Gill Sans MT" w:hAnsi="Gill Sans MT" w:cs="Arial"/>
        </w:rPr>
        <w:t>Ms Ange Green, Manager RSAC Secretariat, State Growth</w:t>
      </w:r>
    </w:p>
    <w:p w14:paraId="6C8A3EDB" w14:textId="3ACE44C6" w:rsidR="00AB11A3" w:rsidRDefault="00AB11A3" w:rsidP="00D57037">
      <w:pPr>
        <w:pBdr>
          <w:bottom w:val="single" w:sz="4" w:space="1" w:color="auto"/>
        </w:pBdr>
        <w:tabs>
          <w:tab w:val="left" w:pos="0"/>
        </w:tabs>
        <w:spacing w:before="120" w:after="240" w:line="276" w:lineRule="auto"/>
        <w:contextualSpacing/>
        <w:jc w:val="both"/>
        <w:rPr>
          <w:rFonts w:ascii="Gill Sans MT" w:hAnsi="Gill Sans MT" w:cs="Arial"/>
        </w:rPr>
      </w:pPr>
      <w:r w:rsidRPr="000F6485">
        <w:rPr>
          <w:rFonts w:ascii="Gill Sans MT" w:hAnsi="Gill Sans MT" w:cs="Arial"/>
        </w:rPr>
        <w:t>Mr Craig Hoey, Manager Road Safety, State Growth</w:t>
      </w:r>
    </w:p>
    <w:p w14:paraId="2E8E0A8E" w14:textId="57083607" w:rsidR="00E8082D" w:rsidRDefault="00FE4218" w:rsidP="00D57037">
      <w:pPr>
        <w:pBdr>
          <w:bottom w:val="single" w:sz="4" w:space="1" w:color="auto"/>
        </w:pBdr>
        <w:tabs>
          <w:tab w:val="left" w:pos="0"/>
        </w:tabs>
        <w:spacing w:before="120" w:after="240" w:line="276" w:lineRule="auto"/>
        <w:contextualSpacing/>
        <w:jc w:val="both"/>
        <w:rPr>
          <w:rFonts w:ascii="Gill Sans MT" w:hAnsi="Gill Sans MT" w:cs="Arial"/>
        </w:rPr>
      </w:pPr>
      <w:r>
        <w:rPr>
          <w:rFonts w:ascii="Gill Sans MT" w:hAnsi="Gill Sans MT" w:cs="Arial"/>
        </w:rPr>
        <w:t>A/</w:t>
      </w:r>
      <w:r w:rsidR="00E8082D">
        <w:rPr>
          <w:rFonts w:ascii="Gill Sans MT" w:hAnsi="Gill Sans MT" w:cs="Arial"/>
        </w:rPr>
        <w:t>Inspector Darren Latham, A/</w:t>
      </w:r>
      <w:r w:rsidR="008902AC">
        <w:rPr>
          <w:rFonts w:ascii="Gill Sans MT" w:hAnsi="Gill Sans MT" w:cs="Arial"/>
        </w:rPr>
        <w:t xml:space="preserve">State </w:t>
      </w:r>
      <w:r w:rsidR="00E8082D">
        <w:rPr>
          <w:rFonts w:ascii="Gill Sans MT" w:hAnsi="Gill Sans MT" w:cs="Arial"/>
        </w:rPr>
        <w:t>Road Safety Coordinator, Tasmania Police</w:t>
      </w:r>
    </w:p>
    <w:p w14:paraId="24F5643E" w14:textId="77777777" w:rsidR="008902AC" w:rsidRDefault="008902AC" w:rsidP="008902AC">
      <w:pPr>
        <w:pBdr>
          <w:bottom w:val="single" w:sz="4" w:space="1" w:color="auto"/>
        </w:pBdr>
        <w:tabs>
          <w:tab w:val="left" w:pos="0"/>
        </w:tabs>
        <w:spacing w:before="120" w:after="240" w:line="276" w:lineRule="auto"/>
        <w:contextualSpacing/>
        <w:jc w:val="both"/>
        <w:rPr>
          <w:rFonts w:ascii="Gill Sans MT" w:hAnsi="Gill Sans MT" w:cs="Arial"/>
        </w:rPr>
      </w:pPr>
      <w:r>
        <w:rPr>
          <w:rFonts w:ascii="Gill Sans MT" w:hAnsi="Gill Sans MT" w:cs="Arial"/>
        </w:rPr>
        <w:t>Inspector Gary Williams, State Road Safety Coordinator, Tasmania Police</w:t>
      </w:r>
    </w:p>
    <w:p w14:paraId="0C227700" w14:textId="77777777" w:rsidR="00487B5B" w:rsidRPr="000F6485" w:rsidRDefault="00487B5B" w:rsidP="004D4E3B">
      <w:pPr>
        <w:pStyle w:val="ListParagraph"/>
        <w:numPr>
          <w:ilvl w:val="0"/>
          <w:numId w:val="4"/>
        </w:numPr>
        <w:spacing w:before="120" w:after="240" w:line="276" w:lineRule="auto"/>
        <w:jc w:val="both"/>
        <w:rPr>
          <w:rFonts w:ascii="Gill Sans MT" w:hAnsi="Gill Sans MT" w:cs="Arial"/>
          <w:b/>
        </w:rPr>
      </w:pPr>
      <w:r w:rsidRPr="000F6485">
        <w:rPr>
          <w:rFonts w:ascii="Gill Sans MT" w:hAnsi="Gill Sans MT" w:cs="Arial"/>
          <w:b/>
        </w:rPr>
        <w:t>WELCOME</w:t>
      </w:r>
    </w:p>
    <w:p w14:paraId="2F9336A4" w14:textId="3794BEBA" w:rsidR="00D76744" w:rsidRDefault="00C95566" w:rsidP="00C5162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Scott Tilyard</w:t>
      </w:r>
      <w:r w:rsidR="00FC012B" w:rsidRPr="000F6485">
        <w:rPr>
          <w:rFonts w:ascii="Gill Sans MT" w:hAnsi="Gill Sans MT" w:cs="Arial"/>
        </w:rPr>
        <w:t>,</w:t>
      </w:r>
      <w:r w:rsidRPr="000F6485">
        <w:rPr>
          <w:rFonts w:ascii="Gill Sans MT" w:hAnsi="Gill Sans MT" w:cs="Arial"/>
        </w:rPr>
        <w:t xml:space="preserve"> Chair of the Road Safety Advisory Council (RSAC)</w:t>
      </w:r>
      <w:r w:rsidR="00FC012B" w:rsidRPr="000F6485">
        <w:rPr>
          <w:rFonts w:ascii="Gill Sans MT" w:hAnsi="Gill Sans MT" w:cs="Arial"/>
        </w:rPr>
        <w:t xml:space="preserve"> </w:t>
      </w:r>
      <w:r w:rsidR="005F781D" w:rsidRPr="000F6485">
        <w:rPr>
          <w:rFonts w:ascii="Gill Sans MT" w:hAnsi="Gill Sans MT" w:cs="Arial"/>
        </w:rPr>
        <w:t>welcomed</w:t>
      </w:r>
      <w:r w:rsidR="000C3FD7" w:rsidRPr="000F6485">
        <w:rPr>
          <w:rFonts w:ascii="Gill Sans MT" w:hAnsi="Gill Sans MT" w:cs="Arial"/>
        </w:rPr>
        <w:t xml:space="preserve"> members and observers to the </w:t>
      </w:r>
      <w:r w:rsidR="00274BB3">
        <w:rPr>
          <w:rFonts w:ascii="Gill Sans MT" w:hAnsi="Gill Sans MT" w:cs="Arial"/>
        </w:rPr>
        <w:t>5</w:t>
      </w:r>
      <w:r w:rsidR="008902AC">
        <w:rPr>
          <w:rFonts w:ascii="Gill Sans MT" w:hAnsi="Gill Sans MT" w:cs="Arial"/>
        </w:rPr>
        <w:t>1</w:t>
      </w:r>
      <w:r w:rsidR="008902AC" w:rsidRPr="008902AC">
        <w:rPr>
          <w:rFonts w:ascii="Gill Sans MT" w:hAnsi="Gill Sans MT" w:cs="Arial"/>
          <w:vertAlign w:val="superscript"/>
        </w:rPr>
        <w:t>st</w:t>
      </w:r>
      <w:r w:rsidR="008902AC">
        <w:rPr>
          <w:rFonts w:ascii="Gill Sans MT" w:hAnsi="Gill Sans MT" w:cs="Arial"/>
        </w:rPr>
        <w:t xml:space="preserve"> </w:t>
      </w:r>
      <w:r w:rsidR="005F781D" w:rsidRPr="000F6485">
        <w:rPr>
          <w:rFonts w:ascii="Gill Sans MT" w:hAnsi="Gill Sans MT" w:cs="Arial"/>
        </w:rPr>
        <w:t xml:space="preserve">meeting of the </w:t>
      </w:r>
      <w:r w:rsidR="009B3FDE" w:rsidRPr="000F6485">
        <w:rPr>
          <w:rFonts w:ascii="Gill Sans MT" w:hAnsi="Gill Sans MT" w:cs="Arial"/>
        </w:rPr>
        <w:t>Council</w:t>
      </w:r>
      <w:r w:rsidR="00274BB3">
        <w:rPr>
          <w:rFonts w:ascii="Gill Sans MT" w:hAnsi="Gill Sans MT" w:cs="Arial"/>
        </w:rPr>
        <w:t xml:space="preserve"> and </w:t>
      </w:r>
      <w:r w:rsidR="008902AC">
        <w:rPr>
          <w:rFonts w:ascii="Gill Sans MT" w:hAnsi="Gill Sans MT" w:cs="Arial"/>
        </w:rPr>
        <w:t xml:space="preserve">welcomed Acting </w:t>
      </w:r>
      <w:r w:rsidR="00274BB3">
        <w:rPr>
          <w:rFonts w:ascii="Gill Sans MT" w:hAnsi="Gill Sans MT" w:cs="Arial"/>
        </w:rPr>
        <w:t xml:space="preserve">Assistant Commissioner </w:t>
      </w:r>
      <w:r w:rsidR="008902AC">
        <w:rPr>
          <w:rFonts w:ascii="Gill Sans MT" w:hAnsi="Gill Sans MT" w:cs="Arial"/>
        </w:rPr>
        <w:t>Jason Elmer</w:t>
      </w:r>
      <w:r w:rsidR="00274BB3">
        <w:rPr>
          <w:rFonts w:ascii="Gill Sans MT" w:hAnsi="Gill Sans MT" w:cs="Arial"/>
        </w:rPr>
        <w:t xml:space="preserve"> </w:t>
      </w:r>
      <w:r w:rsidR="008902AC">
        <w:rPr>
          <w:rFonts w:ascii="Gill Sans MT" w:hAnsi="Gill Sans MT" w:cs="Arial"/>
        </w:rPr>
        <w:t xml:space="preserve">and </w:t>
      </w:r>
      <w:r w:rsidR="005C1D0F">
        <w:rPr>
          <w:rFonts w:ascii="Gill Sans MT" w:hAnsi="Gill Sans MT" w:cs="Arial"/>
        </w:rPr>
        <w:t>A</w:t>
      </w:r>
      <w:r w:rsidR="00B43AB6">
        <w:rPr>
          <w:rFonts w:ascii="Gill Sans MT" w:hAnsi="Gill Sans MT" w:cs="Arial"/>
        </w:rPr>
        <w:t xml:space="preserve">cting </w:t>
      </w:r>
      <w:r w:rsidR="008902AC">
        <w:rPr>
          <w:rFonts w:ascii="Gill Sans MT" w:hAnsi="Gill Sans MT" w:cs="Arial"/>
        </w:rPr>
        <w:t xml:space="preserve">Inspector Darren Latham, Acting State Road Safety Coordinator </w:t>
      </w:r>
      <w:r w:rsidR="00274BB3">
        <w:rPr>
          <w:rFonts w:ascii="Gill Sans MT" w:hAnsi="Gill Sans MT" w:cs="Arial"/>
        </w:rPr>
        <w:t xml:space="preserve">to </w:t>
      </w:r>
      <w:r w:rsidR="008902AC">
        <w:rPr>
          <w:rFonts w:ascii="Gill Sans MT" w:hAnsi="Gill Sans MT" w:cs="Arial"/>
        </w:rPr>
        <w:t>their</w:t>
      </w:r>
      <w:r w:rsidR="00274BB3">
        <w:rPr>
          <w:rFonts w:ascii="Gill Sans MT" w:hAnsi="Gill Sans MT" w:cs="Arial"/>
        </w:rPr>
        <w:t xml:space="preserve"> first meeting</w:t>
      </w:r>
      <w:r w:rsidR="008902AC">
        <w:rPr>
          <w:rFonts w:ascii="Gill Sans MT" w:hAnsi="Gill Sans MT" w:cs="Arial"/>
        </w:rPr>
        <w:t>s</w:t>
      </w:r>
      <w:r w:rsidR="00274BB3">
        <w:rPr>
          <w:rFonts w:ascii="Gill Sans MT" w:hAnsi="Gill Sans MT" w:cs="Arial"/>
        </w:rPr>
        <w:t xml:space="preserve"> as the representative</w:t>
      </w:r>
      <w:r w:rsidR="008902AC">
        <w:rPr>
          <w:rFonts w:ascii="Gill Sans MT" w:hAnsi="Gill Sans MT" w:cs="Arial"/>
        </w:rPr>
        <w:t>s</w:t>
      </w:r>
      <w:r w:rsidR="00274BB3">
        <w:rPr>
          <w:rFonts w:ascii="Gill Sans MT" w:hAnsi="Gill Sans MT" w:cs="Arial"/>
        </w:rPr>
        <w:t xml:space="preserve"> of Tasmania Police. </w:t>
      </w:r>
      <w:r w:rsidR="008902AC">
        <w:rPr>
          <w:rFonts w:ascii="Gill Sans MT" w:hAnsi="Gill Sans MT" w:cs="Arial"/>
        </w:rPr>
        <w:t>Apologies were noted.</w:t>
      </w:r>
    </w:p>
    <w:p w14:paraId="44A58194" w14:textId="0307F678" w:rsidR="005F3AF7" w:rsidRDefault="005F3AF7"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CONFLICTS OF INTEREST</w:t>
      </w:r>
    </w:p>
    <w:p w14:paraId="6386F923" w14:textId="44635050" w:rsidR="005F3AF7" w:rsidRPr="005F3AF7" w:rsidRDefault="009E4F6F" w:rsidP="0078009D">
      <w:pPr>
        <w:pBdr>
          <w:bottom w:val="single" w:sz="4" w:space="1" w:color="auto"/>
        </w:pBdr>
        <w:spacing w:before="120" w:after="240" w:line="276" w:lineRule="auto"/>
        <w:jc w:val="both"/>
        <w:rPr>
          <w:rFonts w:ascii="Gill Sans MT" w:hAnsi="Gill Sans MT" w:cs="Arial"/>
          <w:bCs/>
        </w:rPr>
      </w:pPr>
      <w:r>
        <w:rPr>
          <w:rFonts w:ascii="Gill Sans MT" w:hAnsi="Gill Sans MT" w:cs="Arial"/>
          <w:bCs/>
        </w:rPr>
        <w:t>There were no conflicts of interest.</w:t>
      </w:r>
    </w:p>
    <w:p w14:paraId="409752BB" w14:textId="77777777" w:rsidR="00792C41" w:rsidRDefault="00792C41" w:rsidP="00C51626">
      <w:pPr>
        <w:pStyle w:val="ListParagraph"/>
        <w:numPr>
          <w:ilvl w:val="0"/>
          <w:numId w:val="1"/>
        </w:numPr>
        <w:spacing w:before="120" w:after="240" w:line="276" w:lineRule="auto"/>
        <w:ind w:left="357" w:hanging="357"/>
        <w:contextualSpacing w:val="0"/>
        <w:jc w:val="both"/>
        <w:rPr>
          <w:rFonts w:ascii="Gill Sans MT" w:hAnsi="Gill Sans MT" w:cs="Arial"/>
          <w:b/>
        </w:rPr>
        <w:sectPr w:rsidR="00792C41" w:rsidSect="009D62C9">
          <w:headerReference w:type="default" r:id="rId8"/>
          <w:footerReference w:type="default" r:id="rId9"/>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79B7147" w14:textId="77777777" w:rsidR="00B43AB6" w:rsidRPr="00B43AB6" w:rsidRDefault="00B43AB6" w:rsidP="00B43AB6">
      <w:pPr>
        <w:spacing w:before="120" w:after="240" w:line="276" w:lineRule="auto"/>
        <w:jc w:val="both"/>
        <w:rPr>
          <w:rFonts w:ascii="Gill Sans MT" w:hAnsi="Gill Sans MT" w:cs="Arial"/>
          <w:b/>
        </w:rPr>
      </w:pPr>
    </w:p>
    <w:p w14:paraId="296C5DC2" w14:textId="77777777" w:rsidR="00B43AB6" w:rsidRPr="00B43AB6" w:rsidRDefault="00B43AB6" w:rsidP="00B43AB6">
      <w:pPr>
        <w:spacing w:before="120" w:after="240" w:line="276" w:lineRule="auto"/>
        <w:jc w:val="both"/>
        <w:rPr>
          <w:rFonts w:ascii="Gill Sans MT" w:hAnsi="Gill Sans MT" w:cs="Arial"/>
          <w:b/>
        </w:rPr>
      </w:pPr>
    </w:p>
    <w:p w14:paraId="365C8EAD" w14:textId="615588C2" w:rsidR="003929D4" w:rsidRPr="000F6485" w:rsidRDefault="003929D4"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sidRPr="000F6485">
        <w:rPr>
          <w:rFonts w:ascii="Gill Sans MT" w:hAnsi="Gill Sans MT" w:cs="Arial"/>
          <w:b/>
        </w:rPr>
        <w:lastRenderedPageBreak/>
        <w:t>MINUTES AND ACTIONS OF PREVIOUS MEETINGS</w:t>
      </w:r>
    </w:p>
    <w:p w14:paraId="5D1E54B0" w14:textId="1E6C7F8F" w:rsidR="00A23AAC" w:rsidRPr="00840054" w:rsidRDefault="003929D4" w:rsidP="00912C3E">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 xml:space="preserve">RSAC members endorsed the minutes and noted the actions from the </w:t>
      </w:r>
      <w:r w:rsidR="001E191E">
        <w:rPr>
          <w:rFonts w:ascii="Gill Sans MT" w:hAnsi="Gill Sans MT" w:cs="Arial"/>
        </w:rPr>
        <w:t>2</w:t>
      </w:r>
      <w:r w:rsidR="00745048">
        <w:rPr>
          <w:rFonts w:ascii="Gill Sans MT" w:hAnsi="Gill Sans MT" w:cs="Arial"/>
        </w:rPr>
        <w:t>2 November</w:t>
      </w:r>
      <w:r w:rsidR="00610711">
        <w:rPr>
          <w:rFonts w:ascii="Gill Sans MT" w:hAnsi="Gill Sans MT" w:cs="Arial"/>
        </w:rPr>
        <w:t xml:space="preserve"> 2022</w:t>
      </w:r>
      <w:r w:rsidRPr="000F6485">
        <w:rPr>
          <w:rFonts w:ascii="Gill Sans MT" w:hAnsi="Gill Sans MT" w:cs="Arial"/>
        </w:rPr>
        <w:t xml:space="preserve"> meeting.</w:t>
      </w:r>
    </w:p>
    <w:p w14:paraId="2C653D2B" w14:textId="4A1D37CC" w:rsidR="005F781D" w:rsidRPr="000F6485" w:rsidRDefault="00525238" w:rsidP="00631F1B">
      <w:pPr>
        <w:pStyle w:val="ListParagraph"/>
        <w:numPr>
          <w:ilvl w:val="0"/>
          <w:numId w:val="1"/>
        </w:numPr>
        <w:spacing w:before="120" w:after="240" w:line="276" w:lineRule="auto"/>
        <w:rPr>
          <w:rFonts w:ascii="Gill Sans MT" w:hAnsi="Gill Sans MT" w:cs="Arial"/>
          <w:b/>
        </w:rPr>
      </w:pPr>
      <w:r>
        <w:rPr>
          <w:rFonts w:ascii="Gill Sans MT" w:hAnsi="Gill Sans MT" w:cs="Arial"/>
          <w:b/>
        </w:rPr>
        <w:t>2022 ROAD TOLL</w:t>
      </w:r>
    </w:p>
    <w:p w14:paraId="165D2E93" w14:textId="5C7F7C08" w:rsidR="005C7B94" w:rsidRDefault="004A298F" w:rsidP="005C7B94">
      <w:pPr>
        <w:pStyle w:val="BoswellMediaHeader"/>
        <w:spacing w:before="120" w:after="240" w:line="276" w:lineRule="auto"/>
        <w:jc w:val="both"/>
        <w:rPr>
          <w:rFonts w:ascii="Gill Sans MT" w:hAnsi="Gill Sans MT"/>
          <w:sz w:val="24"/>
          <w:szCs w:val="24"/>
        </w:rPr>
      </w:pPr>
      <w:r>
        <w:rPr>
          <w:rFonts w:ascii="Gill Sans MT" w:hAnsi="Gill Sans MT"/>
          <w:sz w:val="24"/>
          <w:szCs w:val="24"/>
        </w:rPr>
        <w:t xml:space="preserve">The RSAC </w:t>
      </w:r>
      <w:r w:rsidR="005C7B94">
        <w:rPr>
          <w:rFonts w:ascii="Gill Sans MT" w:hAnsi="Gill Sans MT"/>
          <w:sz w:val="24"/>
          <w:szCs w:val="24"/>
        </w:rPr>
        <w:t>discussed</w:t>
      </w:r>
      <w:r>
        <w:rPr>
          <w:rFonts w:ascii="Gill Sans MT" w:hAnsi="Gill Sans MT"/>
          <w:sz w:val="24"/>
          <w:szCs w:val="24"/>
        </w:rPr>
        <w:t xml:space="preserve"> </w:t>
      </w:r>
      <w:r w:rsidR="005C7B94">
        <w:rPr>
          <w:rFonts w:ascii="Gill Sans MT" w:hAnsi="Gill Sans MT"/>
          <w:sz w:val="24"/>
          <w:szCs w:val="24"/>
        </w:rPr>
        <w:t>the presentation by Simon Buddle, Manager Crash Data, on the 2022 road toll</w:t>
      </w:r>
      <w:r>
        <w:rPr>
          <w:rFonts w:ascii="Gill Sans MT" w:hAnsi="Gill Sans MT"/>
          <w:sz w:val="24"/>
          <w:szCs w:val="24"/>
        </w:rPr>
        <w:t xml:space="preserve">.  </w:t>
      </w:r>
      <w:r w:rsidR="00A639D5">
        <w:rPr>
          <w:rFonts w:ascii="Gill Sans MT" w:hAnsi="Gill Sans MT"/>
          <w:sz w:val="24"/>
          <w:szCs w:val="24"/>
        </w:rPr>
        <w:t xml:space="preserve">In 2022 there were 51 fatalities, compared to 35 in 2021, a 53.6 per cent increase on the five-year average.  In 2022 there were 314 serious casualties compared to 284 in 2021, a 2.4 per cent increase on the five-year average.  Fatalities per 100 000 population rose from 6.5 in 2021 to 9.0 in 2022.  RSAC discussed crashes by road user type, speed zones and crash type.  RSAC noted that irresponsible/reckless behaviour accounted for around one third of serious casualties, </w:t>
      </w:r>
      <w:proofErr w:type="gramStart"/>
      <w:r w:rsidR="00A639D5">
        <w:rPr>
          <w:rFonts w:ascii="Gill Sans MT" w:hAnsi="Gill Sans MT"/>
          <w:sz w:val="24"/>
          <w:szCs w:val="24"/>
        </w:rPr>
        <w:t>similar to</w:t>
      </w:r>
      <w:proofErr w:type="gramEnd"/>
      <w:r w:rsidR="00A639D5">
        <w:rPr>
          <w:rFonts w:ascii="Gill Sans MT" w:hAnsi="Gill Sans MT"/>
          <w:sz w:val="24"/>
          <w:szCs w:val="24"/>
        </w:rPr>
        <w:t xml:space="preserve"> previous years.  RSAC noted that year-to-date, there has been 120 serious casualties, 41 more serious casualties than at this time last year and 47 </w:t>
      </w:r>
      <w:r w:rsidR="00B43AB6">
        <w:rPr>
          <w:rFonts w:ascii="Gill Sans MT" w:hAnsi="Gill Sans MT"/>
          <w:sz w:val="24"/>
          <w:szCs w:val="24"/>
        </w:rPr>
        <w:t>p</w:t>
      </w:r>
      <w:r w:rsidR="00A639D5">
        <w:rPr>
          <w:rFonts w:ascii="Gill Sans MT" w:hAnsi="Gill Sans MT"/>
          <w:sz w:val="24"/>
          <w:szCs w:val="24"/>
        </w:rPr>
        <w:t>er cent above the five-year average.</w:t>
      </w:r>
    </w:p>
    <w:p w14:paraId="13859B7B" w14:textId="1C89F434" w:rsidR="008150D7" w:rsidRDefault="008150D7" w:rsidP="005C7B94">
      <w:pPr>
        <w:pStyle w:val="BoswellMediaHeader"/>
        <w:spacing w:before="120" w:after="240" w:line="276" w:lineRule="auto"/>
        <w:jc w:val="both"/>
        <w:rPr>
          <w:rFonts w:ascii="Gill Sans MT" w:hAnsi="Gill Sans MT"/>
          <w:sz w:val="24"/>
          <w:szCs w:val="24"/>
        </w:rPr>
      </w:pPr>
      <w:r>
        <w:rPr>
          <w:rFonts w:ascii="Gill Sans MT" w:hAnsi="Gill Sans MT"/>
          <w:sz w:val="24"/>
          <w:szCs w:val="24"/>
        </w:rPr>
        <w:t>RSAC discussed the impact of roadworks on fatigue, especially for heavy vehicle drivers.  State Growth advised that State Roads is considering the use of more barriers, particularly for ongoing works on the Bass Highway, to minimise travel times.</w:t>
      </w:r>
    </w:p>
    <w:p w14:paraId="26E50B12" w14:textId="77777777" w:rsidR="008743B7" w:rsidRPr="000F6485" w:rsidRDefault="008743B7" w:rsidP="008743B7">
      <w:pPr>
        <w:spacing w:before="120" w:after="240" w:line="276" w:lineRule="auto"/>
        <w:jc w:val="both"/>
        <w:rPr>
          <w:rFonts w:ascii="Gill Sans MT" w:hAnsi="Gill Sans MT" w:cs="Arial"/>
          <w:b/>
        </w:rPr>
      </w:pPr>
      <w:r w:rsidRPr="000F6485">
        <w:rPr>
          <w:rFonts w:ascii="Gill Sans MT" w:hAnsi="Gill Sans MT" w:cs="Arial"/>
          <w:b/>
        </w:rPr>
        <w:t>Actions</w:t>
      </w:r>
    </w:p>
    <w:p w14:paraId="7D01CA9D" w14:textId="032FCA60" w:rsidR="00A639D5" w:rsidRDefault="008743B7" w:rsidP="00ED7CB5">
      <w:pPr>
        <w:pStyle w:val="BoswellMediaHeader"/>
        <w:numPr>
          <w:ilvl w:val="0"/>
          <w:numId w:val="42"/>
        </w:numPr>
        <w:pBdr>
          <w:bottom w:val="single" w:sz="4" w:space="1" w:color="auto"/>
        </w:pBdr>
        <w:spacing w:before="120" w:after="240" w:line="276" w:lineRule="auto"/>
        <w:jc w:val="both"/>
        <w:rPr>
          <w:rFonts w:ascii="Gill Sans MT" w:hAnsi="Gill Sans MT"/>
          <w:sz w:val="24"/>
          <w:szCs w:val="24"/>
        </w:rPr>
      </w:pPr>
      <w:r>
        <w:rPr>
          <w:rFonts w:ascii="Gill Sans MT" w:hAnsi="Gill Sans MT"/>
          <w:sz w:val="24"/>
          <w:szCs w:val="24"/>
        </w:rPr>
        <w:t>RSAC Secretariat to circulate the 2022 Road Toll presentation with the RSAC Minutes.  (Ange Green)</w:t>
      </w:r>
    </w:p>
    <w:p w14:paraId="7CBD3EC4" w14:textId="1F262B70" w:rsidR="004C4C02" w:rsidRPr="000F6485" w:rsidRDefault="00525238" w:rsidP="005C7B94">
      <w:pPr>
        <w:pStyle w:val="BoswellMediaHeader"/>
        <w:numPr>
          <w:ilvl w:val="0"/>
          <w:numId w:val="1"/>
        </w:numPr>
        <w:spacing w:before="120" w:after="240" w:line="276" w:lineRule="auto"/>
        <w:jc w:val="both"/>
        <w:rPr>
          <w:rFonts w:ascii="Gill Sans MT" w:hAnsi="Gill Sans MT"/>
          <w:b/>
        </w:rPr>
      </w:pPr>
      <w:r>
        <w:rPr>
          <w:rFonts w:ascii="Gill Sans MT" w:hAnsi="Gill Sans MT"/>
          <w:b/>
        </w:rPr>
        <w:t>MID-TERM REVIEW</w:t>
      </w:r>
    </w:p>
    <w:p w14:paraId="6A4009D0" w14:textId="6957FDA7" w:rsidR="008743B7" w:rsidRPr="00D70423" w:rsidRDefault="004A298F" w:rsidP="008150D7">
      <w:pPr>
        <w:pStyle w:val="BoswellMediaHeader"/>
        <w:spacing w:before="120" w:after="240" w:line="276" w:lineRule="auto"/>
        <w:jc w:val="both"/>
        <w:rPr>
          <w:rFonts w:ascii="Gill Sans MT" w:hAnsi="Gill Sans MT"/>
        </w:rPr>
      </w:pPr>
      <w:r w:rsidRPr="000F6485">
        <w:rPr>
          <w:rFonts w:ascii="Gill Sans MT" w:hAnsi="Gill Sans MT"/>
          <w:sz w:val="24"/>
          <w:szCs w:val="24"/>
        </w:rPr>
        <w:t xml:space="preserve">RSAC </w:t>
      </w:r>
      <w:r w:rsidR="008150D7">
        <w:rPr>
          <w:rFonts w:ascii="Gill Sans MT" w:hAnsi="Gill Sans MT"/>
          <w:sz w:val="24"/>
          <w:szCs w:val="24"/>
        </w:rPr>
        <w:t>discussed the</w:t>
      </w:r>
      <w:r w:rsidR="008743B7">
        <w:rPr>
          <w:rFonts w:ascii="Gill Sans MT" w:hAnsi="Gill Sans MT"/>
        </w:rPr>
        <w:t xml:space="preserve"> </w:t>
      </w:r>
      <w:r w:rsidR="008743B7" w:rsidRPr="00D70423">
        <w:rPr>
          <w:rFonts w:ascii="Gill Sans MT" w:hAnsi="Gill Sans MT"/>
        </w:rPr>
        <w:t xml:space="preserve">Mid-term </w:t>
      </w:r>
      <w:r w:rsidR="008743B7">
        <w:rPr>
          <w:rFonts w:ascii="Gill Sans MT" w:hAnsi="Gill Sans MT"/>
        </w:rPr>
        <w:t>R</w:t>
      </w:r>
      <w:r w:rsidR="008743B7" w:rsidRPr="00D70423">
        <w:rPr>
          <w:rFonts w:ascii="Gill Sans MT" w:hAnsi="Gill Sans MT"/>
        </w:rPr>
        <w:t>eview report</w:t>
      </w:r>
      <w:r w:rsidR="008743B7">
        <w:rPr>
          <w:rFonts w:ascii="Gill Sans MT" w:hAnsi="Gill Sans MT"/>
        </w:rPr>
        <w:t xml:space="preserve"> </w:t>
      </w:r>
      <w:r w:rsidR="008150D7">
        <w:rPr>
          <w:rFonts w:ascii="Gill Sans MT" w:hAnsi="Gill Sans MT"/>
        </w:rPr>
        <w:t xml:space="preserve">which </w:t>
      </w:r>
      <w:r w:rsidR="008743B7">
        <w:rPr>
          <w:rFonts w:ascii="Gill Sans MT" w:hAnsi="Gill Sans MT"/>
        </w:rPr>
        <w:t xml:space="preserve">contains </w:t>
      </w:r>
      <w:r w:rsidR="008743B7" w:rsidRPr="00D70423">
        <w:rPr>
          <w:rFonts w:ascii="Gill Sans MT" w:hAnsi="Gill Sans MT"/>
        </w:rPr>
        <w:t>23 findings that inform 11 recommendations</w:t>
      </w:r>
      <w:r w:rsidR="008743B7">
        <w:rPr>
          <w:rFonts w:ascii="Gill Sans MT" w:hAnsi="Gill Sans MT"/>
        </w:rPr>
        <w:t>.  The primary</w:t>
      </w:r>
      <w:r w:rsidR="008743B7" w:rsidRPr="00D70423">
        <w:rPr>
          <w:rFonts w:ascii="Gill Sans MT" w:hAnsi="Gill Sans MT"/>
        </w:rPr>
        <w:t xml:space="preserve"> findings</w:t>
      </w:r>
      <w:r w:rsidR="008743B7">
        <w:rPr>
          <w:rFonts w:ascii="Gill Sans MT" w:hAnsi="Gill Sans MT"/>
        </w:rPr>
        <w:t xml:space="preserve"> are:</w:t>
      </w:r>
    </w:p>
    <w:p w14:paraId="35C55245" w14:textId="7463708B" w:rsidR="008743B7" w:rsidRPr="00D70423" w:rsidRDefault="008743B7" w:rsidP="008743B7">
      <w:pPr>
        <w:pStyle w:val="ListParagraph"/>
        <w:numPr>
          <w:ilvl w:val="0"/>
          <w:numId w:val="41"/>
        </w:numPr>
        <w:spacing w:before="120" w:after="240" w:line="259" w:lineRule="auto"/>
        <w:rPr>
          <w:rFonts w:ascii="Gill Sans MT" w:eastAsiaTheme="minorHAnsi" w:hAnsi="Gill Sans MT" w:cs="Arial"/>
        </w:rPr>
      </w:pPr>
      <w:r>
        <w:rPr>
          <w:rFonts w:ascii="Gill Sans MT" w:eastAsiaTheme="minorHAnsi" w:hAnsi="Gill Sans MT" w:cs="Arial"/>
        </w:rPr>
        <w:t>That it will be difficult to</w:t>
      </w:r>
      <w:r w:rsidRPr="00D70423">
        <w:rPr>
          <w:rFonts w:ascii="Gill Sans MT" w:eastAsiaTheme="minorHAnsi" w:hAnsi="Gill Sans MT" w:cs="Arial"/>
        </w:rPr>
        <w:t xml:space="preserve"> meet </w:t>
      </w:r>
      <w:r>
        <w:rPr>
          <w:rFonts w:ascii="Gill Sans MT" w:eastAsiaTheme="minorHAnsi" w:hAnsi="Gill Sans MT" w:cs="Arial"/>
        </w:rPr>
        <w:t xml:space="preserve">the </w:t>
      </w:r>
      <w:r w:rsidRPr="00D70423">
        <w:rPr>
          <w:rFonts w:ascii="Gill Sans MT" w:eastAsiaTheme="minorHAnsi" w:hAnsi="Gill Sans MT" w:cs="Arial"/>
        </w:rPr>
        <w:t xml:space="preserve">2026 target of </w:t>
      </w:r>
      <w:r>
        <w:rPr>
          <w:rFonts w:ascii="Gill Sans MT" w:eastAsiaTheme="minorHAnsi" w:hAnsi="Gill Sans MT" w:cs="Arial"/>
        </w:rPr>
        <w:t>fewer than 200 serious casualties</w:t>
      </w:r>
      <w:r w:rsidR="00E760BD">
        <w:rPr>
          <w:rFonts w:ascii="Gill Sans MT" w:eastAsiaTheme="minorHAnsi" w:hAnsi="Gill Sans MT" w:cs="Arial"/>
        </w:rPr>
        <w:t xml:space="preserve"> based on the current road trauma trajectory</w:t>
      </w:r>
    </w:p>
    <w:p w14:paraId="6DF1F582" w14:textId="77777777" w:rsidR="008743B7" w:rsidRPr="00D70423" w:rsidRDefault="008743B7" w:rsidP="008743B7">
      <w:pPr>
        <w:pStyle w:val="ListParagraph"/>
        <w:numPr>
          <w:ilvl w:val="0"/>
          <w:numId w:val="41"/>
        </w:numPr>
        <w:spacing w:before="120" w:after="240" w:line="259" w:lineRule="auto"/>
        <w:rPr>
          <w:rFonts w:ascii="Gill Sans MT" w:eastAsiaTheme="minorHAnsi" w:hAnsi="Gill Sans MT" w:cs="Arial"/>
        </w:rPr>
      </w:pPr>
      <w:r>
        <w:rPr>
          <w:rFonts w:ascii="Gill Sans MT" w:eastAsiaTheme="minorHAnsi" w:hAnsi="Gill Sans MT" w:cs="Arial"/>
        </w:rPr>
        <w:t xml:space="preserve">The </w:t>
      </w:r>
      <w:r w:rsidRPr="00D70423">
        <w:rPr>
          <w:rFonts w:ascii="Gill Sans MT" w:eastAsiaTheme="minorHAnsi" w:hAnsi="Gill Sans MT" w:cs="Arial"/>
        </w:rPr>
        <w:t xml:space="preserve">Strategy and Action Plan </w:t>
      </w:r>
      <w:r>
        <w:rPr>
          <w:rFonts w:ascii="Gill Sans MT" w:eastAsiaTheme="minorHAnsi" w:hAnsi="Gill Sans MT" w:cs="Arial"/>
        </w:rPr>
        <w:t xml:space="preserve">are </w:t>
      </w:r>
      <w:r w:rsidRPr="00D70423">
        <w:rPr>
          <w:rFonts w:ascii="Gill Sans MT" w:eastAsiaTheme="minorHAnsi" w:hAnsi="Gill Sans MT" w:cs="Arial"/>
        </w:rPr>
        <w:t>well aligned to NRSS and N</w:t>
      </w:r>
      <w:r>
        <w:rPr>
          <w:rFonts w:ascii="Gill Sans MT" w:eastAsiaTheme="minorHAnsi" w:hAnsi="Gill Sans MT" w:cs="Arial"/>
        </w:rPr>
        <w:t>ational Action Plan</w:t>
      </w:r>
      <w:r w:rsidRPr="00D70423">
        <w:rPr>
          <w:rFonts w:ascii="Gill Sans MT" w:eastAsiaTheme="minorHAnsi" w:hAnsi="Gill Sans MT" w:cs="Arial"/>
        </w:rPr>
        <w:t xml:space="preserve">, </w:t>
      </w:r>
      <w:r>
        <w:rPr>
          <w:rFonts w:ascii="Gill Sans MT" w:eastAsiaTheme="minorHAnsi" w:hAnsi="Gill Sans MT" w:cs="Arial"/>
        </w:rPr>
        <w:t xml:space="preserve">and are </w:t>
      </w:r>
      <w:r w:rsidRPr="00D70423">
        <w:rPr>
          <w:rFonts w:ascii="Gill Sans MT" w:eastAsiaTheme="minorHAnsi" w:hAnsi="Gill Sans MT" w:cs="Arial"/>
        </w:rPr>
        <w:t xml:space="preserve">still relevant as </w:t>
      </w:r>
      <w:r>
        <w:rPr>
          <w:rFonts w:ascii="Gill Sans MT" w:eastAsiaTheme="minorHAnsi" w:hAnsi="Gill Sans MT" w:cs="Arial"/>
        </w:rPr>
        <w:t xml:space="preserve">the </w:t>
      </w:r>
      <w:r w:rsidRPr="00D70423">
        <w:rPr>
          <w:rFonts w:ascii="Gill Sans MT" w:eastAsiaTheme="minorHAnsi" w:hAnsi="Gill Sans MT" w:cs="Arial"/>
        </w:rPr>
        <w:t xml:space="preserve">crash profiles </w:t>
      </w:r>
      <w:r>
        <w:rPr>
          <w:rFonts w:ascii="Gill Sans MT" w:eastAsiaTheme="minorHAnsi" w:hAnsi="Gill Sans MT" w:cs="Arial"/>
        </w:rPr>
        <w:t>have remained</w:t>
      </w:r>
      <w:r w:rsidRPr="00D70423">
        <w:rPr>
          <w:rFonts w:ascii="Gill Sans MT" w:eastAsiaTheme="minorHAnsi" w:hAnsi="Gill Sans MT" w:cs="Arial"/>
        </w:rPr>
        <w:t xml:space="preserve"> the same</w:t>
      </w:r>
    </w:p>
    <w:p w14:paraId="76647143" w14:textId="58B58BDC" w:rsidR="008743B7" w:rsidRPr="00D70423" w:rsidRDefault="008743B7" w:rsidP="008743B7">
      <w:pPr>
        <w:pStyle w:val="ListParagraph"/>
        <w:numPr>
          <w:ilvl w:val="0"/>
          <w:numId w:val="41"/>
        </w:numPr>
        <w:spacing w:before="120" w:after="240" w:line="259" w:lineRule="auto"/>
        <w:rPr>
          <w:rFonts w:ascii="Gill Sans MT" w:eastAsiaTheme="minorHAnsi" w:hAnsi="Gill Sans MT" w:cs="Arial"/>
        </w:rPr>
      </w:pPr>
      <w:r>
        <w:rPr>
          <w:rFonts w:ascii="Gill Sans MT" w:eastAsiaTheme="minorHAnsi" w:hAnsi="Gill Sans MT" w:cs="Arial"/>
        </w:rPr>
        <w:t>There are s</w:t>
      </w:r>
      <w:r w:rsidRPr="00D70423">
        <w:rPr>
          <w:rFonts w:ascii="Gill Sans MT" w:eastAsiaTheme="minorHAnsi" w:hAnsi="Gill Sans MT" w:cs="Arial"/>
        </w:rPr>
        <w:t xml:space="preserve">everal </w:t>
      </w:r>
      <w:r w:rsidR="00E760BD">
        <w:rPr>
          <w:rFonts w:ascii="Gill Sans MT" w:eastAsiaTheme="minorHAnsi" w:hAnsi="Gill Sans MT" w:cs="Arial"/>
        </w:rPr>
        <w:t>initiatives</w:t>
      </w:r>
      <w:r w:rsidR="00E760BD" w:rsidRPr="00D70423">
        <w:rPr>
          <w:rFonts w:ascii="Gill Sans MT" w:eastAsiaTheme="minorHAnsi" w:hAnsi="Gill Sans MT" w:cs="Arial"/>
        </w:rPr>
        <w:t xml:space="preserve"> </w:t>
      </w:r>
      <w:r w:rsidRPr="00D70423">
        <w:rPr>
          <w:rFonts w:ascii="Gill Sans MT" w:eastAsiaTheme="minorHAnsi" w:hAnsi="Gill Sans MT" w:cs="Arial"/>
        </w:rPr>
        <w:t>from other jurisdictions that re</w:t>
      </w:r>
      <w:r>
        <w:rPr>
          <w:rFonts w:ascii="Gill Sans MT" w:eastAsiaTheme="minorHAnsi" w:hAnsi="Gill Sans MT" w:cs="Arial"/>
        </w:rPr>
        <w:t>pre</w:t>
      </w:r>
      <w:r w:rsidRPr="00D70423">
        <w:rPr>
          <w:rFonts w:ascii="Gill Sans MT" w:eastAsiaTheme="minorHAnsi" w:hAnsi="Gill Sans MT" w:cs="Arial"/>
        </w:rPr>
        <w:t xml:space="preserve">sent an opportunity to expand </w:t>
      </w:r>
      <w:r w:rsidR="00E760BD">
        <w:rPr>
          <w:rFonts w:ascii="Gill Sans MT" w:eastAsiaTheme="minorHAnsi" w:hAnsi="Gill Sans MT" w:cs="Arial"/>
        </w:rPr>
        <w:t>current activity</w:t>
      </w:r>
      <w:r w:rsidRPr="00D70423">
        <w:rPr>
          <w:rFonts w:ascii="Gill Sans MT" w:eastAsiaTheme="minorHAnsi" w:hAnsi="Gill Sans MT" w:cs="Arial"/>
        </w:rPr>
        <w:t xml:space="preserve"> or </w:t>
      </w:r>
      <w:r w:rsidR="00E760BD">
        <w:rPr>
          <w:rFonts w:ascii="Gill Sans MT" w:eastAsiaTheme="minorHAnsi" w:hAnsi="Gill Sans MT" w:cs="Arial"/>
        </w:rPr>
        <w:t>improve alignment</w:t>
      </w:r>
      <w:r w:rsidRPr="00D70423">
        <w:rPr>
          <w:rFonts w:ascii="Gill Sans MT" w:eastAsiaTheme="minorHAnsi" w:hAnsi="Gill Sans MT" w:cs="Arial"/>
        </w:rPr>
        <w:t xml:space="preserve"> with NRSS and N</w:t>
      </w:r>
      <w:r>
        <w:rPr>
          <w:rFonts w:ascii="Gill Sans MT" w:eastAsiaTheme="minorHAnsi" w:hAnsi="Gill Sans MT" w:cs="Arial"/>
        </w:rPr>
        <w:t>ational Action Plan</w:t>
      </w:r>
    </w:p>
    <w:p w14:paraId="065A0D0E" w14:textId="77777777" w:rsidR="008743B7" w:rsidRPr="00D70423" w:rsidRDefault="008743B7" w:rsidP="008743B7">
      <w:pPr>
        <w:pStyle w:val="ListParagraph"/>
        <w:numPr>
          <w:ilvl w:val="0"/>
          <w:numId w:val="41"/>
        </w:numPr>
        <w:spacing w:before="120" w:after="240" w:line="259" w:lineRule="auto"/>
        <w:rPr>
          <w:rFonts w:ascii="Gill Sans MT" w:eastAsiaTheme="minorHAnsi" w:hAnsi="Gill Sans MT" w:cs="Arial"/>
        </w:rPr>
      </w:pPr>
      <w:r>
        <w:rPr>
          <w:rFonts w:ascii="Gill Sans MT" w:eastAsiaTheme="minorHAnsi" w:hAnsi="Gill Sans MT" w:cs="Arial"/>
        </w:rPr>
        <w:t>There are o</w:t>
      </w:r>
      <w:r w:rsidRPr="00D70423">
        <w:rPr>
          <w:rFonts w:ascii="Gill Sans MT" w:eastAsiaTheme="minorHAnsi" w:hAnsi="Gill Sans MT" w:cs="Arial"/>
        </w:rPr>
        <w:t xml:space="preserve">pportunities to scale up initiatives that align with </w:t>
      </w:r>
      <w:r>
        <w:rPr>
          <w:rFonts w:ascii="Gill Sans MT" w:eastAsiaTheme="minorHAnsi" w:hAnsi="Gill Sans MT" w:cs="Arial"/>
        </w:rPr>
        <w:t xml:space="preserve">the </w:t>
      </w:r>
      <w:r w:rsidRPr="00D70423">
        <w:rPr>
          <w:rFonts w:ascii="Gill Sans MT" w:eastAsiaTheme="minorHAnsi" w:hAnsi="Gill Sans MT" w:cs="Arial"/>
        </w:rPr>
        <w:t>NRSS</w:t>
      </w:r>
    </w:p>
    <w:p w14:paraId="47B39359" w14:textId="77777777" w:rsidR="008743B7" w:rsidRPr="00D70423" w:rsidRDefault="008743B7" w:rsidP="008743B7">
      <w:pPr>
        <w:pStyle w:val="ListParagraph"/>
        <w:numPr>
          <w:ilvl w:val="0"/>
          <w:numId w:val="41"/>
        </w:numPr>
        <w:spacing w:before="120" w:after="240" w:line="259" w:lineRule="auto"/>
        <w:rPr>
          <w:rFonts w:ascii="Gill Sans MT" w:eastAsiaTheme="minorHAnsi" w:hAnsi="Gill Sans MT" w:cs="Arial"/>
        </w:rPr>
      </w:pPr>
      <w:r>
        <w:rPr>
          <w:rFonts w:ascii="Gill Sans MT" w:eastAsiaTheme="minorHAnsi" w:hAnsi="Gill Sans MT" w:cs="Arial"/>
        </w:rPr>
        <w:t>There are s</w:t>
      </w:r>
      <w:r w:rsidRPr="00D70423">
        <w:rPr>
          <w:rFonts w:ascii="Gill Sans MT" w:eastAsiaTheme="minorHAnsi" w:hAnsi="Gill Sans MT" w:cs="Arial"/>
        </w:rPr>
        <w:t xml:space="preserve">everal </w:t>
      </w:r>
      <w:r>
        <w:rPr>
          <w:rFonts w:ascii="Gill Sans MT" w:eastAsiaTheme="minorHAnsi" w:hAnsi="Gill Sans MT" w:cs="Arial"/>
        </w:rPr>
        <w:t>Action Plan</w:t>
      </w:r>
      <w:r w:rsidRPr="00D70423">
        <w:rPr>
          <w:rFonts w:ascii="Gill Sans MT" w:eastAsiaTheme="minorHAnsi" w:hAnsi="Gill Sans MT" w:cs="Arial"/>
        </w:rPr>
        <w:t xml:space="preserve"> initiatives where progress is impacted by budget constraints</w:t>
      </w:r>
      <w:r>
        <w:rPr>
          <w:rFonts w:ascii="Gill Sans MT" w:eastAsiaTheme="minorHAnsi" w:hAnsi="Gill Sans MT" w:cs="Arial"/>
        </w:rPr>
        <w:t>.</w:t>
      </w:r>
    </w:p>
    <w:p w14:paraId="4F289F30" w14:textId="77777777" w:rsidR="008743B7" w:rsidRPr="00D70423" w:rsidRDefault="008743B7" w:rsidP="008743B7">
      <w:pPr>
        <w:spacing w:before="120" w:after="240"/>
        <w:rPr>
          <w:rFonts w:ascii="Gill Sans MT" w:hAnsi="Gill Sans MT" w:cs="Arial"/>
        </w:rPr>
      </w:pPr>
      <w:r>
        <w:rPr>
          <w:rFonts w:ascii="Gill Sans MT" w:hAnsi="Gill Sans MT" w:cs="Arial"/>
        </w:rPr>
        <w:t>The main r</w:t>
      </w:r>
      <w:r w:rsidRPr="00D70423">
        <w:rPr>
          <w:rFonts w:ascii="Gill Sans MT" w:hAnsi="Gill Sans MT" w:cs="Arial"/>
        </w:rPr>
        <w:t>ecommendations</w:t>
      </w:r>
      <w:r>
        <w:rPr>
          <w:rFonts w:ascii="Gill Sans MT" w:hAnsi="Gill Sans MT" w:cs="Arial"/>
        </w:rPr>
        <w:t xml:space="preserve"> include:</w:t>
      </w:r>
    </w:p>
    <w:p w14:paraId="646FD6D1" w14:textId="77777777" w:rsidR="008743B7" w:rsidRPr="00D70423" w:rsidRDefault="008743B7" w:rsidP="008743B7">
      <w:pPr>
        <w:pStyle w:val="ListParagraph"/>
        <w:numPr>
          <w:ilvl w:val="0"/>
          <w:numId w:val="41"/>
        </w:numPr>
        <w:spacing w:before="120" w:after="240" w:line="259" w:lineRule="auto"/>
        <w:rPr>
          <w:rFonts w:ascii="Gill Sans MT" w:eastAsiaTheme="minorHAnsi" w:hAnsi="Gill Sans MT" w:cs="Arial"/>
        </w:rPr>
      </w:pPr>
      <w:r>
        <w:rPr>
          <w:rFonts w:ascii="Gill Sans MT" w:eastAsiaTheme="minorHAnsi" w:hAnsi="Gill Sans MT" w:cs="Arial"/>
        </w:rPr>
        <w:t xml:space="preserve">That </w:t>
      </w:r>
      <w:r w:rsidRPr="00D70423">
        <w:rPr>
          <w:rFonts w:ascii="Gill Sans MT" w:eastAsiaTheme="minorHAnsi" w:hAnsi="Gill Sans MT" w:cs="Arial"/>
        </w:rPr>
        <w:t>RSAC support</w:t>
      </w:r>
      <w:r>
        <w:rPr>
          <w:rFonts w:ascii="Gill Sans MT" w:eastAsiaTheme="minorHAnsi" w:hAnsi="Gill Sans MT" w:cs="Arial"/>
        </w:rPr>
        <w:t>s</w:t>
      </w:r>
      <w:r w:rsidRPr="00D70423">
        <w:rPr>
          <w:rFonts w:ascii="Gill Sans MT" w:eastAsiaTheme="minorHAnsi" w:hAnsi="Gill Sans MT" w:cs="Arial"/>
        </w:rPr>
        <w:t xml:space="preserve"> several measures to better align with </w:t>
      </w:r>
      <w:r>
        <w:rPr>
          <w:rFonts w:ascii="Gill Sans MT" w:eastAsiaTheme="minorHAnsi" w:hAnsi="Gill Sans MT" w:cs="Arial"/>
        </w:rPr>
        <w:t xml:space="preserve">the </w:t>
      </w:r>
      <w:r w:rsidRPr="00D70423">
        <w:rPr>
          <w:rFonts w:ascii="Gill Sans MT" w:eastAsiaTheme="minorHAnsi" w:hAnsi="Gill Sans MT" w:cs="Arial"/>
        </w:rPr>
        <w:t xml:space="preserve">NRSS and </w:t>
      </w:r>
      <w:r>
        <w:rPr>
          <w:rFonts w:ascii="Gill Sans MT" w:eastAsiaTheme="minorHAnsi" w:hAnsi="Gill Sans MT" w:cs="Arial"/>
        </w:rPr>
        <w:t>the National Action Plan</w:t>
      </w:r>
    </w:p>
    <w:p w14:paraId="3190FCB9" w14:textId="2E335CAC" w:rsidR="008743B7" w:rsidRPr="00D70423" w:rsidRDefault="008743B7" w:rsidP="008743B7">
      <w:pPr>
        <w:pStyle w:val="ListParagraph"/>
        <w:numPr>
          <w:ilvl w:val="0"/>
          <w:numId w:val="41"/>
        </w:numPr>
        <w:spacing w:before="120" w:after="240" w:line="259" w:lineRule="auto"/>
        <w:rPr>
          <w:rFonts w:ascii="Gill Sans MT" w:eastAsiaTheme="minorHAnsi" w:hAnsi="Gill Sans MT" w:cs="Arial"/>
        </w:rPr>
      </w:pPr>
      <w:r w:rsidRPr="00D70423">
        <w:rPr>
          <w:rFonts w:ascii="Gill Sans MT" w:eastAsiaTheme="minorHAnsi" w:hAnsi="Gill Sans MT" w:cs="Arial"/>
        </w:rPr>
        <w:t>Adopt</w:t>
      </w:r>
      <w:r>
        <w:rPr>
          <w:rFonts w:ascii="Gill Sans MT" w:eastAsiaTheme="minorHAnsi" w:hAnsi="Gill Sans MT" w:cs="Arial"/>
        </w:rPr>
        <w:t>ing</w:t>
      </w:r>
      <w:r w:rsidRPr="00D70423">
        <w:rPr>
          <w:rFonts w:ascii="Gill Sans MT" w:eastAsiaTheme="minorHAnsi" w:hAnsi="Gill Sans MT" w:cs="Arial"/>
        </w:rPr>
        <w:t xml:space="preserve"> </w:t>
      </w:r>
      <w:r w:rsidR="00E760BD">
        <w:rPr>
          <w:rFonts w:ascii="Gill Sans MT" w:eastAsiaTheme="minorHAnsi" w:hAnsi="Gill Sans MT" w:cs="Arial"/>
        </w:rPr>
        <w:t>initiatives</w:t>
      </w:r>
      <w:r w:rsidR="00E760BD" w:rsidRPr="00D70423">
        <w:rPr>
          <w:rFonts w:ascii="Gill Sans MT" w:eastAsiaTheme="minorHAnsi" w:hAnsi="Gill Sans MT" w:cs="Arial"/>
        </w:rPr>
        <w:t xml:space="preserve"> </w:t>
      </w:r>
      <w:r w:rsidRPr="00D70423">
        <w:rPr>
          <w:rFonts w:ascii="Gill Sans MT" w:eastAsiaTheme="minorHAnsi" w:hAnsi="Gill Sans MT" w:cs="Arial"/>
        </w:rPr>
        <w:t xml:space="preserve">in other jurisdictions </w:t>
      </w:r>
    </w:p>
    <w:p w14:paraId="223C1528" w14:textId="77777777" w:rsidR="008743B7" w:rsidRPr="00D70423" w:rsidRDefault="008743B7" w:rsidP="008743B7">
      <w:pPr>
        <w:pStyle w:val="ListParagraph"/>
        <w:numPr>
          <w:ilvl w:val="0"/>
          <w:numId w:val="41"/>
        </w:numPr>
        <w:spacing w:before="120" w:after="240" w:line="259" w:lineRule="auto"/>
        <w:rPr>
          <w:rFonts w:ascii="Gill Sans MT" w:eastAsiaTheme="minorHAnsi" w:hAnsi="Gill Sans MT" w:cs="Arial"/>
        </w:rPr>
      </w:pPr>
      <w:r w:rsidRPr="00D70423">
        <w:rPr>
          <w:rFonts w:ascii="Gill Sans MT" w:eastAsiaTheme="minorHAnsi" w:hAnsi="Gill Sans MT" w:cs="Arial"/>
        </w:rPr>
        <w:lastRenderedPageBreak/>
        <w:t>Reduc</w:t>
      </w:r>
      <w:r>
        <w:rPr>
          <w:rFonts w:ascii="Gill Sans MT" w:eastAsiaTheme="minorHAnsi" w:hAnsi="Gill Sans MT" w:cs="Arial"/>
        </w:rPr>
        <w:t>ing</w:t>
      </w:r>
      <w:r w:rsidRPr="00D70423">
        <w:rPr>
          <w:rFonts w:ascii="Gill Sans MT" w:eastAsiaTheme="minorHAnsi" w:hAnsi="Gill Sans MT" w:cs="Arial"/>
        </w:rPr>
        <w:t xml:space="preserve"> funding to tourist initiatives and </w:t>
      </w:r>
      <w:r>
        <w:rPr>
          <w:rFonts w:ascii="Gill Sans MT" w:eastAsiaTheme="minorHAnsi" w:hAnsi="Gill Sans MT" w:cs="Arial"/>
        </w:rPr>
        <w:t>re-</w:t>
      </w:r>
      <w:r w:rsidRPr="00D70423">
        <w:rPr>
          <w:rFonts w:ascii="Gill Sans MT" w:eastAsiaTheme="minorHAnsi" w:hAnsi="Gill Sans MT" w:cs="Arial"/>
        </w:rPr>
        <w:t xml:space="preserve">allocate </w:t>
      </w:r>
      <w:r>
        <w:rPr>
          <w:rFonts w:ascii="Gill Sans MT" w:eastAsiaTheme="minorHAnsi" w:hAnsi="Gill Sans MT" w:cs="Arial"/>
        </w:rPr>
        <w:t xml:space="preserve">the </w:t>
      </w:r>
      <w:r w:rsidRPr="00D70423">
        <w:rPr>
          <w:rFonts w:ascii="Gill Sans MT" w:eastAsiaTheme="minorHAnsi" w:hAnsi="Gill Sans MT" w:cs="Arial"/>
        </w:rPr>
        <w:t>funding to initiatives with budget pressure</w:t>
      </w:r>
      <w:r>
        <w:rPr>
          <w:rFonts w:ascii="Gill Sans MT" w:eastAsiaTheme="minorHAnsi" w:hAnsi="Gill Sans MT" w:cs="Arial"/>
        </w:rPr>
        <w:t>s</w:t>
      </w:r>
      <w:r w:rsidRPr="00D70423">
        <w:rPr>
          <w:rFonts w:ascii="Gill Sans MT" w:eastAsiaTheme="minorHAnsi" w:hAnsi="Gill Sans MT" w:cs="Arial"/>
        </w:rPr>
        <w:t>.</w:t>
      </w:r>
    </w:p>
    <w:p w14:paraId="38623CE3" w14:textId="6809508E" w:rsidR="008150D7" w:rsidRPr="00835955" w:rsidRDefault="008150D7" w:rsidP="008150D7">
      <w:pPr>
        <w:spacing w:before="120" w:after="240"/>
        <w:rPr>
          <w:rFonts w:ascii="Gill Sans MT" w:hAnsi="Gill Sans MT" w:cs="Arial"/>
        </w:rPr>
      </w:pPr>
      <w:r>
        <w:rPr>
          <w:rFonts w:ascii="Gill Sans MT" w:hAnsi="Gill Sans MT" w:cs="Arial"/>
        </w:rPr>
        <w:t xml:space="preserve">RSAC discussed the fact that the current direction of the Action Plan is </w:t>
      </w:r>
      <w:r w:rsidR="006607D4">
        <w:rPr>
          <w:rFonts w:ascii="Gill Sans MT" w:hAnsi="Gill Sans MT" w:cs="Arial"/>
        </w:rPr>
        <w:t>appropriate</w:t>
      </w:r>
      <w:r>
        <w:rPr>
          <w:rFonts w:ascii="Gill Sans MT" w:hAnsi="Gill Sans MT" w:cs="Arial"/>
        </w:rPr>
        <w:t xml:space="preserve"> for the current budget but that there is an opportunity to do more should additional funding </w:t>
      </w:r>
      <w:r w:rsidRPr="00835955">
        <w:rPr>
          <w:rFonts w:ascii="Gill Sans MT" w:hAnsi="Gill Sans MT" w:cs="Arial"/>
        </w:rPr>
        <w:t xml:space="preserve">become available, </w:t>
      </w:r>
      <w:r w:rsidR="002045D6" w:rsidRPr="00835955">
        <w:rPr>
          <w:rFonts w:ascii="Gill Sans MT" w:hAnsi="Gill Sans MT" w:cs="Arial"/>
        </w:rPr>
        <w:t>for example, from speed camera fines revenue.</w:t>
      </w:r>
      <w:r w:rsidR="004B4FB5" w:rsidRPr="00835955">
        <w:rPr>
          <w:rFonts w:ascii="Gill Sans MT" w:hAnsi="Gill Sans MT" w:cs="Arial"/>
        </w:rPr>
        <w:t xml:space="preserve">  RSAC discussed </w:t>
      </w:r>
      <w:r w:rsidR="00792C41" w:rsidRPr="00835955">
        <w:rPr>
          <w:rFonts w:ascii="Gill Sans MT" w:hAnsi="Gill Sans MT" w:cs="Arial"/>
        </w:rPr>
        <w:t xml:space="preserve">consideration of </w:t>
      </w:r>
      <w:r w:rsidR="004B4FB5" w:rsidRPr="00835955">
        <w:rPr>
          <w:rFonts w:ascii="Gill Sans MT" w:hAnsi="Gill Sans MT" w:cs="Arial"/>
        </w:rPr>
        <w:t xml:space="preserve">alignment with the Movement and Place </w:t>
      </w:r>
      <w:r w:rsidR="00E760BD" w:rsidRPr="00835955">
        <w:rPr>
          <w:rFonts w:ascii="Gill Sans MT" w:hAnsi="Gill Sans MT" w:cs="Arial"/>
        </w:rPr>
        <w:t xml:space="preserve">direction outlined in the NRSS </w:t>
      </w:r>
      <w:r w:rsidR="00792C41" w:rsidRPr="00835955">
        <w:rPr>
          <w:rFonts w:ascii="Gill Sans MT" w:hAnsi="Gill Sans MT" w:cs="Arial"/>
        </w:rPr>
        <w:t xml:space="preserve">and </w:t>
      </w:r>
      <w:r w:rsidR="00E760BD" w:rsidRPr="00835955">
        <w:rPr>
          <w:rFonts w:ascii="Gill Sans MT" w:hAnsi="Gill Sans MT" w:cs="Arial"/>
        </w:rPr>
        <w:t xml:space="preserve">by what means is </w:t>
      </w:r>
      <w:r w:rsidR="00792C41" w:rsidRPr="00835955">
        <w:rPr>
          <w:rFonts w:ascii="Gill Sans MT" w:hAnsi="Gill Sans MT" w:cs="Arial"/>
        </w:rPr>
        <w:t xml:space="preserve">cultural change </w:t>
      </w:r>
      <w:r w:rsidR="00E760BD" w:rsidRPr="00835955">
        <w:rPr>
          <w:rFonts w:ascii="Gill Sans MT" w:hAnsi="Gill Sans MT" w:cs="Arial"/>
        </w:rPr>
        <w:t xml:space="preserve">be driven </w:t>
      </w:r>
      <w:r w:rsidR="00792C41" w:rsidRPr="00835955">
        <w:rPr>
          <w:rFonts w:ascii="Gill Sans MT" w:hAnsi="Gill Sans MT" w:cs="Arial"/>
        </w:rPr>
        <w:t>in the revised Action Plan.</w:t>
      </w:r>
    </w:p>
    <w:p w14:paraId="6015A036" w14:textId="1ABC4C89" w:rsidR="004B4FB5" w:rsidRDefault="004B4FB5" w:rsidP="008150D7">
      <w:pPr>
        <w:spacing w:before="120" w:after="240"/>
        <w:rPr>
          <w:rFonts w:ascii="Gill Sans MT" w:hAnsi="Gill Sans MT" w:cs="Arial"/>
        </w:rPr>
      </w:pPr>
      <w:r w:rsidRPr="00835955">
        <w:rPr>
          <w:rFonts w:ascii="Gill Sans MT" w:hAnsi="Gill Sans MT" w:cs="Arial"/>
        </w:rPr>
        <w:t xml:space="preserve">RSAC discussed the number of </w:t>
      </w:r>
      <w:r w:rsidR="00E760BD" w:rsidRPr="00835955">
        <w:rPr>
          <w:rFonts w:ascii="Gill Sans MT" w:hAnsi="Gill Sans MT" w:cs="Arial"/>
        </w:rPr>
        <w:t xml:space="preserve">enforcement </w:t>
      </w:r>
      <w:r w:rsidRPr="00835955">
        <w:rPr>
          <w:rFonts w:ascii="Gill Sans MT" w:hAnsi="Gill Sans MT" w:cs="Arial"/>
        </w:rPr>
        <w:t xml:space="preserve">hours required to make Tasmania the best performing jurisdiction on </w:t>
      </w:r>
      <w:r w:rsidR="00E760BD" w:rsidRPr="00835955">
        <w:rPr>
          <w:rFonts w:ascii="Gill Sans MT" w:hAnsi="Gill Sans MT" w:cs="Arial"/>
        </w:rPr>
        <w:t xml:space="preserve">automated </w:t>
      </w:r>
      <w:r w:rsidRPr="00835955">
        <w:rPr>
          <w:rFonts w:ascii="Gill Sans MT" w:hAnsi="Gill Sans MT" w:cs="Arial"/>
        </w:rPr>
        <w:t>speed enforcement in Australia</w:t>
      </w:r>
      <w:r w:rsidR="00B43AB6" w:rsidRPr="00835955">
        <w:rPr>
          <w:rFonts w:ascii="Gill Sans MT" w:hAnsi="Gill Sans MT" w:cs="Arial"/>
        </w:rPr>
        <w:t>,</w:t>
      </w:r>
      <w:r w:rsidRPr="00835955">
        <w:rPr>
          <w:rFonts w:ascii="Gill Sans MT" w:hAnsi="Gill Sans MT" w:cs="Arial"/>
        </w:rPr>
        <w:t xml:space="preserve"> the cost to achieve this and the amount of revenue available from speed fines.</w:t>
      </w:r>
    </w:p>
    <w:p w14:paraId="68BE01EC" w14:textId="785C731E" w:rsidR="002045D6" w:rsidRDefault="002045D6" w:rsidP="008150D7">
      <w:pPr>
        <w:spacing w:before="120" w:after="240"/>
        <w:rPr>
          <w:rFonts w:ascii="Gill Sans MT" w:hAnsi="Gill Sans MT" w:cs="Arial"/>
        </w:rPr>
      </w:pPr>
      <w:r>
        <w:rPr>
          <w:rFonts w:ascii="Gill Sans MT" w:hAnsi="Gill Sans MT" w:cs="Arial"/>
        </w:rPr>
        <w:t xml:space="preserve">RSAC further discussed </w:t>
      </w:r>
      <w:r w:rsidR="004B4FB5">
        <w:rPr>
          <w:rFonts w:ascii="Gill Sans MT" w:hAnsi="Gill Sans MT" w:cs="Arial"/>
        </w:rPr>
        <w:t xml:space="preserve">the Tasmanian Government’s response to the Legislative Council Select Committee Inquiry into Road Safety in Tasmania </w:t>
      </w:r>
      <w:r w:rsidR="00B43AB6">
        <w:rPr>
          <w:rFonts w:ascii="Gill Sans MT" w:hAnsi="Gill Sans MT" w:cs="Arial"/>
        </w:rPr>
        <w:t xml:space="preserve">(Inquiry) </w:t>
      </w:r>
      <w:r w:rsidR="004B4FB5">
        <w:rPr>
          <w:rFonts w:ascii="Gill Sans MT" w:hAnsi="Gill Sans MT" w:cs="Arial"/>
        </w:rPr>
        <w:t>recommendations and will provide the RSAC Secretariat with member organisations’ responses to these recommendations by 30 April 2023.</w:t>
      </w:r>
    </w:p>
    <w:p w14:paraId="30C6241C" w14:textId="495AA6B7" w:rsidR="008743B7" w:rsidRDefault="008150D7" w:rsidP="008150D7">
      <w:pPr>
        <w:spacing w:before="120" w:after="240"/>
        <w:rPr>
          <w:rFonts w:ascii="Gill Sans MT" w:hAnsi="Gill Sans MT" w:cs="Arial"/>
        </w:rPr>
      </w:pPr>
      <w:r>
        <w:rPr>
          <w:rFonts w:ascii="Gill Sans MT" w:hAnsi="Gill Sans MT" w:cs="Arial"/>
        </w:rPr>
        <w:t xml:space="preserve">RSAC supported </w:t>
      </w:r>
      <w:r w:rsidR="00B43AB6">
        <w:rPr>
          <w:rFonts w:ascii="Gill Sans MT" w:hAnsi="Gill Sans MT" w:cs="Arial"/>
        </w:rPr>
        <w:t xml:space="preserve">the Review recommendations </w:t>
      </w:r>
      <w:r>
        <w:rPr>
          <w:rFonts w:ascii="Gill Sans MT" w:hAnsi="Gill Sans MT" w:cs="Arial"/>
        </w:rPr>
        <w:t xml:space="preserve">in-principle </w:t>
      </w:r>
      <w:r w:rsidR="004B4FB5">
        <w:rPr>
          <w:rFonts w:ascii="Gill Sans MT" w:hAnsi="Gill Sans MT" w:cs="Arial"/>
        </w:rPr>
        <w:t>but</w:t>
      </w:r>
      <w:r>
        <w:rPr>
          <w:rFonts w:ascii="Gill Sans MT" w:hAnsi="Gill Sans MT" w:cs="Arial"/>
        </w:rPr>
        <w:t xml:space="preserve"> is seeking f</w:t>
      </w:r>
      <w:r w:rsidR="008743B7" w:rsidRPr="0076573D">
        <w:rPr>
          <w:rFonts w:ascii="Gill Sans MT" w:hAnsi="Gill Sans MT" w:cs="Arial"/>
        </w:rPr>
        <w:t>urther independent advice on a</w:t>
      </w:r>
      <w:r w:rsidR="008743B7">
        <w:rPr>
          <w:rFonts w:ascii="Gill Sans MT" w:hAnsi="Gill Sans MT" w:cs="Arial"/>
        </w:rPr>
        <w:t>ny initiatives from the Inquiry</w:t>
      </w:r>
      <w:r w:rsidR="00B43AB6">
        <w:rPr>
          <w:rFonts w:ascii="Gill Sans MT" w:hAnsi="Gill Sans MT" w:cs="Arial"/>
        </w:rPr>
        <w:t xml:space="preserve"> r</w:t>
      </w:r>
      <w:r w:rsidR="008743B7">
        <w:rPr>
          <w:rFonts w:ascii="Gill Sans MT" w:hAnsi="Gill Sans MT" w:cs="Arial"/>
        </w:rPr>
        <w:t>ecommendations and suggested initiatives from the RSAC road safety public forums.</w:t>
      </w:r>
      <w:r>
        <w:rPr>
          <w:rFonts w:ascii="Gill Sans MT" w:hAnsi="Gill Sans MT" w:cs="Arial"/>
        </w:rPr>
        <w:t xml:space="preserve">  </w:t>
      </w:r>
      <w:r w:rsidR="008743B7">
        <w:rPr>
          <w:rFonts w:ascii="Gill Sans MT" w:hAnsi="Gill Sans MT" w:cs="Arial"/>
        </w:rPr>
        <w:t xml:space="preserve">RSAC will </w:t>
      </w:r>
      <w:r>
        <w:rPr>
          <w:rFonts w:ascii="Gill Sans MT" w:hAnsi="Gill Sans MT" w:cs="Arial"/>
        </w:rPr>
        <w:t>then consider</w:t>
      </w:r>
      <w:r w:rsidR="008743B7">
        <w:rPr>
          <w:rFonts w:ascii="Gill Sans MT" w:hAnsi="Gill Sans MT" w:cs="Arial"/>
        </w:rPr>
        <w:t xml:space="preserve"> the Mid-term Review report </w:t>
      </w:r>
      <w:r>
        <w:rPr>
          <w:rFonts w:ascii="Gill Sans MT" w:hAnsi="Gill Sans MT" w:cs="Arial"/>
        </w:rPr>
        <w:t>at its November 2023 meeting.  The revised Action Plan will then be developed.</w:t>
      </w:r>
    </w:p>
    <w:p w14:paraId="7076ABBD" w14:textId="314B4C98" w:rsidR="00871F68" w:rsidRPr="000F6485" w:rsidRDefault="00871F68" w:rsidP="008743B7">
      <w:pPr>
        <w:spacing w:before="120" w:after="240" w:line="276" w:lineRule="auto"/>
        <w:jc w:val="both"/>
        <w:rPr>
          <w:rFonts w:ascii="Gill Sans MT" w:hAnsi="Gill Sans MT" w:cs="Arial"/>
          <w:b/>
        </w:rPr>
      </w:pPr>
      <w:r w:rsidRPr="000F6485">
        <w:rPr>
          <w:rFonts w:ascii="Gill Sans MT" w:hAnsi="Gill Sans MT" w:cs="Arial"/>
          <w:b/>
        </w:rPr>
        <w:t>Actions</w:t>
      </w:r>
    </w:p>
    <w:p w14:paraId="7FA6B6D4" w14:textId="4B524005" w:rsidR="00792C41" w:rsidRDefault="00792C41" w:rsidP="0056755A">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State Growth to undertake an audit of education materials for visiting drivers/riders and provide RSAC with advice on suitability</w:t>
      </w:r>
      <w:r w:rsidR="00E760BD">
        <w:rPr>
          <w:rFonts w:ascii="Gill Sans MT" w:hAnsi="Gill Sans MT" w:cs="Arial"/>
        </w:rPr>
        <w:t xml:space="preserve"> of current education materials</w:t>
      </w:r>
      <w:r>
        <w:rPr>
          <w:rFonts w:ascii="Gill Sans MT" w:hAnsi="Gill Sans MT" w:cs="Arial"/>
        </w:rPr>
        <w:t>.  (Craig Hoey)</w:t>
      </w:r>
    </w:p>
    <w:p w14:paraId="05BB71FC" w14:textId="2777FF39" w:rsidR="00792C41" w:rsidRPr="00835955" w:rsidRDefault="00792C41" w:rsidP="0056755A">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sidRPr="00835955">
        <w:rPr>
          <w:rFonts w:ascii="Gill Sans MT" w:hAnsi="Gill Sans MT" w:cs="Arial"/>
        </w:rPr>
        <w:t xml:space="preserve">State Growth to consider Movement and Place and how we are driving cultural change </w:t>
      </w:r>
      <w:r w:rsidR="00E57C35" w:rsidRPr="00835955">
        <w:rPr>
          <w:rFonts w:ascii="Gill Sans MT" w:hAnsi="Gill Sans MT" w:cs="Arial"/>
        </w:rPr>
        <w:t xml:space="preserve">and how it fits with our initiatives </w:t>
      </w:r>
      <w:r w:rsidRPr="00835955">
        <w:rPr>
          <w:rFonts w:ascii="Gill Sans MT" w:hAnsi="Gill Sans MT" w:cs="Arial"/>
        </w:rPr>
        <w:t>in the revised Action Plan.</w:t>
      </w:r>
      <w:r w:rsidR="00B43AB6" w:rsidRPr="00835955">
        <w:rPr>
          <w:rFonts w:ascii="Gill Sans MT" w:hAnsi="Gill Sans MT" w:cs="Arial"/>
        </w:rPr>
        <w:t xml:space="preserve"> (Craig Hoey)</w:t>
      </w:r>
    </w:p>
    <w:p w14:paraId="77EA85AE" w14:textId="668246D8" w:rsidR="004768DB" w:rsidRPr="00835955" w:rsidRDefault="00C975C9" w:rsidP="0056755A">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sidRPr="00835955">
        <w:rPr>
          <w:rFonts w:ascii="Gill Sans MT" w:hAnsi="Gill Sans MT" w:cs="Arial"/>
        </w:rPr>
        <w:t>State Growth to provide advice</w:t>
      </w:r>
      <w:r w:rsidR="004F3CDC" w:rsidRPr="00835955">
        <w:rPr>
          <w:rFonts w:ascii="Gill Sans MT" w:hAnsi="Gill Sans MT" w:cs="Arial"/>
        </w:rPr>
        <w:t xml:space="preserve"> on</w:t>
      </w:r>
      <w:r w:rsidRPr="00835955">
        <w:rPr>
          <w:rFonts w:ascii="Gill Sans MT" w:hAnsi="Gill Sans MT" w:cs="Arial"/>
        </w:rPr>
        <w:t xml:space="preserve"> the number of </w:t>
      </w:r>
      <w:r w:rsidR="00E760BD" w:rsidRPr="00835955">
        <w:rPr>
          <w:rFonts w:ascii="Gill Sans MT" w:hAnsi="Gill Sans MT" w:cs="Arial"/>
        </w:rPr>
        <w:t xml:space="preserve">enforcement </w:t>
      </w:r>
      <w:r w:rsidRPr="00835955">
        <w:rPr>
          <w:rFonts w:ascii="Gill Sans MT" w:hAnsi="Gill Sans MT" w:cs="Arial"/>
        </w:rPr>
        <w:t xml:space="preserve">hours required to make Tasmania the best performing jurisdiction on </w:t>
      </w:r>
      <w:r w:rsidR="00E760BD" w:rsidRPr="00835955">
        <w:rPr>
          <w:rFonts w:ascii="Gill Sans MT" w:hAnsi="Gill Sans MT" w:cs="Arial"/>
        </w:rPr>
        <w:t xml:space="preserve">automated </w:t>
      </w:r>
      <w:r w:rsidRPr="00835955">
        <w:rPr>
          <w:rFonts w:ascii="Gill Sans MT" w:hAnsi="Gill Sans MT" w:cs="Arial"/>
        </w:rPr>
        <w:t>speed enforcement in Australia and the cost to achieve this and the amount of revenue available from speed fines</w:t>
      </w:r>
      <w:r w:rsidR="004F3CDC" w:rsidRPr="00835955">
        <w:rPr>
          <w:rFonts w:ascii="Gill Sans MT" w:hAnsi="Gill Sans MT" w:cs="Arial"/>
        </w:rPr>
        <w:t>.  (Craig Hoey)</w:t>
      </w:r>
    </w:p>
    <w:p w14:paraId="249F873A" w14:textId="1F8AEFEE" w:rsidR="004F3CDC" w:rsidRDefault="004F3CDC" w:rsidP="0056755A">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RSAC members to provide the RSAC Secretariat with member organisations’ responses to the Tasmanian Government’s response to the Legislative Council Select Committee Inquiry into Road Safety in Tasmania recommendations by 30 April 2023.  (All members)</w:t>
      </w:r>
    </w:p>
    <w:p w14:paraId="30233A3B" w14:textId="6FD56A18" w:rsidR="004F3CDC" w:rsidRDefault="004F3CDC" w:rsidP="0056755A">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RSAC to consider the Mid-term Review and f</w:t>
      </w:r>
      <w:r w:rsidRPr="0076573D">
        <w:rPr>
          <w:rFonts w:ascii="Gill Sans MT" w:hAnsi="Gill Sans MT" w:cs="Arial"/>
        </w:rPr>
        <w:t>urther independent advice on a</w:t>
      </w:r>
      <w:r>
        <w:rPr>
          <w:rFonts w:ascii="Gill Sans MT" w:hAnsi="Gill Sans MT" w:cs="Arial"/>
        </w:rPr>
        <w:t>ny initiatives from the Inquiry recommendations and suggested initiatives from the RSAC road safety public forums report at its November 2023 meeting.  (Ange Green)</w:t>
      </w:r>
    </w:p>
    <w:p w14:paraId="6B1DB381" w14:textId="68569A24" w:rsidR="004C4C02" w:rsidRPr="000F6485" w:rsidRDefault="00525238"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MOTORCYCLIST GRADUATED LICENSING SYSTEM (MGLS)</w:t>
      </w:r>
    </w:p>
    <w:p w14:paraId="5660308E" w14:textId="5FBCAA67" w:rsidR="005C7B94" w:rsidRDefault="00675C79" w:rsidP="005C7B94">
      <w:pPr>
        <w:pStyle w:val="BoswellMediaHeader"/>
        <w:spacing w:before="120" w:after="240" w:line="276" w:lineRule="auto"/>
        <w:jc w:val="both"/>
        <w:rPr>
          <w:rFonts w:ascii="Gill Sans MT" w:hAnsi="Gill Sans MT"/>
          <w:sz w:val="24"/>
          <w:szCs w:val="24"/>
        </w:rPr>
      </w:pPr>
      <w:r>
        <w:rPr>
          <w:rFonts w:ascii="Gill Sans MT" w:hAnsi="Gill Sans MT"/>
        </w:rPr>
        <w:lastRenderedPageBreak/>
        <w:t>In November 2022, t</w:t>
      </w:r>
      <w:r w:rsidR="00F502C1" w:rsidRPr="000F6485">
        <w:rPr>
          <w:rFonts w:ascii="Gill Sans MT" w:hAnsi="Gill Sans MT"/>
        </w:rPr>
        <w:t xml:space="preserve">he </w:t>
      </w:r>
      <w:r w:rsidR="00E846F0" w:rsidRPr="000F6485">
        <w:rPr>
          <w:rFonts w:ascii="Gill Sans MT" w:hAnsi="Gill Sans MT"/>
        </w:rPr>
        <w:t xml:space="preserve">RSAC </w:t>
      </w:r>
      <w:r w:rsidR="0020036F">
        <w:rPr>
          <w:rFonts w:ascii="Gill Sans MT" w:hAnsi="Gill Sans MT"/>
        </w:rPr>
        <w:t xml:space="preserve">endorsed </w:t>
      </w:r>
      <w:r w:rsidR="005C7B94">
        <w:rPr>
          <w:rFonts w:ascii="Gill Sans MT" w:hAnsi="Gill Sans MT"/>
          <w:sz w:val="24"/>
          <w:szCs w:val="24"/>
        </w:rPr>
        <w:t>the following changes to the MGLS:</w:t>
      </w:r>
    </w:p>
    <w:p w14:paraId="433393D3" w14:textId="77777777" w:rsidR="005C7B94" w:rsidRPr="003F488E" w:rsidRDefault="005C7B94" w:rsidP="005C7B94">
      <w:pPr>
        <w:pStyle w:val="ListParagraph"/>
        <w:numPr>
          <w:ilvl w:val="0"/>
          <w:numId w:val="28"/>
        </w:numPr>
        <w:spacing w:before="120" w:after="240" w:line="276" w:lineRule="auto"/>
        <w:jc w:val="both"/>
        <w:rPr>
          <w:rFonts w:ascii="Gill Sans MT" w:hAnsi="Gill Sans MT" w:cs="Arial"/>
        </w:rPr>
      </w:pPr>
      <w:r w:rsidRPr="003F488E">
        <w:rPr>
          <w:rFonts w:ascii="Gill Sans MT" w:hAnsi="Gill Sans MT" w:cs="Arial"/>
        </w:rPr>
        <w:t>Raise the age to obtain a learner motorcycle licence to 18, with exemptions to 17 for:</w:t>
      </w:r>
    </w:p>
    <w:p w14:paraId="2CBAD022" w14:textId="77777777" w:rsidR="005C7B94" w:rsidRPr="000A677F" w:rsidRDefault="005C7B94" w:rsidP="005C7B94">
      <w:pPr>
        <w:pStyle w:val="ListParagraph"/>
        <w:numPr>
          <w:ilvl w:val="0"/>
          <w:numId w:val="27"/>
        </w:numPr>
        <w:spacing w:before="120" w:after="240" w:line="276" w:lineRule="auto"/>
        <w:jc w:val="both"/>
        <w:rPr>
          <w:rFonts w:ascii="Gill Sans MT" w:hAnsi="Gill Sans MT" w:cs="Arial"/>
        </w:rPr>
      </w:pPr>
      <w:r w:rsidRPr="000A677F">
        <w:rPr>
          <w:rFonts w:ascii="Gill Sans MT" w:hAnsi="Gill Sans MT" w:cs="Arial"/>
        </w:rPr>
        <w:t xml:space="preserve">those who hold a provisional driver’s licence; and/or </w:t>
      </w:r>
    </w:p>
    <w:p w14:paraId="15CF70F6" w14:textId="77777777" w:rsidR="005C7B94" w:rsidRDefault="005C7B94" w:rsidP="005C7B94">
      <w:pPr>
        <w:pStyle w:val="ListParagraph"/>
        <w:numPr>
          <w:ilvl w:val="0"/>
          <w:numId w:val="27"/>
        </w:numPr>
        <w:spacing w:before="120" w:after="240" w:line="276" w:lineRule="auto"/>
        <w:ind w:left="1502" w:hanging="357"/>
        <w:contextualSpacing w:val="0"/>
        <w:jc w:val="both"/>
        <w:rPr>
          <w:rFonts w:ascii="Gill Sans MT" w:hAnsi="Gill Sans MT" w:cs="Arial"/>
        </w:rPr>
      </w:pPr>
      <w:r w:rsidRPr="000A677F">
        <w:rPr>
          <w:rFonts w:ascii="Gill Sans MT" w:hAnsi="Gill Sans MT" w:cs="Arial"/>
        </w:rPr>
        <w:t xml:space="preserve">those who live in regional Tasmania and are travelling for specified purposes (such as work or education). </w:t>
      </w:r>
    </w:p>
    <w:p w14:paraId="522D4137" w14:textId="77777777" w:rsidR="005C7B94" w:rsidRPr="002042B8" w:rsidRDefault="005C7B94" w:rsidP="005C7B94">
      <w:pPr>
        <w:spacing w:before="120" w:after="240" w:line="276" w:lineRule="auto"/>
        <w:ind w:left="720"/>
        <w:jc w:val="both"/>
        <w:rPr>
          <w:rFonts w:ascii="Gill Sans MT" w:hAnsi="Gill Sans MT" w:cs="Arial"/>
          <w:i/>
          <w:iCs/>
        </w:rPr>
      </w:pPr>
      <w:r w:rsidRPr="002042B8">
        <w:rPr>
          <w:rFonts w:ascii="Gill Sans MT" w:hAnsi="Gill Sans MT" w:cs="Arial"/>
          <w:i/>
          <w:iCs/>
        </w:rPr>
        <w:t>NB.  The TMC dissented from this decision.</w:t>
      </w:r>
    </w:p>
    <w:p w14:paraId="2D2BCF7F" w14:textId="77777777" w:rsidR="005C7B94" w:rsidRDefault="005C7B94" w:rsidP="005C7B94">
      <w:pPr>
        <w:pStyle w:val="ListParagraph"/>
        <w:numPr>
          <w:ilvl w:val="0"/>
          <w:numId w:val="27"/>
        </w:numPr>
        <w:spacing w:before="120" w:after="240"/>
        <w:ind w:left="709" w:hanging="284"/>
        <w:contextualSpacing w:val="0"/>
        <w:jc w:val="both"/>
        <w:rPr>
          <w:rFonts w:ascii="Gill Sans MT" w:hAnsi="Gill Sans MT" w:cs="Arial"/>
        </w:rPr>
      </w:pPr>
      <w:r w:rsidRPr="003F488E">
        <w:rPr>
          <w:rFonts w:ascii="Gill Sans MT" w:hAnsi="Gill Sans MT" w:cs="Arial"/>
        </w:rPr>
        <w:t>A six-month minimum learner tenure be applied to all learners, including non-novice learners.</w:t>
      </w:r>
    </w:p>
    <w:p w14:paraId="04C3FFED" w14:textId="77777777" w:rsidR="005C7B94" w:rsidRPr="00285440" w:rsidRDefault="005C7B94" w:rsidP="005C7B94">
      <w:pPr>
        <w:pStyle w:val="ListParagraph"/>
        <w:numPr>
          <w:ilvl w:val="0"/>
          <w:numId w:val="27"/>
        </w:numPr>
        <w:spacing w:before="120" w:after="240"/>
        <w:ind w:left="709" w:hanging="284"/>
        <w:contextualSpacing w:val="0"/>
        <w:jc w:val="both"/>
        <w:rPr>
          <w:rFonts w:ascii="Gill Sans MT" w:hAnsi="Gill Sans MT" w:cs="Arial"/>
        </w:rPr>
      </w:pPr>
      <w:r>
        <w:rPr>
          <w:rFonts w:ascii="Gill Sans MT" w:hAnsi="Gill Sans MT" w:cs="Arial"/>
          <w:bCs/>
        </w:rPr>
        <w:t>Introduction of</w:t>
      </w:r>
      <w:r w:rsidRPr="00144E9E">
        <w:rPr>
          <w:rFonts w:ascii="Gill Sans MT" w:hAnsi="Gill Sans MT" w:cs="Arial"/>
          <w:bCs/>
        </w:rPr>
        <w:t xml:space="preserve"> a computer-based motorcycle-specific hazard perception test before a learner motorcyclist is eligible to attempt the Pre-Provisional Test.</w:t>
      </w:r>
    </w:p>
    <w:p w14:paraId="6E3DD0D5" w14:textId="77777777" w:rsidR="005C7B94" w:rsidRPr="00992A3F" w:rsidRDefault="005C7B94" w:rsidP="005C7B94">
      <w:pPr>
        <w:pStyle w:val="ListParagraph"/>
        <w:numPr>
          <w:ilvl w:val="0"/>
          <w:numId w:val="27"/>
        </w:numPr>
        <w:spacing w:before="120" w:after="240"/>
        <w:ind w:left="709" w:hanging="284"/>
        <w:contextualSpacing w:val="0"/>
        <w:jc w:val="both"/>
        <w:rPr>
          <w:rFonts w:ascii="Gill Sans MT" w:hAnsi="Gill Sans MT" w:cs="Arial"/>
        </w:rPr>
      </w:pPr>
      <w:r>
        <w:rPr>
          <w:rFonts w:ascii="Gill Sans MT" w:hAnsi="Gill Sans MT" w:cs="Arial"/>
          <w:bCs/>
        </w:rPr>
        <w:t>I</w:t>
      </w:r>
      <w:r w:rsidRPr="00285440">
        <w:rPr>
          <w:rFonts w:ascii="Gill Sans MT" w:hAnsi="Gill Sans MT" w:cs="Arial"/>
          <w:bCs/>
        </w:rPr>
        <w:t>ntroduc</w:t>
      </w:r>
      <w:r>
        <w:rPr>
          <w:rFonts w:ascii="Gill Sans MT" w:hAnsi="Gill Sans MT" w:cs="Arial"/>
          <w:bCs/>
        </w:rPr>
        <w:t>tion of</w:t>
      </w:r>
      <w:r w:rsidRPr="00285440">
        <w:rPr>
          <w:rFonts w:ascii="Gill Sans MT" w:hAnsi="Gill Sans MT" w:cs="Arial"/>
          <w:bCs/>
        </w:rPr>
        <w:t xml:space="preserve"> a complete ban on learners carrying pillion passengers. Given the submissions from the </w:t>
      </w:r>
      <w:r>
        <w:rPr>
          <w:rFonts w:ascii="Gill Sans MT" w:hAnsi="Gill Sans MT" w:cs="Arial"/>
          <w:bCs/>
        </w:rPr>
        <w:t>Tasmanian Motorcycle Council (</w:t>
      </w:r>
      <w:r w:rsidRPr="00285440">
        <w:rPr>
          <w:rFonts w:ascii="Gill Sans MT" w:hAnsi="Gill Sans MT" w:cs="Arial"/>
          <w:bCs/>
        </w:rPr>
        <w:t>TMC</w:t>
      </w:r>
      <w:r>
        <w:rPr>
          <w:rFonts w:ascii="Gill Sans MT" w:hAnsi="Gill Sans MT" w:cs="Arial"/>
          <w:bCs/>
        </w:rPr>
        <w:t>)</w:t>
      </w:r>
      <w:r w:rsidRPr="00285440">
        <w:rPr>
          <w:rFonts w:ascii="Gill Sans MT" w:hAnsi="Gill Sans MT" w:cs="Arial"/>
          <w:bCs/>
        </w:rPr>
        <w:t xml:space="preserve"> and the </w:t>
      </w:r>
      <w:r>
        <w:rPr>
          <w:rFonts w:ascii="Gill Sans MT" w:hAnsi="Gill Sans MT" w:cs="Arial"/>
          <w:bCs/>
        </w:rPr>
        <w:t>Australian College of Road Safety (</w:t>
      </w:r>
      <w:r w:rsidRPr="00285440">
        <w:rPr>
          <w:rFonts w:ascii="Gill Sans MT" w:hAnsi="Gill Sans MT" w:cs="Arial"/>
          <w:bCs/>
        </w:rPr>
        <w:t>ACRS</w:t>
      </w:r>
      <w:r>
        <w:rPr>
          <w:rFonts w:ascii="Gill Sans MT" w:hAnsi="Gill Sans MT" w:cs="Arial"/>
          <w:bCs/>
        </w:rPr>
        <w:t>)</w:t>
      </w:r>
      <w:r w:rsidRPr="00285440">
        <w:rPr>
          <w:rFonts w:ascii="Gill Sans MT" w:hAnsi="Gill Sans MT" w:cs="Arial"/>
          <w:bCs/>
        </w:rPr>
        <w:t xml:space="preserve">, </w:t>
      </w:r>
      <w:r>
        <w:rPr>
          <w:rFonts w:ascii="Gill Sans MT" w:hAnsi="Gill Sans MT" w:cs="Arial"/>
          <w:bCs/>
        </w:rPr>
        <w:t xml:space="preserve">the Road Safety Branch will seek </w:t>
      </w:r>
      <w:r w:rsidRPr="00285440">
        <w:rPr>
          <w:rFonts w:ascii="Gill Sans MT" w:hAnsi="Gill Sans MT" w:cs="Arial"/>
          <w:bCs/>
        </w:rPr>
        <w:t xml:space="preserve">further advice </w:t>
      </w:r>
      <w:r>
        <w:rPr>
          <w:rFonts w:ascii="Gill Sans MT" w:hAnsi="Gill Sans MT" w:cs="Arial"/>
          <w:bCs/>
        </w:rPr>
        <w:t xml:space="preserve">from CASR </w:t>
      </w:r>
      <w:r w:rsidRPr="00285440">
        <w:rPr>
          <w:rFonts w:ascii="Gill Sans MT" w:hAnsi="Gill Sans MT" w:cs="Arial"/>
          <w:bCs/>
        </w:rPr>
        <w:t>on whether this ban should be extended to carrying passengers in sidecars</w:t>
      </w:r>
      <w:r>
        <w:rPr>
          <w:rFonts w:ascii="Gill Sans MT" w:hAnsi="Gill Sans MT" w:cs="Arial"/>
          <w:bCs/>
        </w:rPr>
        <w:t>.</w:t>
      </w:r>
    </w:p>
    <w:p w14:paraId="54815BE3" w14:textId="77777777" w:rsidR="005C7B94" w:rsidRPr="002042B8" w:rsidRDefault="005C7B94" w:rsidP="005C7B94">
      <w:pPr>
        <w:pStyle w:val="ListParagraph"/>
        <w:numPr>
          <w:ilvl w:val="0"/>
          <w:numId w:val="27"/>
        </w:numPr>
        <w:spacing w:before="120" w:after="240"/>
        <w:ind w:left="709" w:hanging="284"/>
        <w:contextualSpacing w:val="0"/>
        <w:jc w:val="both"/>
        <w:rPr>
          <w:rFonts w:ascii="Gill Sans MT" w:hAnsi="Gill Sans MT" w:cs="Arial"/>
        </w:rPr>
      </w:pPr>
      <w:r>
        <w:rPr>
          <w:rFonts w:ascii="Gill Sans MT" w:hAnsi="Gill Sans MT" w:cs="Arial"/>
          <w:bCs/>
        </w:rPr>
        <w:t xml:space="preserve">Introduction of </w:t>
      </w:r>
      <w:r w:rsidRPr="00992A3F">
        <w:rPr>
          <w:rFonts w:ascii="Gill Sans MT" w:hAnsi="Gill Sans MT" w:cs="Arial"/>
          <w:bCs/>
        </w:rPr>
        <w:t xml:space="preserve">a curfew between 12.00 am and 5.00 am for all learner and P1 motorcyclist riders under the age of 25, with exemptions for those who are travelling to or from, or </w:t>
      </w:r>
      <w:proofErr w:type="gramStart"/>
      <w:r w:rsidRPr="00992A3F">
        <w:rPr>
          <w:rFonts w:ascii="Gill Sans MT" w:hAnsi="Gill Sans MT" w:cs="Arial"/>
          <w:bCs/>
        </w:rPr>
        <w:t>in the course of</w:t>
      </w:r>
      <w:proofErr w:type="gramEnd"/>
      <w:r w:rsidRPr="00992A3F">
        <w:rPr>
          <w:rFonts w:ascii="Gill Sans MT" w:hAnsi="Gill Sans MT" w:cs="Arial"/>
          <w:bCs/>
        </w:rPr>
        <w:t>, approved activities (namely employment and education</w:t>
      </w:r>
      <w:r>
        <w:rPr>
          <w:rFonts w:ascii="Gill Sans MT" w:hAnsi="Gill Sans MT" w:cs="Arial"/>
          <w:bCs/>
        </w:rPr>
        <w:t>).</w:t>
      </w:r>
    </w:p>
    <w:p w14:paraId="01AEEB82" w14:textId="77777777" w:rsidR="005C7B94" w:rsidRPr="002042B8" w:rsidRDefault="005C7B94" w:rsidP="005C7B94">
      <w:pPr>
        <w:spacing w:before="120" w:after="240"/>
        <w:ind w:left="425"/>
        <w:jc w:val="both"/>
        <w:rPr>
          <w:rFonts w:ascii="Gill Sans MT" w:hAnsi="Gill Sans MT" w:cs="Arial"/>
        </w:rPr>
      </w:pPr>
      <w:r w:rsidRPr="002042B8">
        <w:rPr>
          <w:rFonts w:ascii="Gill Sans MT" w:hAnsi="Gill Sans MT" w:cs="Arial"/>
          <w:i/>
          <w:iCs/>
        </w:rPr>
        <w:t>NB.  The TMC dissented from this decision</w:t>
      </w:r>
    </w:p>
    <w:p w14:paraId="2E8D9E1D" w14:textId="77777777" w:rsidR="005C7B94" w:rsidRDefault="005C7B94" w:rsidP="005C7B94">
      <w:pPr>
        <w:pStyle w:val="ListParagraph"/>
        <w:numPr>
          <w:ilvl w:val="0"/>
          <w:numId w:val="27"/>
        </w:numPr>
        <w:spacing w:before="120" w:after="240"/>
        <w:ind w:left="709" w:hanging="284"/>
        <w:contextualSpacing w:val="0"/>
        <w:jc w:val="both"/>
        <w:rPr>
          <w:rFonts w:ascii="Gill Sans MT" w:hAnsi="Gill Sans MT" w:cs="Arial"/>
        </w:rPr>
      </w:pPr>
      <w:r>
        <w:rPr>
          <w:rFonts w:ascii="Gill Sans MT" w:hAnsi="Gill Sans MT" w:cs="Arial"/>
        </w:rPr>
        <w:t>I</w:t>
      </w:r>
      <w:r w:rsidRPr="00173645">
        <w:rPr>
          <w:rFonts w:ascii="Gill Sans MT" w:hAnsi="Gill Sans MT" w:cs="Arial"/>
        </w:rPr>
        <w:t>ntroduc</w:t>
      </w:r>
      <w:r>
        <w:rPr>
          <w:rFonts w:ascii="Gill Sans MT" w:hAnsi="Gill Sans MT" w:cs="Arial"/>
        </w:rPr>
        <w:t>tion of</w:t>
      </w:r>
      <w:r w:rsidRPr="00173645">
        <w:rPr>
          <w:rFonts w:ascii="Gill Sans MT" w:hAnsi="Gill Sans MT" w:cs="Arial"/>
        </w:rPr>
        <w:t xml:space="preserve"> a towing ban for learner and P1 motorcyclists</w:t>
      </w:r>
      <w:r>
        <w:rPr>
          <w:rFonts w:ascii="Gill Sans MT" w:hAnsi="Gill Sans MT" w:cs="Arial"/>
        </w:rPr>
        <w:t>.</w:t>
      </w:r>
    </w:p>
    <w:p w14:paraId="09F787BF" w14:textId="77777777" w:rsidR="005C7B94" w:rsidRPr="00D70D0E" w:rsidRDefault="005C7B94" w:rsidP="005C7B94">
      <w:pPr>
        <w:pStyle w:val="ListParagraph"/>
        <w:numPr>
          <w:ilvl w:val="0"/>
          <w:numId w:val="31"/>
        </w:numPr>
        <w:spacing w:after="200" w:line="276" w:lineRule="auto"/>
        <w:jc w:val="both"/>
        <w:rPr>
          <w:rFonts w:ascii="Gill Sans MT" w:hAnsi="Gill Sans MT" w:cs="Arial"/>
          <w:bCs/>
        </w:rPr>
      </w:pPr>
      <w:r w:rsidRPr="000A677F">
        <w:rPr>
          <w:rFonts w:ascii="Gill Sans MT" w:hAnsi="Gill Sans MT" w:cs="Arial"/>
          <w:bCs/>
        </w:rPr>
        <w:t>Introduc</w:t>
      </w:r>
      <w:r>
        <w:rPr>
          <w:rFonts w:ascii="Gill Sans MT" w:hAnsi="Gill Sans MT" w:cs="Arial"/>
          <w:bCs/>
        </w:rPr>
        <w:t>tion of</w:t>
      </w:r>
      <w:r w:rsidRPr="00D70D0E">
        <w:rPr>
          <w:rFonts w:ascii="Gill Sans MT" w:hAnsi="Gill Sans MT" w:cs="Arial"/>
          <w:bCs/>
        </w:rPr>
        <w:t xml:space="preserve"> a ban on interacting with mobile phones for learner, P1 and P2 riders for all purposes except:</w:t>
      </w:r>
    </w:p>
    <w:p w14:paraId="781F6042" w14:textId="77777777" w:rsidR="005C7B94" w:rsidRPr="000A677F" w:rsidRDefault="005C7B94" w:rsidP="005C7B94">
      <w:pPr>
        <w:pStyle w:val="ListParagraph"/>
        <w:numPr>
          <w:ilvl w:val="0"/>
          <w:numId w:val="30"/>
        </w:numPr>
        <w:spacing w:after="200" w:line="276" w:lineRule="auto"/>
        <w:jc w:val="both"/>
        <w:rPr>
          <w:rFonts w:ascii="Gill Sans MT" w:hAnsi="Gill Sans MT" w:cs="Arial"/>
          <w:bCs/>
        </w:rPr>
      </w:pPr>
      <w:r w:rsidRPr="000A677F">
        <w:rPr>
          <w:rFonts w:ascii="Gill Sans MT" w:hAnsi="Gill Sans MT" w:cs="Arial"/>
          <w:bCs/>
        </w:rPr>
        <w:t xml:space="preserve">GPS, and </w:t>
      </w:r>
    </w:p>
    <w:p w14:paraId="66BCB4D1" w14:textId="77777777" w:rsidR="005C7B94" w:rsidRPr="000A677F" w:rsidRDefault="005C7B94" w:rsidP="005C7B94">
      <w:pPr>
        <w:pStyle w:val="ListParagraph"/>
        <w:numPr>
          <w:ilvl w:val="0"/>
          <w:numId w:val="30"/>
        </w:numPr>
        <w:spacing w:after="120" w:line="276" w:lineRule="auto"/>
        <w:ind w:left="1139" w:hanging="357"/>
        <w:jc w:val="both"/>
        <w:rPr>
          <w:rFonts w:ascii="Gill Sans MT" w:hAnsi="Gill Sans MT" w:cs="Arial"/>
          <w:bCs/>
        </w:rPr>
      </w:pPr>
      <w:r w:rsidRPr="000A677F">
        <w:rPr>
          <w:rFonts w:ascii="Gill Sans MT" w:hAnsi="Gill Sans MT" w:cs="Arial"/>
          <w:bCs/>
        </w:rPr>
        <w:t>receiving instruction or coaching from a supervisory rider that is accompanying the novice rider.</w:t>
      </w:r>
    </w:p>
    <w:p w14:paraId="7071A50B" w14:textId="77777777" w:rsidR="005C7B94" w:rsidRPr="000A677F" w:rsidRDefault="005C7B94" w:rsidP="005C7B94">
      <w:pPr>
        <w:ind w:left="720"/>
        <w:jc w:val="both"/>
        <w:rPr>
          <w:rFonts w:ascii="Gill Sans MT" w:hAnsi="Gill Sans MT" w:cs="Arial"/>
          <w:bCs/>
        </w:rPr>
      </w:pPr>
      <w:r w:rsidRPr="000A677F">
        <w:rPr>
          <w:rFonts w:ascii="Gill Sans MT" w:hAnsi="Gill Sans MT" w:cs="Arial"/>
          <w:bCs/>
        </w:rPr>
        <w:t>Both must be set up prior to commencing riding, and the novice rider must not interact with their phones at all while riding.</w:t>
      </w:r>
    </w:p>
    <w:p w14:paraId="52D57F25" w14:textId="77777777" w:rsidR="005C7B94" w:rsidRPr="00D70D0E" w:rsidRDefault="005C7B94" w:rsidP="005C7B94">
      <w:pPr>
        <w:pStyle w:val="ListParagraph"/>
        <w:numPr>
          <w:ilvl w:val="0"/>
          <w:numId w:val="27"/>
        </w:numPr>
        <w:spacing w:before="240" w:after="240"/>
        <w:ind w:left="709" w:hanging="284"/>
        <w:contextualSpacing w:val="0"/>
        <w:jc w:val="both"/>
        <w:rPr>
          <w:rFonts w:ascii="Gill Sans MT" w:hAnsi="Gill Sans MT" w:cs="Arial"/>
        </w:rPr>
      </w:pPr>
      <w:r>
        <w:rPr>
          <w:rFonts w:ascii="Gill Sans MT" w:hAnsi="Gill Sans MT" w:cs="Arial"/>
          <w:bCs/>
        </w:rPr>
        <w:t>R</w:t>
      </w:r>
      <w:r w:rsidRPr="00144E9E">
        <w:rPr>
          <w:rFonts w:ascii="Gill Sans MT" w:hAnsi="Gill Sans MT" w:cs="Arial"/>
          <w:bCs/>
        </w:rPr>
        <w:t>ais</w:t>
      </w:r>
      <w:r>
        <w:rPr>
          <w:rFonts w:ascii="Gill Sans MT" w:hAnsi="Gill Sans MT" w:cs="Arial"/>
          <w:bCs/>
        </w:rPr>
        <w:t>ing</w:t>
      </w:r>
      <w:r w:rsidRPr="00144E9E">
        <w:rPr>
          <w:rFonts w:ascii="Gill Sans MT" w:hAnsi="Gill Sans MT" w:cs="Arial"/>
          <w:bCs/>
        </w:rPr>
        <w:t xml:space="preserve"> the maximum speed limit for learner motorcycle riders from 80km/h to 90km/h, and to raise the maximum speed limit for P1 riders from 80km/h to 100km/h.</w:t>
      </w:r>
    </w:p>
    <w:p w14:paraId="637B9ADC" w14:textId="77777777" w:rsidR="005C7B94" w:rsidRDefault="005C7B94" w:rsidP="005C7B94">
      <w:pPr>
        <w:pStyle w:val="ListParagraph"/>
        <w:numPr>
          <w:ilvl w:val="0"/>
          <w:numId w:val="27"/>
        </w:numPr>
        <w:spacing w:before="240" w:after="240"/>
        <w:ind w:left="709" w:hanging="284"/>
        <w:contextualSpacing w:val="0"/>
        <w:jc w:val="both"/>
        <w:rPr>
          <w:rFonts w:ascii="Gill Sans MT" w:hAnsi="Gill Sans MT" w:cs="Arial"/>
        </w:rPr>
      </w:pPr>
      <w:r w:rsidRPr="000A677F">
        <w:rPr>
          <w:rFonts w:ascii="Gill Sans MT" w:hAnsi="Gill Sans MT" w:cs="Arial"/>
        </w:rPr>
        <w:t xml:space="preserve">Defer consideration of </w:t>
      </w:r>
      <w:r>
        <w:rPr>
          <w:rFonts w:ascii="Gill Sans MT" w:hAnsi="Gill Sans MT" w:cs="Arial"/>
        </w:rPr>
        <w:t>an extension of</w:t>
      </w:r>
      <w:r w:rsidRPr="00144E9E">
        <w:rPr>
          <w:rFonts w:ascii="Gill Sans MT" w:hAnsi="Gill Sans MT" w:cs="Arial"/>
        </w:rPr>
        <w:t xml:space="preserve"> the LAMS restriction to P2 motorcyclists,</w:t>
      </w:r>
      <w:r>
        <w:rPr>
          <w:rFonts w:ascii="Gill Sans MT" w:hAnsi="Gill Sans MT" w:cs="Arial"/>
          <w:u w:val="single"/>
        </w:rPr>
        <w:t xml:space="preserve"> </w:t>
      </w:r>
      <w:r w:rsidRPr="000A677F">
        <w:rPr>
          <w:rFonts w:ascii="Gill Sans MT" w:hAnsi="Gill Sans MT" w:cs="Arial"/>
        </w:rPr>
        <w:t>pending the outcome of the current Austroads review of the LAMS regime</w:t>
      </w:r>
      <w:r>
        <w:rPr>
          <w:rFonts w:ascii="Gill Sans MT" w:hAnsi="Gill Sans MT" w:cs="Arial"/>
        </w:rPr>
        <w:t>.</w:t>
      </w:r>
    </w:p>
    <w:p w14:paraId="17F0E3C2" w14:textId="2F1FEE63" w:rsidR="005C7B94" w:rsidRDefault="00675C79" w:rsidP="005C7B94">
      <w:pPr>
        <w:spacing w:before="120" w:after="240"/>
        <w:jc w:val="both"/>
        <w:rPr>
          <w:rFonts w:ascii="Gill Sans MT" w:hAnsi="Gill Sans MT" w:cs="Arial"/>
        </w:rPr>
      </w:pPr>
      <w:r>
        <w:rPr>
          <w:rFonts w:ascii="Gill Sans MT" w:hAnsi="Gill Sans MT" w:cs="Arial"/>
        </w:rPr>
        <w:t xml:space="preserve">At its 28 </w:t>
      </w:r>
      <w:r w:rsidR="00792C41">
        <w:rPr>
          <w:rFonts w:ascii="Gill Sans MT" w:hAnsi="Gill Sans MT" w:cs="Arial"/>
        </w:rPr>
        <w:t>M</w:t>
      </w:r>
      <w:r>
        <w:rPr>
          <w:rFonts w:ascii="Gill Sans MT" w:hAnsi="Gill Sans MT" w:cs="Arial"/>
        </w:rPr>
        <w:t xml:space="preserve">arch 2023 meeting, RSAC considered additional advice </w:t>
      </w:r>
      <w:r w:rsidR="00792C41">
        <w:rPr>
          <w:rFonts w:ascii="Gill Sans MT" w:hAnsi="Gill Sans MT" w:cs="Arial"/>
        </w:rPr>
        <w:t>including advice on</w:t>
      </w:r>
      <w:r w:rsidR="005C7B94">
        <w:rPr>
          <w:rFonts w:ascii="Gill Sans MT" w:hAnsi="Gill Sans MT" w:cs="Arial"/>
        </w:rPr>
        <w:t>:</w:t>
      </w:r>
    </w:p>
    <w:p w14:paraId="0F5E4A4B" w14:textId="21BC6056" w:rsidR="005C7B94" w:rsidRDefault="00792C41" w:rsidP="005C7B94">
      <w:pPr>
        <w:pStyle w:val="ListParagraph"/>
        <w:numPr>
          <w:ilvl w:val="0"/>
          <w:numId w:val="32"/>
        </w:numPr>
        <w:spacing w:before="120" w:after="240"/>
        <w:ind w:left="714" w:hanging="357"/>
        <w:contextualSpacing w:val="0"/>
        <w:jc w:val="both"/>
        <w:rPr>
          <w:rFonts w:ascii="Gill Sans MT" w:hAnsi="Gill Sans MT" w:cs="Arial"/>
        </w:rPr>
      </w:pPr>
      <w:r>
        <w:rPr>
          <w:rFonts w:ascii="Gill Sans MT" w:hAnsi="Gill Sans MT" w:cs="Arial"/>
        </w:rPr>
        <w:t>The</w:t>
      </w:r>
      <w:r w:rsidR="005C7B94">
        <w:rPr>
          <w:rFonts w:ascii="Gill Sans MT" w:hAnsi="Gill Sans MT" w:cs="Arial"/>
        </w:rPr>
        <w:t xml:space="preserve"> number of deaths and serious injuries for unlicensed motorcyclists for the 10-year period 2012-2021, with a focus on serious casualties since 2017.</w:t>
      </w:r>
    </w:p>
    <w:p w14:paraId="2F54D74B" w14:textId="4BD5FF7F" w:rsidR="005C7B94" w:rsidRPr="00AA2D01" w:rsidRDefault="00792C41" w:rsidP="005C7B94">
      <w:pPr>
        <w:pStyle w:val="ListParagraph"/>
        <w:numPr>
          <w:ilvl w:val="0"/>
          <w:numId w:val="32"/>
        </w:numPr>
        <w:spacing w:before="120" w:after="240"/>
        <w:ind w:left="714" w:hanging="357"/>
        <w:contextualSpacing w:val="0"/>
        <w:jc w:val="both"/>
        <w:rPr>
          <w:rFonts w:ascii="Gill Sans MT" w:hAnsi="Gill Sans MT" w:cs="Arial"/>
        </w:rPr>
      </w:pPr>
      <w:r>
        <w:rPr>
          <w:rFonts w:ascii="Gill Sans MT" w:hAnsi="Gill Sans MT" w:cs="Arial"/>
          <w:bCs/>
        </w:rPr>
        <w:t>W</w:t>
      </w:r>
      <w:r w:rsidR="005C7B94" w:rsidRPr="00285440">
        <w:rPr>
          <w:rFonts w:ascii="Gill Sans MT" w:hAnsi="Gill Sans MT" w:cs="Arial"/>
          <w:bCs/>
        </w:rPr>
        <w:t>hether th</w:t>
      </w:r>
      <w:r w:rsidR="005C7B94">
        <w:rPr>
          <w:rFonts w:ascii="Gill Sans MT" w:hAnsi="Gill Sans MT" w:cs="Arial"/>
          <w:bCs/>
        </w:rPr>
        <w:t>e</w:t>
      </w:r>
      <w:r w:rsidR="005C7B94" w:rsidRPr="00285440">
        <w:rPr>
          <w:rFonts w:ascii="Gill Sans MT" w:hAnsi="Gill Sans MT" w:cs="Arial"/>
          <w:bCs/>
        </w:rPr>
        <w:t xml:space="preserve"> ban </w:t>
      </w:r>
      <w:r w:rsidR="005C7B94">
        <w:rPr>
          <w:rFonts w:ascii="Gill Sans MT" w:hAnsi="Gill Sans MT" w:cs="Arial"/>
          <w:bCs/>
        </w:rPr>
        <w:t xml:space="preserve">on pillion passengers </w:t>
      </w:r>
      <w:r w:rsidR="005C7B94" w:rsidRPr="00285440">
        <w:rPr>
          <w:rFonts w:ascii="Gill Sans MT" w:hAnsi="Gill Sans MT" w:cs="Arial"/>
          <w:bCs/>
        </w:rPr>
        <w:t>should be extended to carrying passengers in sidecars</w:t>
      </w:r>
      <w:r w:rsidR="005C7B94">
        <w:rPr>
          <w:rFonts w:ascii="Gill Sans MT" w:hAnsi="Gill Sans MT" w:cs="Arial"/>
          <w:bCs/>
        </w:rPr>
        <w:t>.</w:t>
      </w:r>
    </w:p>
    <w:p w14:paraId="64D42CFD" w14:textId="00664E33" w:rsidR="005C7B94" w:rsidRPr="00AA2D01" w:rsidRDefault="00792C41" w:rsidP="005C7B94">
      <w:pPr>
        <w:pStyle w:val="ListParagraph"/>
        <w:numPr>
          <w:ilvl w:val="0"/>
          <w:numId w:val="32"/>
        </w:numPr>
        <w:spacing w:before="120" w:after="240"/>
        <w:ind w:left="714" w:hanging="357"/>
        <w:contextualSpacing w:val="0"/>
        <w:jc w:val="both"/>
        <w:rPr>
          <w:rFonts w:ascii="Gill Sans MT" w:hAnsi="Gill Sans MT" w:cs="Arial"/>
        </w:rPr>
      </w:pPr>
      <w:r>
        <w:rPr>
          <w:rFonts w:ascii="Gill Sans MT" w:hAnsi="Gill Sans MT" w:cs="Arial"/>
          <w:bCs/>
        </w:rPr>
        <w:lastRenderedPageBreak/>
        <w:t>T</w:t>
      </w:r>
      <w:r w:rsidR="005C7B94">
        <w:rPr>
          <w:rFonts w:ascii="Gill Sans MT" w:hAnsi="Gill Sans MT" w:cs="Arial"/>
          <w:bCs/>
        </w:rPr>
        <w:t xml:space="preserve">he number of deaths and serious injuries for Tasmania and Australia </w:t>
      </w:r>
      <w:r w:rsidR="005C7B94" w:rsidRPr="00AA2D01">
        <w:rPr>
          <w:rFonts w:ascii="Gill Sans MT" w:hAnsi="Gill Sans MT" w:cs="Arial"/>
          <w:bCs/>
        </w:rPr>
        <w:t xml:space="preserve">by age for the </w:t>
      </w:r>
      <w:proofErr w:type="gramStart"/>
      <w:r w:rsidR="005C7B94" w:rsidRPr="00AA2D01">
        <w:rPr>
          <w:rFonts w:ascii="Gill Sans MT" w:hAnsi="Gill Sans MT" w:cs="Arial"/>
          <w:bCs/>
        </w:rPr>
        <w:t>17 to 25 year</w:t>
      </w:r>
      <w:proofErr w:type="gramEnd"/>
      <w:r w:rsidR="005C7B94" w:rsidRPr="00AA2D01">
        <w:rPr>
          <w:rFonts w:ascii="Gill Sans MT" w:hAnsi="Gill Sans MT" w:cs="Arial"/>
          <w:bCs/>
        </w:rPr>
        <w:t xml:space="preserve"> age group, to inform the decision on curfews.</w:t>
      </w:r>
    </w:p>
    <w:p w14:paraId="3ACED075" w14:textId="77777777" w:rsidR="005C7B94" w:rsidRPr="00AA2D01" w:rsidRDefault="005C7B94" w:rsidP="005C7B94">
      <w:pPr>
        <w:pStyle w:val="ListParagraph"/>
        <w:numPr>
          <w:ilvl w:val="0"/>
          <w:numId w:val="32"/>
        </w:numPr>
        <w:spacing w:before="120" w:after="240"/>
        <w:ind w:left="714" w:hanging="357"/>
        <w:contextualSpacing w:val="0"/>
        <w:jc w:val="both"/>
        <w:rPr>
          <w:rFonts w:ascii="Gill Sans MT" w:hAnsi="Gill Sans MT" w:cs="Arial"/>
        </w:rPr>
      </w:pPr>
      <w:r>
        <w:rPr>
          <w:rFonts w:ascii="Gill Sans MT" w:hAnsi="Gill Sans MT" w:cs="Arial"/>
        </w:rPr>
        <w:t xml:space="preserve">Provide advice on the </w:t>
      </w:r>
      <w:r w:rsidRPr="000A677F">
        <w:rPr>
          <w:rFonts w:ascii="Gill Sans MT" w:hAnsi="Gill Sans MT" w:cs="Arial"/>
        </w:rPr>
        <w:t>outcome of the current Austroads review of the LAMS regime</w:t>
      </w:r>
      <w:r>
        <w:rPr>
          <w:rFonts w:ascii="Gill Sans MT" w:hAnsi="Gill Sans MT" w:cs="Arial"/>
        </w:rPr>
        <w:t xml:space="preserve"> (November 2023).</w:t>
      </w:r>
    </w:p>
    <w:p w14:paraId="632FDF56" w14:textId="15B77E3F" w:rsidR="008627BA" w:rsidRDefault="0023686A" w:rsidP="00444C8B">
      <w:pPr>
        <w:spacing w:before="120" w:after="240" w:line="276" w:lineRule="auto"/>
        <w:jc w:val="both"/>
        <w:rPr>
          <w:rFonts w:ascii="Gill Sans MT" w:hAnsi="Gill Sans MT" w:cs="Arial"/>
        </w:rPr>
      </w:pPr>
      <w:r>
        <w:rPr>
          <w:rFonts w:ascii="Gill Sans MT" w:hAnsi="Gill Sans MT" w:cs="Arial"/>
        </w:rPr>
        <w:t>RSAC noted that CASR recommended that sidecars be prohibited for all riders within the motorcyclist GLS and only be permitted once a rider progressed to a full motorcycle licence.</w:t>
      </w:r>
    </w:p>
    <w:p w14:paraId="3B72E139" w14:textId="016595AA" w:rsidR="0023686A" w:rsidRDefault="004010D2" w:rsidP="00444C8B">
      <w:pPr>
        <w:spacing w:before="120" w:after="240" w:line="276" w:lineRule="auto"/>
        <w:jc w:val="both"/>
        <w:rPr>
          <w:rFonts w:ascii="Gill Sans MT" w:hAnsi="Gill Sans MT" w:cs="Arial"/>
        </w:rPr>
      </w:pPr>
      <w:r>
        <w:rPr>
          <w:rFonts w:ascii="Gill Sans MT" w:hAnsi="Gill Sans MT" w:cs="Arial"/>
        </w:rPr>
        <w:t xml:space="preserve">RSAC endorsed a </w:t>
      </w:r>
      <w:proofErr w:type="gramStart"/>
      <w:r>
        <w:rPr>
          <w:rFonts w:ascii="Gill Sans MT" w:hAnsi="Gill Sans MT" w:cs="Arial"/>
        </w:rPr>
        <w:t>night time</w:t>
      </w:r>
      <w:proofErr w:type="gramEnd"/>
      <w:r>
        <w:rPr>
          <w:rFonts w:ascii="Gill Sans MT" w:hAnsi="Gill Sans MT" w:cs="Arial"/>
        </w:rPr>
        <w:t xml:space="preserve"> curfew between 12:00am and 5:00am for learner, P1 riders under 25 (except P1 riders who also hold a P2 or full car driver’s licence) with exemptions for those who are travelling to or from, or in the course of, approved activities (namely employment and education).  RSAC endorsed an additional provision of exemptions for exceptional circumstances.</w:t>
      </w:r>
    </w:p>
    <w:p w14:paraId="62972358" w14:textId="0EE922B6" w:rsidR="004010D2" w:rsidRDefault="004010D2" w:rsidP="00444C8B">
      <w:pPr>
        <w:spacing w:before="120" w:after="240" w:line="276" w:lineRule="auto"/>
        <w:jc w:val="both"/>
        <w:rPr>
          <w:rFonts w:ascii="Gill Sans MT" w:hAnsi="Gill Sans MT" w:cs="Arial"/>
        </w:rPr>
      </w:pPr>
      <w:r>
        <w:rPr>
          <w:rFonts w:ascii="Gill Sans MT" w:hAnsi="Gill Sans MT" w:cs="Arial"/>
        </w:rPr>
        <w:t>RSAC noted that advice on the MGLS Review will now be provided to the Minister for Infrastructure and Transport for consideration.</w:t>
      </w:r>
    </w:p>
    <w:p w14:paraId="45D4A999" w14:textId="77777777" w:rsidR="0045387B" w:rsidRPr="000F6485" w:rsidRDefault="0045387B" w:rsidP="0045387B">
      <w:pPr>
        <w:spacing w:before="120" w:after="240" w:line="276" w:lineRule="auto"/>
        <w:jc w:val="both"/>
        <w:rPr>
          <w:rFonts w:ascii="Gill Sans MT" w:hAnsi="Gill Sans MT" w:cs="Arial"/>
          <w:b/>
        </w:rPr>
      </w:pPr>
      <w:r w:rsidRPr="000F6485">
        <w:rPr>
          <w:rFonts w:ascii="Gill Sans MT" w:hAnsi="Gill Sans MT" w:cs="Arial"/>
          <w:b/>
        </w:rPr>
        <w:t>Actions</w:t>
      </w:r>
    </w:p>
    <w:p w14:paraId="39E0A357" w14:textId="629158E7" w:rsidR="00745B47" w:rsidRPr="0020036F" w:rsidRDefault="004010D2" w:rsidP="003C5894">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rPr>
        <w:t xml:space="preserve">Advice on the MGLS Review </w:t>
      </w:r>
      <w:r w:rsidR="00D12C32">
        <w:rPr>
          <w:rFonts w:ascii="Gill Sans MT" w:hAnsi="Gill Sans MT"/>
        </w:rPr>
        <w:t>to</w:t>
      </w:r>
      <w:r>
        <w:rPr>
          <w:rFonts w:ascii="Gill Sans MT" w:hAnsi="Gill Sans MT"/>
        </w:rPr>
        <w:t xml:space="preserve"> be provided to the Minister for Infrastructure and Transport for consideration.</w:t>
      </w:r>
      <w:r>
        <w:rPr>
          <w:rFonts w:ascii="Gill Sans MT" w:hAnsi="Gill Sans MT"/>
          <w:sz w:val="24"/>
          <w:szCs w:val="24"/>
        </w:rPr>
        <w:t xml:space="preserve"> </w:t>
      </w:r>
      <w:r w:rsidR="0020036F">
        <w:rPr>
          <w:rFonts w:ascii="Gill Sans MT" w:hAnsi="Gill Sans MT"/>
          <w:sz w:val="24"/>
          <w:szCs w:val="24"/>
        </w:rPr>
        <w:t>(</w:t>
      </w:r>
      <w:r>
        <w:rPr>
          <w:rFonts w:ascii="Gill Sans MT" w:hAnsi="Gill Sans MT"/>
          <w:sz w:val="24"/>
          <w:szCs w:val="24"/>
        </w:rPr>
        <w:t>Craig Hoey</w:t>
      </w:r>
      <w:r w:rsidR="00745B47" w:rsidRPr="0020036F">
        <w:rPr>
          <w:rFonts w:ascii="Gill Sans MT" w:hAnsi="Gill Sans MT"/>
          <w:sz w:val="24"/>
          <w:szCs w:val="24"/>
        </w:rPr>
        <w:t>)</w:t>
      </w:r>
    </w:p>
    <w:p w14:paraId="2B1384F2" w14:textId="364D78BE" w:rsidR="00084D23" w:rsidRPr="000F6485" w:rsidRDefault="00444C8B" w:rsidP="00246A93">
      <w:pPr>
        <w:pStyle w:val="ListParagraph"/>
        <w:numPr>
          <w:ilvl w:val="0"/>
          <w:numId w:val="18"/>
        </w:numPr>
        <w:spacing w:before="120" w:after="240" w:line="276" w:lineRule="auto"/>
        <w:contextualSpacing w:val="0"/>
        <w:jc w:val="both"/>
        <w:rPr>
          <w:rFonts w:ascii="Gill Sans MT" w:hAnsi="Gill Sans MT" w:cs="Arial"/>
          <w:b/>
        </w:rPr>
      </w:pPr>
      <w:r>
        <w:rPr>
          <w:rFonts w:ascii="Gill Sans MT" w:hAnsi="Gill Sans MT" w:cs="Arial"/>
          <w:b/>
        </w:rPr>
        <w:t>SPEED M</w:t>
      </w:r>
      <w:r w:rsidR="00525238">
        <w:rPr>
          <w:rFonts w:ascii="Gill Sans MT" w:hAnsi="Gill Sans MT" w:cs="Arial"/>
          <w:b/>
        </w:rPr>
        <w:t>ANAGEMENT STRATEGY</w:t>
      </w:r>
    </w:p>
    <w:p w14:paraId="6F24CF1C" w14:textId="36FFBD49" w:rsidR="00FD415B" w:rsidRPr="004227C9" w:rsidRDefault="00D95103" w:rsidP="005C7B94">
      <w:pPr>
        <w:pStyle w:val="ListParagraph"/>
        <w:spacing w:before="120" w:after="240" w:line="276" w:lineRule="auto"/>
        <w:ind w:left="0"/>
        <w:contextualSpacing w:val="0"/>
        <w:jc w:val="both"/>
        <w:rPr>
          <w:rFonts w:ascii="Gill Sans MT" w:hAnsi="Gill Sans MT" w:cs="Arial"/>
        </w:rPr>
      </w:pPr>
      <w:r w:rsidRPr="000F6485">
        <w:rPr>
          <w:rFonts w:ascii="Gill Sans MT" w:hAnsi="Gill Sans MT" w:cs="Arial"/>
        </w:rPr>
        <w:t xml:space="preserve">RSAC </w:t>
      </w:r>
      <w:r w:rsidR="00DE71B8">
        <w:rPr>
          <w:rFonts w:ascii="Gill Sans MT" w:hAnsi="Gill Sans MT" w:cs="Arial"/>
        </w:rPr>
        <w:t xml:space="preserve">discussed the development of the speed management strategy, noting that information is currently being gathered and that the next phase will be to provide a project scope to RSAC.  RSAC endorsed the allocation of up to $280 000 from the Road Safety Levy for recruitment of a Band 6 Project Officer for a period of two years.  </w:t>
      </w:r>
      <w:r w:rsidR="00D12C32">
        <w:rPr>
          <w:rFonts w:ascii="Gill Sans MT" w:hAnsi="Gill Sans MT" w:cs="Arial"/>
        </w:rPr>
        <w:t>F</w:t>
      </w:r>
      <w:r w:rsidR="00DE71B8">
        <w:rPr>
          <w:rFonts w:ascii="Gill Sans MT" w:hAnsi="Gill Sans MT" w:cs="Arial"/>
        </w:rPr>
        <w:t>urther funding for the project will be considered once the project scope has been endorsed by RSAC.</w:t>
      </w:r>
      <w:r w:rsidR="00E4260A">
        <w:rPr>
          <w:rFonts w:ascii="Gill Sans MT" w:hAnsi="Gill Sans MT" w:cs="Arial"/>
        </w:rPr>
        <w:t xml:space="preserve">  A working group</w:t>
      </w:r>
      <w:r w:rsidR="00D12C32">
        <w:rPr>
          <w:rFonts w:ascii="Gill Sans MT" w:hAnsi="Gill Sans MT" w:cs="Arial"/>
        </w:rPr>
        <w:t>,</w:t>
      </w:r>
      <w:r w:rsidR="00E4260A">
        <w:rPr>
          <w:rFonts w:ascii="Gill Sans MT" w:hAnsi="Gill Sans MT" w:cs="Arial"/>
        </w:rPr>
        <w:t xml:space="preserve"> involving relevant staff from across State Growth’s Transport and Infrastructure Group, Tasmania Police and LGAT</w:t>
      </w:r>
      <w:r w:rsidR="00D12C32">
        <w:rPr>
          <w:rFonts w:ascii="Gill Sans MT" w:hAnsi="Gill Sans MT" w:cs="Arial"/>
        </w:rPr>
        <w:t>,</w:t>
      </w:r>
      <w:r w:rsidR="00E4260A">
        <w:rPr>
          <w:rFonts w:ascii="Gill Sans MT" w:hAnsi="Gill Sans MT" w:cs="Arial"/>
        </w:rPr>
        <w:t xml:space="preserve"> will be established following the information gathering phase of the project.  RACT expressed interest in participating in the working group.</w:t>
      </w:r>
    </w:p>
    <w:p w14:paraId="52FF0F3D" w14:textId="012A5499" w:rsidR="00A70ACE" w:rsidRPr="000F6485" w:rsidRDefault="00A70ACE" w:rsidP="00FD415B">
      <w:pPr>
        <w:spacing w:before="120" w:after="240" w:line="276" w:lineRule="auto"/>
        <w:jc w:val="both"/>
        <w:rPr>
          <w:rFonts w:ascii="Gill Sans MT" w:hAnsi="Gill Sans MT" w:cs="Arial"/>
          <w:b/>
        </w:rPr>
      </w:pPr>
      <w:r w:rsidRPr="000F6485">
        <w:rPr>
          <w:rFonts w:ascii="Gill Sans MT" w:hAnsi="Gill Sans MT" w:cs="Arial"/>
          <w:b/>
        </w:rPr>
        <w:t>Actions</w:t>
      </w:r>
    </w:p>
    <w:p w14:paraId="271081B0" w14:textId="0963433F" w:rsidR="00C87F26" w:rsidRDefault="00DE71B8" w:rsidP="0056755A">
      <w:pPr>
        <w:pStyle w:val="ListParagraph"/>
        <w:numPr>
          <w:ilvl w:val="0"/>
          <w:numId w:val="15"/>
        </w:numPr>
        <w:spacing w:before="120" w:after="240" w:line="276" w:lineRule="auto"/>
        <w:contextualSpacing w:val="0"/>
        <w:jc w:val="both"/>
        <w:rPr>
          <w:rFonts w:ascii="Gill Sans MT" w:hAnsi="Gill Sans MT" w:cs="Arial"/>
        </w:rPr>
      </w:pPr>
      <w:r>
        <w:rPr>
          <w:rFonts w:ascii="Gill Sans MT" w:hAnsi="Gill Sans MT" w:cs="Arial"/>
        </w:rPr>
        <w:t>The project scope for the</w:t>
      </w:r>
      <w:r w:rsidR="00C87F26">
        <w:rPr>
          <w:rFonts w:ascii="Gill Sans MT" w:hAnsi="Gill Sans MT" w:cs="Arial"/>
        </w:rPr>
        <w:t xml:space="preserve"> Speed Management </w:t>
      </w:r>
      <w:r>
        <w:rPr>
          <w:rFonts w:ascii="Gill Sans MT" w:hAnsi="Gill Sans MT" w:cs="Arial"/>
        </w:rPr>
        <w:t>Strategy to be provided to RSAC</w:t>
      </w:r>
      <w:r w:rsidR="00C87F26">
        <w:rPr>
          <w:rFonts w:ascii="Gill Sans MT" w:hAnsi="Gill Sans MT" w:cs="Arial"/>
        </w:rPr>
        <w:t>.  (Craig Hoey)</w:t>
      </w:r>
    </w:p>
    <w:p w14:paraId="318D668C" w14:textId="36ED78DE" w:rsidR="004768DB" w:rsidRDefault="00DE71B8" w:rsidP="006455DA">
      <w:pPr>
        <w:pStyle w:val="ListParagraph"/>
        <w:numPr>
          <w:ilvl w:val="0"/>
          <w:numId w:val="15"/>
        </w:numPr>
        <w:pBdr>
          <w:bottom w:val="single" w:sz="4" w:space="1" w:color="auto"/>
        </w:pBdr>
        <w:spacing w:before="120" w:after="240" w:line="276" w:lineRule="auto"/>
        <w:contextualSpacing w:val="0"/>
        <w:jc w:val="both"/>
        <w:rPr>
          <w:rFonts w:ascii="Gill Sans MT" w:hAnsi="Gill Sans MT" w:cs="Arial"/>
        </w:rPr>
      </w:pPr>
      <w:r>
        <w:rPr>
          <w:rFonts w:ascii="Gill Sans MT" w:hAnsi="Gill Sans MT" w:cs="Arial"/>
        </w:rPr>
        <w:t>Further funding for the project to be considered by RSAC once the project scope has been endorsed</w:t>
      </w:r>
      <w:r w:rsidR="00FD415B">
        <w:rPr>
          <w:rFonts w:ascii="Gill Sans MT" w:hAnsi="Gill Sans MT" w:cs="Arial"/>
        </w:rPr>
        <w:t>.  (</w:t>
      </w:r>
      <w:r w:rsidR="00D12C32">
        <w:rPr>
          <w:rFonts w:ascii="Gill Sans MT" w:hAnsi="Gill Sans MT" w:cs="Arial"/>
        </w:rPr>
        <w:t>All members</w:t>
      </w:r>
      <w:r w:rsidR="004768DB">
        <w:rPr>
          <w:rFonts w:ascii="Gill Sans MT" w:hAnsi="Gill Sans MT" w:cs="Arial"/>
        </w:rPr>
        <w:t>)</w:t>
      </w:r>
    </w:p>
    <w:p w14:paraId="79AF9831" w14:textId="49C7D477" w:rsidR="00084D23" w:rsidRPr="000F6485" w:rsidRDefault="00525238" w:rsidP="00246A93">
      <w:pPr>
        <w:pStyle w:val="ListParagraph"/>
        <w:numPr>
          <w:ilvl w:val="0"/>
          <w:numId w:val="18"/>
        </w:numPr>
        <w:spacing w:before="120" w:after="240" w:line="276" w:lineRule="auto"/>
        <w:ind w:left="357" w:hanging="357"/>
        <w:contextualSpacing w:val="0"/>
        <w:jc w:val="both"/>
        <w:rPr>
          <w:rFonts w:ascii="Gill Sans MT" w:hAnsi="Gill Sans MT" w:cs="Arial"/>
          <w:b/>
        </w:rPr>
      </w:pPr>
      <w:r>
        <w:rPr>
          <w:rFonts w:ascii="Gill Sans MT" w:hAnsi="Gill Sans MT" w:cs="Arial"/>
          <w:b/>
        </w:rPr>
        <w:t xml:space="preserve">RACT – SPEED MANAGEMENT </w:t>
      </w:r>
      <w:r w:rsidRPr="00D12C32">
        <w:rPr>
          <w:rFonts w:ascii="Gill Sans MT" w:hAnsi="Gill Sans MT" w:cs="Arial"/>
          <w:bCs/>
        </w:rPr>
        <w:t xml:space="preserve">– </w:t>
      </w:r>
      <w:r w:rsidR="00D12C32" w:rsidRPr="00D12C32">
        <w:rPr>
          <w:rFonts w:ascii="Gill Sans MT" w:hAnsi="Gill Sans MT" w:cs="Arial"/>
          <w:bCs/>
          <w:i/>
          <w:iCs/>
        </w:rPr>
        <w:t>agenda item withdrawn</w:t>
      </w:r>
    </w:p>
    <w:p w14:paraId="0D9FBC37" w14:textId="7B970AA1" w:rsidR="00084D23" w:rsidRDefault="00525238" w:rsidP="00C87F26">
      <w:pPr>
        <w:pStyle w:val="ListParagraph"/>
        <w:numPr>
          <w:ilvl w:val="0"/>
          <w:numId w:val="18"/>
        </w:numPr>
        <w:spacing w:before="360" w:after="240" w:line="276" w:lineRule="auto"/>
        <w:ind w:left="357" w:hanging="357"/>
        <w:jc w:val="both"/>
        <w:rPr>
          <w:rFonts w:ascii="Gill Sans MT" w:hAnsi="Gill Sans MT" w:cs="Arial"/>
          <w:b/>
        </w:rPr>
      </w:pPr>
      <w:r>
        <w:rPr>
          <w:rFonts w:ascii="Gill Sans MT" w:hAnsi="Gill Sans MT" w:cs="Arial"/>
          <w:b/>
        </w:rPr>
        <w:t xml:space="preserve">AUTOMATIC TRAFFIC ENFORCEMENT </w:t>
      </w:r>
      <w:r w:rsidR="00152714">
        <w:rPr>
          <w:rFonts w:ascii="Gill Sans MT" w:hAnsi="Gill Sans MT" w:cs="Arial"/>
          <w:b/>
        </w:rPr>
        <w:t xml:space="preserve">(ATE) </w:t>
      </w:r>
      <w:r>
        <w:rPr>
          <w:rFonts w:ascii="Gill Sans MT" w:hAnsi="Gill Sans MT" w:cs="Arial"/>
          <w:b/>
        </w:rPr>
        <w:t>PROJECT</w:t>
      </w:r>
    </w:p>
    <w:p w14:paraId="059A65EE" w14:textId="79E74E4B" w:rsidR="00525238" w:rsidRPr="00525238" w:rsidRDefault="00525238" w:rsidP="00525238">
      <w:pPr>
        <w:pStyle w:val="ListParagraph"/>
        <w:numPr>
          <w:ilvl w:val="0"/>
          <w:numId w:val="39"/>
        </w:numPr>
        <w:spacing w:before="120" w:after="240" w:line="276" w:lineRule="auto"/>
        <w:jc w:val="both"/>
        <w:rPr>
          <w:rFonts w:ascii="Gill Sans MT" w:hAnsi="Gill Sans MT" w:cs="Arial"/>
          <w:b/>
          <w:bCs/>
        </w:rPr>
      </w:pPr>
      <w:r w:rsidRPr="00525238">
        <w:rPr>
          <w:rFonts w:ascii="Gill Sans MT" w:hAnsi="Gill Sans MT" w:cs="Arial"/>
          <w:b/>
          <w:bCs/>
        </w:rPr>
        <w:t>UPDATE AND REVISED TERMS OF REFERENCE FOR THE ATE STEERING COMMITTEE</w:t>
      </w:r>
    </w:p>
    <w:p w14:paraId="69F8A0B9" w14:textId="2BE5A121" w:rsidR="00525238" w:rsidRDefault="00152714" w:rsidP="00E4260A">
      <w:pPr>
        <w:spacing w:before="120" w:after="240" w:line="276" w:lineRule="auto"/>
        <w:jc w:val="both"/>
        <w:rPr>
          <w:rFonts w:ascii="Gill Sans MT" w:hAnsi="Gill Sans MT" w:cs="Arial"/>
        </w:rPr>
      </w:pPr>
      <w:r>
        <w:rPr>
          <w:rFonts w:ascii="Gill Sans MT" w:hAnsi="Gill Sans MT" w:cs="Arial"/>
        </w:rPr>
        <w:lastRenderedPageBreak/>
        <w:t>RSAC noted the ATE Project update and endorsed the revised Terms of Reference for the ATE Steering Committee</w:t>
      </w:r>
      <w:r w:rsidR="009C50D3" w:rsidRPr="00B661C8">
        <w:rPr>
          <w:rFonts w:ascii="Gill Sans MT" w:hAnsi="Gill Sans MT" w:cs="Arial"/>
        </w:rPr>
        <w:t>, which expands the remit of the Committee to provide advice on a whole-of-government approach to automated enforcement, and the safety case for existing and emerging enforcement technology in the Tasmanian context</w:t>
      </w:r>
      <w:r w:rsidR="00D77936" w:rsidRPr="00B661C8">
        <w:rPr>
          <w:rFonts w:ascii="Gill Sans MT" w:hAnsi="Gill Sans MT" w:cs="Arial"/>
        </w:rPr>
        <w:t>.</w:t>
      </w:r>
    </w:p>
    <w:p w14:paraId="346600BE" w14:textId="0E134133" w:rsidR="00525238" w:rsidRPr="00525238" w:rsidRDefault="00525238" w:rsidP="00525238">
      <w:pPr>
        <w:pStyle w:val="ListParagraph"/>
        <w:numPr>
          <w:ilvl w:val="0"/>
          <w:numId w:val="39"/>
        </w:numPr>
        <w:spacing w:before="120" w:after="240" w:line="276" w:lineRule="auto"/>
        <w:jc w:val="both"/>
        <w:rPr>
          <w:rFonts w:ascii="Gill Sans MT" w:hAnsi="Gill Sans MT" w:cs="Arial"/>
          <w:b/>
          <w:bCs/>
        </w:rPr>
      </w:pPr>
      <w:r>
        <w:rPr>
          <w:rFonts w:ascii="Gill Sans MT" w:hAnsi="Gill Sans MT" w:cs="Arial"/>
          <w:b/>
          <w:bCs/>
        </w:rPr>
        <w:t>RED-LIGHT CAMERAS</w:t>
      </w:r>
    </w:p>
    <w:p w14:paraId="5FD778CC" w14:textId="1ED242BB" w:rsidR="00152714" w:rsidRPr="00152714" w:rsidRDefault="00152714" w:rsidP="00152714">
      <w:pPr>
        <w:spacing w:before="120" w:after="240" w:line="276" w:lineRule="auto"/>
        <w:ind w:left="60"/>
        <w:jc w:val="both"/>
        <w:rPr>
          <w:rFonts w:ascii="Gill Sans MT" w:hAnsi="Gill Sans MT" w:cs="Arial"/>
        </w:rPr>
      </w:pPr>
      <w:r w:rsidRPr="00152714">
        <w:rPr>
          <w:rFonts w:ascii="Gill Sans MT" w:hAnsi="Gill Sans MT" w:cs="Arial"/>
        </w:rPr>
        <w:t xml:space="preserve">RSAC discussed the possible use of red-light cameras in Tasmania, noting </w:t>
      </w:r>
      <w:r>
        <w:rPr>
          <w:rFonts w:ascii="Gill Sans MT" w:hAnsi="Gill Sans MT" w:cs="Arial"/>
        </w:rPr>
        <w:t>Tasmania is the only Australian jurisdiction that does not currently operate red-light cameras</w:t>
      </w:r>
      <w:r w:rsidR="00D12C32">
        <w:rPr>
          <w:rFonts w:ascii="Gill Sans MT" w:hAnsi="Gill Sans MT" w:cs="Arial"/>
        </w:rPr>
        <w:t>.  R</w:t>
      </w:r>
      <w:r w:rsidRPr="00152714">
        <w:rPr>
          <w:rFonts w:ascii="Gill Sans MT" w:hAnsi="Gill Sans MT" w:cs="Arial"/>
        </w:rPr>
        <w:t xml:space="preserve">ed-light cameras are not expected to provide significant road safety benefit </w:t>
      </w:r>
      <w:r w:rsidR="00D12C32">
        <w:rPr>
          <w:rFonts w:ascii="Gill Sans MT" w:hAnsi="Gill Sans MT" w:cs="Arial"/>
        </w:rPr>
        <w:t xml:space="preserve">in Tasmania </w:t>
      </w:r>
      <w:r w:rsidRPr="00152714">
        <w:rPr>
          <w:rFonts w:ascii="Gill Sans MT" w:hAnsi="Gill Sans MT" w:cs="Arial"/>
        </w:rPr>
        <w:t>without an extensive network of cameras.</w:t>
      </w:r>
      <w:r>
        <w:rPr>
          <w:rFonts w:ascii="Gill Sans MT" w:hAnsi="Gill Sans MT" w:cs="Arial"/>
        </w:rPr>
        <w:t xml:space="preserve">  RSAC noted that due to the installation costs associated with red-light cameras, any installation should include consideration of a combined red-light camera and speed camera system.  RSAC endorsed the ATE Steering Committee undertaking a review of available technologies, including the existing fixed camera program, consideration of potential red-light and combined red-light and speed cameras and tailgating cameras.</w:t>
      </w:r>
    </w:p>
    <w:p w14:paraId="44FFD819" w14:textId="77777777" w:rsidR="00E173E3" w:rsidRPr="000F6485" w:rsidRDefault="00E173E3" w:rsidP="00E173E3">
      <w:pPr>
        <w:spacing w:before="120" w:after="240" w:line="276" w:lineRule="auto"/>
        <w:jc w:val="both"/>
        <w:rPr>
          <w:rFonts w:ascii="Gill Sans MT" w:hAnsi="Gill Sans MT" w:cs="Arial"/>
          <w:b/>
        </w:rPr>
      </w:pPr>
      <w:r w:rsidRPr="000F6485">
        <w:rPr>
          <w:rFonts w:ascii="Gill Sans MT" w:hAnsi="Gill Sans MT" w:cs="Arial"/>
          <w:b/>
        </w:rPr>
        <w:t>Actions</w:t>
      </w:r>
    </w:p>
    <w:p w14:paraId="41A0270B" w14:textId="3DFEC4B2" w:rsidR="002C4E0F" w:rsidRPr="00D77936" w:rsidRDefault="00E173E3" w:rsidP="00E173E3">
      <w:pPr>
        <w:pStyle w:val="ListParagraph"/>
        <w:numPr>
          <w:ilvl w:val="0"/>
          <w:numId w:val="43"/>
        </w:numPr>
        <w:pBdr>
          <w:bottom w:val="single" w:sz="4" w:space="1" w:color="auto"/>
        </w:pBdr>
        <w:spacing w:before="120" w:after="240" w:line="276" w:lineRule="auto"/>
        <w:ind w:left="714" w:hanging="357"/>
        <w:contextualSpacing w:val="0"/>
        <w:jc w:val="both"/>
        <w:rPr>
          <w:rFonts w:ascii="Gill Sans MT" w:hAnsi="Gill Sans MT" w:cs="Arial"/>
        </w:rPr>
      </w:pPr>
      <w:r w:rsidRPr="00D77936">
        <w:rPr>
          <w:rFonts w:ascii="Gill Sans MT" w:hAnsi="Gill Sans MT" w:cs="Arial"/>
        </w:rPr>
        <w:t xml:space="preserve">The ATE Steering Committee to </w:t>
      </w:r>
      <w:r w:rsidR="002C4E0F" w:rsidRPr="00D77936">
        <w:rPr>
          <w:rFonts w:ascii="Gill Sans MT" w:hAnsi="Gill Sans MT" w:cs="Arial"/>
        </w:rPr>
        <w:t xml:space="preserve">investigate </w:t>
      </w:r>
      <w:r w:rsidR="009C50D3" w:rsidRPr="00D77936">
        <w:rPr>
          <w:rFonts w:ascii="Gill Sans MT" w:hAnsi="Gill Sans MT" w:cs="Arial"/>
        </w:rPr>
        <w:t xml:space="preserve">the availability and effectiveness of </w:t>
      </w:r>
      <w:r w:rsidR="002C4E0F" w:rsidRPr="00D77936">
        <w:rPr>
          <w:rFonts w:ascii="Gill Sans MT" w:hAnsi="Gill Sans MT" w:cs="Arial"/>
        </w:rPr>
        <w:t>automated tailgating detection technologies.  (Craig Hoey)</w:t>
      </w:r>
    </w:p>
    <w:p w14:paraId="795EA5F2" w14:textId="54AB7687" w:rsidR="002C4E0F" w:rsidRPr="00D77936" w:rsidRDefault="002C4E0F" w:rsidP="00E173E3">
      <w:pPr>
        <w:pStyle w:val="ListParagraph"/>
        <w:numPr>
          <w:ilvl w:val="0"/>
          <w:numId w:val="43"/>
        </w:numPr>
        <w:pBdr>
          <w:bottom w:val="single" w:sz="4" w:space="1" w:color="auto"/>
        </w:pBdr>
        <w:spacing w:before="120" w:after="240" w:line="276" w:lineRule="auto"/>
        <w:ind w:left="714" w:hanging="357"/>
        <w:contextualSpacing w:val="0"/>
        <w:jc w:val="both"/>
        <w:rPr>
          <w:rFonts w:ascii="Gill Sans MT" w:hAnsi="Gill Sans MT" w:cs="Arial"/>
        </w:rPr>
      </w:pPr>
      <w:r w:rsidRPr="00D77936">
        <w:rPr>
          <w:rFonts w:ascii="Gill Sans MT" w:hAnsi="Gill Sans MT" w:cs="Arial"/>
        </w:rPr>
        <w:t>The ATE Steering Committee to report back to RSAC on the road safety performance of the ATE program to date. (Craig Hoey)</w:t>
      </w:r>
    </w:p>
    <w:p w14:paraId="0C003977" w14:textId="2A2328E1" w:rsidR="00B472F2" w:rsidRPr="000F6485" w:rsidRDefault="00525238"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AUSTRALASIAN NEW CAR ASSESSMENT PROGRAM (ANCAP) FUNDING</w:t>
      </w:r>
    </w:p>
    <w:p w14:paraId="7AAB5357" w14:textId="6C24AA4A" w:rsidR="00B801E8" w:rsidRDefault="006005FF" w:rsidP="006B4AA8">
      <w:pPr>
        <w:pBdr>
          <w:bottom w:val="single" w:sz="4" w:space="1" w:color="auto"/>
        </w:pBdr>
        <w:spacing w:before="120" w:after="240" w:line="276" w:lineRule="auto"/>
        <w:rPr>
          <w:rFonts w:ascii="Gill Sans MT" w:hAnsi="Gill Sans MT" w:cs="Arial"/>
        </w:rPr>
      </w:pPr>
      <w:r>
        <w:rPr>
          <w:rFonts w:ascii="Gill Sans MT" w:hAnsi="Gill Sans MT" w:cs="Arial"/>
        </w:rPr>
        <w:t>RSAC noted</w:t>
      </w:r>
      <w:r w:rsidR="00261F53">
        <w:rPr>
          <w:rFonts w:ascii="Gill Sans MT" w:hAnsi="Gill Sans MT" w:cs="Arial"/>
        </w:rPr>
        <w:t xml:space="preserve"> the new ANCAP Strategic Plan</w:t>
      </w:r>
      <w:r w:rsidR="00787CA5">
        <w:rPr>
          <w:rFonts w:ascii="Gill Sans MT" w:hAnsi="Gill Sans MT" w:cs="Arial"/>
        </w:rPr>
        <w:t xml:space="preserve">, which aims to </w:t>
      </w:r>
      <w:r w:rsidR="00261F53">
        <w:rPr>
          <w:rFonts w:ascii="Gill Sans MT" w:hAnsi="Gill Sans MT" w:cs="Arial"/>
        </w:rPr>
        <w:t xml:space="preserve">expand </w:t>
      </w:r>
      <w:r w:rsidR="00787CA5">
        <w:rPr>
          <w:rFonts w:ascii="Gill Sans MT" w:hAnsi="Gill Sans MT" w:cs="Arial"/>
        </w:rPr>
        <w:t xml:space="preserve">its existing </w:t>
      </w:r>
      <w:r w:rsidR="00261F53">
        <w:rPr>
          <w:rFonts w:ascii="Gill Sans MT" w:hAnsi="Gill Sans MT" w:cs="Arial"/>
        </w:rPr>
        <w:t xml:space="preserve">work program </w:t>
      </w:r>
      <w:r w:rsidR="00787CA5">
        <w:rPr>
          <w:rFonts w:ascii="Gill Sans MT" w:hAnsi="Gill Sans MT" w:cs="Arial"/>
        </w:rPr>
        <w:t>in response to rapid availability of electric vehicle models to the Australian market, and introduce</w:t>
      </w:r>
      <w:r w:rsidR="00261F53">
        <w:rPr>
          <w:rFonts w:ascii="Gill Sans MT" w:hAnsi="Gill Sans MT" w:cs="Arial"/>
        </w:rPr>
        <w:t xml:space="preserve"> testing of medium commercial vehicles, heavy </w:t>
      </w:r>
      <w:proofErr w:type="gramStart"/>
      <w:r w:rsidR="00261F53">
        <w:rPr>
          <w:rFonts w:ascii="Gill Sans MT" w:hAnsi="Gill Sans MT" w:cs="Arial"/>
        </w:rPr>
        <w:t>vehicles</w:t>
      </w:r>
      <w:proofErr w:type="gramEnd"/>
      <w:r w:rsidR="00261F53">
        <w:rPr>
          <w:rFonts w:ascii="Gill Sans MT" w:hAnsi="Gill Sans MT" w:cs="Arial"/>
        </w:rPr>
        <w:t xml:space="preserve"> and micro and single person vehicles (</w:t>
      </w:r>
      <w:proofErr w:type="spellStart"/>
      <w:r w:rsidR="00261F53">
        <w:rPr>
          <w:rFonts w:ascii="Gill Sans MT" w:hAnsi="Gill Sans MT" w:cs="Arial"/>
        </w:rPr>
        <w:t>eg.</w:t>
      </w:r>
      <w:proofErr w:type="spellEnd"/>
      <w:r w:rsidR="00261F53">
        <w:rPr>
          <w:rFonts w:ascii="Gill Sans MT" w:hAnsi="Gill Sans MT" w:cs="Arial"/>
        </w:rPr>
        <w:t xml:space="preserve"> motorcycles).</w:t>
      </w:r>
    </w:p>
    <w:p w14:paraId="13287A62" w14:textId="0D583755" w:rsidR="00261F53" w:rsidRPr="000749A8" w:rsidRDefault="00261F53" w:rsidP="006B4AA8">
      <w:pPr>
        <w:pBdr>
          <w:bottom w:val="single" w:sz="4" w:space="1" w:color="auto"/>
        </w:pBdr>
        <w:spacing w:before="120" w:after="240" w:line="276" w:lineRule="auto"/>
        <w:rPr>
          <w:rFonts w:ascii="Gill Sans MT" w:hAnsi="Gill Sans MT" w:cs="Arial"/>
        </w:rPr>
      </w:pPr>
      <w:r>
        <w:rPr>
          <w:rFonts w:ascii="Gill Sans MT" w:hAnsi="Gill Sans MT" w:cs="Arial"/>
        </w:rPr>
        <w:t>RSAC discussed ANCAP’s proposed increase in funding from funding bodies, including Tasmania. RSAC endorsed the increased funding request of up to $85 000 per annum from the Road Safety Levy.</w:t>
      </w:r>
    </w:p>
    <w:p w14:paraId="22BD5DF2" w14:textId="4738D57C" w:rsidR="009538F9" w:rsidRDefault="008A36D7"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WORKPLACE DRIVER SAFETY FRAMEWORK</w:t>
      </w:r>
    </w:p>
    <w:p w14:paraId="4EB93434" w14:textId="63C607FB" w:rsidR="00547A1B" w:rsidRPr="005961A3" w:rsidRDefault="006B4AA8" w:rsidP="009E3096">
      <w:pPr>
        <w:spacing w:before="120" w:after="240" w:line="276" w:lineRule="auto"/>
        <w:rPr>
          <w:rFonts w:ascii="Gill Sans MT" w:hAnsi="Gill Sans MT"/>
        </w:rPr>
      </w:pPr>
      <w:r>
        <w:rPr>
          <w:rFonts w:ascii="Gill Sans MT" w:hAnsi="Gill Sans MT" w:cs="Arial"/>
          <w:bCs/>
        </w:rPr>
        <w:t xml:space="preserve">RSAC noted </w:t>
      </w:r>
      <w:r w:rsidR="00547A1B">
        <w:rPr>
          <w:rFonts w:ascii="Gill Sans MT" w:hAnsi="Gill Sans MT" w:cs="Arial"/>
          <w:bCs/>
        </w:rPr>
        <w:t>t</w:t>
      </w:r>
      <w:r w:rsidR="00547A1B" w:rsidRPr="005961A3">
        <w:rPr>
          <w:rFonts w:ascii="Gill Sans MT" w:hAnsi="Gill Sans MT"/>
        </w:rPr>
        <w:t xml:space="preserve">he Departmental safe vehicle use policy </w:t>
      </w:r>
      <w:r w:rsidR="00547A1B">
        <w:rPr>
          <w:rFonts w:ascii="Gill Sans MT" w:hAnsi="Gill Sans MT"/>
        </w:rPr>
        <w:t xml:space="preserve">is </w:t>
      </w:r>
      <w:r w:rsidR="00547A1B" w:rsidRPr="005961A3">
        <w:rPr>
          <w:rFonts w:ascii="Gill Sans MT" w:hAnsi="Gill Sans MT"/>
        </w:rPr>
        <w:t xml:space="preserve">under review to better align with </w:t>
      </w:r>
      <w:r w:rsidR="00547A1B">
        <w:rPr>
          <w:rFonts w:ascii="Gill Sans MT" w:hAnsi="Gill Sans MT"/>
        </w:rPr>
        <w:t xml:space="preserve">the </w:t>
      </w:r>
      <w:r w:rsidR="00547A1B" w:rsidRPr="005961A3">
        <w:rPr>
          <w:rFonts w:ascii="Gill Sans MT" w:hAnsi="Gill Sans MT"/>
        </w:rPr>
        <w:t>national guide – this will be used as a model for other Tas</w:t>
      </w:r>
      <w:r w:rsidR="00547A1B">
        <w:rPr>
          <w:rFonts w:ascii="Gill Sans MT" w:hAnsi="Gill Sans MT"/>
        </w:rPr>
        <w:t>manian</w:t>
      </w:r>
      <w:r w:rsidR="00547A1B" w:rsidRPr="005961A3">
        <w:rPr>
          <w:rFonts w:ascii="Gill Sans MT" w:hAnsi="Gill Sans MT"/>
        </w:rPr>
        <w:t xml:space="preserve"> Gov</w:t>
      </w:r>
      <w:r w:rsidR="00547A1B">
        <w:rPr>
          <w:rFonts w:ascii="Gill Sans MT" w:hAnsi="Gill Sans MT"/>
        </w:rPr>
        <w:t>ernment</w:t>
      </w:r>
      <w:r w:rsidR="00547A1B" w:rsidRPr="005961A3">
        <w:rPr>
          <w:rFonts w:ascii="Gill Sans MT" w:hAnsi="Gill Sans MT"/>
        </w:rPr>
        <w:t xml:space="preserve"> agencies</w:t>
      </w:r>
      <w:r w:rsidR="00547A1B">
        <w:rPr>
          <w:rFonts w:ascii="Gill Sans MT" w:hAnsi="Gill Sans MT"/>
        </w:rPr>
        <w:t xml:space="preserve"> and GBEs.</w:t>
      </w:r>
    </w:p>
    <w:p w14:paraId="06D1D870" w14:textId="423EFAF2" w:rsidR="006B4AA8" w:rsidRPr="006B4AA8" w:rsidRDefault="00547A1B" w:rsidP="009E3096">
      <w:pPr>
        <w:pBdr>
          <w:bottom w:val="single" w:sz="4" w:space="1" w:color="auto"/>
        </w:pBdr>
        <w:spacing w:before="120" w:after="240" w:line="276" w:lineRule="auto"/>
        <w:jc w:val="both"/>
        <w:rPr>
          <w:rFonts w:ascii="Gill Sans MT" w:hAnsi="Gill Sans MT" w:cs="Arial"/>
          <w:bCs/>
        </w:rPr>
      </w:pPr>
      <w:r>
        <w:rPr>
          <w:rFonts w:ascii="Gill Sans MT" w:hAnsi="Gill Sans MT"/>
        </w:rPr>
        <w:t>A d</w:t>
      </w:r>
      <w:r w:rsidRPr="005961A3">
        <w:rPr>
          <w:rFonts w:ascii="Gill Sans MT" w:hAnsi="Gill Sans MT"/>
        </w:rPr>
        <w:t>esktop analysis of national resources</w:t>
      </w:r>
      <w:r>
        <w:rPr>
          <w:rFonts w:ascii="Gill Sans MT" w:hAnsi="Gill Sans MT"/>
        </w:rPr>
        <w:t xml:space="preserve"> available</w:t>
      </w:r>
      <w:r w:rsidRPr="005961A3">
        <w:rPr>
          <w:rFonts w:ascii="Gill Sans MT" w:hAnsi="Gill Sans MT"/>
        </w:rPr>
        <w:t xml:space="preserve"> to individuals and organisations</w:t>
      </w:r>
      <w:r w:rsidR="00D12C32">
        <w:rPr>
          <w:rFonts w:ascii="Gill Sans MT" w:hAnsi="Gill Sans MT"/>
        </w:rPr>
        <w:t xml:space="preserve"> has been undertaken</w:t>
      </w:r>
      <w:r>
        <w:rPr>
          <w:rFonts w:ascii="Gill Sans MT" w:hAnsi="Gill Sans MT"/>
        </w:rPr>
        <w:t xml:space="preserve">.  </w:t>
      </w:r>
      <w:r w:rsidRPr="005961A3">
        <w:rPr>
          <w:rFonts w:ascii="Gill Sans MT" w:hAnsi="Gill Sans MT"/>
        </w:rPr>
        <w:t xml:space="preserve">Additional resources </w:t>
      </w:r>
      <w:r>
        <w:rPr>
          <w:rFonts w:ascii="Gill Sans MT" w:hAnsi="Gill Sans MT"/>
        </w:rPr>
        <w:t>will be developed for</w:t>
      </w:r>
      <w:r w:rsidRPr="005961A3">
        <w:rPr>
          <w:rFonts w:ascii="Gill Sans MT" w:hAnsi="Gill Sans MT"/>
        </w:rPr>
        <w:t xml:space="preserve"> WorkSafe</w:t>
      </w:r>
      <w:r>
        <w:rPr>
          <w:rFonts w:ascii="Gill Sans MT" w:hAnsi="Gill Sans MT"/>
        </w:rPr>
        <w:t xml:space="preserve"> and</w:t>
      </w:r>
      <w:r w:rsidRPr="005961A3">
        <w:rPr>
          <w:rFonts w:ascii="Gill Sans MT" w:hAnsi="Gill Sans MT"/>
        </w:rPr>
        <w:t xml:space="preserve"> Tas</w:t>
      </w:r>
      <w:r>
        <w:rPr>
          <w:rFonts w:ascii="Gill Sans MT" w:hAnsi="Gill Sans MT"/>
        </w:rPr>
        <w:t>manian</w:t>
      </w:r>
      <w:r w:rsidRPr="005961A3">
        <w:rPr>
          <w:rFonts w:ascii="Gill Sans MT" w:hAnsi="Gill Sans MT"/>
        </w:rPr>
        <w:t xml:space="preserve"> specific </w:t>
      </w:r>
      <w:r>
        <w:rPr>
          <w:rFonts w:ascii="Gill Sans MT" w:hAnsi="Gill Sans MT"/>
        </w:rPr>
        <w:t xml:space="preserve">resources will be developed </w:t>
      </w:r>
      <w:r w:rsidRPr="005961A3">
        <w:rPr>
          <w:rFonts w:ascii="Gill Sans MT" w:hAnsi="Gill Sans MT"/>
        </w:rPr>
        <w:t>where necessary</w:t>
      </w:r>
      <w:r>
        <w:rPr>
          <w:rFonts w:ascii="Gill Sans MT" w:hAnsi="Gill Sans MT"/>
        </w:rPr>
        <w:t xml:space="preserve">.  </w:t>
      </w:r>
      <w:r w:rsidRPr="005961A3">
        <w:rPr>
          <w:rFonts w:ascii="Gill Sans MT" w:hAnsi="Gill Sans MT"/>
        </w:rPr>
        <w:t>This work will better align with N</w:t>
      </w:r>
      <w:r>
        <w:rPr>
          <w:rFonts w:ascii="Gill Sans MT" w:hAnsi="Gill Sans MT"/>
        </w:rPr>
        <w:t>ational Road Safety Strategy.</w:t>
      </w:r>
    </w:p>
    <w:p w14:paraId="49CEB359" w14:textId="5CD1716B" w:rsidR="00444C8B" w:rsidRDefault="008A36D7"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lastRenderedPageBreak/>
        <w:t>SAFETY PERFORMANCE INDICATORS (SPIs)</w:t>
      </w:r>
    </w:p>
    <w:p w14:paraId="6C460B81" w14:textId="66A5B891" w:rsidR="005C7B94" w:rsidRPr="009E3096" w:rsidRDefault="00281A54" w:rsidP="009E3096">
      <w:pPr>
        <w:pBdr>
          <w:bottom w:val="single" w:sz="4" w:space="1" w:color="auto"/>
        </w:pBdr>
        <w:spacing w:before="120" w:after="240" w:line="276" w:lineRule="auto"/>
        <w:rPr>
          <w:rFonts w:ascii="Gill Sans MT" w:hAnsi="Gill Sans MT" w:cs="Arial"/>
          <w:bCs/>
        </w:rPr>
      </w:pPr>
      <w:r w:rsidRPr="009E3096">
        <w:rPr>
          <w:rFonts w:ascii="Gill Sans MT" w:hAnsi="Gill Sans MT" w:cs="Arial"/>
          <w:bCs/>
        </w:rPr>
        <w:t xml:space="preserve">RSAC noted </w:t>
      </w:r>
      <w:r w:rsidR="0099590A" w:rsidRPr="009E3096">
        <w:rPr>
          <w:rFonts w:ascii="Gill Sans MT" w:hAnsi="Gill Sans MT" w:cs="Arial"/>
          <w:bCs/>
        </w:rPr>
        <w:t>Tasmania’s Safety Performance Indicator (SPI) reporting obligations under the National Road Safety Action Plan 2023-2025.  RSAC further noted the report on the observational study on mobile phone use and seatbelt compliance and the findings from Tasmania Police’s custom randomised alcohol breath-testing operations and the status of Tasmania’s SPI baseline and methodology development.  It was noted that seatbelt and mobile phone detection cameras will provide data to inform SPIs going forward.</w:t>
      </w:r>
    </w:p>
    <w:p w14:paraId="687E4BE6" w14:textId="335D3900" w:rsidR="00444C8B" w:rsidRDefault="008A36D7" w:rsidP="00246A93">
      <w:pPr>
        <w:pStyle w:val="ListParagraph"/>
        <w:numPr>
          <w:ilvl w:val="0"/>
          <w:numId w:val="18"/>
        </w:numPr>
        <w:spacing w:before="120" w:after="240" w:line="276" w:lineRule="auto"/>
        <w:jc w:val="both"/>
        <w:rPr>
          <w:rFonts w:ascii="Gill Sans MT" w:hAnsi="Gill Sans MT" w:cs="Arial"/>
          <w:b/>
        </w:rPr>
      </w:pPr>
      <w:r w:rsidRPr="008A36D7">
        <w:rPr>
          <w:rFonts w:ascii="Gill Sans MT" w:hAnsi="Gill Sans MT" w:cs="Arial"/>
          <w:b/>
        </w:rPr>
        <w:t>SAFE SYSTEM MOTORCYCLE SAFETY AUDIT (SSMSA) – CHANNEL HIGHWAY (MARGATE TO VERONA SANDS</w:t>
      </w:r>
      <w:r>
        <w:rPr>
          <w:rFonts w:ascii="Gill Sans MT" w:hAnsi="Gill Sans MT" w:cs="Arial"/>
          <w:b/>
        </w:rPr>
        <w:t>)</w:t>
      </w:r>
    </w:p>
    <w:p w14:paraId="1CE2261C" w14:textId="2D11784A" w:rsidR="00781C43" w:rsidRDefault="005C18BC" w:rsidP="003F1B9A">
      <w:pPr>
        <w:spacing w:before="120" w:after="240" w:line="276" w:lineRule="auto"/>
        <w:jc w:val="both"/>
        <w:rPr>
          <w:rFonts w:ascii="Gill Sans MT" w:hAnsi="Gill Sans MT"/>
        </w:rPr>
      </w:pPr>
      <w:r w:rsidRPr="00813DF8">
        <w:rPr>
          <w:rFonts w:ascii="Gill Sans MT" w:hAnsi="Gill Sans MT" w:cs="Arial"/>
        </w:rPr>
        <w:t>RSAC noted</w:t>
      </w:r>
      <w:r w:rsidR="00781C43" w:rsidRPr="00813DF8">
        <w:rPr>
          <w:rFonts w:ascii="Gill Sans MT" w:hAnsi="Gill Sans MT" w:cs="Arial"/>
        </w:rPr>
        <w:t xml:space="preserve"> the Safe System Motorcycle Safety </w:t>
      </w:r>
      <w:r w:rsidR="00781C43" w:rsidRPr="00813DF8">
        <w:rPr>
          <w:rFonts w:ascii="Gill Sans MT" w:hAnsi="Gill Sans MT"/>
        </w:rPr>
        <w:t xml:space="preserve">Audit </w:t>
      </w:r>
      <w:r w:rsidR="00813DF8" w:rsidRPr="00813DF8">
        <w:rPr>
          <w:rFonts w:ascii="Gill Sans MT" w:hAnsi="Gill Sans MT"/>
        </w:rPr>
        <w:t xml:space="preserve">for the </w:t>
      </w:r>
      <w:r w:rsidR="00813DF8" w:rsidRPr="00813DF8">
        <w:rPr>
          <w:rFonts w:ascii="Gill Sans MT" w:hAnsi="Gill Sans MT" w:cs="Arial"/>
          <w:bCs/>
        </w:rPr>
        <w:t xml:space="preserve">Channel Highway (Margate to Verona Sands) </w:t>
      </w:r>
      <w:r w:rsidR="00781C43" w:rsidRPr="00813DF8">
        <w:rPr>
          <w:rFonts w:ascii="Gill Sans MT" w:hAnsi="Gill Sans MT"/>
        </w:rPr>
        <w:t xml:space="preserve">held 6 March 2023.  Key stakeholders participated in the workshop.  A survey </w:t>
      </w:r>
      <w:r w:rsidR="003F1B9A">
        <w:rPr>
          <w:rFonts w:ascii="Gill Sans MT" w:hAnsi="Gill Sans MT"/>
        </w:rPr>
        <w:t xml:space="preserve">about the infrastructure on the road </w:t>
      </w:r>
      <w:r w:rsidR="00781C43" w:rsidRPr="00813DF8">
        <w:rPr>
          <w:rFonts w:ascii="Gill Sans MT" w:hAnsi="Gill Sans MT"/>
        </w:rPr>
        <w:t>was open to motorcyclists.</w:t>
      </w:r>
      <w:r w:rsidR="003F1B9A">
        <w:rPr>
          <w:rFonts w:ascii="Gill Sans MT" w:hAnsi="Gill Sans MT"/>
        </w:rPr>
        <w:t xml:space="preserve">  </w:t>
      </w:r>
      <w:r w:rsidR="00781C43" w:rsidRPr="00A83A74">
        <w:rPr>
          <w:rFonts w:ascii="Gill Sans MT" w:hAnsi="Gill Sans MT"/>
        </w:rPr>
        <w:t>Low</w:t>
      </w:r>
      <w:r w:rsidR="003F1B9A">
        <w:rPr>
          <w:rFonts w:ascii="Gill Sans MT" w:hAnsi="Gill Sans MT"/>
        </w:rPr>
        <w:t>-c</w:t>
      </w:r>
      <w:r w:rsidR="00781C43" w:rsidRPr="00A83A74">
        <w:rPr>
          <w:rFonts w:ascii="Gill Sans MT" w:hAnsi="Gill Sans MT"/>
        </w:rPr>
        <w:t xml:space="preserve">ost infrastructure treatment recommendations from </w:t>
      </w:r>
      <w:r w:rsidR="003F1B9A">
        <w:rPr>
          <w:rFonts w:ascii="Gill Sans MT" w:hAnsi="Gill Sans MT"/>
        </w:rPr>
        <w:t xml:space="preserve">the </w:t>
      </w:r>
      <w:r w:rsidR="00781C43" w:rsidRPr="00A83A74">
        <w:rPr>
          <w:rFonts w:ascii="Gill Sans MT" w:hAnsi="Gill Sans MT"/>
        </w:rPr>
        <w:t>audit will lead to applications for funding through RSAC.</w:t>
      </w:r>
    </w:p>
    <w:p w14:paraId="1240808F" w14:textId="33C0BF99" w:rsidR="00784747" w:rsidRDefault="00784747" w:rsidP="003F1B9A">
      <w:pPr>
        <w:spacing w:before="120" w:after="240" w:line="276" w:lineRule="auto"/>
        <w:jc w:val="both"/>
        <w:rPr>
          <w:rFonts w:ascii="Gill Sans MT" w:hAnsi="Gill Sans MT"/>
        </w:rPr>
      </w:pPr>
      <w:r>
        <w:rPr>
          <w:rFonts w:ascii="Gill Sans MT" w:hAnsi="Gill Sans MT"/>
        </w:rPr>
        <w:t xml:space="preserve">RSAC noted that progressive audits on motorcycling routes </w:t>
      </w:r>
      <w:r w:rsidR="00F4043B">
        <w:rPr>
          <w:rFonts w:ascii="Gill Sans MT" w:hAnsi="Gill Sans MT"/>
        </w:rPr>
        <w:t>have been determined using a motorcycle crash road index.</w:t>
      </w:r>
    </w:p>
    <w:p w14:paraId="2ADCBAB1" w14:textId="07821664" w:rsidR="00781C43" w:rsidRDefault="003F1B9A" w:rsidP="00781C43">
      <w:pPr>
        <w:spacing w:before="120" w:after="240"/>
        <w:rPr>
          <w:rFonts w:ascii="Gill Sans MT" w:hAnsi="Gill Sans MT"/>
        </w:rPr>
      </w:pPr>
      <w:r>
        <w:rPr>
          <w:rFonts w:ascii="Gill Sans MT" w:hAnsi="Gill Sans MT"/>
        </w:rPr>
        <w:t xml:space="preserve">RSAC further noted that the </w:t>
      </w:r>
      <w:r w:rsidR="00781C43">
        <w:rPr>
          <w:rFonts w:ascii="Gill Sans MT" w:hAnsi="Gill Sans MT"/>
        </w:rPr>
        <w:t xml:space="preserve">Lake </w:t>
      </w:r>
      <w:proofErr w:type="spellStart"/>
      <w:r w:rsidR="00781C43">
        <w:rPr>
          <w:rFonts w:ascii="Gill Sans MT" w:hAnsi="Gill Sans MT"/>
        </w:rPr>
        <w:t>Leake</w:t>
      </w:r>
      <w:proofErr w:type="spellEnd"/>
      <w:r>
        <w:rPr>
          <w:rFonts w:ascii="Gill Sans MT" w:hAnsi="Gill Sans MT"/>
        </w:rPr>
        <w:t xml:space="preserve"> Road is </w:t>
      </w:r>
      <w:r w:rsidR="00781C43">
        <w:rPr>
          <w:rFonts w:ascii="Gill Sans MT" w:hAnsi="Gill Sans MT"/>
        </w:rPr>
        <w:t>around 60</w:t>
      </w:r>
      <w:r>
        <w:rPr>
          <w:rFonts w:ascii="Gill Sans MT" w:hAnsi="Gill Sans MT"/>
        </w:rPr>
        <w:t xml:space="preserve"> per cent</w:t>
      </w:r>
      <w:r w:rsidR="00781C43">
        <w:rPr>
          <w:rFonts w:ascii="Gill Sans MT" w:hAnsi="Gill Sans MT"/>
        </w:rPr>
        <w:t xml:space="preserve"> complete, </w:t>
      </w:r>
      <w:r>
        <w:rPr>
          <w:rFonts w:ascii="Gill Sans MT" w:hAnsi="Gill Sans MT"/>
        </w:rPr>
        <w:t xml:space="preserve">with </w:t>
      </w:r>
      <w:r w:rsidR="00781C43">
        <w:rPr>
          <w:rFonts w:ascii="Gill Sans MT" w:hAnsi="Gill Sans MT"/>
        </w:rPr>
        <w:t>completion estimated for the four days following Easter.</w:t>
      </w:r>
    </w:p>
    <w:p w14:paraId="456D8AF3" w14:textId="6592C542" w:rsidR="006B4AA8" w:rsidRDefault="00F4043B" w:rsidP="0071555C">
      <w:pPr>
        <w:spacing w:before="120" w:after="240"/>
        <w:jc w:val="both"/>
        <w:rPr>
          <w:rFonts w:ascii="Gill Sans MT" w:hAnsi="Gill Sans MT" w:cs="Arial"/>
        </w:rPr>
      </w:pPr>
      <w:r>
        <w:rPr>
          <w:rFonts w:ascii="Gill Sans MT" w:hAnsi="Gill Sans MT" w:cs="Arial"/>
        </w:rPr>
        <w:t>The TMC requested consultation on the next motorcycle safety audit route selection</w:t>
      </w:r>
      <w:r w:rsidR="005C18BC" w:rsidRPr="005C18BC">
        <w:rPr>
          <w:rFonts w:ascii="Gill Sans MT" w:hAnsi="Gill Sans MT" w:cs="Arial"/>
        </w:rPr>
        <w:t xml:space="preserve">. </w:t>
      </w:r>
    </w:p>
    <w:p w14:paraId="40BB8DD4" w14:textId="77777777" w:rsidR="0071555C" w:rsidRPr="000F6485" w:rsidRDefault="0071555C" w:rsidP="0071555C">
      <w:pPr>
        <w:spacing w:before="120" w:after="240" w:line="276" w:lineRule="auto"/>
        <w:jc w:val="both"/>
        <w:rPr>
          <w:rFonts w:ascii="Gill Sans MT" w:hAnsi="Gill Sans MT" w:cs="Arial"/>
          <w:b/>
        </w:rPr>
      </w:pPr>
      <w:r w:rsidRPr="000F6485">
        <w:rPr>
          <w:rFonts w:ascii="Gill Sans MT" w:hAnsi="Gill Sans MT" w:cs="Arial"/>
          <w:b/>
        </w:rPr>
        <w:t>Actions</w:t>
      </w:r>
    </w:p>
    <w:p w14:paraId="4AA6678B" w14:textId="0F97CD11" w:rsidR="0071555C" w:rsidRPr="0071555C" w:rsidRDefault="0071555C" w:rsidP="0071555C">
      <w:pPr>
        <w:pStyle w:val="ListParagraph"/>
        <w:numPr>
          <w:ilvl w:val="0"/>
          <w:numId w:val="43"/>
        </w:numPr>
        <w:pBdr>
          <w:bottom w:val="single" w:sz="4" w:space="1" w:color="auto"/>
        </w:pBdr>
        <w:spacing w:before="120" w:after="240"/>
        <w:ind w:left="714" w:hanging="357"/>
        <w:contextualSpacing w:val="0"/>
        <w:jc w:val="both"/>
        <w:rPr>
          <w:rFonts w:ascii="Gill Sans MT" w:hAnsi="Gill Sans MT" w:cs="Arial"/>
        </w:rPr>
      </w:pPr>
      <w:r>
        <w:rPr>
          <w:rFonts w:ascii="Gill Sans MT" w:hAnsi="Gill Sans MT" w:cs="Arial"/>
        </w:rPr>
        <w:t>State Growth to consult with the TMC on the selection of the next motorcycle safety audit route.  (Craig Hoey)</w:t>
      </w:r>
    </w:p>
    <w:p w14:paraId="09F137FD" w14:textId="55DA1D8C" w:rsidR="00444C8B" w:rsidRDefault="00B15CE7"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COMMUNITY ROAD SAFETY GRANTS PROGRAM 2022-23 OUTCOMES</w:t>
      </w:r>
    </w:p>
    <w:p w14:paraId="60157D3F" w14:textId="46C12BAA" w:rsidR="007B6685" w:rsidRDefault="0055540D" w:rsidP="009E3096">
      <w:pPr>
        <w:pBdr>
          <w:bottom w:val="single" w:sz="4" w:space="1" w:color="auto"/>
        </w:pBdr>
        <w:spacing w:before="120" w:after="240" w:line="276" w:lineRule="auto"/>
        <w:rPr>
          <w:rFonts w:ascii="Gill Sans MT" w:hAnsi="Gill Sans MT"/>
        </w:rPr>
      </w:pPr>
      <w:r>
        <w:rPr>
          <w:rFonts w:ascii="Gill Sans MT" w:hAnsi="Gill Sans MT" w:cs="Arial"/>
        </w:rPr>
        <w:t xml:space="preserve">RSAC noted </w:t>
      </w:r>
      <w:r w:rsidR="007B6685">
        <w:rPr>
          <w:rFonts w:ascii="Gill Sans MT" w:hAnsi="Gill Sans MT" w:cs="Arial"/>
        </w:rPr>
        <w:t xml:space="preserve">the outcomes from the 2022-23 Community Road Safety Grants Program (CRSGP) with </w:t>
      </w:r>
      <w:r w:rsidR="007B6685" w:rsidRPr="00154529">
        <w:rPr>
          <w:rFonts w:ascii="Gill Sans MT" w:hAnsi="Gill Sans MT"/>
        </w:rPr>
        <w:t xml:space="preserve">20 applications </w:t>
      </w:r>
      <w:r w:rsidR="007B6685">
        <w:rPr>
          <w:rFonts w:ascii="Gill Sans MT" w:hAnsi="Gill Sans MT"/>
        </w:rPr>
        <w:t xml:space="preserve">received </w:t>
      </w:r>
      <w:r w:rsidR="007B6685" w:rsidRPr="00154529">
        <w:rPr>
          <w:rFonts w:ascii="Gill Sans MT" w:hAnsi="Gill Sans MT"/>
        </w:rPr>
        <w:t>requesting $440 130</w:t>
      </w:r>
      <w:r w:rsidR="007B6685">
        <w:rPr>
          <w:rFonts w:ascii="Gill Sans MT" w:hAnsi="Gill Sans MT"/>
        </w:rPr>
        <w:t>.  A funding assessment panel met to review each application against the CRSG Program Guidelines</w:t>
      </w:r>
      <w:r w:rsidR="00012B2A">
        <w:rPr>
          <w:rFonts w:ascii="Gill Sans MT" w:hAnsi="Gill Sans MT"/>
        </w:rPr>
        <w:t xml:space="preserve"> selection criteria</w:t>
      </w:r>
      <w:r w:rsidR="007B6685">
        <w:rPr>
          <w:rFonts w:ascii="Gill Sans MT" w:hAnsi="Gill Sans MT"/>
        </w:rPr>
        <w:t xml:space="preserve">. </w:t>
      </w:r>
      <w:r w:rsidR="007B6685" w:rsidRPr="00154529">
        <w:rPr>
          <w:rFonts w:ascii="Gill Sans MT" w:hAnsi="Gill Sans MT"/>
        </w:rPr>
        <w:t xml:space="preserve">13 projects </w:t>
      </w:r>
      <w:r w:rsidR="007B6685">
        <w:rPr>
          <w:rFonts w:ascii="Gill Sans MT" w:hAnsi="Gill Sans MT"/>
        </w:rPr>
        <w:t xml:space="preserve">were </w:t>
      </w:r>
      <w:r w:rsidR="007B6685" w:rsidRPr="00154529">
        <w:rPr>
          <w:rFonts w:ascii="Gill Sans MT" w:hAnsi="Gill Sans MT"/>
        </w:rPr>
        <w:t>recommended for funding of $199 152</w:t>
      </w:r>
      <w:r w:rsidR="007B6685">
        <w:rPr>
          <w:rFonts w:ascii="Gill Sans MT" w:hAnsi="Gill Sans MT"/>
        </w:rPr>
        <w:t>.</w:t>
      </w:r>
    </w:p>
    <w:p w14:paraId="6DCB1E20" w14:textId="3E53C7E3" w:rsidR="00444C8B"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PROGRESS REPORT: EDUCATION AND ENFORCEMENT SUB-COMMITTEE</w:t>
      </w:r>
    </w:p>
    <w:p w14:paraId="0154C7B9" w14:textId="7F92A006" w:rsidR="0054064F" w:rsidRPr="009E3096" w:rsidRDefault="00DA7E91" w:rsidP="009E3096">
      <w:pPr>
        <w:spacing w:before="120" w:after="240" w:line="276" w:lineRule="auto"/>
        <w:rPr>
          <w:rFonts w:ascii="Gill Sans MT" w:hAnsi="Gill Sans MT" w:cs="Arial"/>
        </w:rPr>
      </w:pPr>
      <w:r w:rsidRPr="009E3096">
        <w:rPr>
          <w:rFonts w:ascii="Gill Sans MT" w:hAnsi="Gill Sans MT" w:cs="Arial"/>
        </w:rPr>
        <w:t xml:space="preserve">RSAC noted the marketing report including key activities for the last quarter and upcoming campaigns.  Key activities include </w:t>
      </w:r>
      <w:r w:rsidR="0054064F" w:rsidRPr="009E3096">
        <w:rPr>
          <w:rFonts w:ascii="Gill Sans MT" w:hAnsi="Gill Sans MT" w:cs="Arial"/>
        </w:rPr>
        <w:t xml:space="preserve">the continuation of the Real Mates, Over is Over, </w:t>
      </w:r>
      <w:proofErr w:type="gramStart"/>
      <w:r w:rsidR="00012B2A" w:rsidRPr="009E3096">
        <w:rPr>
          <w:rFonts w:ascii="Gill Sans MT" w:hAnsi="Gill Sans MT" w:cs="Arial"/>
        </w:rPr>
        <w:t>Leave</w:t>
      </w:r>
      <w:proofErr w:type="gramEnd"/>
      <w:r w:rsidR="00012B2A" w:rsidRPr="009E3096">
        <w:rPr>
          <w:rFonts w:ascii="Gill Sans MT" w:hAnsi="Gill Sans MT" w:cs="Arial"/>
        </w:rPr>
        <w:t xml:space="preserve"> your phone alone, Love 40 and cycling safety campaigns, the </w:t>
      </w:r>
      <w:r w:rsidR="0054064F" w:rsidRPr="009E3096">
        <w:rPr>
          <w:rFonts w:ascii="Gill Sans MT" w:hAnsi="Gill Sans MT" w:cs="Arial"/>
        </w:rPr>
        <w:t>Vulnerable Road Users TT-Line carpark signage</w:t>
      </w:r>
      <w:r w:rsidR="00012B2A" w:rsidRPr="009E3096">
        <w:rPr>
          <w:rFonts w:ascii="Gill Sans MT" w:hAnsi="Gill Sans MT" w:cs="Arial"/>
        </w:rPr>
        <w:t xml:space="preserve"> and</w:t>
      </w:r>
      <w:r w:rsidR="0054064F" w:rsidRPr="009E3096">
        <w:rPr>
          <w:rFonts w:ascii="Gill Sans MT" w:hAnsi="Gill Sans MT" w:cs="Arial"/>
        </w:rPr>
        <w:t xml:space="preserve"> </w:t>
      </w:r>
      <w:r w:rsidR="00012B2A" w:rsidRPr="009E3096">
        <w:rPr>
          <w:rFonts w:ascii="Gill Sans MT" w:hAnsi="Gill Sans MT" w:cs="Arial"/>
        </w:rPr>
        <w:t>C</w:t>
      </w:r>
      <w:r w:rsidR="0054064F" w:rsidRPr="009E3096">
        <w:rPr>
          <w:rFonts w:ascii="Gill Sans MT" w:hAnsi="Gill Sans MT" w:cs="Arial"/>
        </w:rPr>
        <w:t>ricket Tasmania sponsorship</w:t>
      </w:r>
      <w:r w:rsidR="00D265F9" w:rsidRPr="009E3096">
        <w:rPr>
          <w:rFonts w:ascii="Gill Sans MT" w:hAnsi="Gill Sans MT" w:cs="Arial"/>
        </w:rPr>
        <w:t>.</w:t>
      </w:r>
    </w:p>
    <w:p w14:paraId="2C7EC59F" w14:textId="32CFC875" w:rsidR="0054064F" w:rsidRPr="009E3096" w:rsidRDefault="0054064F" w:rsidP="009E3096">
      <w:pPr>
        <w:spacing w:before="120" w:after="240" w:line="276" w:lineRule="auto"/>
        <w:rPr>
          <w:rFonts w:ascii="Gill Sans MT" w:hAnsi="Gill Sans MT" w:cs="Arial"/>
        </w:rPr>
      </w:pPr>
      <w:r w:rsidRPr="009E3096">
        <w:rPr>
          <w:rFonts w:ascii="Gill Sans MT" w:hAnsi="Gill Sans MT" w:cs="Arial"/>
        </w:rPr>
        <w:t xml:space="preserve">There is a new partnership with </w:t>
      </w:r>
      <w:r w:rsidR="00D265F9" w:rsidRPr="009E3096">
        <w:rPr>
          <w:rFonts w:ascii="Gill Sans MT" w:hAnsi="Gill Sans MT" w:cs="Arial"/>
        </w:rPr>
        <w:t xml:space="preserve">Hawthorn Football Club with </w:t>
      </w:r>
      <w:r w:rsidRPr="009E3096">
        <w:rPr>
          <w:rFonts w:ascii="Gill Sans MT" w:hAnsi="Gill Sans MT" w:cs="Arial"/>
        </w:rPr>
        <w:t xml:space="preserve">RSAC as naming rights sponsor of the RSAC Tassie Hawks Cup.  Content is to be shared on Hawthorn’s digital and </w:t>
      </w:r>
      <w:r w:rsidRPr="009E3096">
        <w:rPr>
          <w:rFonts w:ascii="Gill Sans MT" w:hAnsi="Gill Sans MT" w:cs="Arial"/>
        </w:rPr>
        <w:lastRenderedPageBreak/>
        <w:t>social media platforms, at UTAS Stadium and through engaging with schools across Tasmania.</w:t>
      </w:r>
    </w:p>
    <w:p w14:paraId="16702E32" w14:textId="795D6E6C" w:rsidR="0054064F" w:rsidRPr="009E3096" w:rsidRDefault="0054064F" w:rsidP="009E3096">
      <w:pPr>
        <w:spacing w:before="120" w:after="240" w:line="276" w:lineRule="auto"/>
        <w:rPr>
          <w:rFonts w:ascii="Gill Sans MT" w:hAnsi="Gill Sans MT" w:cs="Arial"/>
        </w:rPr>
      </w:pPr>
      <w:r w:rsidRPr="009E3096">
        <w:rPr>
          <w:rFonts w:ascii="Gill Sans MT" w:hAnsi="Gill Sans MT" w:cs="Arial"/>
        </w:rPr>
        <w:t>CASR undertook the full external review of the RSAC research program.</w:t>
      </w:r>
      <w:r w:rsidR="00D265F9" w:rsidRPr="009E3096">
        <w:rPr>
          <w:rFonts w:ascii="Gill Sans MT" w:hAnsi="Gill Sans MT" w:cs="Arial"/>
        </w:rPr>
        <w:t xml:space="preserve">  R</w:t>
      </w:r>
      <w:r w:rsidRPr="009E3096">
        <w:rPr>
          <w:rFonts w:ascii="Gill Sans MT" w:hAnsi="Gill Sans MT" w:cs="Arial"/>
        </w:rPr>
        <w:t>ecommendations have been provided to the Sub-Committee.</w:t>
      </w:r>
    </w:p>
    <w:p w14:paraId="68A8F370" w14:textId="29390B38" w:rsidR="0054064F" w:rsidRPr="009E3096" w:rsidRDefault="0054064F" w:rsidP="009E3096">
      <w:pPr>
        <w:pBdr>
          <w:bottom w:val="single" w:sz="4" w:space="1" w:color="auto"/>
        </w:pBdr>
        <w:spacing w:before="120" w:after="240" w:line="276" w:lineRule="auto"/>
        <w:rPr>
          <w:rFonts w:ascii="Gill Sans MT" w:hAnsi="Gill Sans MT" w:cs="Arial"/>
        </w:rPr>
      </w:pPr>
      <w:r w:rsidRPr="009E3096">
        <w:rPr>
          <w:rFonts w:ascii="Gill Sans MT" w:hAnsi="Gill Sans MT" w:cs="Arial"/>
        </w:rPr>
        <w:t xml:space="preserve">The </w:t>
      </w:r>
      <w:proofErr w:type="spellStart"/>
      <w:proofErr w:type="gramStart"/>
      <w:r w:rsidRPr="009E3096">
        <w:rPr>
          <w:rFonts w:ascii="Gill Sans MT" w:hAnsi="Gill Sans MT" w:cs="Arial"/>
        </w:rPr>
        <w:t>Click.Store.Go</w:t>
      </w:r>
      <w:proofErr w:type="spellEnd"/>
      <w:proofErr w:type="gramEnd"/>
      <w:r w:rsidRPr="009E3096">
        <w:rPr>
          <w:rFonts w:ascii="Gill Sans MT" w:hAnsi="Gill Sans MT" w:cs="Arial"/>
        </w:rPr>
        <w:t xml:space="preserve"> campaign launch is scheduled for 30 March 2023.  The pulse check will commence in the last week of March.  National Road Safety Week is to commence 14 May.  Sponsorship activity is to commence with the NWFL in March.</w:t>
      </w:r>
    </w:p>
    <w:p w14:paraId="5D19C81F" w14:textId="335AFF9B" w:rsidR="00444C8B"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TASMANIA POLICE TRAFFIC OUTPUTS REPORT</w:t>
      </w:r>
    </w:p>
    <w:p w14:paraId="7E1B544D" w14:textId="052DF2E7" w:rsidR="00E439DB" w:rsidRDefault="001E65CD" w:rsidP="008777B4">
      <w:pPr>
        <w:pBdr>
          <w:bottom w:val="single" w:sz="4" w:space="1" w:color="auto"/>
        </w:pBdr>
        <w:tabs>
          <w:tab w:val="left" w:pos="1995"/>
          <w:tab w:val="left" w:pos="7088"/>
          <w:tab w:val="right" w:pos="9214"/>
        </w:tabs>
        <w:spacing w:before="120" w:after="240" w:line="276" w:lineRule="auto"/>
        <w:jc w:val="both"/>
        <w:rPr>
          <w:rFonts w:ascii="Gill Sans MT" w:hAnsi="Gill Sans MT" w:cs="Arial"/>
        </w:rPr>
      </w:pPr>
      <w:r>
        <w:rPr>
          <w:rFonts w:ascii="Gill Sans MT" w:hAnsi="Gill Sans MT" w:cs="Arial"/>
        </w:rPr>
        <w:t xml:space="preserve">RSAC </w:t>
      </w:r>
      <w:r w:rsidRPr="001E65CD">
        <w:rPr>
          <w:rFonts w:ascii="Gill Sans MT" w:hAnsi="Gill Sans MT" w:cs="Arial"/>
        </w:rPr>
        <w:t xml:space="preserve">noted </w:t>
      </w:r>
      <w:r w:rsidR="00E542F0">
        <w:rPr>
          <w:rFonts w:ascii="Gill Sans MT" w:hAnsi="Gill Sans MT" w:cs="Arial"/>
        </w:rPr>
        <w:t xml:space="preserve">the </w:t>
      </w:r>
      <w:r w:rsidR="00CD1528">
        <w:rPr>
          <w:rFonts w:ascii="Gill Sans MT" w:hAnsi="Gill Sans MT" w:cs="Arial"/>
        </w:rPr>
        <w:t xml:space="preserve">Tasmania Police Traffic Outputs report as </w:t>
      </w:r>
      <w:proofErr w:type="gramStart"/>
      <w:r w:rsidR="00CD1528">
        <w:rPr>
          <w:rFonts w:ascii="Gill Sans MT" w:hAnsi="Gill Sans MT" w:cs="Arial"/>
        </w:rPr>
        <w:t>at</w:t>
      </w:r>
      <w:proofErr w:type="gramEnd"/>
      <w:r w:rsidR="00CD1528">
        <w:rPr>
          <w:rFonts w:ascii="Gill Sans MT" w:hAnsi="Gill Sans MT" w:cs="Arial"/>
        </w:rPr>
        <w:t xml:space="preserve"> </w:t>
      </w:r>
      <w:r w:rsidR="00CA07AC">
        <w:rPr>
          <w:rFonts w:ascii="Gill Sans MT" w:hAnsi="Gill Sans MT" w:cs="Arial"/>
        </w:rPr>
        <w:t>December</w:t>
      </w:r>
      <w:r w:rsidR="00CD1528">
        <w:rPr>
          <w:rFonts w:ascii="Gill Sans MT" w:hAnsi="Gill Sans MT" w:cs="Arial"/>
        </w:rPr>
        <w:t xml:space="preserve"> 2022.</w:t>
      </w:r>
    </w:p>
    <w:p w14:paraId="0FC8884B" w14:textId="4BB6DB9A" w:rsidR="00B472F2" w:rsidRPr="000F6485" w:rsidRDefault="00B472F2"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CHAIR’S REPORT</w:t>
      </w:r>
    </w:p>
    <w:p w14:paraId="4E3DAC9B" w14:textId="77777777" w:rsidR="00E542F0" w:rsidRDefault="00146CA4" w:rsidP="002902A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RSAC noted the Chair’s report</w:t>
      </w:r>
      <w:r w:rsidR="002902A6" w:rsidRPr="000F6485">
        <w:rPr>
          <w:rFonts w:ascii="Gill Sans MT" w:hAnsi="Gill Sans MT" w:cs="Arial"/>
        </w:rPr>
        <w:t xml:space="preserve"> </w:t>
      </w:r>
      <w:r w:rsidR="00AF3EF4">
        <w:rPr>
          <w:rFonts w:ascii="Gill Sans MT" w:hAnsi="Gill Sans MT" w:cs="Arial"/>
        </w:rPr>
        <w:t>for</w:t>
      </w:r>
      <w:r w:rsidR="002902A6" w:rsidRPr="000F6485">
        <w:rPr>
          <w:rFonts w:ascii="Gill Sans MT" w:hAnsi="Gill Sans MT" w:cs="Arial"/>
        </w:rPr>
        <w:t xml:space="preserve"> the last quarter</w:t>
      </w:r>
      <w:r w:rsidR="00E542F0">
        <w:rPr>
          <w:rFonts w:ascii="Gill Sans MT" w:hAnsi="Gill Sans MT" w:cs="Arial"/>
        </w:rPr>
        <w:t>.</w:t>
      </w:r>
    </w:p>
    <w:p w14:paraId="6A77D5D1" w14:textId="790FFBB7" w:rsidR="004C4C02" w:rsidRPr="000F6485" w:rsidRDefault="00CA5DCC"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 xml:space="preserve">TOWARDS ZERO QUARTERLY PROGRESS REPORT TO </w:t>
      </w:r>
      <w:r w:rsidR="00AB18E5">
        <w:rPr>
          <w:rFonts w:ascii="Gill Sans MT" w:hAnsi="Gill Sans MT" w:cs="Arial"/>
          <w:b/>
        </w:rPr>
        <w:t>3</w:t>
      </w:r>
      <w:r w:rsidR="00B15CE7">
        <w:rPr>
          <w:rFonts w:ascii="Gill Sans MT" w:hAnsi="Gill Sans MT" w:cs="Arial"/>
          <w:b/>
        </w:rPr>
        <w:t>1 DECEMBER 2022</w:t>
      </w:r>
    </w:p>
    <w:p w14:paraId="12529216" w14:textId="5692255B" w:rsidR="00D42EFF" w:rsidRDefault="00CA5DCC" w:rsidP="0096170A">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 xml:space="preserve">RSAC noted the Quarterly Progress Report to </w:t>
      </w:r>
      <w:r w:rsidR="00AB18E5">
        <w:rPr>
          <w:rFonts w:ascii="Gill Sans MT" w:hAnsi="Gill Sans MT" w:cs="Arial"/>
        </w:rPr>
        <w:t>3</w:t>
      </w:r>
      <w:r w:rsidR="00B15CE7">
        <w:rPr>
          <w:rFonts w:ascii="Gill Sans MT" w:hAnsi="Gill Sans MT" w:cs="Arial"/>
        </w:rPr>
        <w:t>1 December 2</w:t>
      </w:r>
      <w:r w:rsidR="00335E88">
        <w:rPr>
          <w:rFonts w:ascii="Gill Sans MT" w:hAnsi="Gill Sans MT" w:cs="Arial"/>
        </w:rPr>
        <w:t>022</w:t>
      </w:r>
      <w:r w:rsidRPr="000F6485">
        <w:rPr>
          <w:rFonts w:ascii="Gill Sans MT" w:hAnsi="Gill Sans MT" w:cs="Arial"/>
        </w:rPr>
        <w:t>, under the Towards</w:t>
      </w:r>
      <w:r w:rsidRPr="000F6485">
        <w:rPr>
          <w:rFonts w:ascii="Gill Sans MT" w:hAnsi="Gill Sans MT" w:cs="Arial"/>
          <w:i/>
        </w:rPr>
        <w:t xml:space="preserve"> Zero - Tasmanian Road Safety Strategy 2017-2026</w:t>
      </w:r>
      <w:r w:rsidR="002902A6" w:rsidRPr="000F6485">
        <w:rPr>
          <w:rFonts w:ascii="Gill Sans MT" w:hAnsi="Gill Sans MT" w:cs="Arial"/>
        </w:rPr>
        <w:t>.</w:t>
      </w:r>
      <w:r w:rsidR="00164173">
        <w:rPr>
          <w:rFonts w:ascii="Gill Sans MT" w:hAnsi="Gill Sans MT" w:cs="Arial"/>
        </w:rPr>
        <w:t xml:space="preserve">  </w:t>
      </w:r>
    </w:p>
    <w:p w14:paraId="04BB23B2" w14:textId="77777777" w:rsidR="00403BD3" w:rsidRPr="000F6485" w:rsidRDefault="00403BD3"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CORRESPONDENCE BY EXCEPTION</w:t>
      </w:r>
    </w:p>
    <w:p w14:paraId="1A552501" w14:textId="2B373ED8" w:rsidR="00AD7171" w:rsidRDefault="00AD7171" w:rsidP="00EB3086">
      <w:pPr>
        <w:pBdr>
          <w:bottom w:val="single" w:sz="4" w:space="1" w:color="auto"/>
        </w:pBdr>
        <w:tabs>
          <w:tab w:val="left" w:pos="1995"/>
          <w:tab w:val="left" w:pos="7088"/>
          <w:tab w:val="right" w:pos="9214"/>
        </w:tabs>
        <w:spacing w:before="120" w:after="240" w:line="276" w:lineRule="auto"/>
        <w:jc w:val="both"/>
        <w:rPr>
          <w:rFonts w:ascii="Gill Sans MT" w:hAnsi="Gill Sans MT" w:cs="Arial"/>
        </w:rPr>
      </w:pPr>
      <w:r w:rsidRPr="000F6485">
        <w:rPr>
          <w:rFonts w:ascii="Gill Sans MT" w:hAnsi="Gill Sans MT" w:cs="Arial"/>
        </w:rPr>
        <w:t>RSAC noted correspondence for the last quarter.</w:t>
      </w:r>
    </w:p>
    <w:p w14:paraId="76EBB12B" w14:textId="570F4F8C" w:rsidR="009E6A35" w:rsidRPr="00B801E8" w:rsidRDefault="009E6A35" w:rsidP="00444C8B">
      <w:pPr>
        <w:pStyle w:val="ListParagraph"/>
        <w:numPr>
          <w:ilvl w:val="0"/>
          <w:numId w:val="18"/>
        </w:numPr>
        <w:spacing w:before="120" w:after="240" w:line="276" w:lineRule="auto"/>
        <w:jc w:val="both"/>
        <w:rPr>
          <w:rFonts w:ascii="Gill Sans MT" w:hAnsi="Gill Sans MT" w:cs="Arial"/>
          <w:b/>
        </w:rPr>
      </w:pPr>
      <w:r w:rsidRPr="00B801E8">
        <w:rPr>
          <w:rFonts w:ascii="Gill Sans MT" w:hAnsi="Gill Sans MT" w:cs="Arial"/>
          <w:b/>
        </w:rPr>
        <w:t>OTHER BUSINESS</w:t>
      </w:r>
    </w:p>
    <w:p w14:paraId="35982122" w14:textId="4BA1C2AF" w:rsidR="00576A02" w:rsidRPr="00576A02" w:rsidRDefault="00347391" w:rsidP="00576A02">
      <w:pPr>
        <w:spacing w:before="120" w:after="240" w:line="276" w:lineRule="auto"/>
        <w:jc w:val="both"/>
        <w:rPr>
          <w:rFonts w:ascii="Gill Sans MT" w:hAnsi="Gill Sans MT" w:cs="Arial"/>
        </w:rPr>
      </w:pPr>
      <w:r>
        <w:rPr>
          <w:rFonts w:ascii="Gill Sans MT" w:hAnsi="Gill Sans MT" w:cs="Arial"/>
        </w:rPr>
        <w:t>RSAC noted that</w:t>
      </w:r>
      <w:r w:rsidR="00576A02">
        <w:rPr>
          <w:rFonts w:ascii="Gill Sans MT" w:hAnsi="Gill Sans MT" w:cs="Arial"/>
        </w:rPr>
        <w:t xml:space="preserve"> Michelle Harwood has been s</w:t>
      </w:r>
      <w:r w:rsidR="00576A02" w:rsidRPr="00576A02">
        <w:rPr>
          <w:rFonts w:ascii="Gill Sans MT" w:hAnsi="Gill Sans MT" w:cs="Arial"/>
        </w:rPr>
        <w:t xml:space="preserve">elected to join the National Heavy Vehicle Driver Rest Area Committee, chaired by Senator </w:t>
      </w:r>
      <w:proofErr w:type="spellStart"/>
      <w:r w:rsidR="00576A02" w:rsidRPr="00576A02">
        <w:rPr>
          <w:rFonts w:ascii="Gill Sans MT" w:hAnsi="Gill Sans MT" w:cs="Arial"/>
        </w:rPr>
        <w:t>Sterle</w:t>
      </w:r>
      <w:proofErr w:type="spellEnd"/>
      <w:r w:rsidR="00576A02" w:rsidRPr="00576A02">
        <w:rPr>
          <w:rFonts w:ascii="Gill Sans MT" w:hAnsi="Gill Sans MT" w:cs="Arial"/>
        </w:rPr>
        <w:t>, providing oversight to the $140</w:t>
      </w:r>
      <w:r w:rsidR="00576A02">
        <w:rPr>
          <w:rFonts w:ascii="Gill Sans MT" w:hAnsi="Gill Sans MT" w:cs="Arial"/>
        </w:rPr>
        <w:t> </w:t>
      </w:r>
      <w:r w:rsidR="00576A02" w:rsidRPr="00576A02">
        <w:rPr>
          <w:rFonts w:ascii="Gill Sans MT" w:hAnsi="Gill Sans MT" w:cs="Arial"/>
        </w:rPr>
        <w:t>m</w:t>
      </w:r>
      <w:r w:rsidR="00576A02">
        <w:rPr>
          <w:rFonts w:ascii="Gill Sans MT" w:hAnsi="Gill Sans MT" w:cs="Arial"/>
        </w:rPr>
        <w:t>illion</w:t>
      </w:r>
      <w:r w:rsidR="00576A02" w:rsidRPr="00576A02">
        <w:rPr>
          <w:rFonts w:ascii="Gill Sans MT" w:hAnsi="Gill Sans MT" w:cs="Arial"/>
        </w:rPr>
        <w:t xml:space="preserve"> of funding dedicated to heavy vehicle driver rest areas nationally.  The </w:t>
      </w:r>
      <w:r w:rsidR="00576A02">
        <w:rPr>
          <w:rFonts w:ascii="Gill Sans MT" w:hAnsi="Gill Sans MT" w:cs="Arial"/>
        </w:rPr>
        <w:t>nine-</w:t>
      </w:r>
      <w:r w:rsidR="00576A02" w:rsidRPr="00576A02">
        <w:rPr>
          <w:rFonts w:ascii="Gill Sans MT" w:hAnsi="Gill Sans MT" w:cs="Arial"/>
        </w:rPr>
        <w:t xml:space="preserve">member committee comprises </w:t>
      </w:r>
      <w:r w:rsidR="00576A02">
        <w:rPr>
          <w:rFonts w:ascii="Gill Sans MT" w:hAnsi="Gill Sans MT" w:cs="Arial"/>
        </w:rPr>
        <w:t>five</w:t>
      </w:r>
      <w:r w:rsidR="00576A02" w:rsidRPr="00576A02">
        <w:rPr>
          <w:rFonts w:ascii="Gill Sans MT" w:hAnsi="Gill Sans MT" w:cs="Arial"/>
        </w:rPr>
        <w:t xml:space="preserve"> truck drivers and </w:t>
      </w:r>
      <w:r w:rsidR="00576A02">
        <w:rPr>
          <w:rFonts w:ascii="Gill Sans MT" w:hAnsi="Gill Sans MT" w:cs="Arial"/>
        </w:rPr>
        <w:t>four</w:t>
      </w:r>
      <w:r w:rsidR="00576A02" w:rsidRPr="00576A02">
        <w:rPr>
          <w:rFonts w:ascii="Gill Sans MT" w:hAnsi="Gill Sans MT" w:cs="Arial"/>
        </w:rPr>
        <w:t xml:space="preserve"> industry association members. Two meetings </w:t>
      </w:r>
      <w:r w:rsidR="00576A02">
        <w:rPr>
          <w:rFonts w:ascii="Gill Sans MT" w:hAnsi="Gill Sans MT" w:cs="Arial"/>
        </w:rPr>
        <w:t xml:space="preserve">of the group </w:t>
      </w:r>
      <w:r w:rsidR="00576A02" w:rsidRPr="00576A02">
        <w:rPr>
          <w:rFonts w:ascii="Gill Sans MT" w:hAnsi="Gill Sans MT" w:cs="Arial"/>
        </w:rPr>
        <w:t>have been held so far with the first round of funding expected to open in the next few months.</w:t>
      </w:r>
    </w:p>
    <w:p w14:paraId="283BF064" w14:textId="1A80CE2C" w:rsidR="00576A02" w:rsidRPr="00576A02" w:rsidRDefault="00576A02" w:rsidP="00576A02">
      <w:pPr>
        <w:spacing w:before="120" w:after="240" w:line="276" w:lineRule="auto"/>
        <w:jc w:val="both"/>
        <w:rPr>
          <w:rFonts w:ascii="Gill Sans MT" w:hAnsi="Gill Sans MT" w:cs="Arial"/>
        </w:rPr>
      </w:pPr>
      <w:r w:rsidRPr="00576A02">
        <w:rPr>
          <w:rFonts w:ascii="Gill Sans MT" w:hAnsi="Gill Sans MT" w:cs="Arial"/>
        </w:rPr>
        <w:t xml:space="preserve">That TTA is partnering with Rural Alive and Well and will be launching </w:t>
      </w:r>
      <w:r w:rsidR="002821B3">
        <w:rPr>
          <w:rFonts w:ascii="Gill Sans MT" w:hAnsi="Gill Sans MT" w:cs="Arial"/>
        </w:rPr>
        <w:t>their</w:t>
      </w:r>
      <w:r w:rsidRPr="00576A02">
        <w:rPr>
          <w:rFonts w:ascii="Gill Sans MT" w:hAnsi="Gill Sans MT" w:cs="Arial"/>
        </w:rPr>
        <w:t xml:space="preserve"> physical and mental health and wellbeing program </w:t>
      </w:r>
      <w:r>
        <w:rPr>
          <w:rFonts w:ascii="Gill Sans MT" w:hAnsi="Gill Sans MT" w:cs="Arial"/>
        </w:rPr>
        <w:t>‘</w:t>
      </w:r>
      <w:r w:rsidRPr="00576A02">
        <w:rPr>
          <w:rFonts w:ascii="Gill Sans MT" w:hAnsi="Gill Sans MT" w:cs="Arial"/>
        </w:rPr>
        <w:t>Open Road</w:t>
      </w:r>
      <w:r>
        <w:rPr>
          <w:rFonts w:ascii="Gill Sans MT" w:hAnsi="Gill Sans MT" w:cs="Arial"/>
        </w:rPr>
        <w:t>’</w:t>
      </w:r>
      <w:r w:rsidRPr="00576A02">
        <w:rPr>
          <w:rFonts w:ascii="Gill Sans MT" w:hAnsi="Gill Sans MT" w:cs="Arial"/>
        </w:rPr>
        <w:t xml:space="preserve">, on Monday 15 May during </w:t>
      </w:r>
      <w:r>
        <w:rPr>
          <w:rFonts w:ascii="Gill Sans MT" w:hAnsi="Gill Sans MT" w:cs="Arial"/>
        </w:rPr>
        <w:t xml:space="preserve">National </w:t>
      </w:r>
      <w:r w:rsidRPr="00576A02">
        <w:rPr>
          <w:rFonts w:ascii="Gill Sans MT" w:hAnsi="Gill Sans MT" w:cs="Arial"/>
        </w:rPr>
        <w:t>Road Safety Week.  This program will run initially for 18 months and is supported by a grant through the Heavy Vehicle Safety Initiative program.</w:t>
      </w:r>
    </w:p>
    <w:p w14:paraId="16CDEA4C" w14:textId="74A23315" w:rsidR="00576A02" w:rsidRDefault="00576A02" w:rsidP="008E121A">
      <w:pPr>
        <w:spacing w:before="120" w:after="240" w:line="276" w:lineRule="auto"/>
        <w:jc w:val="both"/>
        <w:rPr>
          <w:rFonts w:ascii="Gill Sans MT" w:hAnsi="Gill Sans MT" w:cs="Arial"/>
        </w:rPr>
      </w:pPr>
    </w:p>
    <w:p w14:paraId="0D8EA5CB" w14:textId="77777777" w:rsidR="00576A02" w:rsidRDefault="00576A02" w:rsidP="008E121A">
      <w:pPr>
        <w:spacing w:before="120" w:after="240" w:line="276" w:lineRule="auto"/>
        <w:jc w:val="both"/>
        <w:rPr>
          <w:rFonts w:ascii="Gill Sans MT" w:hAnsi="Gill Sans MT" w:cs="Arial"/>
        </w:rPr>
      </w:pPr>
    </w:p>
    <w:sectPr w:rsidR="00576A02" w:rsidSect="00792C41">
      <w:headerReference w:type="default" r:id="rId10"/>
      <w:type w:val="continuous"/>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DC8" w14:textId="77777777" w:rsidR="00BE472A" w:rsidRDefault="00BE472A" w:rsidP="00C22605">
      <w:r>
        <w:separator/>
      </w:r>
    </w:p>
  </w:endnote>
  <w:endnote w:type="continuationSeparator" w:id="0">
    <w:p w14:paraId="353608D1" w14:textId="77777777" w:rsidR="00BE472A" w:rsidRDefault="00BE472A"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Sans">
    <w:altName w:val="Lucida Sans Unicode"/>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43255"/>
      <w:docPartObj>
        <w:docPartGallery w:val="Page Numbers (Bottom of Page)"/>
        <w:docPartUnique/>
      </w:docPartObj>
    </w:sdtPr>
    <w:sdtContent>
      <w:sdt>
        <w:sdtPr>
          <w:id w:val="1740519719"/>
          <w:docPartObj>
            <w:docPartGallery w:val="Page Numbers (Top of Page)"/>
            <w:docPartUnique/>
          </w:docPartObj>
        </w:sdtPr>
        <w:sdtContent>
          <w:p w14:paraId="74D5E7DA" w14:textId="77777777" w:rsidR="00164173" w:rsidRDefault="00164173">
            <w:pPr>
              <w:pStyle w:val="Foot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sdtContent>
      </w:sdt>
    </w:sdtContent>
  </w:sdt>
  <w:p w14:paraId="4D2C91D4" w14:textId="77777777" w:rsidR="00164173" w:rsidRDefault="0016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BD2B" w14:textId="77777777" w:rsidR="00BE472A" w:rsidRDefault="00BE472A" w:rsidP="00C22605">
      <w:r>
        <w:separator/>
      </w:r>
    </w:p>
  </w:footnote>
  <w:footnote w:type="continuationSeparator" w:id="0">
    <w:p w14:paraId="09473739" w14:textId="77777777" w:rsidR="00BE472A" w:rsidRDefault="00BE472A" w:rsidP="00C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652" w14:textId="091558D5" w:rsidR="00164173" w:rsidRDefault="0097061D" w:rsidP="004D6111">
    <w:pPr>
      <w:pStyle w:val="Header"/>
      <w:jc w:val="right"/>
    </w:pPr>
    <w:r w:rsidRPr="000F6485">
      <w:rPr>
        <w:rFonts w:ascii="Gill Sans MT" w:hAnsi="Gill Sans MT"/>
        <w:noProof/>
        <w:lang w:eastAsia="en-AU"/>
      </w:rPr>
      <w:drawing>
        <wp:anchor distT="0" distB="0" distL="114300" distR="114300" simplePos="0" relativeHeight="251659776" behindDoc="0" locked="0" layoutInCell="1" allowOverlap="1" wp14:anchorId="22E6F30D" wp14:editId="11070AB9">
          <wp:simplePos x="0" y="0"/>
          <wp:positionH relativeFrom="column">
            <wp:posOffset>0</wp:posOffset>
          </wp:positionH>
          <wp:positionV relativeFrom="paragraph">
            <wp:posOffset>174625</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C599" w14:textId="12FD91B0" w:rsidR="00792C41" w:rsidRDefault="00792C41" w:rsidP="004D61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50B"/>
    <w:multiLevelType w:val="hybridMultilevel"/>
    <w:tmpl w:val="5AC23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552A"/>
    <w:multiLevelType w:val="multilevel"/>
    <w:tmpl w:val="CEE0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02D19"/>
    <w:multiLevelType w:val="hybridMultilevel"/>
    <w:tmpl w:val="96C20F0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05B238C6"/>
    <w:multiLevelType w:val="hybridMultilevel"/>
    <w:tmpl w:val="85DCE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33B37"/>
    <w:multiLevelType w:val="hybridMultilevel"/>
    <w:tmpl w:val="3118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8651EC"/>
    <w:multiLevelType w:val="hybridMultilevel"/>
    <w:tmpl w:val="B866B9B6"/>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7" w15:restartNumberingAfterBreak="0">
    <w:nsid w:val="11337815"/>
    <w:multiLevelType w:val="hybridMultilevel"/>
    <w:tmpl w:val="272E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41ABC"/>
    <w:multiLevelType w:val="hybridMultilevel"/>
    <w:tmpl w:val="3454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F221C"/>
    <w:multiLevelType w:val="hybridMultilevel"/>
    <w:tmpl w:val="B28648B8"/>
    <w:lvl w:ilvl="0" w:tplc="478AEA9A">
      <w:start w:val="1"/>
      <w:numFmt w:val="upp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0" w15:restartNumberingAfterBreak="0">
    <w:nsid w:val="16212889"/>
    <w:multiLevelType w:val="hybridMultilevel"/>
    <w:tmpl w:val="B4C4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531E9E"/>
    <w:multiLevelType w:val="hybridMultilevel"/>
    <w:tmpl w:val="8D5229CE"/>
    <w:lvl w:ilvl="0" w:tplc="400450D8">
      <w:start w:val="1"/>
      <w:numFmt w:val="decimal"/>
      <w:lvlText w:val="%1."/>
      <w:lvlJc w:val="left"/>
      <w:pPr>
        <w:ind w:left="720"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D3E65"/>
    <w:multiLevelType w:val="hybridMultilevel"/>
    <w:tmpl w:val="CE38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CE5F31"/>
    <w:multiLevelType w:val="hybridMultilevel"/>
    <w:tmpl w:val="5BD8DCD4"/>
    <w:lvl w:ilvl="0" w:tplc="149C07DE">
      <w:start w:val="1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387D75"/>
    <w:multiLevelType w:val="hybridMultilevel"/>
    <w:tmpl w:val="AF3AB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CE3D21"/>
    <w:multiLevelType w:val="hybridMultilevel"/>
    <w:tmpl w:val="B284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8A5FD1"/>
    <w:multiLevelType w:val="hybridMultilevel"/>
    <w:tmpl w:val="6346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E46F4"/>
    <w:multiLevelType w:val="hybridMultilevel"/>
    <w:tmpl w:val="DF8A43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CBD7B8F"/>
    <w:multiLevelType w:val="hybridMultilevel"/>
    <w:tmpl w:val="9DFA1D8E"/>
    <w:lvl w:ilvl="0" w:tplc="0C090001">
      <w:start w:val="1"/>
      <w:numFmt w:val="bullet"/>
      <w:lvlText w:val=""/>
      <w:lvlJc w:val="left"/>
      <w:pPr>
        <w:ind w:left="360" w:hanging="360"/>
      </w:pPr>
      <w:rPr>
        <w:rFonts w:ascii="Symbol" w:hAnsi="Symbol"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DC1B60"/>
    <w:multiLevelType w:val="hybridMultilevel"/>
    <w:tmpl w:val="C1C8A2E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3"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5925E12"/>
    <w:multiLevelType w:val="hybridMultilevel"/>
    <w:tmpl w:val="339E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1F211A"/>
    <w:multiLevelType w:val="hybridMultilevel"/>
    <w:tmpl w:val="1642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EF3C95"/>
    <w:multiLevelType w:val="hybridMultilevel"/>
    <w:tmpl w:val="CC94C280"/>
    <w:lvl w:ilvl="0" w:tplc="0C090011">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4D2221"/>
    <w:multiLevelType w:val="hybridMultilevel"/>
    <w:tmpl w:val="8B9AFA3E"/>
    <w:lvl w:ilvl="0" w:tplc="47CE020A">
      <w:start w:val="1"/>
      <w:numFmt w:val="upp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8" w15:restartNumberingAfterBreak="0">
    <w:nsid w:val="4E57368E"/>
    <w:multiLevelType w:val="hybridMultilevel"/>
    <w:tmpl w:val="412A54DE"/>
    <w:lvl w:ilvl="0" w:tplc="116A871C">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04702"/>
    <w:multiLevelType w:val="hybridMultilevel"/>
    <w:tmpl w:val="469EA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C20E1C"/>
    <w:multiLevelType w:val="hybridMultilevel"/>
    <w:tmpl w:val="FC26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A273E"/>
    <w:multiLevelType w:val="hybridMultilevel"/>
    <w:tmpl w:val="3ADC5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AA233C"/>
    <w:multiLevelType w:val="hybridMultilevel"/>
    <w:tmpl w:val="DFB0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235B7E"/>
    <w:multiLevelType w:val="hybridMultilevel"/>
    <w:tmpl w:val="085630EC"/>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FEB574A"/>
    <w:multiLevelType w:val="hybridMultilevel"/>
    <w:tmpl w:val="BF641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385589"/>
    <w:multiLevelType w:val="hybridMultilevel"/>
    <w:tmpl w:val="7062C5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784B2DB6"/>
    <w:multiLevelType w:val="hybridMultilevel"/>
    <w:tmpl w:val="B2AA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907BC4"/>
    <w:multiLevelType w:val="hybridMultilevel"/>
    <w:tmpl w:val="E682C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D603C5"/>
    <w:multiLevelType w:val="hybridMultilevel"/>
    <w:tmpl w:val="D44A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C6729"/>
    <w:multiLevelType w:val="hybridMultilevel"/>
    <w:tmpl w:val="DD0E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0986423">
    <w:abstractNumId w:val="35"/>
  </w:num>
  <w:num w:numId="2" w16cid:durableId="709650633">
    <w:abstractNumId w:val="21"/>
  </w:num>
  <w:num w:numId="3" w16cid:durableId="2081292941">
    <w:abstractNumId w:val="20"/>
  </w:num>
  <w:num w:numId="4" w16cid:durableId="1291980515">
    <w:abstractNumId w:val="5"/>
  </w:num>
  <w:num w:numId="5" w16cid:durableId="1034233751">
    <w:abstractNumId w:val="23"/>
  </w:num>
  <w:num w:numId="6" w16cid:durableId="859199775">
    <w:abstractNumId w:val="42"/>
  </w:num>
  <w:num w:numId="7" w16cid:durableId="1221818429">
    <w:abstractNumId w:val="8"/>
  </w:num>
  <w:num w:numId="8" w16cid:durableId="184711303">
    <w:abstractNumId w:val="31"/>
  </w:num>
  <w:num w:numId="9" w16cid:durableId="838815766">
    <w:abstractNumId w:val="15"/>
  </w:num>
  <w:num w:numId="10" w16cid:durableId="2089300059">
    <w:abstractNumId w:val="37"/>
  </w:num>
  <w:num w:numId="11" w16cid:durableId="283972349">
    <w:abstractNumId w:val="34"/>
  </w:num>
  <w:num w:numId="12" w16cid:durableId="167600912">
    <w:abstractNumId w:val="24"/>
  </w:num>
  <w:num w:numId="13" w16cid:durableId="1262646878">
    <w:abstractNumId w:val="17"/>
  </w:num>
  <w:num w:numId="14" w16cid:durableId="247732936">
    <w:abstractNumId w:val="36"/>
  </w:num>
  <w:num w:numId="15" w16cid:durableId="16544118">
    <w:abstractNumId w:val="19"/>
  </w:num>
  <w:num w:numId="16" w16cid:durableId="1591044547">
    <w:abstractNumId w:val="41"/>
  </w:num>
  <w:num w:numId="17" w16cid:durableId="495804508">
    <w:abstractNumId w:val="14"/>
  </w:num>
  <w:num w:numId="18" w16cid:durableId="1245912609">
    <w:abstractNumId w:val="28"/>
  </w:num>
  <w:num w:numId="19" w16cid:durableId="387650143">
    <w:abstractNumId w:val="16"/>
  </w:num>
  <w:num w:numId="20" w16cid:durableId="827752053">
    <w:abstractNumId w:val="10"/>
  </w:num>
  <w:num w:numId="21" w16cid:durableId="1130324931">
    <w:abstractNumId w:val="1"/>
  </w:num>
  <w:num w:numId="22" w16cid:durableId="1121340211">
    <w:abstractNumId w:val="12"/>
  </w:num>
  <w:num w:numId="23" w16cid:durableId="823667910">
    <w:abstractNumId w:val="4"/>
  </w:num>
  <w:num w:numId="24" w16cid:durableId="28190207">
    <w:abstractNumId w:val="13"/>
  </w:num>
  <w:num w:numId="25" w16cid:durableId="2016494848">
    <w:abstractNumId w:val="25"/>
  </w:num>
  <w:num w:numId="26" w16cid:durableId="2022664449">
    <w:abstractNumId w:val="11"/>
  </w:num>
  <w:num w:numId="27" w16cid:durableId="615329589">
    <w:abstractNumId w:val="6"/>
  </w:num>
  <w:num w:numId="28" w16cid:durableId="812867812">
    <w:abstractNumId w:val="33"/>
  </w:num>
  <w:num w:numId="29" w16cid:durableId="1497187192">
    <w:abstractNumId w:val="29"/>
  </w:num>
  <w:num w:numId="30" w16cid:durableId="1658486412">
    <w:abstractNumId w:val="22"/>
  </w:num>
  <w:num w:numId="31" w16cid:durableId="1746877999">
    <w:abstractNumId w:val="2"/>
  </w:num>
  <w:num w:numId="32" w16cid:durableId="706486880">
    <w:abstractNumId w:val="43"/>
  </w:num>
  <w:num w:numId="33" w16cid:durableId="1085880433">
    <w:abstractNumId w:val="32"/>
  </w:num>
  <w:num w:numId="34" w16cid:durableId="1264874213">
    <w:abstractNumId w:val="40"/>
  </w:num>
  <w:num w:numId="35" w16cid:durableId="1129014201">
    <w:abstractNumId w:val="38"/>
  </w:num>
  <w:num w:numId="36" w16cid:durableId="310793214">
    <w:abstractNumId w:val="3"/>
  </w:num>
  <w:num w:numId="37" w16cid:durableId="1714116624">
    <w:abstractNumId w:val="30"/>
  </w:num>
  <w:num w:numId="38" w16cid:durableId="1093167221">
    <w:abstractNumId w:val="27"/>
  </w:num>
  <w:num w:numId="39" w16cid:durableId="1431046007">
    <w:abstractNumId w:val="9"/>
  </w:num>
  <w:num w:numId="40" w16cid:durableId="1527523371">
    <w:abstractNumId w:val="26"/>
  </w:num>
  <w:num w:numId="41" w16cid:durableId="2085642709">
    <w:abstractNumId w:val="0"/>
  </w:num>
  <w:num w:numId="42" w16cid:durableId="291667729">
    <w:abstractNumId w:val="39"/>
  </w:num>
  <w:num w:numId="43" w16cid:durableId="1708338776">
    <w:abstractNumId w:val="7"/>
  </w:num>
  <w:num w:numId="44" w16cid:durableId="8506074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00AE"/>
    <w:rsid w:val="0000093F"/>
    <w:rsid w:val="00001E6D"/>
    <w:rsid w:val="00007357"/>
    <w:rsid w:val="0001022D"/>
    <w:rsid w:val="00010938"/>
    <w:rsid w:val="00011B9B"/>
    <w:rsid w:val="000120DC"/>
    <w:rsid w:val="00012B2A"/>
    <w:rsid w:val="00013615"/>
    <w:rsid w:val="0001428F"/>
    <w:rsid w:val="00015FFB"/>
    <w:rsid w:val="0001735B"/>
    <w:rsid w:val="000173AA"/>
    <w:rsid w:val="00022EDE"/>
    <w:rsid w:val="000246A3"/>
    <w:rsid w:val="00024AD1"/>
    <w:rsid w:val="00024CD2"/>
    <w:rsid w:val="00026405"/>
    <w:rsid w:val="00027B39"/>
    <w:rsid w:val="0003138F"/>
    <w:rsid w:val="00033F97"/>
    <w:rsid w:val="00034BD2"/>
    <w:rsid w:val="00036429"/>
    <w:rsid w:val="00036572"/>
    <w:rsid w:val="00036F38"/>
    <w:rsid w:val="00041FDC"/>
    <w:rsid w:val="00044BBC"/>
    <w:rsid w:val="00047A2F"/>
    <w:rsid w:val="00050E5C"/>
    <w:rsid w:val="00052A40"/>
    <w:rsid w:val="0005457F"/>
    <w:rsid w:val="00054B26"/>
    <w:rsid w:val="00056313"/>
    <w:rsid w:val="000601C9"/>
    <w:rsid w:val="00060216"/>
    <w:rsid w:val="0006063B"/>
    <w:rsid w:val="00061311"/>
    <w:rsid w:val="000615C0"/>
    <w:rsid w:val="00062485"/>
    <w:rsid w:val="0006339C"/>
    <w:rsid w:val="00064EB2"/>
    <w:rsid w:val="00066A60"/>
    <w:rsid w:val="00066D9D"/>
    <w:rsid w:val="00070775"/>
    <w:rsid w:val="00071418"/>
    <w:rsid w:val="00072307"/>
    <w:rsid w:val="0007283D"/>
    <w:rsid w:val="00073EEC"/>
    <w:rsid w:val="000773F9"/>
    <w:rsid w:val="0008272E"/>
    <w:rsid w:val="00082938"/>
    <w:rsid w:val="00083D58"/>
    <w:rsid w:val="00084D23"/>
    <w:rsid w:val="000865D9"/>
    <w:rsid w:val="00087D4B"/>
    <w:rsid w:val="00087D90"/>
    <w:rsid w:val="0009088D"/>
    <w:rsid w:val="00091850"/>
    <w:rsid w:val="00091F30"/>
    <w:rsid w:val="000925EC"/>
    <w:rsid w:val="0009395C"/>
    <w:rsid w:val="00093BA6"/>
    <w:rsid w:val="000946F2"/>
    <w:rsid w:val="00094E80"/>
    <w:rsid w:val="000A46F8"/>
    <w:rsid w:val="000A5AD5"/>
    <w:rsid w:val="000A7E0E"/>
    <w:rsid w:val="000B780F"/>
    <w:rsid w:val="000C3AF8"/>
    <w:rsid w:val="000C3FD7"/>
    <w:rsid w:val="000C5B3E"/>
    <w:rsid w:val="000C6005"/>
    <w:rsid w:val="000C60AF"/>
    <w:rsid w:val="000C6678"/>
    <w:rsid w:val="000C7B22"/>
    <w:rsid w:val="000D0C89"/>
    <w:rsid w:val="000D2265"/>
    <w:rsid w:val="000D2647"/>
    <w:rsid w:val="000D385B"/>
    <w:rsid w:val="000D759D"/>
    <w:rsid w:val="000E12BB"/>
    <w:rsid w:val="000E2788"/>
    <w:rsid w:val="000E2B7D"/>
    <w:rsid w:val="000E79C6"/>
    <w:rsid w:val="000E7EB9"/>
    <w:rsid w:val="000F21CE"/>
    <w:rsid w:val="000F3551"/>
    <w:rsid w:val="000F4AA7"/>
    <w:rsid w:val="000F5113"/>
    <w:rsid w:val="000F6485"/>
    <w:rsid w:val="001002F3"/>
    <w:rsid w:val="00103269"/>
    <w:rsid w:val="00104F5C"/>
    <w:rsid w:val="001057D0"/>
    <w:rsid w:val="00107950"/>
    <w:rsid w:val="0011314C"/>
    <w:rsid w:val="00113161"/>
    <w:rsid w:val="00115C10"/>
    <w:rsid w:val="00120BA6"/>
    <w:rsid w:val="00124B1B"/>
    <w:rsid w:val="00125A58"/>
    <w:rsid w:val="001321D7"/>
    <w:rsid w:val="00132FE8"/>
    <w:rsid w:val="00133400"/>
    <w:rsid w:val="0013358F"/>
    <w:rsid w:val="001373D8"/>
    <w:rsid w:val="00140123"/>
    <w:rsid w:val="00142486"/>
    <w:rsid w:val="00143142"/>
    <w:rsid w:val="0014331B"/>
    <w:rsid w:val="0014434E"/>
    <w:rsid w:val="00144DB3"/>
    <w:rsid w:val="00146CA4"/>
    <w:rsid w:val="001525F8"/>
    <w:rsid w:val="00152714"/>
    <w:rsid w:val="00152A3E"/>
    <w:rsid w:val="001536AE"/>
    <w:rsid w:val="0016090D"/>
    <w:rsid w:val="001616F2"/>
    <w:rsid w:val="0016328B"/>
    <w:rsid w:val="00163E2F"/>
    <w:rsid w:val="00164173"/>
    <w:rsid w:val="00171DE8"/>
    <w:rsid w:val="001728DD"/>
    <w:rsid w:val="001729FD"/>
    <w:rsid w:val="00173645"/>
    <w:rsid w:val="00174268"/>
    <w:rsid w:val="001743AB"/>
    <w:rsid w:val="00175F26"/>
    <w:rsid w:val="0017692F"/>
    <w:rsid w:val="00177C3D"/>
    <w:rsid w:val="00177CB0"/>
    <w:rsid w:val="0018008F"/>
    <w:rsid w:val="00181238"/>
    <w:rsid w:val="00181E3B"/>
    <w:rsid w:val="00190FCE"/>
    <w:rsid w:val="001910C5"/>
    <w:rsid w:val="0019215A"/>
    <w:rsid w:val="001922F8"/>
    <w:rsid w:val="00192427"/>
    <w:rsid w:val="00193586"/>
    <w:rsid w:val="00197343"/>
    <w:rsid w:val="0019748A"/>
    <w:rsid w:val="00197906"/>
    <w:rsid w:val="00197EA8"/>
    <w:rsid w:val="001A082F"/>
    <w:rsid w:val="001A4013"/>
    <w:rsid w:val="001A599D"/>
    <w:rsid w:val="001A7919"/>
    <w:rsid w:val="001B16C1"/>
    <w:rsid w:val="001B18EB"/>
    <w:rsid w:val="001B2865"/>
    <w:rsid w:val="001B3F62"/>
    <w:rsid w:val="001B425F"/>
    <w:rsid w:val="001B5191"/>
    <w:rsid w:val="001B661D"/>
    <w:rsid w:val="001C3B0B"/>
    <w:rsid w:val="001C442C"/>
    <w:rsid w:val="001C45F2"/>
    <w:rsid w:val="001C4CB3"/>
    <w:rsid w:val="001C7E82"/>
    <w:rsid w:val="001D0308"/>
    <w:rsid w:val="001D07BC"/>
    <w:rsid w:val="001D3B62"/>
    <w:rsid w:val="001D5C29"/>
    <w:rsid w:val="001D5E16"/>
    <w:rsid w:val="001E070D"/>
    <w:rsid w:val="001E191E"/>
    <w:rsid w:val="001E533B"/>
    <w:rsid w:val="001E59FB"/>
    <w:rsid w:val="001E65CD"/>
    <w:rsid w:val="001E78D7"/>
    <w:rsid w:val="001F1F96"/>
    <w:rsid w:val="001F3487"/>
    <w:rsid w:val="001F4A6C"/>
    <w:rsid w:val="001F776B"/>
    <w:rsid w:val="0020036F"/>
    <w:rsid w:val="00201300"/>
    <w:rsid w:val="0020211E"/>
    <w:rsid w:val="00202664"/>
    <w:rsid w:val="00203958"/>
    <w:rsid w:val="002040EF"/>
    <w:rsid w:val="002042B8"/>
    <w:rsid w:val="002045D6"/>
    <w:rsid w:val="00206381"/>
    <w:rsid w:val="002131D3"/>
    <w:rsid w:val="00215D82"/>
    <w:rsid w:val="002207F5"/>
    <w:rsid w:val="00221E30"/>
    <w:rsid w:val="00221F24"/>
    <w:rsid w:val="002238E3"/>
    <w:rsid w:val="00223A35"/>
    <w:rsid w:val="00223EF8"/>
    <w:rsid w:val="00225054"/>
    <w:rsid w:val="0022574B"/>
    <w:rsid w:val="00225A02"/>
    <w:rsid w:val="0022668D"/>
    <w:rsid w:val="00232095"/>
    <w:rsid w:val="002324A8"/>
    <w:rsid w:val="002340D7"/>
    <w:rsid w:val="0023686A"/>
    <w:rsid w:val="00236F62"/>
    <w:rsid w:val="002376B0"/>
    <w:rsid w:val="00237BE3"/>
    <w:rsid w:val="00240CBF"/>
    <w:rsid w:val="00244525"/>
    <w:rsid w:val="00245288"/>
    <w:rsid w:val="00245597"/>
    <w:rsid w:val="00246A93"/>
    <w:rsid w:val="0025097A"/>
    <w:rsid w:val="00251845"/>
    <w:rsid w:val="002523F7"/>
    <w:rsid w:val="0025487E"/>
    <w:rsid w:val="00256990"/>
    <w:rsid w:val="00261364"/>
    <w:rsid w:val="00261F53"/>
    <w:rsid w:val="0026347A"/>
    <w:rsid w:val="0027015C"/>
    <w:rsid w:val="002732E6"/>
    <w:rsid w:val="00273BC4"/>
    <w:rsid w:val="0027415A"/>
    <w:rsid w:val="00274497"/>
    <w:rsid w:val="00274BB3"/>
    <w:rsid w:val="00274E35"/>
    <w:rsid w:val="00275642"/>
    <w:rsid w:val="00276B41"/>
    <w:rsid w:val="00281A54"/>
    <w:rsid w:val="00282163"/>
    <w:rsid w:val="002821B3"/>
    <w:rsid w:val="002822A3"/>
    <w:rsid w:val="0028470A"/>
    <w:rsid w:val="00285440"/>
    <w:rsid w:val="00285DC2"/>
    <w:rsid w:val="0028656D"/>
    <w:rsid w:val="00286DE1"/>
    <w:rsid w:val="00287EFF"/>
    <w:rsid w:val="002902A6"/>
    <w:rsid w:val="00290837"/>
    <w:rsid w:val="002918A3"/>
    <w:rsid w:val="00291EFC"/>
    <w:rsid w:val="00293073"/>
    <w:rsid w:val="002934D4"/>
    <w:rsid w:val="00293662"/>
    <w:rsid w:val="002A3EB4"/>
    <w:rsid w:val="002A5235"/>
    <w:rsid w:val="002A5F72"/>
    <w:rsid w:val="002A683A"/>
    <w:rsid w:val="002A6EAC"/>
    <w:rsid w:val="002B0F9E"/>
    <w:rsid w:val="002B34DC"/>
    <w:rsid w:val="002B4FCE"/>
    <w:rsid w:val="002B57A5"/>
    <w:rsid w:val="002B62B6"/>
    <w:rsid w:val="002C0CBF"/>
    <w:rsid w:val="002C2182"/>
    <w:rsid w:val="002C4E0F"/>
    <w:rsid w:val="002D088C"/>
    <w:rsid w:val="002D1B46"/>
    <w:rsid w:val="002D4683"/>
    <w:rsid w:val="002E12C8"/>
    <w:rsid w:val="002E1FF5"/>
    <w:rsid w:val="002E2411"/>
    <w:rsid w:val="002E24B6"/>
    <w:rsid w:val="002E2577"/>
    <w:rsid w:val="002E5151"/>
    <w:rsid w:val="002E527D"/>
    <w:rsid w:val="002E69DB"/>
    <w:rsid w:val="002E7126"/>
    <w:rsid w:val="002F22F5"/>
    <w:rsid w:val="002F2D86"/>
    <w:rsid w:val="002F3133"/>
    <w:rsid w:val="002F3541"/>
    <w:rsid w:val="002F488B"/>
    <w:rsid w:val="002F537B"/>
    <w:rsid w:val="003007BC"/>
    <w:rsid w:val="00301C0E"/>
    <w:rsid w:val="003022DE"/>
    <w:rsid w:val="00303193"/>
    <w:rsid w:val="00303391"/>
    <w:rsid w:val="0030390A"/>
    <w:rsid w:val="00306762"/>
    <w:rsid w:val="00306892"/>
    <w:rsid w:val="00306C84"/>
    <w:rsid w:val="00310BC7"/>
    <w:rsid w:val="00310DE1"/>
    <w:rsid w:val="00312915"/>
    <w:rsid w:val="0031416B"/>
    <w:rsid w:val="003149C9"/>
    <w:rsid w:val="00314E4F"/>
    <w:rsid w:val="00316A34"/>
    <w:rsid w:val="00316DDE"/>
    <w:rsid w:val="00321FCD"/>
    <w:rsid w:val="00324315"/>
    <w:rsid w:val="003276BD"/>
    <w:rsid w:val="0032797C"/>
    <w:rsid w:val="00331AC9"/>
    <w:rsid w:val="00331B44"/>
    <w:rsid w:val="00331C86"/>
    <w:rsid w:val="00333F7D"/>
    <w:rsid w:val="003358C8"/>
    <w:rsid w:val="00335E88"/>
    <w:rsid w:val="00337910"/>
    <w:rsid w:val="00337A4B"/>
    <w:rsid w:val="00337FB5"/>
    <w:rsid w:val="003423B5"/>
    <w:rsid w:val="00345316"/>
    <w:rsid w:val="00346987"/>
    <w:rsid w:val="00346A9F"/>
    <w:rsid w:val="00346FD2"/>
    <w:rsid w:val="00347391"/>
    <w:rsid w:val="0035035D"/>
    <w:rsid w:val="003518C4"/>
    <w:rsid w:val="00351DE4"/>
    <w:rsid w:val="00352C68"/>
    <w:rsid w:val="00353B4B"/>
    <w:rsid w:val="0035615C"/>
    <w:rsid w:val="00357077"/>
    <w:rsid w:val="00357C63"/>
    <w:rsid w:val="0036086F"/>
    <w:rsid w:val="00362B47"/>
    <w:rsid w:val="00362F1B"/>
    <w:rsid w:val="00365310"/>
    <w:rsid w:val="003662A7"/>
    <w:rsid w:val="003676E1"/>
    <w:rsid w:val="0037100F"/>
    <w:rsid w:val="003723E8"/>
    <w:rsid w:val="00372454"/>
    <w:rsid w:val="0037301A"/>
    <w:rsid w:val="00373F0E"/>
    <w:rsid w:val="00373F48"/>
    <w:rsid w:val="00374516"/>
    <w:rsid w:val="00375D23"/>
    <w:rsid w:val="0037639A"/>
    <w:rsid w:val="003768E7"/>
    <w:rsid w:val="00376AC6"/>
    <w:rsid w:val="00381342"/>
    <w:rsid w:val="00381511"/>
    <w:rsid w:val="00382885"/>
    <w:rsid w:val="0038557C"/>
    <w:rsid w:val="00387EC9"/>
    <w:rsid w:val="00387F81"/>
    <w:rsid w:val="00391572"/>
    <w:rsid w:val="00391A1A"/>
    <w:rsid w:val="00392532"/>
    <w:rsid w:val="003929D4"/>
    <w:rsid w:val="00392CD1"/>
    <w:rsid w:val="00393488"/>
    <w:rsid w:val="00393A16"/>
    <w:rsid w:val="00394732"/>
    <w:rsid w:val="003974EE"/>
    <w:rsid w:val="003A06D0"/>
    <w:rsid w:val="003A0A0B"/>
    <w:rsid w:val="003A1002"/>
    <w:rsid w:val="003A13E7"/>
    <w:rsid w:val="003A5E97"/>
    <w:rsid w:val="003B0817"/>
    <w:rsid w:val="003B0BE0"/>
    <w:rsid w:val="003B2527"/>
    <w:rsid w:val="003B2FD4"/>
    <w:rsid w:val="003B4B3A"/>
    <w:rsid w:val="003B5B09"/>
    <w:rsid w:val="003B6735"/>
    <w:rsid w:val="003B715F"/>
    <w:rsid w:val="003B7383"/>
    <w:rsid w:val="003C22E2"/>
    <w:rsid w:val="003C3B2D"/>
    <w:rsid w:val="003C40F4"/>
    <w:rsid w:val="003C647B"/>
    <w:rsid w:val="003C67ED"/>
    <w:rsid w:val="003C688F"/>
    <w:rsid w:val="003C7645"/>
    <w:rsid w:val="003D0121"/>
    <w:rsid w:val="003D017F"/>
    <w:rsid w:val="003D0448"/>
    <w:rsid w:val="003D15AA"/>
    <w:rsid w:val="003D1C86"/>
    <w:rsid w:val="003D242C"/>
    <w:rsid w:val="003D4143"/>
    <w:rsid w:val="003D6574"/>
    <w:rsid w:val="003D6820"/>
    <w:rsid w:val="003E03AF"/>
    <w:rsid w:val="003E27A9"/>
    <w:rsid w:val="003E40DF"/>
    <w:rsid w:val="003E6060"/>
    <w:rsid w:val="003E606D"/>
    <w:rsid w:val="003E6D19"/>
    <w:rsid w:val="003E75A0"/>
    <w:rsid w:val="003F1B9A"/>
    <w:rsid w:val="003F2211"/>
    <w:rsid w:val="003F2EDB"/>
    <w:rsid w:val="003F3ACF"/>
    <w:rsid w:val="003F4035"/>
    <w:rsid w:val="003F488E"/>
    <w:rsid w:val="003F7CF3"/>
    <w:rsid w:val="004010D2"/>
    <w:rsid w:val="00403BD3"/>
    <w:rsid w:val="00410300"/>
    <w:rsid w:val="00410736"/>
    <w:rsid w:val="00410C19"/>
    <w:rsid w:val="00410D03"/>
    <w:rsid w:val="0041102B"/>
    <w:rsid w:val="00411595"/>
    <w:rsid w:val="004119BA"/>
    <w:rsid w:val="00411AF0"/>
    <w:rsid w:val="00416EB2"/>
    <w:rsid w:val="00417120"/>
    <w:rsid w:val="004171A5"/>
    <w:rsid w:val="00421A93"/>
    <w:rsid w:val="004221DC"/>
    <w:rsid w:val="00424DB3"/>
    <w:rsid w:val="004272B7"/>
    <w:rsid w:val="00430B4A"/>
    <w:rsid w:val="00433492"/>
    <w:rsid w:val="004362F1"/>
    <w:rsid w:val="0043674C"/>
    <w:rsid w:val="00440F85"/>
    <w:rsid w:val="004410A7"/>
    <w:rsid w:val="00441867"/>
    <w:rsid w:val="00441922"/>
    <w:rsid w:val="00441E12"/>
    <w:rsid w:val="00443B2B"/>
    <w:rsid w:val="00444C8B"/>
    <w:rsid w:val="00445220"/>
    <w:rsid w:val="00445238"/>
    <w:rsid w:val="0044682B"/>
    <w:rsid w:val="00447C28"/>
    <w:rsid w:val="00447CB9"/>
    <w:rsid w:val="00450CED"/>
    <w:rsid w:val="00451736"/>
    <w:rsid w:val="00452317"/>
    <w:rsid w:val="0045387B"/>
    <w:rsid w:val="0045532C"/>
    <w:rsid w:val="00455C68"/>
    <w:rsid w:val="004561C3"/>
    <w:rsid w:val="00460E91"/>
    <w:rsid w:val="00461F42"/>
    <w:rsid w:val="00462949"/>
    <w:rsid w:val="004630C6"/>
    <w:rsid w:val="004650AA"/>
    <w:rsid w:val="004673C7"/>
    <w:rsid w:val="00467CF3"/>
    <w:rsid w:val="0047218E"/>
    <w:rsid w:val="00473754"/>
    <w:rsid w:val="0047428B"/>
    <w:rsid w:val="004768DB"/>
    <w:rsid w:val="004769C3"/>
    <w:rsid w:val="0047701C"/>
    <w:rsid w:val="004776F9"/>
    <w:rsid w:val="0048044A"/>
    <w:rsid w:val="004804FC"/>
    <w:rsid w:val="004815B7"/>
    <w:rsid w:val="00481F67"/>
    <w:rsid w:val="004820CD"/>
    <w:rsid w:val="00483500"/>
    <w:rsid w:val="00484F82"/>
    <w:rsid w:val="004850FD"/>
    <w:rsid w:val="004865C7"/>
    <w:rsid w:val="0048662E"/>
    <w:rsid w:val="00487B5B"/>
    <w:rsid w:val="004900E5"/>
    <w:rsid w:val="004906E2"/>
    <w:rsid w:val="00490B7B"/>
    <w:rsid w:val="00490EB8"/>
    <w:rsid w:val="004933F8"/>
    <w:rsid w:val="0049690B"/>
    <w:rsid w:val="004A0880"/>
    <w:rsid w:val="004A0D46"/>
    <w:rsid w:val="004A0DE8"/>
    <w:rsid w:val="004A1124"/>
    <w:rsid w:val="004A14CC"/>
    <w:rsid w:val="004A298F"/>
    <w:rsid w:val="004A2AE1"/>
    <w:rsid w:val="004A47B1"/>
    <w:rsid w:val="004A5506"/>
    <w:rsid w:val="004A66FD"/>
    <w:rsid w:val="004A7B4C"/>
    <w:rsid w:val="004B1613"/>
    <w:rsid w:val="004B26CB"/>
    <w:rsid w:val="004B396E"/>
    <w:rsid w:val="004B3B69"/>
    <w:rsid w:val="004B43F2"/>
    <w:rsid w:val="004B4FB5"/>
    <w:rsid w:val="004C3A28"/>
    <w:rsid w:val="004C4C02"/>
    <w:rsid w:val="004C5369"/>
    <w:rsid w:val="004C5A25"/>
    <w:rsid w:val="004C5A55"/>
    <w:rsid w:val="004C5AD1"/>
    <w:rsid w:val="004C5E57"/>
    <w:rsid w:val="004D079B"/>
    <w:rsid w:val="004D0D91"/>
    <w:rsid w:val="004D12CE"/>
    <w:rsid w:val="004D1767"/>
    <w:rsid w:val="004D21BD"/>
    <w:rsid w:val="004D3B57"/>
    <w:rsid w:val="004D40B6"/>
    <w:rsid w:val="004D4E3B"/>
    <w:rsid w:val="004D5BE3"/>
    <w:rsid w:val="004D6111"/>
    <w:rsid w:val="004D7770"/>
    <w:rsid w:val="004D7E56"/>
    <w:rsid w:val="004E05EA"/>
    <w:rsid w:val="004E0AD6"/>
    <w:rsid w:val="004E41A4"/>
    <w:rsid w:val="004E435E"/>
    <w:rsid w:val="004E67A1"/>
    <w:rsid w:val="004F146B"/>
    <w:rsid w:val="004F2DC8"/>
    <w:rsid w:val="004F3B40"/>
    <w:rsid w:val="004F3CDC"/>
    <w:rsid w:val="004F4DD3"/>
    <w:rsid w:val="004F6098"/>
    <w:rsid w:val="004F60DA"/>
    <w:rsid w:val="0050045A"/>
    <w:rsid w:val="00500E1D"/>
    <w:rsid w:val="00500F91"/>
    <w:rsid w:val="00501FA8"/>
    <w:rsid w:val="0050460A"/>
    <w:rsid w:val="0050469F"/>
    <w:rsid w:val="00506098"/>
    <w:rsid w:val="00510182"/>
    <w:rsid w:val="00512D8E"/>
    <w:rsid w:val="00513228"/>
    <w:rsid w:val="005137A7"/>
    <w:rsid w:val="00513E40"/>
    <w:rsid w:val="00520F67"/>
    <w:rsid w:val="005212A3"/>
    <w:rsid w:val="00521381"/>
    <w:rsid w:val="00524397"/>
    <w:rsid w:val="005244AD"/>
    <w:rsid w:val="00525238"/>
    <w:rsid w:val="0052770F"/>
    <w:rsid w:val="00530F48"/>
    <w:rsid w:val="00531855"/>
    <w:rsid w:val="00534DFC"/>
    <w:rsid w:val="00534F00"/>
    <w:rsid w:val="0054064F"/>
    <w:rsid w:val="00547384"/>
    <w:rsid w:val="00547A1B"/>
    <w:rsid w:val="005528A3"/>
    <w:rsid w:val="00552B4D"/>
    <w:rsid w:val="00553D28"/>
    <w:rsid w:val="0055402B"/>
    <w:rsid w:val="005548E9"/>
    <w:rsid w:val="0055540D"/>
    <w:rsid w:val="00555818"/>
    <w:rsid w:val="00555900"/>
    <w:rsid w:val="00560939"/>
    <w:rsid w:val="00563F52"/>
    <w:rsid w:val="00564BCE"/>
    <w:rsid w:val="005652B2"/>
    <w:rsid w:val="005656E1"/>
    <w:rsid w:val="005661FB"/>
    <w:rsid w:val="00566217"/>
    <w:rsid w:val="00566A91"/>
    <w:rsid w:val="0056755A"/>
    <w:rsid w:val="0057052A"/>
    <w:rsid w:val="005729F3"/>
    <w:rsid w:val="00572F81"/>
    <w:rsid w:val="00576A02"/>
    <w:rsid w:val="0057753E"/>
    <w:rsid w:val="00581403"/>
    <w:rsid w:val="00583257"/>
    <w:rsid w:val="0058429F"/>
    <w:rsid w:val="00586B3C"/>
    <w:rsid w:val="00586DE5"/>
    <w:rsid w:val="00587124"/>
    <w:rsid w:val="005871B0"/>
    <w:rsid w:val="00591B04"/>
    <w:rsid w:val="00592008"/>
    <w:rsid w:val="005A0022"/>
    <w:rsid w:val="005A1F8F"/>
    <w:rsid w:val="005A59B3"/>
    <w:rsid w:val="005A6882"/>
    <w:rsid w:val="005A6A51"/>
    <w:rsid w:val="005A6C03"/>
    <w:rsid w:val="005A7965"/>
    <w:rsid w:val="005B1D87"/>
    <w:rsid w:val="005B58F3"/>
    <w:rsid w:val="005B7899"/>
    <w:rsid w:val="005C0F9C"/>
    <w:rsid w:val="005C18BC"/>
    <w:rsid w:val="005C1D0F"/>
    <w:rsid w:val="005C38B7"/>
    <w:rsid w:val="005C45A5"/>
    <w:rsid w:val="005C4874"/>
    <w:rsid w:val="005C670D"/>
    <w:rsid w:val="005C6E80"/>
    <w:rsid w:val="005C7869"/>
    <w:rsid w:val="005C7B94"/>
    <w:rsid w:val="005D36B7"/>
    <w:rsid w:val="005D40C2"/>
    <w:rsid w:val="005D6073"/>
    <w:rsid w:val="005D6C25"/>
    <w:rsid w:val="005E4531"/>
    <w:rsid w:val="005E4558"/>
    <w:rsid w:val="005E5C3A"/>
    <w:rsid w:val="005E6417"/>
    <w:rsid w:val="005E7561"/>
    <w:rsid w:val="005E7EC1"/>
    <w:rsid w:val="005F3AF7"/>
    <w:rsid w:val="005F554A"/>
    <w:rsid w:val="005F70D9"/>
    <w:rsid w:val="005F781D"/>
    <w:rsid w:val="006005FF"/>
    <w:rsid w:val="00601656"/>
    <w:rsid w:val="006026A6"/>
    <w:rsid w:val="00602927"/>
    <w:rsid w:val="00606048"/>
    <w:rsid w:val="006075E7"/>
    <w:rsid w:val="00610645"/>
    <w:rsid w:val="00610711"/>
    <w:rsid w:val="00610AF6"/>
    <w:rsid w:val="00610B1B"/>
    <w:rsid w:val="00610D98"/>
    <w:rsid w:val="006114EE"/>
    <w:rsid w:val="00612442"/>
    <w:rsid w:val="00612603"/>
    <w:rsid w:val="00612EBB"/>
    <w:rsid w:val="00616AEF"/>
    <w:rsid w:val="00616B75"/>
    <w:rsid w:val="00616ECD"/>
    <w:rsid w:val="006200A3"/>
    <w:rsid w:val="00620FC4"/>
    <w:rsid w:val="00623AE6"/>
    <w:rsid w:val="00623BC4"/>
    <w:rsid w:val="0062588B"/>
    <w:rsid w:val="00625C45"/>
    <w:rsid w:val="00626D5C"/>
    <w:rsid w:val="00627813"/>
    <w:rsid w:val="00631A1F"/>
    <w:rsid w:val="00631F1B"/>
    <w:rsid w:val="00632A25"/>
    <w:rsid w:val="00632D13"/>
    <w:rsid w:val="0063498A"/>
    <w:rsid w:val="00636D69"/>
    <w:rsid w:val="00637E3A"/>
    <w:rsid w:val="0064130B"/>
    <w:rsid w:val="00641C9B"/>
    <w:rsid w:val="00641D85"/>
    <w:rsid w:val="0064285B"/>
    <w:rsid w:val="00642E76"/>
    <w:rsid w:val="00643796"/>
    <w:rsid w:val="006455DA"/>
    <w:rsid w:val="00646FD8"/>
    <w:rsid w:val="006472EA"/>
    <w:rsid w:val="006508F0"/>
    <w:rsid w:val="0065327D"/>
    <w:rsid w:val="006535BC"/>
    <w:rsid w:val="00654B7A"/>
    <w:rsid w:val="00655AEF"/>
    <w:rsid w:val="00655CEA"/>
    <w:rsid w:val="006607D4"/>
    <w:rsid w:val="00661096"/>
    <w:rsid w:val="00662CC7"/>
    <w:rsid w:val="0066303C"/>
    <w:rsid w:val="00663450"/>
    <w:rsid w:val="0066430E"/>
    <w:rsid w:val="006656BE"/>
    <w:rsid w:val="00666693"/>
    <w:rsid w:val="00673A9E"/>
    <w:rsid w:val="00673F68"/>
    <w:rsid w:val="0067585A"/>
    <w:rsid w:val="00675C79"/>
    <w:rsid w:val="0068047D"/>
    <w:rsid w:val="00681673"/>
    <w:rsid w:val="00683236"/>
    <w:rsid w:val="00683871"/>
    <w:rsid w:val="0068440B"/>
    <w:rsid w:val="00685272"/>
    <w:rsid w:val="00685628"/>
    <w:rsid w:val="006866C4"/>
    <w:rsid w:val="006909DB"/>
    <w:rsid w:val="006913C1"/>
    <w:rsid w:val="006919C0"/>
    <w:rsid w:val="00694B34"/>
    <w:rsid w:val="0069573D"/>
    <w:rsid w:val="00695AAD"/>
    <w:rsid w:val="006960C9"/>
    <w:rsid w:val="00696D1C"/>
    <w:rsid w:val="006A111B"/>
    <w:rsid w:val="006A13AF"/>
    <w:rsid w:val="006A2765"/>
    <w:rsid w:val="006A550E"/>
    <w:rsid w:val="006A62BC"/>
    <w:rsid w:val="006A6BA2"/>
    <w:rsid w:val="006B04F3"/>
    <w:rsid w:val="006B24AD"/>
    <w:rsid w:val="006B4AA8"/>
    <w:rsid w:val="006B5B4F"/>
    <w:rsid w:val="006B620D"/>
    <w:rsid w:val="006B66D7"/>
    <w:rsid w:val="006B6F56"/>
    <w:rsid w:val="006C104E"/>
    <w:rsid w:val="006C39AF"/>
    <w:rsid w:val="006C47A4"/>
    <w:rsid w:val="006C5E59"/>
    <w:rsid w:val="006C7005"/>
    <w:rsid w:val="006C74D4"/>
    <w:rsid w:val="006C7DB1"/>
    <w:rsid w:val="006D4623"/>
    <w:rsid w:val="006D6496"/>
    <w:rsid w:val="006D69B0"/>
    <w:rsid w:val="006D6FC8"/>
    <w:rsid w:val="006E052A"/>
    <w:rsid w:val="006E0BC5"/>
    <w:rsid w:val="006E361D"/>
    <w:rsid w:val="006E3A26"/>
    <w:rsid w:val="006F2374"/>
    <w:rsid w:val="006F2DBF"/>
    <w:rsid w:val="006F51D7"/>
    <w:rsid w:val="006F6EF5"/>
    <w:rsid w:val="00702D63"/>
    <w:rsid w:val="007052CC"/>
    <w:rsid w:val="00707DAA"/>
    <w:rsid w:val="0071281A"/>
    <w:rsid w:val="007131F5"/>
    <w:rsid w:val="00713803"/>
    <w:rsid w:val="00713F77"/>
    <w:rsid w:val="007144B0"/>
    <w:rsid w:val="007146EB"/>
    <w:rsid w:val="00715372"/>
    <w:rsid w:val="0071555C"/>
    <w:rsid w:val="00715908"/>
    <w:rsid w:val="00716033"/>
    <w:rsid w:val="00716CD7"/>
    <w:rsid w:val="00716E53"/>
    <w:rsid w:val="00717DF2"/>
    <w:rsid w:val="00717F85"/>
    <w:rsid w:val="007200F1"/>
    <w:rsid w:val="007211E2"/>
    <w:rsid w:val="00722485"/>
    <w:rsid w:val="0072321D"/>
    <w:rsid w:val="00724EE3"/>
    <w:rsid w:val="007303B6"/>
    <w:rsid w:val="00731182"/>
    <w:rsid w:val="00732EEF"/>
    <w:rsid w:val="00733AF1"/>
    <w:rsid w:val="00734BA7"/>
    <w:rsid w:val="0073571B"/>
    <w:rsid w:val="00736343"/>
    <w:rsid w:val="00736C16"/>
    <w:rsid w:val="00737B54"/>
    <w:rsid w:val="00740A66"/>
    <w:rsid w:val="00740DCA"/>
    <w:rsid w:val="0074124F"/>
    <w:rsid w:val="007414A7"/>
    <w:rsid w:val="007418A7"/>
    <w:rsid w:val="007426CD"/>
    <w:rsid w:val="00744587"/>
    <w:rsid w:val="00744ABA"/>
    <w:rsid w:val="00745048"/>
    <w:rsid w:val="00745B47"/>
    <w:rsid w:val="0074783A"/>
    <w:rsid w:val="00750079"/>
    <w:rsid w:val="00751B8C"/>
    <w:rsid w:val="00755B81"/>
    <w:rsid w:val="00756E8F"/>
    <w:rsid w:val="00761821"/>
    <w:rsid w:val="00761F78"/>
    <w:rsid w:val="007641E9"/>
    <w:rsid w:val="007715A9"/>
    <w:rsid w:val="007728F9"/>
    <w:rsid w:val="00772AEB"/>
    <w:rsid w:val="00773BC6"/>
    <w:rsid w:val="007747D4"/>
    <w:rsid w:val="00774989"/>
    <w:rsid w:val="00774D4C"/>
    <w:rsid w:val="00775F6D"/>
    <w:rsid w:val="0078009D"/>
    <w:rsid w:val="00781C43"/>
    <w:rsid w:val="00781EA2"/>
    <w:rsid w:val="00784054"/>
    <w:rsid w:val="00784747"/>
    <w:rsid w:val="0078532B"/>
    <w:rsid w:val="007859DC"/>
    <w:rsid w:val="0078666A"/>
    <w:rsid w:val="00787CA5"/>
    <w:rsid w:val="007906F4"/>
    <w:rsid w:val="00792130"/>
    <w:rsid w:val="00792B0F"/>
    <w:rsid w:val="00792C41"/>
    <w:rsid w:val="00793B5F"/>
    <w:rsid w:val="007970C6"/>
    <w:rsid w:val="00797BEA"/>
    <w:rsid w:val="00797E7A"/>
    <w:rsid w:val="007A2FD7"/>
    <w:rsid w:val="007A438D"/>
    <w:rsid w:val="007A551D"/>
    <w:rsid w:val="007A6021"/>
    <w:rsid w:val="007A6300"/>
    <w:rsid w:val="007A64C0"/>
    <w:rsid w:val="007A71F5"/>
    <w:rsid w:val="007A7918"/>
    <w:rsid w:val="007B0130"/>
    <w:rsid w:val="007B1DC6"/>
    <w:rsid w:val="007B4304"/>
    <w:rsid w:val="007B57CA"/>
    <w:rsid w:val="007B5AAA"/>
    <w:rsid w:val="007B5D58"/>
    <w:rsid w:val="007B6685"/>
    <w:rsid w:val="007C06C6"/>
    <w:rsid w:val="007C09E6"/>
    <w:rsid w:val="007C10D8"/>
    <w:rsid w:val="007C167B"/>
    <w:rsid w:val="007C172D"/>
    <w:rsid w:val="007C175F"/>
    <w:rsid w:val="007C1E38"/>
    <w:rsid w:val="007C2216"/>
    <w:rsid w:val="007C3720"/>
    <w:rsid w:val="007C5A28"/>
    <w:rsid w:val="007D07D4"/>
    <w:rsid w:val="007D12EF"/>
    <w:rsid w:val="007D3CF7"/>
    <w:rsid w:val="007D4AB8"/>
    <w:rsid w:val="007D6BEE"/>
    <w:rsid w:val="007E2051"/>
    <w:rsid w:val="007E3CA4"/>
    <w:rsid w:val="007E5F43"/>
    <w:rsid w:val="007E6E8F"/>
    <w:rsid w:val="007F3ED8"/>
    <w:rsid w:val="007F3FC4"/>
    <w:rsid w:val="007F5C7D"/>
    <w:rsid w:val="00800F24"/>
    <w:rsid w:val="00801284"/>
    <w:rsid w:val="0080239D"/>
    <w:rsid w:val="008040D5"/>
    <w:rsid w:val="00804317"/>
    <w:rsid w:val="00805BE2"/>
    <w:rsid w:val="00806422"/>
    <w:rsid w:val="0080737F"/>
    <w:rsid w:val="008101C0"/>
    <w:rsid w:val="00810719"/>
    <w:rsid w:val="0081266B"/>
    <w:rsid w:val="008134B2"/>
    <w:rsid w:val="00813DF8"/>
    <w:rsid w:val="008150D7"/>
    <w:rsid w:val="00817CF5"/>
    <w:rsid w:val="008203C3"/>
    <w:rsid w:val="0082111E"/>
    <w:rsid w:val="00821BA0"/>
    <w:rsid w:val="00823F15"/>
    <w:rsid w:val="008249ED"/>
    <w:rsid w:val="0082751F"/>
    <w:rsid w:val="00832B39"/>
    <w:rsid w:val="00834F6A"/>
    <w:rsid w:val="00835955"/>
    <w:rsid w:val="00840054"/>
    <w:rsid w:val="00840F7B"/>
    <w:rsid w:val="00841929"/>
    <w:rsid w:val="008430E3"/>
    <w:rsid w:val="008433BD"/>
    <w:rsid w:val="00844922"/>
    <w:rsid w:val="008503A0"/>
    <w:rsid w:val="008534C3"/>
    <w:rsid w:val="00854388"/>
    <w:rsid w:val="008544FC"/>
    <w:rsid w:val="008546AB"/>
    <w:rsid w:val="00854B09"/>
    <w:rsid w:val="0085695F"/>
    <w:rsid w:val="00860601"/>
    <w:rsid w:val="008607FB"/>
    <w:rsid w:val="0086121D"/>
    <w:rsid w:val="00861327"/>
    <w:rsid w:val="00861D09"/>
    <w:rsid w:val="00861F8F"/>
    <w:rsid w:val="008627BA"/>
    <w:rsid w:val="00863DEC"/>
    <w:rsid w:val="008643AD"/>
    <w:rsid w:val="0086680C"/>
    <w:rsid w:val="00870350"/>
    <w:rsid w:val="00870669"/>
    <w:rsid w:val="00870979"/>
    <w:rsid w:val="00871F68"/>
    <w:rsid w:val="00872827"/>
    <w:rsid w:val="008741BC"/>
    <w:rsid w:val="008743B7"/>
    <w:rsid w:val="00874B01"/>
    <w:rsid w:val="00874B15"/>
    <w:rsid w:val="008750E8"/>
    <w:rsid w:val="00875FE1"/>
    <w:rsid w:val="008777B4"/>
    <w:rsid w:val="00883381"/>
    <w:rsid w:val="008843B4"/>
    <w:rsid w:val="008844C2"/>
    <w:rsid w:val="008847D4"/>
    <w:rsid w:val="008851CC"/>
    <w:rsid w:val="00885A08"/>
    <w:rsid w:val="008867DD"/>
    <w:rsid w:val="00887CC6"/>
    <w:rsid w:val="008902AC"/>
    <w:rsid w:val="00895DEA"/>
    <w:rsid w:val="008960A3"/>
    <w:rsid w:val="008A36D7"/>
    <w:rsid w:val="008A3D19"/>
    <w:rsid w:val="008A3E25"/>
    <w:rsid w:val="008A43D0"/>
    <w:rsid w:val="008A465E"/>
    <w:rsid w:val="008A4E67"/>
    <w:rsid w:val="008A4F5C"/>
    <w:rsid w:val="008A75A5"/>
    <w:rsid w:val="008B0B22"/>
    <w:rsid w:val="008B0D0F"/>
    <w:rsid w:val="008B2553"/>
    <w:rsid w:val="008B3139"/>
    <w:rsid w:val="008B3871"/>
    <w:rsid w:val="008B48B9"/>
    <w:rsid w:val="008B4C98"/>
    <w:rsid w:val="008B6296"/>
    <w:rsid w:val="008B62E6"/>
    <w:rsid w:val="008B6EA6"/>
    <w:rsid w:val="008B714B"/>
    <w:rsid w:val="008B7767"/>
    <w:rsid w:val="008C02E7"/>
    <w:rsid w:val="008C0FD3"/>
    <w:rsid w:val="008C1931"/>
    <w:rsid w:val="008C49AE"/>
    <w:rsid w:val="008D057C"/>
    <w:rsid w:val="008D41BC"/>
    <w:rsid w:val="008D6812"/>
    <w:rsid w:val="008E016F"/>
    <w:rsid w:val="008E121A"/>
    <w:rsid w:val="008E1DD8"/>
    <w:rsid w:val="008E478F"/>
    <w:rsid w:val="008F0C09"/>
    <w:rsid w:val="008F20D8"/>
    <w:rsid w:val="008F2728"/>
    <w:rsid w:val="008F48F9"/>
    <w:rsid w:val="008F56CD"/>
    <w:rsid w:val="008F622A"/>
    <w:rsid w:val="008F6FFD"/>
    <w:rsid w:val="0090183C"/>
    <w:rsid w:val="00902AE5"/>
    <w:rsid w:val="00903914"/>
    <w:rsid w:val="00903C2D"/>
    <w:rsid w:val="00904B79"/>
    <w:rsid w:val="00905D1F"/>
    <w:rsid w:val="00911C26"/>
    <w:rsid w:val="00912C3E"/>
    <w:rsid w:val="00917B4F"/>
    <w:rsid w:val="009212B9"/>
    <w:rsid w:val="00923F3F"/>
    <w:rsid w:val="009246F4"/>
    <w:rsid w:val="00924E36"/>
    <w:rsid w:val="00924FC0"/>
    <w:rsid w:val="0092671E"/>
    <w:rsid w:val="009267BE"/>
    <w:rsid w:val="0093009B"/>
    <w:rsid w:val="0093161A"/>
    <w:rsid w:val="0093311C"/>
    <w:rsid w:val="0093383B"/>
    <w:rsid w:val="00935E34"/>
    <w:rsid w:val="009367F3"/>
    <w:rsid w:val="009371E1"/>
    <w:rsid w:val="009406CA"/>
    <w:rsid w:val="009418DA"/>
    <w:rsid w:val="00941AE9"/>
    <w:rsid w:val="009441A9"/>
    <w:rsid w:val="00944A81"/>
    <w:rsid w:val="00947AF8"/>
    <w:rsid w:val="00950383"/>
    <w:rsid w:val="00952330"/>
    <w:rsid w:val="00952DAF"/>
    <w:rsid w:val="00952DB3"/>
    <w:rsid w:val="00953000"/>
    <w:rsid w:val="009538F9"/>
    <w:rsid w:val="00957212"/>
    <w:rsid w:val="009611BA"/>
    <w:rsid w:val="009616E2"/>
    <w:rsid w:val="0096170A"/>
    <w:rsid w:val="00962BD1"/>
    <w:rsid w:val="009638E3"/>
    <w:rsid w:val="00964483"/>
    <w:rsid w:val="009652F1"/>
    <w:rsid w:val="009663EC"/>
    <w:rsid w:val="0096735B"/>
    <w:rsid w:val="0097061D"/>
    <w:rsid w:val="009709FC"/>
    <w:rsid w:val="00971811"/>
    <w:rsid w:val="00972B9C"/>
    <w:rsid w:val="009732A9"/>
    <w:rsid w:val="00975F3B"/>
    <w:rsid w:val="0097700C"/>
    <w:rsid w:val="00980FB5"/>
    <w:rsid w:val="00981449"/>
    <w:rsid w:val="00985F39"/>
    <w:rsid w:val="009862EC"/>
    <w:rsid w:val="0098744E"/>
    <w:rsid w:val="00987F37"/>
    <w:rsid w:val="00992A3F"/>
    <w:rsid w:val="00993E49"/>
    <w:rsid w:val="0099590A"/>
    <w:rsid w:val="009B1CD9"/>
    <w:rsid w:val="009B1DC5"/>
    <w:rsid w:val="009B340D"/>
    <w:rsid w:val="009B3FDE"/>
    <w:rsid w:val="009B5671"/>
    <w:rsid w:val="009B5742"/>
    <w:rsid w:val="009B72EF"/>
    <w:rsid w:val="009C3C4A"/>
    <w:rsid w:val="009C50D3"/>
    <w:rsid w:val="009C5CDB"/>
    <w:rsid w:val="009C67B0"/>
    <w:rsid w:val="009D0C0C"/>
    <w:rsid w:val="009D1F99"/>
    <w:rsid w:val="009D2194"/>
    <w:rsid w:val="009D293C"/>
    <w:rsid w:val="009D62C9"/>
    <w:rsid w:val="009D6C2A"/>
    <w:rsid w:val="009D7100"/>
    <w:rsid w:val="009E00FC"/>
    <w:rsid w:val="009E0A3B"/>
    <w:rsid w:val="009E1702"/>
    <w:rsid w:val="009E3096"/>
    <w:rsid w:val="009E31FB"/>
    <w:rsid w:val="009E4F6F"/>
    <w:rsid w:val="009E6A35"/>
    <w:rsid w:val="009E6AA2"/>
    <w:rsid w:val="009E71CE"/>
    <w:rsid w:val="009E7341"/>
    <w:rsid w:val="009F0A0A"/>
    <w:rsid w:val="009F0BC7"/>
    <w:rsid w:val="009F46F6"/>
    <w:rsid w:val="009F509C"/>
    <w:rsid w:val="009F5713"/>
    <w:rsid w:val="009F6070"/>
    <w:rsid w:val="009F79FC"/>
    <w:rsid w:val="00A01FD3"/>
    <w:rsid w:val="00A02DD9"/>
    <w:rsid w:val="00A064D0"/>
    <w:rsid w:val="00A06CA3"/>
    <w:rsid w:val="00A0767A"/>
    <w:rsid w:val="00A07988"/>
    <w:rsid w:val="00A07D2F"/>
    <w:rsid w:val="00A10911"/>
    <w:rsid w:val="00A12304"/>
    <w:rsid w:val="00A13D4C"/>
    <w:rsid w:val="00A13E36"/>
    <w:rsid w:val="00A164DA"/>
    <w:rsid w:val="00A205A4"/>
    <w:rsid w:val="00A2147C"/>
    <w:rsid w:val="00A226A9"/>
    <w:rsid w:val="00A23AAC"/>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41C"/>
    <w:rsid w:val="00A429C9"/>
    <w:rsid w:val="00A46598"/>
    <w:rsid w:val="00A46777"/>
    <w:rsid w:val="00A47242"/>
    <w:rsid w:val="00A50216"/>
    <w:rsid w:val="00A51084"/>
    <w:rsid w:val="00A521A5"/>
    <w:rsid w:val="00A55D54"/>
    <w:rsid w:val="00A562B5"/>
    <w:rsid w:val="00A5659B"/>
    <w:rsid w:val="00A56CB8"/>
    <w:rsid w:val="00A62F98"/>
    <w:rsid w:val="00A639D5"/>
    <w:rsid w:val="00A653A1"/>
    <w:rsid w:val="00A66531"/>
    <w:rsid w:val="00A70ACE"/>
    <w:rsid w:val="00A7282B"/>
    <w:rsid w:val="00A731BE"/>
    <w:rsid w:val="00A74C8E"/>
    <w:rsid w:val="00A74DAE"/>
    <w:rsid w:val="00A761A0"/>
    <w:rsid w:val="00A80265"/>
    <w:rsid w:val="00A81242"/>
    <w:rsid w:val="00A82B4A"/>
    <w:rsid w:val="00A85190"/>
    <w:rsid w:val="00A86431"/>
    <w:rsid w:val="00A87124"/>
    <w:rsid w:val="00A87313"/>
    <w:rsid w:val="00A90FEA"/>
    <w:rsid w:val="00A913E8"/>
    <w:rsid w:val="00A91C8F"/>
    <w:rsid w:val="00A932B7"/>
    <w:rsid w:val="00A95E3F"/>
    <w:rsid w:val="00A9616E"/>
    <w:rsid w:val="00A9681D"/>
    <w:rsid w:val="00AA02E3"/>
    <w:rsid w:val="00AA0D15"/>
    <w:rsid w:val="00AA1A78"/>
    <w:rsid w:val="00AA2D01"/>
    <w:rsid w:val="00AA2E4D"/>
    <w:rsid w:val="00AA41C2"/>
    <w:rsid w:val="00AA4B9D"/>
    <w:rsid w:val="00AA5ACA"/>
    <w:rsid w:val="00AA70D3"/>
    <w:rsid w:val="00AB04FE"/>
    <w:rsid w:val="00AB11A3"/>
    <w:rsid w:val="00AB1898"/>
    <w:rsid w:val="00AB18E5"/>
    <w:rsid w:val="00AB1A75"/>
    <w:rsid w:val="00AB6A38"/>
    <w:rsid w:val="00AB6CA3"/>
    <w:rsid w:val="00AC00E8"/>
    <w:rsid w:val="00AC096C"/>
    <w:rsid w:val="00AC3D29"/>
    <w:rsid w:val="00AC5AFC"/>
    <w:rsid w:val="00AC5C33"/>
    <w:rsid w:val="00AC7771"/>
    <w:rsid w:val="00AC79F2"/>
    <w:rsid w:val="00AD1010"/>
    <w:rsid w:val="00AD204D"/>
    <w:rsid w:val="00AD2DA1"/>
    <w:rsid w:val="00AD3014"/>
    <w:rsid w:val="00AD31FD"/>
    <w:rsid w:val="00AD34C0"/>
    <w:rsid w:val="00AD404A"/>
    <w:rsid w:val="00AD4B3A"/>
    <w:rsid w:val="00AD5229"/>
    <w:rsid w:val="00AD5270"/>
    <w:rsid w:val="00AD7057"/>
    <w:rsid w:val="00AD7171"/>
    <w:rsid w:val="00AD7215"/>
    <w:rsid w:val="00AD7A27"/>
    <w:rsid w:val="00AE31C7"/>
    <w:rsid w:val="00AE37A1"/>
    <w:rsid w:val="00AE396A"/>
    <w:rsid w:val="00AE3BD8"/>
    <w:rsid w:val="00AE50C5"/>
    <w:rsid w:val="00AE5B2E"/>
    <w:rsid w:val="00AE6934"/>
    <w:rsid w:val="00AF0C7F"/>
    <w:rsid w:val="00AF0D82"/>
    <w:rsid w:val="00AF1C89"/>
    <w:rsid w:val="00AF24E9"/>
    <w:rsid w:val="00AF26EB"/>
    <w:rsid w:val="00AF304C"/>
    <w:rsid w:val="00AF31F0"/>
    <w:rsid w:val="00AF3EF4"/>
    <w:rsid w:val="00AF54CC"/>
    <w:rsid w:val="00AF55E6"/>
    <w:rsid w:val="00B03C15"/>
    <w:rsid w:val="00B03E3C"/>
    <w:rsid w:val="00B0423A"/>
    <w:rsid w:val="00B0677F"/>
    <w:rsid w:val="00B07577"/>
    <w:rsid w:val="00B115BF"/>
    <w:rsid w:val="00B12037"/>
    <w:rsid w:val="00B12622"/>
    <w:rsid w:val="00B158B7"/>
    <w:rsid w:val="00B15CE7"/>
    <w:rsid w:val="00B1672B"/>
    <w:rsid w:val="00B16D5C"/>
    <w:rsid w:val="00B20240"/>
    <w:rsid w:val="00B20F49"/>
    <w:rsid w:val="00B21CC2"/>
    <w:rsid w:val="00B24D24"/>
    <w:rsid w:val="00B26146"/>
    <w:rsid w:val="00B26C3B"/>
    <w:rsid w:val="00B272D6"/>
    <w:rsid w:val="00B27BCD"/>
    <w:rsid w:val="00B32FB2"/>
    <w:rsid w:val="00B354A3"/>
    <w:rsid w:val="00B35CC2"/>
    <w:rsid w:val="00B378B4"/>
    <w:rsid w:val="00B37F6A"/>
    <w:rsid w:val="00B40B3C"/>
    <w:rsid w:val="00B41015"/>
    <w:rsid w:val="00B412E8"/>
    <w:rsid w:val="00B42499"/>
    <w:rsid w:val="00B42A7C"/>
    <w:rsid w:val="00B43AB6"/>
    <w:rsid w:val="00B43DE7"/>
    <w:rsid w:val="00B472F2"/>
    <w:rsid w:val="00B475E8"/>
    <w:rsid w:val="00B52276"/>
    <w:rsid w:val="00B53D47"/>
    <w:rsid w:val="00B574F7"/>
    <w:rsid w:val="00B60025"/>
    <w:rsid w:val="00B6145D"/>
    <w:rsid w:val="00B651B5"/>
    <w:rsid w:val="00B661C8"/>
    <w:rsid w:val="00B67314"/>
    <w:rsid w:val="00B67A47"/>
    <w:rsid w:val="00B70C03"/>
    <w:rsid w:val="00B70EFC"/>
    <w:rsid w:val="00B7236C"/>
    <w:rsid w:val="00B7283D"/>
    <w:rsid w:val="00B73274"/>
    <w:rsid w:val="00B74385"/>
    <w:rsid w:val="00B758CC"/>
    <w:rsid w:val="00B75DC1"/>
    <w:rsid w:val="00B7676E"/>
    <w:rsid w:val="00B76CE2"/>
    <w:rsid w:val="00B801E8"/>
    <w:rsid w:val="00B8325F"/>
    <w:rsid w:val="00B84E2C"/>
    <w:rsid w:val="00B8790F"/>
    <w:rsid w:val="00B906A5"/>
    <w:rsid w:val="00B93159"/>
    <w:rsid w:val="00B93518"/>
    <w:rsid w:val="00B97AFC"/>
    <w:rsid w:val="00BA009D"/>
    <w:rsid w:val="00BA010C"/>
    <w:rsid w:val="00BA0CC7"/>
    <w:rsid w:val="00BA3910"/>
    <w:rsid w:val="00BA5767"/>
    <w:rsid w:val="00BA601E"/>
    <w:rsid w:val="00BA6970"/>
    <w:rsid w:val="00BB1B92"/>
    <w:rsid w:val="00BB1F20"/>
    <w:rsid w:val="00BB242F"/>
    <w:rsid w:val="00BB2C98"/>
    <w:rsid w:val="00BB32C6"/>
    <w:rsid w:val="00BB3CCB"/>
    <w:rsid w:val="00BB7304"/>
    <w:rsid w:val="00BB7ED2"/>
    <w:rsid w:val="00BC095E"/>
    <w:rsid w:val="00BC0D85"/>
    <w:rsid w:val="00BC1D82"/>
    <w:rsid w:val="00BC2C97"/>
    <w:rsid w:val="00BC2E33"/>
    <w:rsid w:val="00BC44E3"/>
    <w:rsid w:val="00BC55A1"/>
    <w:rsid w:val="00BC5AB2"/>
    <w:rsid w:val="00BC688A"/>
    <w:rsid w:val="00BD08B7"/>
    <w:rsid w:val="00BD093C"/>
    <w:rsid w:val="00BD1233"/>
    <w:rsid w:val="00BD500A"/>
    <w:rsid w:val="00BD61EE"/>
    <w:rsid w:val="00BD6334"/>
    <w:rsid w:val="00BD7ECC"/>
    <w:rsid w:val="00BD7EF6"/>
    <w:rsid w:val="00BE0197"/>
    <w:rsid w:val="00BE13D6"/>
    <w:rsid w:val="00BE1E8C"/>
    <w:rsid w:val="00BE25BC"/>
    <w:rsid w:val="00BE43CC"/>
    <w:rsid w:val="00BE472A"/>
    <w:rsid w:val="00BE4B77"/>
    <w:rsid w:val="00BE4B7C"/>
    <w:rsid w:val="00BE5F16"/>
    <w:rsid w:val="00BF048D"/>
    <w:rsid w:val="00BF0CBC"/>
    <w:rsid w:val="00BF235E"/>
    <w:rsid w:val="00BF2F72"/>
    <w:rsid w:val="00BF37B9"/>
    <w:rsid w:val="00BF4F15"/>
    <w:rsid w:val="00BF7AF1"/>
    <w:rsid w:val="00BF7D49"/>
    <w:rsid w:val="00C010B9"/>
    <w:rsid w:val="00C02335"/>
    <w:rsid w:val="00C02430"/>
    <w:rsid w:val="00C028CD"/>
    <w:rsid w:val="00C03A71"/>
    <w:rsid w:val="00C045B3"/>
    <w:rsid w:val="00C045EB"/>
    <w:rsid w:val="00C04EBE"/>
    <w:rsid w:val="00C108D7"/>
    <w:rsid w:val="00C1100B"/>
    <w:rsid w:val="00C1103F"/>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5F65"/>
    <w:rsid w:val="00C362D3"/>
    <w:rsid w:val="00C37777"/>
    <w:rsid w:val="00C3783D"/>
    <w:rsid w:val="00C41769"/>
    <w:rsid w:val="00C42F9D"/>
    <w:rsid w:val="00C47CC7"/>
    <w:rsid w:val="00C505D1"/>
    <w:rsid w:val="00C505D8"/>
    <w:rsid w:val="00C50715"/>
    <w:rsid w:val="00C51626"/>
    <w:rsid w:val="00C51A28"/>
    <w:rsid w:val="00C57ADD"/>
    <w:rsid w:val="00C57C2B"/>
    <w:rsid w:val="00C61190"/>
    <w:rsid w:val="00C6154B"/>
    <w:rsid w:val="00C61EC4"/>
    <w:rsid w:val="00C62F16"/>
    <w:rsid w:val="00C63CF8"/>
    <w:rsid w:val="00C644B9"/>
    <w:rsid w:val="00C64A10"/>
    <w:rsid w:val="00C650B5"/>
    <w:rsid w:val="00C665FF"/>
    <w:rsid w:val="00C7106F"/>
    <w:rsid w:val="00C71B3B"/>
    <w:rsid w:val="00C72D59"/>
    <w:rsid w:val="00C73055"/>
    <w:rsid w:val="00C738C8"/>
    <w:rsid w:val="00C73D51"/>
    <w:rsid w:val="00C75D5E"/>
    <w:rsid w:val="00C75FBE"/>
    <w:rsid w:val="00C8565B"/>
    <w:rsid w:val="00C86A2F"/>
    <w:rsid w:val="00C8768A"/>
    <w:rsid w:val="00C87F26"/>
    <w:rsid w:val="00C91685"/>
    <w:rsid w:val="00C93E97"/>
    <w:rsid w:val="00C943B4"/>
    <w:rsid w:val="00C94B9B"/>
    <w:rsid w:val="00C95566"/>
    <w:rsid w:val="00C975C9"/>
    <w:rsid w:val="00C97D81"/>
    <w:rsid w:val="00CA07AC"/>
    <w:rsid w:val="00CA1E87"/>
    <w:rsid w:val="00CA1F5E"/>
    <w:rsid w:val="00CA2313"/>
    <w:rsid w:val="00CA296C"/>
    <w:rsid w:val="00CA2BEA"/>
    <w:rsid w:val="00CA3241"/>
    <w:rsid w:val="00CA366A"/>
    <w:rsid w:val="00CA4066"/>
    <w:rsid w:val="00CA5DCC"/>
    <w:rsid w:val="00CA5F76"/>
    <w:rsid w:val="00CA6259"/>
    <w:rsid w:val="00CA6467"/>
    <w:rsid w:val="00CA74FE"/>
    <w:rsid w:val="00CB07E8"/>
    <w:rsid w:val="00CB0F87"/>
    <w:rsid w:val="00CB6B43"/>
    <w:rsid w:val="00CC04DF"/>
    <w:rsid w:val="00CC07C4"/>
    <w:rsid w:val="00CC1314"/>
    <w:rsid w:val="00CC5C2B"/>
    <w:rsid w:val="00CC6197"/>
    <w:rsid w:val="00CD0E36"/>
    <w:rsid w:val="00CD14D0"/>
    <w:rsid w:val="00CD1528"/>
    <w:rsid w:val="00CD20C6"/>
    <w:rsid w:val="00CD3444"/>
    <w:rsid w:val="00CD3813"/>
    <w:rsid w:val="00CD3DF1"/>
    <w:rsid w:val="00CD48AB"/>
    <w:rsid w:val="00CD59B4"/>
    <w:rsid w:val="00CD6584"/>
    <w:rsid w:val="00CD681D"/>
    <w:rsid w:val="00CE0104"/>
    <w:rsid w:val="00CE0769"/>
    <w:rsid w:val="00CE2AF3"/>
    <w:rsid w:val="00CE3E39"/>
    <w:rsid w:val="00CE44A8"/>
    <w:rsid w:val="00CE5EDD"/>
    <w:rsid w:val="00CE751F"/>
    <w:rsid w:val="00CF164D"/>
    <w:rsid w:val="00CF1B5E"/>
    <w:rsid w:val="00CF2F73"/>
    <w:rsid w:val="00CF52FB"/>
    <w:rsid w:val="00CF5463"/>
    <w:rsid w:val="00CF7D1A"/>
    <w:rsid w:val="00CF7D29"/>
    <w:rsid w:val="00D01F95"/>
    <w:rsid w:val="00D02C61"/>
    <w:rsid w:val="00D053C7"/>
    <w:rsid w:val="00D05A2A"/>
    <w:rsid w:val="00D07DA3"/>
    <w:rsid w:val="00D10769"/>
    <w:rsid w:val="00D120BA"/>
    <w:rsid w:val="00D12717"/>
    <w:rsid w:val="00D12C32"/>
    <w:rsid w:val="00D130F6"/>
    <w:rsid w:val="00D13549"/>
    <w:rsid w:val="00D13A7A"/>
    <w:rsid w:val="00D15504"/>
    <w:rsid w:val="00D231E6"/>
    <w:rsid w:val="00D2343B"/>
    <w:rsid w:val="00D24A3E"/>
    <w:rsid w:val="00D260F5"/>
    <w:rsid w:val="00D265F9"/>
    <w:rsid w:val="00D26D75"/>
    <w:rsid w:val="00D27223"/>
    <w:rsid w:val="00D279B2"/>
    <w:rsid w:val="00D33ADB"/>
    <w:rsid w:val="00D33B81"/>
    <w:rsid w:val="00D354EF"/>
    <w:rsid w:val="00D35B37"/>
    <w:rsid w:val="00D3647F"/>
    <w:rsid w:val="00D401A9"/>
    <w:rsid w:val="00D415D3"/>
    <w:rsid w:val="00D41949"/>
    <w:rsid w:val="00D426A4"/>
    <w:rsid w:val="00D42ACC"/>
    <w:rsid w:val="00D42EFF"/>
    <w:rsid w:val="00D431A5"/>
    <w:rsid w:val="00D434C0"/>
    <w:rsid w:val="00D43888"/>
    <w:rsid w:val="00D43A9A"/>
    <w:rsid w:val="00D44956"/>
    <w:rsid w:val="00D4542B"/>
    <w:rsid w:val="00D46F62"/>
    <w:rsid w:val="00D4787A"/>
    <w:rsid w:val="00D50E2F"/>
    <w:rsid w:val="00D515BF"/>
    <w:rsid w:val="00D554F9"/>
    <w:rsid w:val="00D57037"/>
    <w:rsid w:val="00D57058"/>
    <w:rsid w:val="00D57EEB"/>
    <w:rsid w:val="00D603E4"/>
    <w:rsid w:val="00D60498"/>
    <w:rsid w:val="00D60F03"/>
    <w:rsid w:val="00D6147C"/>
    <w:rsid w:val="00D625F0"/>
    <w:rsid w:val="00D62B00"/>
    <w:rsid w:val="00D631A8"/>
    <w:rsid w:val="00D65951"/>
    <w:rsid w:val="00D70D0E"/>
    <w:rsid w:val="00D713D9"/>
    <w:rsid w:val="00D72397"/>
    <w:rsid w:val="00D74882"/>
    <w:rsid w:val="00D7508B"/>
    <w:rsid w:val="00D76744"/>
    <w:rsid w:val="00D77936"/>
    <w:rsid w:val="00D77A7C"/>
    <w:rsid w:val="00D80442"/>
    <w:rsid w:val="00D807FE"/>
    <w:rsid w:val="00D82018"/>
    <w:rsid w:val="00D82830"/>
    <w:rsid w:val="00D83834"/>
    <w:rsid w:val="00D85AFA"/>
    <w:rsid w:val="00D86642"/>
    <w:rsid w:val="00D8768B"/>
    <w:rsid w:val="00D8789E"/>
    <w:rsid w:val="00D95103"/>
    <w:rsid w:val="00D9657A"/>
    <w:rsid w:val="00DA501F"/>
    <w:rsid w:val="00DA5C84"/>
    <w:rsid w:val="00DA7E91"/>
    <w:rsid w:val="00DB1828"/>
    <w:rsid w:val="00DB1FBD"/>
    <w:rsid w:val="00DB3996"/>
    <w:rsid w:val="00DB47E8"/>
    <w:rsid w:val="00DB59F7"/>
    <w:rsid w:val="00DB77B2"/>
    <w:rsid w:val="00DC36F9"/>
    <w:rsid w:val="00DC4434"/>
    <w:rsid w:val="00DC4BE7"/>
    <w:rsid w:val="00DC6102"/>
    <w:rsid w:val="00DD3832"/>
    <w:rsid w:val="00DD56A7"/>
    <w:rsid w:val="00DE031E"/>
    <w:rsid w:val="00DE0E29"/>
    <w:rsid w:val="00DE2526"/>
    <w:rsid w:val="00DE3DEB"/>
    <w:rsid w:val="00DE42C1"/>
    <w:rsid w:val="00DE45AC"/>
    <w:rsid w:val="00DE5685"/>
    <w:rsid w:val="00DE5D3D"/>
    <w:rsid w:val="00DE636E"/>
    <w:rsid w:val="00DE68DB"/>
    <w:rsid w:val="00DE6AD5"/>
    <w:rsid w:val="00DE71B8"/>
    <w:rsid w:val="00DF094D"/>
    <w:rsid w:val="00DF199C"/>
    <w:rsid w:val="00DF263F"/>
    <w:rsid w:val="00DF30F0"/>
    <w:rsid w:val="00DF544C"/>
    <w:rsid w:val="00DF55A8"/>
    <w:rsid w:val="00DF593D"/>
    <w:rsid w:val="00DF5993"/>
    <w:rsid w:val="00DF5A9A"/>
    <w:rsid w:val="00DF6497"/>
    <w:rsid w:val="00DF7777"/>
    <w:rsid w:val="00DF7DF4"/>
    <w:rsid w:val="00E00B0B"/>
    <w:rsid w:val="00E00FFE"/>
    <w:rsid w:val="00E03699"/>
    <w:rsid w:val="00E058F3"/>
    <w:rsid w:val="00E079D7"/>
    <w:rsid w:val="00E11922"/>
    <w:rsid w:val="00E12366"/>
    <w:rsid w:val="00E12AD2"/>
    <w:rsid w:val="00E14A17"/>
    <w:rsid w:val="00E15FC1"/>
    <w:rsid w:val="00E173E3"/>
    <w:rsid w:val="00E20472"/>
    <w:rsid w:val="00E21D91"/>
    <w:rsid w:val="00E24CA2"/>
    <w:rsid w:val="00E24F18"/>
    <w:rsid w:val="00E2640E"/>
    <w:rsid w:val="00E26A56"/>
    <w:rsid w:val="00E27339"/>
    <w:rsid w:val="00E27DEF"/>
    <w:rsid w:val="00E30F75"/>
    <w:rsid w:val="00E3241C"/>
    <w:rsid w:val="00E33389"/>
    <w:rsid w:val="00E347E8"/>
    <w:rsid w:val="00E3752A"/>
    <w:rsid w:val="00E375A0"/>
    <w:rsid w:val="00E41537"/>
    <w:rsid w:val="00E41BB5"/>
    <w:rsid w:val="00E41BE5"/>
    <w:rsid w:val="00E41D91"/>
    <w:rsid w:val="00E4260A"/>
    <w:rsid w:val="00E42DC8"/>
    <w:rsid w:val="00E439DB"/>
    <w:rsid w:val="00E4455D"/>
    <w:rsid w:val="00E4586F"/>
    <w:rsid w:val="00E45BFD"/>
    <w:rsid w:val="00E46B06"/>
    <w:rsid w:val="00E47519"/>
    <w:rsid w:val="00E51FFD"/>
    <w:rsid w:val="00E52E15"/>
    <w:rsid w:val="00E53111"/>
    <w:rsid w:val="00E535ED"/>
    <w:rsid w:val="00E542F0"/>
    <w:rsid w:val="00E57C35"/>
    <w:rsid w:val="00E61D6B"/>
    <w:rsid w:val="00E6536F"/>
    <w:rsid w:val="00E65694"/>
    <w:rsid w:val="00E66939"/>
    <w:rsid w:val="00E67206"/>
    <w:rsid w:val="00E71079"/>
    <w:rsid w:val="00E7377B"/>
    <w:rsid w:val="00E754C1"/>
    <w:rsid w:val="00E75F90"/>
    <w:rsid w:val="00E760BD"/>
    <w:rsid w:val="00E76C73"/>
    <w:rsid w:val="00E773C6"/>
    <w:rsid w:val="00E77A8E"/>
    <w:rsid w:val="00E77C4B"/>
    <w:rsid w:val="00E8082D"/>
    <w:rsid w:val="00E81BCD"/>
    <w:rsid w:val="00E82089"/>
    <w:rsid w:val="00E846F0"/>
    <w:rsid w:val="00E848E0"/>
    <w:rsid w:val="00E86FBF"/>
    <w:rsid w:val="00E9080A"/>
    <w:rsid w:val="00E934B2"/>
    <w:rsid w:val="00E9483D"/>
    <w:rsid w:val="00E96113"/>
    <w:rsid w:val="00EA0E2C"/>
    <w:rsid w:val="00EA11DA"/>
    <w:rsid w:val="00EA1C68"/>
    <w:rsid w:val="00EA2E01"/>
    <w:rsid w:val="00EA3528"/>
    <w:rsid w:val="00EA4829"/>
    <w:rsid w:val="00EA792F"/>
    <w:rsid w:val="00EB0701"/>
    <w:rsid w:val="00EB1465"/>
    <w:rsid w:val="00EB2409"/>
    <w:rsid w:val="00EB3086"/>
    <w:rsid w:val="00EB345E"/>
    <w:rsid w:val="00EB71D6"/>
    <w:rsid w:val="00EC25CD"/>
    <w:rsid w:val="00EC39C5"/>
    <w:rsid w:val="00EC3A8A"/>
    <w:rsid w:val="00EC3EB2"/>
    <w:rsid w:val="00EC4ABA"/>
    <w:rsid w:val="00EC52D7"/>
    <w:rsid w:val="00EC678F"/>
    <w:rsid w:val="00ED0B90"/>
    <w:rsid w:val="00ED328D"/>
    <w:rsid w:val="00ED3759"/>
    <w:rsid w:val="00ED3870"/>
    <w:rsid w:val="00ED4676"/>
    <w:rsid w:val="00ED5D0B"/>
    <w:rsid w:val="00ED6F9F"/>
    <w:rsid w:val="00ED7CB5"/>
    <w:rsid w:val="00EE119B"/>
    <w:rsid w:val="00EE1952"/>
    <w:rsid w:val="00EE2428"/>
    <w:rsid w:val="00EE2712"/>
    <w:rsid w:val="00EE2A69"/>
    <w:rsid w:val="00EE3A59"/>
    <w:rsid w:val="00EE3E74"/>
    <w:rsid w:val="00EE49AC"/>
    <w:rsid w:val="00EE5631"/>
    <w:rsid w:val="00EE6E69"/>
    <w:rsid w:val="00EE6F95"/>
    <w:rsid w:val="00EE76CC"/>
    <w:rsid w:val="00EF0B4F"/>
    <w:rsid w:val="00EF193D"/>
    <w:rsid w:val="00EF26E1"/>
    <w:rsid w:val="00EF2884"/>
    <w:rsid w:val="00EF421C"/>
    <w:rsid w:val="00EF4AEC"/>
    <w:rsid w:val="00EF6671"/>
    <w:rsid w:val="00F00C97"/>
    <w:rsid w:val="00F01B14"/>
    <w:rsid w:val="00F0340B"/>
    <w:rsid w:val="00F03877"/>
    <w:rsid w:val="00F03FBB"/>
    <w:rsid w:val="00F04222"/>
    <w:rsid w:val="00F0513B"/>
    <w:rsid w:val="00F05851"/>
    <w:rsid w:val="00F10DC2"/>
    <w:rsid w:val="00F15491"/>
    <w:rsid w:val="00F157B9"/>
    <w:rsid w:val="00F15858"/>
    <w:rsid w:val="00F16458"/>
    <w:rsid w:val="00F206E3"/>
    <w:rsid w:val="00F22196"/>
    <w:rsid w:val="00F226B9"/>
    <w:rsid w:val="00F22C02"/>
    <w:rsid w:val="00F242F1"/>
    <w:rsid w:val="00F24589"/>
    <w:rsid w:val="00F306D2"/>
    <w:rsid w:val="00F30998"/>
    <w:rsid w:val="00F31646"/>
    <w:rsid w:val="00F3594C"/>
    <w:rsid w:val="00F35CA5"/>
    <w:rsid w:val="00F35D86"/>
    <w:rsid w:val="00F360F9"/>
    <w:rsid w:val="00F36517"/>
    <w:rsid w:val="00F36B05"/>
    <w:rsid w:val="00F378EF"/>
    <w:rsid w:val="00F4043B"/>
    <w:rsid w:val="00F4375A"/>
    <w:rsid w:val="00F439A6"/>
    <w:rsid w:val="00F43CD7"/>
    <w:rsid w:val="00F447DA"/>
    <w:rsid w:val="00F44DFF"/>
    <w:rsid w:val="00F45674"/>
    <w:rsid w:val="00F46246"/>
    <w:rsid w:val="00F502C1"/>
    <w:rsid w:val="00F5349E"/>
    <w:rsid w:val="00F5454F"/>
    <w:rsid w:val="00F55692"/>
    <w:rsid w:val="00F560A8"/>
    <w:rsid w:val="00F57AB6"/>
    <w:rsid w:val="00F634C8"/>
    <w:rsid w:val="00F6536B"/>
    <w:rsid w:val="00F672FE"/>
    <w:rsid w:val="00F6788E"/>
    <w:rsid w:val="00F710D9"/>
    <w:rsid w:val="00F71712"/>
    <w:rsid w:val="00F71774"/>
    <w:rsid w:val="00F71A1B"/>
    <w:rsid w:val="00F7271B"/>
    <w:rsid w:val="00F72A41"/>
    <w:rsid w:val="00F72FF4"/>
    <w:rsid w:val="00F7303D"/>
    <w:rsid w:val="00F7321F"/>
    <w:rsid w:val="00F77649"/>
    <w:rsid w:val="00F77ACF"/>
    <w:rsid w:val="00F820D1"/>
    <w:rsid w:val="00F83AF3"/>
    <w:rsid w:val="00F83BF2"/>
    <w:rsid w:val="00F85EF6"/>
    <w:rsid w:val="00F87888"/>
    <w:rsid w:val="00F90769"/>
    <w:rsid w:val="00F92F80"/>
    <w:rsid w:val="00F95B47"/>
    <w:rsid w:val="00F961C4"/>
    <w:rsid w:val="00FA04B2"/>
    <w:rsid w:val="00FA0E1A"/>
    <w:rsid w:val="00FA1431"/>
    <w:rsid w:val="00FA2675"/>
    <w:rsid w:val="00FA5002"/>
    <w:rsid w:val="00FA603F"/>
    <w:rsid w:val="00FA61F0"/>
    <w:rsid w:val="00FB0096"/>
    <w:rsid w:val="00FB00D5"/>
    <w:rsid w:val="00FB09E8"/>
    <w:rsid w:val="00FB1FDA"/>
    <w:rsid w:val="00FB2722"/>
    <w:rsid w:val="00FB2999"/>
    <w:rsid w:val="00FB3616"/>
    <w:rsid w:val="00FB3A71"/>
    <w:rsid w:val="00FB4278"/>
    <w:rsid w:val="00FB52EC"/>
    <w:rsid w:val="00FB6DEC"/>
    <w:rsid w:val="00FB7657"/>
    <w:rsid w:val="00FB7752"/>
    <w:rsid w:val="00FB7F46"/>
    <w:rsid w:val="00FC012B"/>
    <w:rsid w:val="00FC0E46"/>
    <w:rsid w:val="00FC395B"/>
    <w:rsid w:val="00FC5D2B"/>
    <w:rsid w:val="00FC5EE1"/>
    <w:rsid w:val="00FD03C9"/>
    <w:rsid w:val="00FD1DBE"/>
    <w:rsid w:val="00FD415B"/>
    <w:rsid w:val="00FD4E35"/>
    <w:rsid w:val="00FD6607"/>
    <w:rsid w:val="00FE4218"/>
    <w:rsid w:val="00FE4A37"/>
    <w:rsid w:val="00FE53CD"/>
    <w:rsid w:val="00FE7A09"/>
    <w:rsid w:val="00FE7FD5"/>
    <w:rsid w:val="00FF5047"/>
    <w:rsid w:val="00FF6466"/>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3ADB"/>
  <w15:docId w15:val="{31189CA2-DA1E-4F0A-A898-C7C326E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color w:val="auto"/>
      <w:spacing w:val="0"/>
      <w:sz w:val="36"/>
      <w:szCs w:val="3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 w:type="paragraph" w:styleId="BodyText">
    <w:name w:val="Body Text"/>
    <w:basedOn w:val="Normal"/>
    <w:link w:val="BodyTextChar"/>
    <w:semiHidden/>
    <w:rsid w:val="005C18BC"/>
    <w:rPr>
      <w:rFonts w:ascii="GillSans" w:hAnsi="GillSans"/>
      <w:sz w:val="36"/>
      <w:szCs w:val="20"/>
      <w:lang w:eastAsia="en-AU"/>
    </w:rPr>
  </w:style>
  <w:style w:type="character" w:customStyle="1" w:styleId="BodyTextChar">
    <w:name w:val="Body Text Char"/>
    <w:basedOn w:val="DefaultParagraphFont"/>
    <w:link w:val="BodyText"/>
    <w:semiHidden/>
    <w:rsid w:val="005C18BC"/>
    <w:rPr>
      <w:rFonts w:ascii="GillSans" w:eastAsia="Times New Roman" w:hAnsi="GillSans" w:cs="Times New Roman"/>
      <w:sz w:val="36"/>
      <w:szCs w:val="20"/>
      <w:lang w:eastAsia="en-AU"/>
    </w:rPr>
  </w:style>
  <w:style w:type="paragraph" w:styleId="Revision">
    <w:name w:val="Revision"/>
    <w:hidden/>
    <w:uiPriority w:val="99"/>
    <w:semiHidden/>
    <w:rsid w:val="00E760B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128786596">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sChild>
    </w:div>
    <w:div w:id="1173489981">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57613097">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395398503">
          <w:marLeft w:val="547"/>
          <w:marRight w:val="0"/>
          <w:marTop w:val="160"/>
          <w:marBottom w:val="0"/>
          <w:divBdr>
            <w:top w:val="none" w:sz="0" w:space="0" w:color="auto"/>
            <w:left w:val="none" w:sz="0" w:space="0" w:color="auto"/>
            <w:bottom w:val="none" w:sz="0" w:space="0" w:color="auto"/>
            <w:right w:val="none" w:sz="0" w:space="0" w:color="auto"/>
          </w:divBdr>
        </w:div>
        <w:div w:id="435557859">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4BE3-92AA-4984-8FC1-83C06DF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2622</Words>
  <Characters>14527</Characters>
  <Application>Microsoft Office Word</Application>
  <DocSecurity>0</DocSecurity>
  <Lines>279</Lines>
  <Paragraphs>130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a-collis</dc:creator>
  <cp:keywords/>
  <dc:description/>
  <cp:lastModifiedBy>Pennington, Amy</cp:lastModifiedBy>
  <cp:revision>5</cp:revision>
  <cp:lastPrinted>2023-11-06T01:44:00Z</cp:lastPrinted>
  <dcterms:created xsi:type="dcterms:W3CDTF">2023-11-06T01:44:00Z</dcterms:created>
  <dcterms:modified xsi:type="dcterms:W3CDTF">2023-11-06T01:47:00Z</dcterms:modified>
</cp:coreProperties>
</file>