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41949">
        <w:rPr>
          <w:rFonts w:ascii="Arial" w:hAnsi="Arial" w:cs="Arial"/>
          <w:sz w:val="32"/>
          <w:szCs w:val="32"/>
        </w:rPr>
        <w:t>3</w:t>
      </w:r>
      <w:r w:rsidR="00C94B9B">
        <w:rPr>
          <w:rFonts w:ascii="Arial" w:hAnsi="Arial" w:cs="Arial"/>
          <w:sz w:val="32"/>
          <w:szCs w:val="32"/>
        </w:rPr>
        <w:t>5</w:t>
      </w:r>
    </w:p>
    <w:p w:rsidR="00AF31F0" w:rsidRPr="00D040E2" w:rsidRDefault="00C94B9B" w:rsidP="00774D4C">
      <w:pPr>
        <w:spacing w:before="120" w:after="240" w:line="276" w:lineRule="auto"/>
        <w:contextualSpacing/>
        <w:jc w:val="right"/>
        <w:rPr>
          <w:rFonts w:ascii="Arial" w:hAnsi="Arial" w:cs="Arial"/>
          <w:sz w:val="32"/>
          <w:szCs w:val="32"/>
        </w:rPr>
      </w:pPr>
      <w:r>
        <w:rPr>
          <w:rFonts w:ascii="Arial" w:hAnsi="Arial" w:cs="Arial"/>
          <w:sz w:val="32"/>
          <w:szCs w:val="32"/>
        </w:rPr>
        <w:t>5 March 2019</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8B0D0F"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8B0D0F">
        <w:rPr>
          <w:rFonts w:ascii="Arial" w:hAnsi="Arial" w:cs="Arial"/>
          <w:b/>
          <w:color w:val="1F497D" w:themeColor="text2"/>
          <w:sz w:val="22"/>
          <w:szCs w:val="22"/>
        </w:rPr>
        <w:t>WELCOME</w:t>
      </w:r>
      <w:r w:rsidR="00E33389" w:rsidRPr="008B0D0F">
        <w:rPr>
          <w:rFonts w:ascii="Arial" w:hAnsi="Arial" w:cs="Arial"/>
          <w:b/>
          <w:color w:val="1F497D" w:themeColor="text2"/>
          <w:sz w:val="22"/>
          <w:szCs w:val="22"/>
        </w:rPr>
        <w:t>, ATTENDANCE APOLOGIES</w:t>
      </w:r>
    </w:p>
    <w:p w:rsidR="00441867" w:rsidRPr="008B0D0F"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8B0D0F">
        <w:rPr>
          <w:rFonts w:ascii="Arial" w:hAnsi="Arial" w:cs="Arial"/>
          <w:b/>
          <w:sz w:val="22"/>
          <w:szCs w:val="22"/>
        </w:rPr>
        <w:t>Attendees:</w:t>
      </w:r>
      <w:r w:rsidRPr="008B0D0F">
        <w:rPr>
          <w:rFonts w:ascii="Arial" w:hAnsi="Arial" w:cs="Arial"/>
          <w:b/>
          <w:sz w:val="22"/>
          <w:szCs w:val="22"/>
        </w:rPr>
        <w:tab/>
      </w:r>
    </w:p>
    <w:p w:rsidR="00441867" w:rsidRPr="008B0D0F"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 xml:space="preserve">Mr </w:t>
      </w:r>
      <w:r w:rsidR="00D053C7">
        <w:rPr>
          <w:rFonts w:ascii="Arial" w:hAnsi="Arial" w:cs="Arial"/>
          <w:sz w:val="22"/>
          <w:szCs w:val="22"/>
        </w:rPr>
        <w:t>Garry Bailey</w:t>
      </w:r>
      <w:r w:rsidRPr="008B0D0F">
        <w:rPr>
          <w:rFonts w:ascii="Arial" w:hAnsi="Arial" w:cs="Arial"/>
          <w:sz w:val="22"/>
          <w:szCs w:val="22"/>
        </w:rPr>
        <w:t>, Chair</w:t>
      </w:r>
    </w:p>
    <w:p w:rsidR="00D41949" w:rsidRPr="008B0D0F" w:rsidRDefault="00D41949" w:rsidP="00D41949">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Mr Paul Bullock, President, Tasmanian Motorcycle Council (TMC)</w:t>
      </w:r>
    </w:p>
    <w:p w:rsidR="00D13A7A" w:rsidRPr="008B0D0F" w:rsidRDefault="00D13A7A" w:rsidP="00D13A7A">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Alison Hetherington</w:t>
      </w:r>
      <w:r w:rsidRPr="008B0D0F">
        <w:rPr>
          <w:rFonts w:ascii="Arial" w:hAnsi="Arial" w:cs="Arial"/>
          <w:sz w:val="22"/>
          <w:szCs w:val="22"/>
        </w:rPr>
        <w:t>, President, Tasmanian Bicycle Council</w:t>
      </w:r>
    </w:p>
    <w:p w:rsidR="00733AF1" w:rsidRPr="008B0D0F" w:rsidRDefault="00733AF1" w:rsidP="00733AF1">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Dr</w:t>
      </w:r>
      <w:r w:rsidRPr="008B0D0F">
        <w:rPr>
          <w:rFonts w:ascii="Arial" w:hAnsi="Arial" w:cs="Arial"/>
          <w:sz w:val="22"/>
          <w:szCs w:val="22"/>
        </w:rPr>
        <w:t xml:space="preserve"> Ian Johnston, Road Safety Expert</w:t>
      </w:r>
    </w:p>
    <w:p w:rsidR="00AB11A3" w:rsidRPr="008B0D0F"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Paul Kingston, CEO, Motor Accidents Insurance Board (MAIB)</w:t>
      </w:r>
    </w:p>
    <w:p w:rsidR="00792130" w:rsidRPr="008B0D0F"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Harvey Lennon, CEO</w:t>
      </w:r>
      <w:r w:rsidR="00B67314" w:rsidRPr="008B0D0F">
        <w:rPr>
          <w:rFonts w:ascii="Arial" w:hAnsi="Arial" w:cs="Arial"/>
          <w:sz w:val="22"/>
          <w:szCs w:val="22"/>
        </w:rPr>
        <w:t>,</w:t>
      </w:r>
      <w:r w:rsidRPr="008B0D0F">
        <w:rPr>
          <w:rFonts w:ascii="Arial" w:hAnsi="Arial" w:cs="Arial"/>
          <w:sz w:val="22"/>
          <w:szCs w:val="22"/>
        </w:rPr>
        <w:t xml:space="preserve"> RACT</w:t>
      </w:r>
    </w:p>
    <w:p w:rsidR="00D13A7A" w:rsidRPr="008B0D0F" w:rsidRDefault="00D13A7A" w:rsidP="00D13A7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Dr Katrena Stephenson, CEO, Local Government Association of Tasmania (LGAT)</w:t>
      </w:r>
    </w:p>
    <w:p w:rsidR="00C94B9B" w:rsidRPr="008B0D0F" w:rsidRDefault="00C94B9B" w:rsidP="00C94B9B">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 xml:space="preserve">Mr Gary Swain, Deputy Secretary Transport Services, Department of State Growth (State </w:t>
      </w:r>
    </w:p>
    <w:p w:rsidR="00C94B9B" w:rsidRPr="008B0D0F" w:rsidRDefault="00C94B9B" w:rsidP="00C94B9B">
      <w:pPr>
        <w:tabs>
          <w:tab w:val="left" w:pos="1276"/>
        </w:tabs>
        <w:spacing w:before="120" w:after="240" w:line="276" w:lineRule="auto"/>
        <w:ind w:left="1559" w:hanging="1559"/>
        <w:contextualSpacing/>
        <w:jc w:val="both"/>
        <w:rPr>
          <w:rFonts w:ascii="Arial" w:hAnsi="Arial" w:cs="Arial"/>
          <w:sz w:val="22"/>
          <w:szCs w:val="22"/>
        </w:rPr>
      </w:pPr>
      <w:r w:rsidRPr="008B0D0F">
        <w:rPr>
          <w:rFonts w:ascii="Arial" w:hAnsi="Arial" w:cs="Arial"/>
          <w:sz w:val="22"/>
          <w:szCs w:val="22"/>
        </w:rPr>
        <w:t>Growth)</w:t>
      </w:r>
    </w:p>
    <w:p w:rsidR="00AB11A3"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D053C7" w:rsidRDefault="00D053C7" w:rsidP="00774D4C">
      <w:pPr>
        <w:tabs>
          <w:tab w:val="left" w:pos="1276"/>
        </w:tabs>
        <w:spacing w:before="120" w:after="240" w:line="276" w:lineRule="auto"/>
        <w:ind w:left="1560" w:hanging="1560"/>
        <w:contextualSpacing/>
        <w:jc w:val="both"/>
        <w:rPr>
          <w:rFonts w:ascii="Arial" w:hAnsi="Arial" w:cs="Arial"/>
          <w:b/>
          <w:sz w:val="22"/>
          <w:szCs w:val="22"/>
        </w:rPr>
      </w:pPr>
      <w:r>
        <w:rPr>
          <w:rFonts w:ascii="Arial" w:hAnsi="Arial" w:cs="Arial"/>
          <w:b/>
          <w:sz w:val="22"/>
          <w:szCs w:val="22"/>
        </w:rPr>
        <w:t>Apologies:</w:t>
      </w:r>
    </w:p>
    <w:p w:rsidR="00C94B9B" w:rsidRPr="008B0D0F" w:rsidRDefault="00C94B9B" w:rsidP="00C94B9B">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Michelle Harwood</w:t>
      </w:r>
      <w:r w:rsidRPr="008B0D0F">
        <w:rPr>
          <w:rFonts w:ascii="Arial" w:hAnsi="Arial" w:cs="Arial"/>
          <w:sz w:val="22"/>
          <w:szCs w:val="22"/>
        </w:rPr>
        <w:t>, Executive Director, Tasmanian Transport Association</w:t>
      </w:r>
    </w:p>
    <w:p w:rsidR="00D13A7A" w:rsidRPr="008B0D0F" w:rsidRDefault="00D13A7A" w:rsidP="00D13A7A">
      <w:pPr>
        <w:tabs>
          <w:tab w:val="left" w:pos="1276"/>
        </w:tabs>
        <w:spacing w:before="120" w:after="240" w:line="276" w:lineRule="auto"/>
        <w:ind w:left="1560" w:hanging="1560"/>
        <w:contextualSpacing/>
        <w:jc w:val="both"/>
        <w:rPr>
          <w:rFonts w:ascii="Arial" w:hAnsi="Arial" w:cs="Arial"/>
          <w:sz w:val="22"/>
          <w:szCs w:val="22"/>
        </w:rPr>
      </w:pPr>
      <w:r w:rsidRPr="008B0D0F">
        <w:rPr>
          <w:rFonts w:ascii="Arial" w:hAnsi="Arial" w:cs="Arial"/>
          <w:sz w:val="22"/>
          <w:szCs w:val="22"/>
        </w:rPr>
        <w:t>Mr Darren Hine, Commissioner, Tasmania Police</w:t>
      </w:r>
    </w:p>
    <w:p w:rsidR="00D053C7" w:rsidRPr="00D053C7" w:rsidRDefault="00D053C7" w:rsidP="00774D4C">
      <w:pPr>
        <w:tabs>
          <w:tab w:val="left" w:pos="1276"/>
        </w:tabs>
        <w:spacing w:before="120" w:after="240" w:line="276" w:lineRule="auto"/>
        <w:ind w:left="1560" w:hanging="1560"/>
        <w:contextualSpacing/>
        <w:jc w:val="both"/>
        <w:rPr>
          <w:rFonts w:ascii="Arial" w:hAnsi="Arial" w:cs="Arial"/>
          <w:sz w:val="22"/>
          <w:szCs w:val="22"/>
        </w:rPr>
      </w:pPr>
    </w:p>
    <w:p w:rsidR="00441867" w:rsidRPr="008B0D0F" w:rsidRDefault="00A74C8E" w:rsidP="00774D4C">
      <w:pPr>
        <w:tabs>
          <w:tab w:val="left" w:pos="1276"/>
        </w:tabs>
        <w:spacing w:before="120" w:after="240" w:line="276" w:lineRule="auto"/>
        <w:ind w:left="1560" w:hanging="1560"/>
        <w:contextualSpacing/>
        <w:jc w:val="both"/>
        <w:rPr>
          <w:rFonts w:ascii="Arial" w:hAnsi="Arial" w:cs="Arial"/>
          <w:b/>
          <w:sz w:val="22"/>
          <w:szCs w:val="22"/>
        </w:rPr>
      </w:pPr>
      <w:r>
        <w:rPr>
          <w:rFonts w:ascii="Arial" w:hAnsi="Arial" w:cs="Arial"/>
          <w:b/>
          <w:sz w:val="22"/>
          <w:szCs w:val="22"/>
        </w:rPr>
        <w:t>Observers:</w:t>
      </w:r>
    </w:p>
    <w:p w:rsidR="00581403" w:rsidRDefault="00581403" w:rsidP="00774D4C">
      <w:pPr>
        <w:tabs>
          <w:tab w:val="left" w:pos="0"/>
        </w:tabs>
        <w:spacing w:before="120" w:after="240" w:line="276" w:lineRule="auto"/>
        <w:contextualSpacing/>
        <w:jc w:val="both"/>
        <w:rPr>
          <w:rFonts w:ascii="Arial" w:hAnsi="Arial" w:cs="Arial"/>
          <w:sz w:val="22"/>
          <w:szCs w:val="22"/>
        </w:rPr>
      </w:pPr>
      <w:r>
        <w:rPr>
          <w:rFonts w:ascii="Arial" w:hAnsi="Arial" w:cs="Arial"/>
          <w:sz w:val="22"/>
          <w:szCs w:val="22"/>
        </w:rPr>
        <w:t xml:space="preserve">Mr </w:t>
      </w:r>
      <w:r w:rsidR="00733AF1">
        <w:rPr>
          <w:rFonts w:ascii="Arial" w:hAnsi="Arial" w:cs="Arial"/>
          <w:sz w:val="22"/>
          <w:szCs w:val="22"/>
        </w:rPr>
        <w:t>Richard Cowling</w:t>
      </w:r>
      <w:r>
        <w:rPr>
          <w:rFonts w:ascii="Arial" w:hAnsi="Arial" w:cs="Arial"/>
          <w:sz w:val="22"/>
          <w:szCs w:val="22"/>
        </w:rPr>
        <w:t>, Assistant Commissioner, Tasmania Police</w:t>
      </w:r>
    </w:p>
    <w:p w:rsidR="00064EB2" w:rsidRPr="008B0D0F" w:rsidRDefault="00064EB2" w:rsidP="00064EB2">
      <w:pPr>
        <w:spacing w:before="120" w:after="240" w:line="276" w:lineRule="auto"/>
        <w:contextualSpacing/>
        <w:jc w:val="both"/>
        <w:rPr>
          <w:rFonts w:ascii="Arial" w:hAnsi="Arial" w:cs="Arial"/>
          <w:sz w:val="22"/>
          <w:szCs w:val="22"/>
        </w:rPr>
      </w:pPr>
      <w:r w:rsidRPr="008B0D0F">
        <w:rPr>
          <w:rFonts w:ascii="Arial" w:hAnsi="Arial" w:cs="Arial"/>
          <w:sz w:val="22"/>
          <w:szCs w:val="22"/>
        </w:rPr>
        <w:t>Ms Ange Green, Manager RSAC Secretariat, State Growth</w:t>
      </w:r>
    </w:p>
    <w:p w:rsidR="00AB11A3" w:rsidRPr="008B0D0F" w:rsidRDefault="00AB11A3" w:rsidP="00774D4C">
      <w:pPr>
        <w:tabs>
          <w:tab w:val="left" w:pos="0"/>
        </w:tabs>
        <w:spacing w:before="120" w:after="240" w:line="276" w:lineRule="auto"/>
        <w:contextualSpacing/>
        <w:jc w:val="both"/>
        <w:rPr>
          <w:rFonts w:ascii="Arial" w:hAnsi="Arial" w:cs="Arial"/>
          <w:sz w:val="22"/>
          <w:szCs w:val="22"/>
        </w:rPr>
      </w:pPr>
      <w:r w:rsidRPr="008B0D0F">
        <w:rPr>
          <w:rFonts w:ascii="Arial" w:hAnsi="Arial" w:cs="Arial"/>
          <w:sz w:val="22"/>
          <w:szCs w:val="22"/>
        </w:rPr>
        <w:t>Mr Craig Hoey, Manager Road Safety, State Growth</w:t>
      </w:r>
    </w:p>
    <w:p w:rsidR="00581403" w:rsidRDefault="00581403" w:rsidP="00D41949">
      <w:pPr>
        <w:spacing w:before="120" w:after="240" w:line="276" w:lineRule="auto"/>
        <w:contextualSpacing/>
        <w:rPr>
          <w:rFonts w:ascii="Arial" w:hAnsi="Arial" w:cs="Arial"/>
          <w:sz w:val="22"/>
          <w:szCs w:val="22"/>
        </w:rPr>
      </w:pPr>
      <w:r>
        <w:rPr>
          <w:rFonts w:ascii="Arial" w:hAnsi="Arial" w:cs="Arial"/>
          <w:sz w:val="22"/>
          <w:szCs w:val="22"/>
        </w:rPr>
        <w:t>Ms Penny Nicholls, General Manager Road User Services, State Growth</w:t>
      </w:r>
    </w:p>
    <w:p w:rsidR="00C94B9B" w:rsidRDefault="00C94B9B" w:rsidP="00D41949">
      <w:pPr>
        <w:spacing w:before="120" w:after="240" w:line="276" w:lineRule="auto"/>
        <w:contextualSpacing/>
        <w:rPr>
          <w:rFonts w:ascii="Arial" w:hAnsi="Arial" w:cs="Arial"/>
          <w:sz w:val="22"/>
          <w:szCs w:val="22"/>
        </w:rPr>
      </w:pPr>
      <w:r>
        <w:rPr>
          <w:rFonts w:ascii="Arial" w:hAnsi="Arial" w:cs="Arial"/>
          <w:sz w:val="22"/>
          <w:szCs w:val="22"/>
        </w:rPr>
        <w:t>Mr Luke Sheehan, Senior Policy Analyst, State Growth</w:t>
      </w:r>
    </w:p>
    <w:p w:rsidR="00C94B9B" w:rsidRDefault="00C94B9B" w:rsidP="00D41949">
      <w:pPr>
        <w:spacing w:before="120" w:after="240" w:line="276" w:lineRule="auto"/>
        <w:contextualSpacing/>
        <w:rPr>
          <w:rFonts w:ascii="Arial" w:hAnsi="Arial" w:cs="Arial"/>
          <w:sz w:val="22"/>
          <w:szCs w:val="22"/>
        </w:rPr>
      </w:pPr>
      <w:r>
        <w:rPr>
          <w:rFonts w:ascii="Arial" w:hAnsi="Arial" w:cs="Arial"/>
          <w:sz w:val="22"/>
          <w:szCs w:val="22"/>
        </w:rPr>
        <w:t>Mr Chris Stanwix, Graduate Policy Officer, State Growth</w:t>
      </w:r>
    </w:p>
    <w:p w:rsidR="00C61EC4" w:rsidRPr="008B0D0F" w:rsidRDefault="00C61EC4" w:rsidP="00D231E6">
      <w:pPr>
        <w:pBdr>
          <w:bottom w:val="single" w:sz="4" w:space="1" w:color="auto"/>
        </w:pBdr>
        <w:spacing w:before="120" w:after="240" w:line="276" w:lineRule="auto"/>
        <w:contextualSpacing/>
        <w:jc w:val="both"/>
        <w:rPr>
          <w:rFonts w:ascii="Arial" w:hAnsi="Arial" w:cs="Arial"/>
          <w:b/>
          <w:sz w:val="22"/>
          <w:szCs w:val="22"/>
        </w:rPr>
      </w:pPr>
    </w:p>
    <w:p w:rsidR="00487B5B" w:rsidRPr="00387EC9" w:rsidRDefault="00487B5B" w:rsidP="00CA1E87">
      <w:pPr>
        <w:pStyle w:val="ListParagraph"/>
        <w:numPr>
          <w:ilvl w:val="0"/>
          <w:numId w:val="6"/>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WELCOME</w:t>
      </w:r>
    </w:p>
    <w:p w:rsidR="00D053C7" w:rsidRDefault="00D053C7" w:rsidP="005F781D">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 xml:space="preserve">Garry Bailey </w:t>
      </w:r>
      <w:r w:rsidR="005F781D" w:rsidRPr="00387EC9">
        <w:rPr>
          <w:rFonts w:ascii="Arial" w:hAnsi="Arial" w:cs="Arial"/>
          <w:sz w:val="22"/>
          <w:szCs w:val="22"/>
        </w:rPr>
        <w:t>welcomed</w:t>
      </w:r>
      <w:r w:rsidR="000C3FD7" w:rsidRPr="00387EC9">
        <w:rPr>
          <w:rFonts w:ascii="Arial" w:hAnsi="Arial" w:cs="Arial"/>
          <w:sz w:val="22"/>
          <w:szCs w:val="22"/>
        </w:rPr>
        <w:t xml:space="preserve"> members and observers to the </w:t>
      </w:r>
      <w:r w:rsidR="009B3FDE">
        <w:rPr>
          <w:rFonts w:ascii="Arial" w:hAnsi="Arial" w:cs="Arial"/>
          <w:sz w:val="22"/>
          <w:szCs w:val="22"/>
        </w:rPr>
        <w:t>3</w:t>
      </w:r>
      <w:r w:rsidR="00C94B9B">
        <w:rPr>
          <w:rFonts w:ascii="Arial" w:hAnsi="Arial" w:cs="Arial"/>
          <w:sz w:val="22"/>
          <w:szCs w:val="22"/>
        </w:rPr>
        <w:t>5</w:t>
      </w:r>
      <w:r w:rsidR="004F3B40">
        <w:rPr>
          <w:rFonts w:ascii="Arial" w:hAnsi="Arial" w:cs="Arial"/>
          <w:sz w:val="22"/>
          <w:szCs w:val="22"/>
          <w:vertAlign w:val="superscript"/>
        </w:rPr>
        <w:t>th</w:t>
      </w:r>
      <w:r w:rsidR="000C3FD7" w:rsidRPr="00387EC9">
        <w:rPr>
          <w:rFonts w:ascii="Arial" w:hAnsi="Arial" w:cs="Arial"/>
          <w:sz w:val="22"/>
          <w:szCs w:val="22"/>
        </w:rPr>
        <w:t xml:space="preserve"> </w:t>
      </w:r>
      <w:r w:rsidR="005F781D" w:rsidRPr="00387EC9">
        <w:rPr>
          <w:rFonts w:ascii="Arial" w:hAnsi="Arial" w:cs="Arial"/>
          <w:sz w:val="22"/>
          <w:szCs w:val="22"/>
        </w:rPr>
        <w:t>meeting of the Road S</w:t>
      </w:r>
      <w:r w:rsidR="009B3FDE">
        <w:rPr>
          <w:rFonts w:ascii="Arial" w:hAnsi="Arial" w:cs="Arial"/>
          <w:sz w:val="22"/>
          <w:szCs w:val="22"/>
        </w:rPr>
        <w:t>afety Advisory Council (RSAC).</w:t>
      </w:r>
    </w:p>
    <w:p w:rsidR="005F781D" w:rsidRPr="00387EC9"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387EC9">
        <w:rPr>
          <w:rFonts w:ascii="Arial" w:hAnsi="Arial" w:cs="Arial"/>
          <w:b/>
          <w:color w:val="1F497D" w:themeColor="text2"/>
          <w:sz w:val="22"/>
          <w:szCs w:val="22"/>
        </w:rPr>
        <w:t>MINUTES AND ACTIONS FROM PREVIOUS MEETING</w:t>
      </w:r>
    </w:p>
    <w:p w:rsidR="006C7005" w:rsidRDefault="005F781D" w:rsidP="00C94B9B">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Members endorsed the minutes of the previous RSAC meeting (</w:t>
      </w:r>
      <w:r w:rsidR="00064EB2">
        <w:rPr>
          <w:rFonts w:ascii="Arial" w:hAnsi="Arial" w:cs="Arial"/>
          <w:sz w:val="22"/>
          <w:szCs w:val="22"/>
        </w:rPr>
        <w:t>2</w:t>
      </w:r>
      <w:r w:rsidR="00C94B9B">
        <w:rPr>
          <w:rFonts w:ascii="Arial" w:hAnsi="Arial" w:cs="Arial"/>
          <w:sz w:val="22"/>
          <w:szCs w:val="22"/>
        </w:rPr>
        <w:t>7 November</w:t>
      </w:r>
      <w:r w:rsidR="00487B5B">
        <w:rPr>
          <w:rFonts w:ascii="Arial" w:hAnsi="Arial" w:cs="Arial"/>
          <w:sz w:val="22"/>
          <w:szCs w:val="22"/>
        </w:rPr>
        <w:t xml:space="preserve"> 2018</w:t>
      </w:r>
      <w:r w:rsidRPr="00387EC9">
        <w:rPr>
          <w:rFonts w:ascii="Arial" w:hAnsi="Arial" w:cs="Arial"/>
          <w:sz w:val="22"/>
          <w:szCs w:val="22"/>
        </w:rPr>
        <w:t>).  Members noted the status of actions from previous meetings</w:t>
      </w:r>
      <w:r w:rsidR="00C94B9B">
        <w:rPr>
          <w:rFonts w:ascii="Arial" w:hAnsi="Arial" w:cs="Arial"/>
          <w:sz w:val="22"/>
          <w:szCs w:val="22"/>
        </w:rPr>
        <w:t>.</w:t>
      </w:r>
    </w:p>
    <w:p w:rsidR="004C4C02" w:rsidRDefault="00C94B9B" w:rsidP="004C4C02">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SAFE SYSTEM CAPACITY BUILDING – REQUEST FOR FUNDING</w:t>
      </w:r>
    </w:p>
    <w:p w:rsidR="00797BEA" w:rsidRDefault="004F60DA" w:rsidP="00797BEA">
      <w:pPr>
        <w:spacing w:before="120" w:after="240" w:line="276" w:lineRule="auto"/>
        <w:jc w:val="both"/>
        <w:rPr>
          <w:rFonts w:ascii="Arial" w:hAnsi="Arial" w:cs="Arial"/>
          <w:sz w:val="22"/>
          <w:szCs w:val="22"/>
        </w:rPr>
      </w:pPr>
      <w:r>
        <w:rPr>
          <w:rFonts w:ascii="Arial" w:hAnsi="Arial" w:cs="Arial"/>
          <w:sz w:val="22"/>
          <w:szCs w:val="22"/>
        </w:rPr>
        <w:t xml:space="preserve">RSAC </w:t>
      </w:r>
      <w:r w:rsidR="00391572">
        <w:rPr>
          <w:rFonts w:ascii="Arial" w:hAnsi="Arial" w:cs="Arial"/>
          <w:sz w:val="22"/>
          <w:szCs w:val="22"/>
        </w:rPr>
        <w:t>m</w:t>
      </w:r>
      <w:r w:rsidR="0078666A" w:rsidRPr="00387EC9">
        <w:rPr>
          <w:rFonts w:ascii="Arial" w:hAnsi="Arial" w:cs="Arial"/>
          <w:sz w:val="22"/>
          <w:szCs w:val="22"/>
        </w:rPr>
        <w:t>embers</w:t>
      </w:r>
      <w:r w:rsidR="00D33B81">
        <w:rPr>
          <w:rFonts w:ascii="Arial" w:hAnsi="Arial" w:cs="Arial"/>
          <w:sz w:val="22"/>
          <w:szCs w:val="22"/>
        </w:rPr>
        <w:t xml:space="preserve"> endorsed up to $50 000 funding from the Road Safety Levy</w:t>
      </w:r>
      <w:r w:rsidR="004C5A55">
        <w:rPr>
          <w:rFonts w:ascii="Arial" w:hAnsi="Arial" w:cs="Arial"/>
          <w:sz w:val="22"/>
          <w:szCs w:val="22"/>
        </w:rPr>
        <w:t xml:space="preserve"> (the Levy)</w:t>
      </w:r>
      <w:r w:rsidR="00D33B81">
        <w:rPr>
          <w:rFonts w:ascii="Arial" w:hAnsi="Arial" w:cs="Arial"/>
          <w:sz w:val="22"/>
          <w:szCs w:val="22"/>
        </w:rPr>
        <w:t xml:space="preserve"> to engage a consultant to develop a strategic approach to capacity building in Tasmania to support the next five year road safety Action Plan.</w:t>
      </w:r>
    </w:p>
    <w:p w:rsidR="00D33B81" w:rsidRDefault="00D33B81" w:rsidP="00797BEA">
      <w:pPr>
        <w:spacing w:before="120" w:after="240" w:line="276" w:lineRule="auto"/>
        <w:jc w:val="both"/>
        <w:rPr>
          <w:rFonts w:ascii="Arial" w:hAnsi="Arial" w:cs="Arial"/>
          <w:sz w:val="22"/>
          <w:szCs w:val="22"/>
        </w:rPr>
      </w:pPr>
    </w:p>
    <w:p w:rsidR="00903C2D" w:rsidRPr="00387EC9" w:rsidRDefault="00903C2D" w:rsidP="00903C2D">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lastRenderedPageBreak/>
        <w:t>Actions</w:t>
      </w:r>
    </w:p>
    <w:p w:rsidR="00FB52EC" w:rsidRPr="00FB52EC" w:rsidRDefault="00D33B81" w:rsidP="00103269">
      <w:pPr>
        <w:pStyle w:val="ListParagraph"/>
        <w:numPr>
          <w:ilvl w:val="0"/>
          <w:numId w:val="17"/>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DE42C1">
        <w:rPr>
          <w:rFonts w:ascii="Arial" w:hAnsi="Arial" w:cs="Arial"/>
          <w:color w:val="C0504D" w:themeColor="accent2"/>
          <w:sz w:val="22"/>
          <w:szCs w:val="22"/>
        </w:rPr>
        <w:t>State Growth to provide a Minute to the Minister seeking approval of $50 000 from the Levy to</w:t>
      </w:r>
      <w:r>
        <w:rPr>
          <w:rFonts w:ascii="Arial" w:hAnsi="Arial" w:cs="Arial"/>
          <w:color w:val="C0504D" w:themeColor="accent2"/>
          <w:sz w:val="22"/>
          <w:szCs w:val="22"/>
        </w:rPr>
        <w:t xml:space="preserve"> engage a consultant to develop a strategic approach to capacity building in Tasmania to support the next Action Plan</w:t>
      </w:r>
      <w:r w:rsidR="00103269">
        <w:rPr>
          <w:rFonts w:ascii="Arial" w:hAnsi="Arial" w:cs="Arial"/>
          <w:color w:val="C0504D" w:themeColor="accent2"/>
          <w:sz w:val="22"/>
          <w:szCs w:val="22"/>
        </w:rPr>
        <w:t>.</w:t>
      </w:r>
    </w:p>
    <w:p w:rsidR="004C4C02" w:rsidRDefault="00C94B9B" w:rsidP="00887CC6">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SCHOOL ELECTRONIC SPEED LIMIT SIGNS – REQUEST FOR FUNDING</w:t>
      </w:r>
    </w:p>
    <w:p w:rsidR="00975F3B" w:rsidRDefault="00592008" w:rsidP="004C5A55">
      <w:pPr>
        <w:spacing w:before="120" w:after="240" w:line="276" w:lineRule="auto"/>
        <w:rPr>
          <w:rFonts w:ascii="Arial" w:hAnsi="Arial" w:cs="Arial"/>
          <w:sz w:val="22"/>
          <w:szCs w:val="22"/>
        </w:rPr>
      </w:pPr>
      <w:r w:rsidRPr="00592008">
        <w:rPr>
          <w:rFonts w:ascii="Arial" w:hAnsi="Arial" w:cs="Arial"/>
          <w:sz w:val="22"/>
          <w:szCs w:val="22"/>
        </w:rPr>
        <w:t xml:space="preserve">RSAC </w:t>
      </w:r>
      <w:r w:rsidR="00103269">
        <w:rPr>
          <w:rFonts w:ascii="Arial" w:hAnsi="Arial" w:cs="Arial"/>
          <w:sz w:val="22"/>
          <w:szCs w:val="22"/>
        </w:rPr>
        <w:t>endorsed</w:t>
      </w:r>
      <w:r w:rsidR="00A521A5">
        <w:rPr>
          <w:rFonts w:ascii="Arial" w:hAnsi="Arial" w:cs="Arial"/>
          <w:sz w:val="22"/>
          <w:szCs w:val="22"/>
        </w:rPr>
        <w:t xml:space="preserve"> </w:t>
      </w:r>
      <w:r w:rsidR="00B41015">
        <w:rPr>
          <w:rFonts w:ascii="Arial" w:hAnsi="Arial" w:cs="Arial"/>
          <w:sz w:val="22"/>
          <w:szCs w:val="22"/>
        </w:rPr>
        <w:t>up to $100 000 in funding from the Levy to support scoping work and development of a replacement program for the school electronic speed limit signs</w:t>
      </w:r>
      <w:r w:rsidR="004C5A55">
        <w:rPr>
          <w:rFonts w:ascii="Arial" w:hAnsi="Arial" w:cs="Arial"/>
          <w:sz w:val="22"/>
          <w:szCs w:val="22"/>
        </w:rPr>
        <w:t>, which are nearing the end of their operational life.</w:t>
      </w:r>
      <w:r w:rsidR="008750E8">
        <w:rPr>
          <w:rFonts w:ascii="Arial" w:hAnsi="Arial" w:cs="Arial"/>
          <w:sz w:val="22"/>
          <w:szCs w:val="22"/>
        </w:rPr>
        <w:t xml:space="preserve">  RSAC discussed the potential of broadening the scope to include variable speed limit signs in high </w:t>
      </w:r>
      <w:r w:rsidR="00133400">
        <w:rPr>
          <w:rFonts w:ascii="Arial" w:hAnsi="Arial" w:cs="Arial"/>
          <w:sz w:val="22"/>
          <w:szCs w:val="22"/>
        </w:rPr>
        <w:t xml:space="preserve">use </w:t>
      </w:r>
      <w:r w:rsidR="008750E8">
        <w:rPr>
          <w:rFonts w:ascii="Arial" w:hAnsi="Arial" w:cs="Arial"/>
          <w:sz w:val="22"/>
          <w:szCs w:val="22"/>
        </w:rPr>
        <w:t xml:space="preserve">pedestrian shopping zones and urban areas.  RSAC </w:t>
      </w:r>
      <w:r w:rsidR="005C0F9C">
        <w:rPr>
          <w:rFonts w:ascii="Arial" w:hAnsi="Arial" w:cs="Arial"/>
          <w:sz w:val="22"/>
          <w:szCs w:val="22"/>
        </w:rPr>
        <w:t xml:space="preserve">also </w:t>
      </w:r>
      <w:r w:rsidR="008750E8">
        <w:rPr>
          <w:rFonts w:ascii="Arial" w:hAnsi="Arial" w:cs="Arial"/>
          <w:sz w:val="22"/>
          <w:szCs w:val="22"/>
        </w:rPr>
        <w:t>agreed, in-principle, to funding the replacement program from the Levy, subject to funding availability.</w:t>
      </w:r>
      <w:bookmarkStart w:id="0" w:name="_GoBack"/>
      <w:bookmarkEnd w:id="0"/>
    </w:p>
    <w:p w:rsidR="004C5A55" w:rsidRPr="00387EC9" w:rsidRDefault="004C5A55" w:rsidP="004C5A55">
      <w:pPr>
        <w:spacing w:before="120" w:after="240" w:line="276" w:lineRule="auto"/>
        <w:jc w:val="both"/>
        <w:rPr>
          <w:rFonts w:ascii="Arial" w:hAnsi="Arial" w:cs="Arial"/>
          <w:b/>
          <w:color w:val="C0504D" w:themeColor="accent2"/>
          <w:sz w:val="22"/>
          <w:szCs w:val="22"/>
        </w:rPr>
      </w:pPr>
      <w:r w:rsidRPr="00387EC9">
        <w:rPr>
          <w:rFonts w:ascii="Arial" w:hAnsi="Arial" w:cs="Arial"/>
          <w:b/>
          <w:color w:val="C0504D" w:themeColor="accent2"/>
          <w:sz w:val="22"/>
          <w:szCs w:val="22"/>
        </w:rPr>
        <w:t>Actions</w:t>
      </w:r>
    </w:p>
    <w:p w:rsidR="004C5A55" w:rsidRPr="008750E8" w:rsidRDefault="004C5A55" w:rsidP="008750E8">
      <w:pPr>
        <w:pStyle w:val="ListParagraph"/>
        <w:numPr>
          <w:ilvl w:val="0"/>
          <w:numId w:val="17"/>
        </w:numPr>
        <w:pBdr>
          <w:bottom w:val="single" w:sz="4" w:space="1" w:color="auto"/>
        </w:pBdr>
        <w:spacing w:before="120" w:after="240" w:line="276" w:lineRule="auto"/>
        <w:ind w:left="714" w:hanging="357"/>
        <w:contextualSpacing w:val="0"/>
        <w:rPr>
          <w:rFonts w:ascii="Arial" w:hAnsi="Arial" w:cs="Arial"/>
          <w:color w:val="C0504D" w:themeColor="accent2"/>
          <w:sz w:val="22"/>
          <w:szCs w:val="22"/>
        </w:rPr>
      </w:pPr>
      <w:r w:rsidRPr="004C5A55">
        <w:rPr>
          <w:rFonts w:ascii="Arial" w:hAnsi="Arial" w:cs="Arial"/>
          <w:color w:val="C0504D" w:themeColor="accent2"/>
          <w:sz w:val="22"/>
          <w:szCs w:val="22"/>
        </w:rPr>
        <w:t>State Growth to provide a Minute to the Minister seeking approval of $</w:t>
      </w:r>
      <w:r w:rsidR="008750E8">
        <w:rPr>
          <w:rFonts w:ascii="Arial" w:hAnsi="Arial" w:cs="Arial"/>
          <w:color w:val="C0504D" w:themeColor="accent2"/>
          <w:sz w:val="22"/>
          <w:szCs w:val="22"/>
        </w:rPr>
        <w:t>100</w:t>
      </w:r>
      <w:r w:rsidRPr="004C5A55">
        <w:rPr>
          <w:rFonts w:ascii="Arial" w:hAnsi="Arial" w:cs="Arial"/>
          <w:color w:val="C0504D" w:themeColor="accent2"/>
          <w:sz w:val="22"/>
          <w:szCs w:val="22"/>
        </w:rPr>
        <w:t xml:space="preserve"> 000 from the Levy to </w:t>
      </w:r>
      <w:r w:rsidR="008750E8" w:rsidRPr="008750E8">
        <w:rPr>
          <w:rFonts w:ascii="Arial" w:hAnsi="Arial" w:cs="Arial"/>
          <w:color w:val="C0504D" w:themeColor="accent2"/>
          <w:sz w:val="22"/>
          <w:szCs w:val="22"/>
        </w:rPr>
        <w:t>support scoping work and development of a replacement program for the school electronic speed limit signs</w:t>
      </w:r>
      <w:r w:rsidR="008750E8">
        <w:rPr>
          <w:rFonts w:ascii="Arial" w:hAnsi="Arial" w:cs="Arial"/>
          <w:color w:val="C0504D" w:themeColor="accent2"/>
          <w:sz w:val="22"/>
          <w:szCs w:val="22"/>
        </w:rPr>
        <w:t>.</w:t>
      </w:r>
    </w:p>
    <w:p w:rsidR="004C4C02" w:rsidRPr="004A7B4C" w:rsidRDefault="00C94B9B" w:rsidP="00975F3B">
      <w:pPr>
        <w:pStyle w:val="ListParagraph"/>
        <w:numPr>
          <w:ilvl w:val="0"/>
          <w:numId w:val="1"/>
        </w:numPr>
        <w:spacing w:before="24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ROAD SAFETY LEVY FUNDED SHOULDER SEALING</w:t>
      </w:r>
    </w:p>
    <w:p w:rsidR="009C67B0" w:rsidRPr="002E69DB" w:rsidRDefault="0009395C" w:rsidP="009C67B0">
      <w:pPr>
        <w:spacing w:before="120" w:after="240" w:line="276" w:lineRule="auto"/>
        <w:jc w:val="both"/>
        <w:rPr>
          <w:rFonts w:ascii="Arial" w:hAnsi="Arial" w:cs="Arial"/>
          <w:sz w:val="22"/>
          <w:szCs w:val="22"/>
        </w:rPr>
      </w:pPr>
      <w:r>
        <w:rPr>
          <w:rFonts w:ascii="Arial" w:hAnsi="Arial" w:cs="Arial"/>
          <w:sz w:val="22"/>
          <w:szCs w:val="22"/>
        </w:rPr>
        <w:t>RSAC</w:t>
      </w:r>
      <w:r w:rsidR="009C67B0" w:rsidRPr="009C67B0">
        <w:rPr>
          <w:rFonts w:ascii="Arial" w:hAnsi="Arial" w:cs="Arial"/>
          <w:sz w:val="22"/>
          <w:szCs w:val="22"/>
        </w:rPr>
        <w:t xml:space="preserve"> </w:t>
      </w:r>
      <w:r w:rsidR="005C0F9C">
        <w:rPr>
          <w:rFonts w:ascii="Arial" w:hAnsi="Arial" w:cs="Arial"/>
          <w:sz w:val="22"/>
          <w:szCs w:val="22"/>
        </w:rPr>
        <w:t>endorsed an additional $2 million funding from the Levy to</w:t>
      </w:r>
      <w:r w:rsidR="002E12C8">
        <w:rPr>
          <w:rFonts w:ascii="Arial" w:hAnsi="Arial" w:cs="Arial"/>
          <w:sz w:val="22"/>
          <w:szCs w:val="22"/>
        </w:rPr>
        <w:t xml:space="preserve"> increase the 2018-19, 2019-2020 shoulder sealing program on Esk Main Road, Lyell Highway and Railton Main Road, to $9 million.  The additional funding will provide for around a third of the Railton Main Road to be improved.</w:t>
      </w:r>
    </w:p>
    <w:p w:rsidR="009C67B0" w:rsidRPr="002E12C8" w:rsidRDefault="009C67B0" w:rsidP="009C67B0">
      <w:pPr>
        <w:spacing w:before="120" w:after="240" w:line="276" w:lineRule="auto"/>
        <w:jc w:val="both"/>
        <w:rPr>
          <w:rFonts w:ascii="Arial" w:hAnsi="Arial" w:cs="Arial"/>
          <w:color w:val="C0504D" w:themeColor="accent2"/>
          <w:sz w:val="22"/>
          <w:szCs w:val="22"/>
        </w:rPr>
      </w:pPr>
      <w:r w:rsidRPr="00387EC9">
        <w:rPr>
          <w:rFonts w:ascii="Arial" w:hAnsi="Arial" w:cs="Arial"/>
          <w:b/>
          <w:color w:val="C0504D" w:themeColor="accent2"/>
          <w:sz w:val="22"/>
          <w:szCs w:val="22"/>
        </w:rPr>
        <w:t>Actions</w:t>
      </w:r>
    </w:p>
    <w:p w:rsidR="00834F6A" w:rsidRPr="000C7B22" w:rsidRDefault="002E12C8" w:rsidP="00C14111">
      <w:pPr>
        <w:pStyle w:val="ListParagraph"/>
        <w:numPr>
          <w:ilvl w:val="0"/>
          <w:numId w:val="5"/>
        </w:numPr>
        <w:pBdr>
          <w:bottom w:val="single" w:sz="4" w:space="1" w:color="auto"/>
        </w:pBdr>
        <w:spacing w:before="120" w:after="240" w:line="276" w:lineRule="auto"/>
        <w:ind w:left="714" w:hanging="357"/>
        <w:contextualSpacing w:val="0"/>
        <w:jc w:val="both"/>
        <w:rPr>
          <w:rFonts w:ascii="Arial" w:hAnsi="Arial" w:cs="Arial"/>
          <w:color w:val="C0504D" w:themeColor="accent2"/>
          <w:sz w:val="22"/>
          <w:szCs w:val="22"/>
        </w:rPr>
      </w:pPr>
      <w:r w:rsidRPr="004C5A55">
        <w:rPr>
          <w:rFonts w:ascii="Arial" w:hAnsi="Arial" w:cs="Arial"/>
          <w:color w:val="C0504D" w:themeColor="accent2"/>
          <w:sz w:val="22"/>
          <w:szCs w:val="22"/>
        </w:rPr>
        <w:t xml:space="preserve">State Growth to provide a Minute to the Minister seeking approval of </w:t>
      </w:r>
      <w:r w:rsidR="00E47519">
        <w:rPr>
          <w:rFonts w:ascii="Arial" w:hAnsi="Arial" w:cs="Arial"/>
          <w:color w:val="C0504D" w:themeColor="accent2"/>
          <w:sz w:val="22"/>
          <w:szCs w:val="22"/>
        </w:rPr>
        <w:t xml:space="preserve">an additional </w:t>
      </w:r>
      <w:r w:rsidRPr="004C5A55">
        <w:rPr>
          <w:rFonts w:ascii="Arial" w:hAnsi="Arial" w:cs="Arial"/>
          <w:color w:val="C0504D" w:themeColor="accent2"/>
          <w:sz w:val="22"/>
          <w:szCs w:val="22"/>
        </w:rPr>
        <w:t>$</w:t>
      </w:r>
      <w:r>
        <w:rPr>
          <w:rFonts w:ascii="Arial" w:hAnsi="Arial" w:cs="Arial"/>
          <w:color w:val="C0504D" w:themeColor="accent2"/>
          <w:sz w:val="22"/>
          <w:szCs w:val="22"/>
        </w:rPr>
        <w:t>2 million</w:t>
      </w:r>
      <w:r w:rsidRPr="004C5A55">
        <w:rPr>
          <w:rFonts w:ascii="Arial" w:hAnsi="Arial" w:cs="Arial"/>
          <w:color w:val="C0504D" w:themeColor="accent2"/>
          <w:sz w:val="22"/>
          <w:szCs w:val="22"/>
        </w:rPr>
        <w:t xml:space="preserve"> from the Levy to </w:t>
      </w:r>
      <w:r w:rsidRPr="002E12C8">
        <w:rPr>
          <w:rFonts w:ascii="Arial" w:hAnsi="Arial" w:cs="Arial"/>
          <w:color w:val="C0504D" w:themeColor="accent2"/>
          <w:sz w:val="22"/>
          <w:szCs w:val="22"/>
        </w:rPr>
        <w:t>increase the 2018-19, 2019-2020 shoulder sealing program on Esk Main Road, Lyell Highway and Railton Main Road, to $9 million.</w:t>
      </w:r>
    </w:p>
    <w:p w:rsidR="004C4C02" w:rsidRPr="00834F6A" w:rsidRDefault="00C94B9B" w:rsidP="00E47519">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TASMANIAN MOTORCYCLE COUNCIL</w:t>
      </w:r>
      <w:r w:rsidR="00E47519">
        <w:rPr>
          <w:rFonts w:ascii="Arial" w:hAnsi="Arial" w:cs="Arial"/>
          <w:b/>
          <w:color w:val="1F497D" w:themeColor="text2"/>
          <w:sz w:val="22"/>
          <w:szCs w:val="22"/>
        </w:rPr>
        <w:t xml:space="preserve"> (TMC)</w:t>
      </w:r>
      <w:r>
        <w:rPr>
          <w:rFonts w:ascii="Arial" w:hAnsi="Arial" w:cs="Arial"/>
          <w:b/>
          <w:color w:val="1F497D" w:themeColor="text2"/>
          <w:sz w:val="22"/>
          <w:szCs w:val="22"/>
        </w:rPr>
        <w:t xml:space="preserve"> – IDENTIFICATION OF CYCLISTS</w:t>
      </w:r>
    </w:p>
    <w:p w:rsidR="00501FA8" w:rsidRPr="006472EA" w:rsidRDefault="006472EA" w:rsidP="00626D5C">
      <w:pPr>
        <w:pStyle w:val="ListParagraph"/>
        <w:spacing w:before="120" w:after="240" w:line="276" w:lineRule="auto"/>
        <w:ind w:left="0"/>
        <w:jc w:val="both"/>
        <w:rPr>
          <w:rFonts w:ascii="Arial" w:hAnsi="Arial" w:cs="Arial"/>
          <w:sz w:val="22"/>
          <w:szCs w:val="22"/>
        </w:rPr>
      </w:pPr>
      <w:r>
        <w:rPr>
          <w:rFonts w:ascii="Arial" w:hAnsi="Arial" w:cs="Arial"/>
          <w:sz w:val="22"/>
          <w:szCs w:val="22"/>
        </w:rPr>
        <w:t xml:space="preserve">RSAC </w:t>
      </w:r>
      <w:r w:rsidR="00E47519">
        <w:rPr>
          <w:rFonts w:ascii="Arial" w:hAnsi="Arial" w:cs="Arial"/>
          <w:sz w:val="22"/>
          <w:szCs w:val="22"/>
        </w:rPr>
        <w:t>discussed the TMC’s policy proposal for identification of cyclists.  RSAC did not endorse the proposal.  Discussions identified that it might be timely to develop a campaign about all road users sharing the roads.  RSAC referred this to the Education and Enforcement Sub Committee (EESC) for consideration within</w:t>
      </w:r>
      <w:r w:rsidR="0049690B">
        <w:rPr>
          <w:rFonts w:ascii="Arial" w:hAnsi="Arial" w:cs="Arial"/>
          <w:sz w:val="22"/>
          <w:szCs w:val="22"/>
        </w:rPr>
        <w:t xml:space="preserve"> its priorities. </w:t>
      </w:r>
    </w:p>
    <w:p w:rsidR="00312915" w:rsidRPr="00C93E97" w:rsidRDefault="00312915" w:rsidP="00312915">
      <w:pPr>
        <w:spacing w:before="120" w:after="240" w:line="276" w:lineRule="auto"/>
        <w:jc w:val="both"/>
        <w:rPr>
          <w:rFonts w:ascii="Arial" w:hAnsi="Arial" w:cs="Arial"/>
          <w:color w:val="C0504D" w:themeColor="accent2"/>
          <w:sz w:val="22"/>
          <w:szCs w:val="22"/>
        </w:rPr>
      </w:pPr>
      <w:r w:rsidRPr="00387EC9">
        <w:rPr>
          <w:rFonts w:ascii="Arial" w:hAnsi="Arial" w:cs="Arial"/>
          <w:b/>
          <w:color w:val="C0504D" w:themeColor="accent2"/>
          <w:sz w:val="22"/>
          <w:szCs w:val="22"/>
        </w:rPr>
        <w:t>Actions</w:t>
      </w:r>
    </w:p>
    <w:p w:rsidR="00834F6A" w:rsidRDefault="0049690B" w:rsidP="00CA1E87">
      <w:pPr>
        <w:pStyle w:val="ListParagraph"/>
        <w:numPr>
          <w:ilvl w:val="0"/>
          <w:numId w:val="9"/>
        </w:numPr>
        <w:pBdr>
          <w:bottom w:val="single" w:sz="4" w:space="1" w:color="auto"/>
        </w:pBdr>
        <w:spacing w:before="120" w:after="240" w:line="276" w:lineRule="auto"/>
        <w:ind w:left="714" w:hanging="357"/>
        <w:contextualSpacing w:val="0"/>
        <w:rPr>
          <w:rFonts w:ascii="Arial" w:hAnsi="Arial" w:cs="Arial"/>
          <w:color w:val="C0504D" w:themeColor="accent2"/>
          <w:sz w:val="22"/>
          <w:szCs w:val="22"/>
        </w:rPr>
      </w:pPr>
      <w:r w:rsidRPr="00C93E97">
        <w:rPr>
          <w:rFonts w:ascii="Arial" w:hAnsi="Arial" w:cs="Arial"/>
          <w:color w:val="C0504D" w:themeColor="accent2"/>
          <w:sz w:val="22"/>
          <w:szCs w:val="22"/>
        </w:rPr>
        <w:t xml:space="preserve">EESC to consider development of a campaign to </w:t>
      </w:r>
      <w:r w:rsidR="00C93E97">
        <w:rPr>
          <w:rFonts w:ascii="Arial" w:hAnsi="Arial" w:cs="Arial"/>
          <w:color w:val="C0504D" w:themeColor="accent2"/>
          <w:sz w:val="22"/>
          <w:szCs w:val="22"/>
        </w:rPr>
        <w:t>promote sharing the roads for all road users.</w:t>
      </w:r>
    </w:p>
    <w:p w:rsidR="004C4C02" w:rsidRDefault="00C94B9B" w:rsidP="00312915">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REDUCED SPEEDS AROUND EMERGENCY VEHICLES</w:t>
      </w:r>
    </w:p>
    <w:p w:rsidR="00834F6A" w:rsidRDefault="009E7341" w:rsidP="00F360F9">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 xml:space="preserve">RSAC noted </w:t>
      </w:r>
      <w:r w:rsidR="000C60AF">
        <w:rPr>
          <w:rFonts w:ascii="Arial" w:hAnsi="Arial" w:cs="Arial"/>
          <w:sz w:val="22"/>
          <w:szCs w:val="22"/>
        </w:rPr>
        <w:t xml:space="preserve">that State Growth has consulted with stakeholders in regard to reducing speeds </w:t>
      </w:r>
      <w:r w:rsidR="002207F5">
        <w:rPr>
          <w:rFonts w:ascii="Arial" w:hAnsi="Arial" w:cs="Arial"/>
          <w:sz w:val="22"/>
          <w:szCs w:val="22"/>
        </w:rPr>
        <w:t xml:space="preserve">to 40km/h </w:t>
      </w:r>
      <w:r w:rsidR="000C60AF">
        <w:rPr>
          <w:rFonts w:ascii="Arial" w:hAnsi="Arial" w:cs="Arial"/>
          <w:sz w:val="22"/>
          <w:szCs w:val="22"/>
        </w:rPr>
        <w:t>around emergency vehicles parked on the roadside</w:t>
      </w:r>
      <w:r w:rsidR="00A24509">
        <w:rPr>
          <w:rFonts w:ascii="Arial" w:hAnsi="Arial" w:cs="Arial"/>
          <w:sz w:val="22"/>
          <w:szCs w:val="22"/>
        </w:rPr>
        <w:t>,</w:t>
      </w:r>
      <w:r w:rsidR="000C60AF">
        <w:rPr>
          <w:rFonts w:ascii="Arial" w:hAnsi="Arial" w:cs="Arial"/>
          <w:sz w:val="22"/>
          <w:szCs w:val="22"/>
        </w:rPr>
        <w:t xml:space="preserve"> following a submission by RACT to include roadside assist vehicles </w:t>
      </w:r>
      <w:r w:rsidR="002207F5">
        <w:rPr>
          <w:rFonts w:ascii="Arial" w:hAnsi="Arial" w:cs="Arial"/>
          <w:sz w:val="22"/>
          <w:szCs w:val="22"/>
        </w:rPr>
        <w:t xml:space="preserve">in-scope for the new road rule.  RSAC further </w:t>
      </w:r>
      <w:r w:rsidR="002207F5">
        <w:rPr>
          <w:rFonts w:ascii="Arial" w:hAnsi="Arial" w:cs="Arial"/>
          <w:sz w:val="22"/>
          <w:szCs w:val="22"/>
        </w:rPr>
        <w:lastRenderedPageBreak/>
        <w:t xml:space="preserve">noted that the new road rule will not include roadside assist vehicles at this stage, but that the longer term option is to consider expansion of the rule following evaluation of the rule within the current scope.  Harvey Lennon </w:t>
      </w:r>
      <w:r w:rsidR="00B42499">
        <w:rPr>
          <w:rFonts w:ascii="Arial" w:hAnsi="Arial" w:cs="Arial"/>
          <w:sz w:val="22"/>
          <w:szCs w:val="22"/>
        </w:rPr>
        <w:t>noted</w:t>
      </w:r>
      <w:r w:rsidR="002207F5">
        <w:rPr>
          <w:rFonts w:ascii="Arial" w:hAnsi="Arial" w:cs="Arial"/>
          <w:sz w:val="22"/>
          <w:szCs w:val="22"/>
        </w:rPr>
        <w:t xml:space="preserve"> that he has concerns about roadside assist vehicles not being included in the rule</w:t>
      </w:r>
      <w:r w:rsidR="00B84E2C">
        <w:rPr>
          <w:rFonts w:ascii="Arial" w:hAnsi="Arial" w:cs="Arial"/>
          <w:sz w:val="22"/>
          <w:szCs w:val="22"/>
        </w:rPr>
        <w:t xml:space="preserve"> at this time</w:t>
      </w:r>
      <w:r w:rsidR="002207F5">
        <w:rPr>
          <w:rFonts w:ascii="Arial" w:hAnsi="Arial" w:cs="Arial"/>
          <w:sz w:val="22"/>
          <w:szCs w:val="22"/>
        </w:rPr>
        <w:t>.</w:t>
      </w:r>
    </w:p>
    <w:p w:rsidR="004C4C02" w:rsidRDefault="00C94B9B" w:rsidP="00E9483D">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ROAD SAFETY WEEK 2019</w:t>
      </w:r>
    </w:p>
    <w:p w:rsidR="00DE42C1" w:rsidRDefault="00510182" w:rsidP="00DE42C1">
      <w:pPr>
        <w:spacing w:before="120" w:after="240" w:line="276" w:lineRule="auto"/>
        <w:jc w:val="both"/>
        <w:rPr>
          <w:rFonts w:ascii="Arial" w:hAnsi="Arial" w:cs="Arial"/>
          <w:sz w:val="22"/>
          <w:szCs w:val="22"/>
        </w:rPr>
      </w:pPr>
      <w:r>
        <w:rPr>
          <w:rFonts w:ascii="Arial" w:hAnsi="Arial" w:cs="Arial"/>
          <w:sz w:val="22"/>
          <w:szCs w:val="22"/>
        </w:rPr>
        <w:t xml:space="preserve">RSAC </w:t>
      </w:r>
      <w:r w:rsidR="00F360F9">
        <w:rPr>
          <w:rFonts w:ascii="Arial" w:hAnsi="Arial" w:cs="Arial"/>
          <w:sz w:val="22"/>
          <w:szCs w:val="22"/>
        </w:rPr>
        <w:t>noted that the planned Road Safety Week event to showcase an autonomous vehicle and vehicle safety technologies will not be proceeding.  An event may still proceed at a different time.  A variety of other activities are planned for Road Safety Week.  Sharing the road</w:t>
      </w:r>
      <w:r w:rsidR="00A24509">
        <w:rPr>
          <w:rFonts w:ascii="Arial" w:hAnsi="Arial" w:cs="Arial"/>
          <w:sz w:val="22"/>
          <w:szCs w:val="22"/>
        </w:rPr>
        <w:t>s</w:t>
      </w:r>
      <w:r w:rsidR="00F360F9">
        <w:rPr>
          <w:rFonts w:ascii="Arial" w:hAnsi="Arial" w:cs="Arial"/>
          <w:sz w:val="22"/>
          <w:szCs w:val="22"/>
        </w:rPr>
        <w:t xml:space="preserve"> was discussed as a potential theme for Road Safety Week.</w:t>
      </w:r>
    </w:p>
    <w:p w:rsidR="00B43DE7" w:rsidRDefault="004D1767" w:rsidP="00B43DE7">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t>Actions</w:t>
      </w:r>
      <w:r w:rsidR="00B43DE7">
        <w:rPr>
          <w:rFonts w:ascii="Arial" w:hAnsi="Arial" w:cs="Arial"/>
          <w:color w:val="C0504D" w:themeColor="accent2"/>
          <w:sz w:val="22"/>
          <w:szCs w:val="22"/>
        </w:rPr>
        <w:t>:</w:t>
      </w:r>
    </w:p>
    <w:p w:rsidR="00E9483D" w:rsidRPr="00DE42C1" w:rsidRDefault="00B43DE7" w:rsidP="00B43DE7">
      <w:pPr>
        <w:pStyle w:val="ListParagraph"/>
        <w:numPr>
          <w:ilvl w:val="0"/>
          <w:numId w:val="22"/>
        </w:numPr>
        <w:pBdr>
          <w:bottom w:val="single" w:sz="4" w:space="1" w:color="auto"/>
        </w:pBdr>
        <w:spacing w:before="120" w:after="240" w:line="276" w:lineRule="auto"/>
        <w:ind w:left="714" w:hanging="357"/>
        <w:contextualSpacing w:val="0"/>
        <w:jc w:val="both"/>
        <w:rPr>
          <w:rFonts w:ascii="Arial" w:hAnsi="Arial" w:cs="Arial"/>
          <w:b/>
          <w:color w:val="C0504D" w:themeColor="accent2"/>
          <w:sz w:val="22"/>
          <w:szCs w:val="22"/>
        </w:rPr>
      </w:pPr>
      <w:r w:rsidRPr="00DE42C1">
        <w:rPr>
          <w:rFonts w:ascii="Arial" w:hAnsi="Arial" w:cs="Arial"/>
          <w:color w:val="C0504D" w:themeColor="accent2"/>
          <w:sz w:val="22"/>
          <w:szCs w:val="22"/>
        </w:rPr>
        <w:t xml:space="preserve">State Growth to </w:t>
      </w:r>
      <w:r w:rsidR="00F360F9">
        <w:rPr>
          <w:rFonts w:ascii="Arial" w:hAnsi="Arial" w:cs="Arial"/>
          <w:color w:val="C0504D" w:themeColor="accent2"/>
          <w:sz w:val="22"/>
          <w:szCs w:val="22"/>
        </w:rPr>
        <w:t>consider sharing the road</w:t>
      </w:r>
      <w:r w:rsidR="00A24509">
        <w:rPr>
          <w:rFonts w:ascii="Arial" w:hAnsi="Arial" w:cs="Arial"/>
          <w:color w:val="C0504D" w:themeColor="accent2"/>
          <w:sz w:val="22"/>
          <w:szCs w:val="22"/>
        </w:rPr>
        <w:t>s</w:t>
      </w:r>
      <w:r w:rsidR="00F360F9">
        <w:rPr>
          <w:rFonts w:ascii="Arial" w:hAnsi="Arial" w:cs="Arial"/>
          <w:color w:val="C0504D" w:themeColor="accent2"/>
          <w:sz w:val="22"/>
          <w:szCs w:val="22"/>
        </w:rPr>
        <w:t xml:space="preserve"> as a theme for Road Safety Week.</w:t>
      </w:r>
    </w:p>
    <w:p w:rsidR="00091F30" w:rsidRPr="00091F30" w:rsidRDefault="00C94B9B" w:rsidP="00091F30">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ROADSIDE WORKER SAFETY CAMPAIGN</w:t>
      </w:r>
    </w:p>
    <w:p w:rsidR="00CA3241" w:rsidRDefault="00C64A10" w:rsidP="007641E9">
      <w:pPr>
        <w:pBdr>
          <w:bottom w:val="single" w:sz="4" w:space="1" w:color="auto"/>
        </w:pBdr>
        <w:tabs>
          <w:tab w:val="right" w:pos="8931"/>
        </w:tabs>
        <w:spacing w:before="120" w:after="240" w:line="276" w:lineRule="auto"/>
        <w:jc w:val="both"/>
        <w:rPr>
          <w:rFonts w:ascii="Arial" w:hAnsi="Arial" w:cs="Arial"/>
          <w:sz w:val="22"/>
          <w:szCs w:val="22"/>
        </w:rPr>
      </w:pPr>
      <w:r w:rsidRPr="00632A25">
        <w:rPr>
          <w:rFonts w:ascii="Arial" w:hAnsi="Arial" w:cs="Arial"/>
          <w:sz w:val="22"/>
          <w:szCs w:val="22"/>
        </w:rPr>
        <w:t>RSAC noted</w:t>
      </w:r>
      <w:r w:rsidR="007A438D">
        <w:rPr>
          <w:rFonts w:ascii="Arial" w:hAnsi="Arial" w:cs="Arial"/>
          <w:sz w:val="22"/>
          <w:szCs w:val="22"/>
        </w:rPr>
        <w:t xml:space="preserve"> that</w:t>
      </w:r>
      <w:r w:rsidRPr="00632A25">
        <w:rPr>
          <w:rFonts w:ascii="Arial" w:hAnsi="Arial" w:cs="Arial"/>
          <w:sz w:val="22"/>
          <w:szCs w:val="22"/>
        </w:rPr>
        <w:t xml:space="preserve"> </w:t>
      </w:r>
      <w:r w:rsidR="00B42499">
        <w:rPr>
          <w:rFonts w:ascii="Arial" w:hAnsi="Arial" w:cs="Arial"/>
          <w:sz w:val="22"/>
          <w:szCs w:val="22"/>
        </w:rPr>
        <w:t xml:space="preserve">$50 000 funding from the Discretionary Activities Fund has been allocated </w:t>
      </w:r>
      <w:r w:rsidR="007641E9">
        <w:rPr>
          <w:rFonts w:ascii="Arial" w:hAnsi="Arial" w:cs="Arial"/>
          <w:sz w:val="22"/>
          <w:szCs w:val="22"/>
        </w:rPr>
        <w:t xml:space="preserve">to develop a second campaign to increase motorists’ awareness of road works safety risks to improve compliance with posted speed limits.  This contribution will be matched by </w:t>
      </w:r>
      <w:r w:rsidR="00A24509">
        <w:rPr>
          <w:rFonts w:ascii="Arial" w:hAnsi="Arial" w:cs="Arial"/>
          <w:sz w:val="22"/>
          <w:szCs w:val="22"/>
        </w:rPr>
        <w:t xml:space="preserve">the </w:t>
      </w:r>
      <w:r w:rsidR="007641E9">
        <w:rPr>
          <w:rFonts w:ascii="Arial" w:hAnsi="Arial" w:cs="Arial"/>
          <w:sz w:val="22"/>
          <w:szCs w:val="22"/>
        </w:rPr>
        <w:t>State Roads Division, State Growth and $100 000 funding will be provided by the Civil Construction Industry.  RSAC noted that this is particularly relevant with a large capital works program and increased night works.</w:t>
      </w:r>
    </w:p>
    <w:p w:rsidR="00C42F9D" w:rsidRPr="00387EC9" w:rsidRDefault="00C94B9B"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TOWARDS ZERO ENFORCEMENT STRATEGY – MOBILE POINT TO P</w:t>
      </w:r>
      <w:r w:rsidR="007641E9">
        <w:rPr>
          <w:rFonts w:ascii="Arial" w:hAnsi="Arial" w:cs="Arial"/>
          <w:b/>
          <w:color w:val="1F497D" w:themeColor="text2"/>
          <w:sz w:val="22"/>
          <w:szCs w:val="22"/>
        </w:rPr>
        <w:t>O</w:t>
      </w:r>
      <w:r>
        <w:rPr>
          <w:rFonts w:ascii="Arial" w:hAnsi="Arial" w:cs="Arial"/>
          <w:b/>
          <w:color w:val="1F497D" w:themeColor="text2"/>
          <w:sz w:val="22"/>
          <w:szCs w:val="22"/>
        </w:rPr>
        <w:t>INT PROOF OF CONCEPT</w:t>
      </w:r>
    </w:p>
    <w:p w:rsidR="00BD7EF6" w:rsidRDefault="004D1767" w:rsidP="007641E9">
      <w:pPr>
        <w:spacing w:before="120" w:after="240" w:line="276" w:lineRule="auto"/>
        <w:jc w:val="both"/>
        <w:rPr>
          <w:rFonts w:ascii="Arial" w:hAnsi="Arial" w:cs="Arial"/>
          <w:sz w:val="22"/>
          <w:szCs w:val="22"/>
        </w:rPr>
      </w:pPr>
      <w:r>
        <w:rPr>
          <w:rFonts w:ascii="Arial" w:hAnsi="Arial" w:cs="Arial"/>
          <w:sz w:val="22"/>
          <w:szCs w:val="22"/>
        </w:rPr>
        <w:t xml:space="preserve">RSAC noted </w:t>
      </w:r>
      <w:r w:rsidR="007641E9">
        <w:rPr>
          <w:rFonts w:ascii="Arial" w:hAnsi="Arial" w:cs="Arial"/>
          <w:sz w:val="22"/>
          <w:szCs w:val="22"/>
        </w:rPr>
        <w:t xml:space="preserve">the update in regard to the Mobile Point to Point (P2P) proof of concept trial.  Tasmania Police is working with interested technology providers to identify suitable trial locations.  The trial is likely to be undertaken in April/May 2019.  Management and maintenance of speed cameras was discussed.  Gary Swain and Richard Cowling to meet to discuss this issue.  RSAC further noted that Tasmania Police </w:t>
      </w:r>
      <w:r w:rsidR="00B84E2C">
        <w:rPr>
          <w:rFonts w:ascii="Arial" w:hAnsi="Arial" w:cs="Arial"/>
          <w:sz w:val="22"/>
          <w:szCs w:val="22"/>
        </w:rPr>
        <w:t>is finalising</w:t>
      </w:r>
      <w:r w:rsidR="007641E9">
        <w:rPr>
          <w:rFonts w:ascii="Arial" w:hAnsi="Arial" w:cs="Arial"/>
          <w:sz w:val="22"/>
          <w:szCs w:val="22"/>
        </w:rPr>
        <w:t xml:space="preserve"> a road safety strategy for the agency and that the Speed Enforcement Strategy will be provided to RSAC at its May 2019 meeting.</w:t>
      </w:r>
    </w:p>
    <w:p w:rsidR="007641E9" w:rsidRDefault="007641E9" w:rsidP="007641E9">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t>Actions</w:t>
      </w:r>
      <w:r>
        <w:rPr>
          <w:rFonts w:ascii="Arial" w:hAnsi="Arial" w:cs="Arial"/>
          <w:color w:val="C0504D" w:themeColor="accent2"/>
          <w:sz w:val="22"/>
          <w:szCs w:val="22"/>
        </w:rPr>
        <w:t>:</w:t>
      </w:r>
    </w:p>
    <w:p w:rsidR="007641E9" w:rsidRPr="008960A3" w:rsidRDefault="007641E9" w:rsidP="007641E9">
      <w:pPr>
        <w:pStyle w:val="ListParagraph"/>
        <w:numPr>
          <w:ilvl w:val="0"/>
          <w:numId w:val="22"/>
        </w:numPr>
        <w:pBdr>
          <w:bottom w:val="single" w:sz="4" w:space="1" w:color="auto"/>
        </w:pBdr>
        <w:spacing w:before="120" w:after="240" w:line="276" w:lineRule="auto"/>
        <w:ind w:left="714" w:hanging="357"/>
        <w:contextualSpacing w:val="0"/>
        <w:jc w:val="both"/>
        <w:rPr>
          <w:rFonts w:ascii="Arial" w:hAnsi="Arial" w:cs="Arial"/>
          <w:b/>
          <w:color w:val="C0504D" w:themeColor="accent2"/>
          <w:sz w:val="22"/>
          <w:szCs w:val="22"/>
        </w:rPr>
      </w:pPr>
      <w:r w:rsidRPr="00DE42C1">
        <w:rPr>
          <w:rFonts w:ascii="Arial" w:hAnsi="Arial" w:cs="Arial"/>
          <w:color w:val="C0504D" w:themeColor="accent2"/>
          <w:sz w:val="22"/>
          <w:szCs w:val="22"/>
        </w:rPr>
        <w:t xml:space="preserve">State Growth </w:t>
      </w:r>
      <w:r w:rsidR="008960A3">
        <w:rPr>
          <w:rFonts w:ascii="Arial" w:hAnsi="Arial" w:cs="Arial"/>
          <w:color w:val="C0504D" w:themeColor="accent2"/>
          <w:sz w:val="22"/>
          <w:szCs w:val="22"/>
        </w:rPr>
        <w:t>and Tasmania Police to discuss management of speed cameras</w:t>
      </w:r>
      <w:r>
        <w:rPr>
          <w:rFonts w:ascii="Arial" w:hAnsi="Arial" w:cs="Arial"/>
          <w:color w:val="C0504D" w:themeColor="accent2"/>
          <w:sz w:val="22"/>
          <w:szCs w:val="22"/>
        </w:rPr>
        <w:t>.</w:t>
      </w:r>
    </w:p>
    <w:p w:rsidR="008960A3" w:rsidRPr="00DE42C1" w:rsidRDefault="008960A3" w:rsidP="007641E9">
      <w:pPr>
        <w:pStyle w:val="ListParagraph"/>
        <w:numPr>
          <w:ilvl w:val="0"/>
          <w:numId w:val="22"/>
        </w:numPr>
        <w:pBdr>
          <w:bottom w:val="single" w:sz="4" w:space="1" w:color="auto"/>
        </w:pBdr>
        <w:spacing w:before="120" w:after="240" w:line="276" w:lineRule="auto"/>
        <w:ind w:left="714" w:hanging="357"/>
        <w:contextualSpacing w:val="0"/>
        <w:jc w:val="both"/>
        <w:rPr>
          <w:rFonts w:ascii="Arial" w:hAnsi="Arial" w:cs="Arial"/>
          <w:b/>
          <w:color w:val="C0504D" w:themeColor="accent2"/>
          <w:sz w:val="22"/>
          <w:szCs w:val="22"/>
        </w:rPr>
      </w:pPr>
      <w:r>
        <w:rPr>
          <w:rFonts w:ascii="Arial" w:hAnsi="Arial" w:cs="Arial"/>
          <w:color w:val="C0504D" w:themeColor="accent2"/>
          <w:sz w:val="22"/>
          <w:szCs w:val="22"/>
        </w:rPr>
        <w:t>Tasmania Police to provide the Speed Enforcement Strategy to RSAC at its 14 May 2019 meeting.</w:t>
      </w:r>
    </w:p>
    <w:p w:rsidR="00331AC9" w:rsidRPr="00840F7B" w:rsidRDefault="00C94B9B" w:rsidP="00BD7EF6">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TOWARDS ZERO STRATEGY – ORAL FLUID TESTING</w:t>
      </w:r>
    </w:p>
    <w:p w:rsidR="008960A3" w:rsidRDefault="00500E1D" w:rsidP="008960A3">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RSAC noted</w:t>
      </w:r>
      <w:r w:rsidR="008960A3">
        <w:rPr>
          <w:rFonts w:ascii="Arial" w:hAnsi="Arial" w:cs="Arial"/>
          <w:sz w:val="22"/>
          <w:szCs w:val="22"/>
        </w:rPr>
        <w:t xml:space="preserve"> the update in regard to oral fluid testing for analysis of illicit drugs</w:t>
      </w:r>
      <w:r w:rsidR="00632A25">
        <w:rPr>
          <w:rFonts w:ascii="Arial" w:hAnsi="Arial" w:cs="Arial"/>
          <w:sz w:val="22"/>
          <w:szCs w:val="22"/>
        </w:rPr>
        <w:t>.</w:t>
      </w:r>
      <w:r w:rsidR="008960A3">
        <w:rPr>
          <w:rFonts w:ascii="Arial" w:hAnsi="Arial" w:cs="Arial"/>
          <w:sz w:val="22"/>
          <w:szCs w:val="22"/>
        </w:rPr>
        <w:t xml:space="preserve">  The new tests no longer require a blood sample for analysis.  First time offenders can be issued with a Breath Infringement Notice (BIN).  Subsequent detections will result in a court appearance.</w:t>
      </w:r>
    </w:p>
    <w:p w:rsidR="008960A3" w:rsidRDefault="008960A3">
      <w:pPr>
        <w:spacing w:after="200" w:line="276" w:lineRule="auto"/>
        <w:rPr>
          <w:rFonts w:ascii="Arial" w:hAnsi="Arial" w:cs="Arial"/>
          <w:sz w:val="22"/>
          <w:szCs w:val="22"/>
        </w:rPr>
      </w:pPr>
      <w:r>
        <w:rPr>
          <w:rFonts w:ascii="Arial" w:hAnsi="Arial" w:cs="Arial"/>
          <w:sz w:val="22"/>
          <w:szCs w:val="22"/>
        </w:rPr>
        <w:br w:type="page"/>
      </w:r>
    </w:p>
    <w:p w:rsidR="00C61190" w:rsidRPr="00BF235E" w:rsidRDefault="00C94B9B" w:rsidP="00BF235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lastRenderedPageBreak/>
        <w:t>CHAIR’S REPORT</w:t>
      </w:r>
    </w:p>
    <w:p w:rsidR="00303391" w:rsidRPr="00316A34" w:rsidRDefault="00303391" w:rsidP="00316A34">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316A34">
        <w:rPr>
          <w:rFonts w:ascii="Arial" w:hAnsi="Arial" w:cs="Arial"/>
          <w:sz w:val="22"/>
          <w:szCs w:val="22"/>
        </w:rPr>
        <w:t>RSAC noted the Chair’s report, including Ministerial approvals since November 2018, media coverage and events attended by the Chair.</w:t>
      </w:r>
      <w:r w:rsidR="008960A3">
        <w:rPr>
          <w:rFonts w:ascii="Arial" w:hAnsi="Arial" w:cs="Arial"/>
          <w:sz w:val="22"/>
          <w:szCs w:val="22"/>
        </w:rPr>
        <w:t xml:space="preserve">  The Chair discussed opportunities for forming an Alliance for Road Safety with stakeholders and through community networks, potentially supported through a Memorandum of Understanding.</w:t>
      </w:r>
    </w:p>
    <w:p w:rsidR="00E12AD2" w:rsidRPr="00387EC9" w:rsidRDefault="00C94B9B"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ROAD SAFETY EVENT CALENDAR 2019</w:t>
      </w:r>
    </w:p>
    <w:p w:rsidR="00B97AFC" w:rsidRDefault="009B340D" w:rsidP="007A438D">
      <w:pPr>
        <w:pBdr>
          <w:bottom w:val="single" w:sz="4" w:space="1" w:color="auto"/>
        </w:pBdr>
        <w:spacing w:before="120" w:after="240" w:line="276" w:lineRule="auto"/>
        <w:jc w:val="both"/>
        <w:rPr>
          <w:rFonts w:ascii="Arial" w:hAnsi="Arial" w:cs="Arial"/>
          <w:sz w:val="22"/>
          <w:szCs w:val="22"/>
        </w:rPr>
      </w:pPr>
      <w:r w:rsidRPr="00387EC9">
        <w:rPr>
          <w:rFonts w:ascii="Arial" w:hAnsi="Arial" w:cs="Arial"/>
          <w:sz w:val="22"/>
          <w:szCs w:val="22"/>
        </w:rPr>
        <w:t>RSAC</w:t>
      </w:r>
      <w:r w:rsidR="00026405">
        <w:rPr>
          <w:rFonts w:ascii="Arial" w:hAnsi="Arial" w:cs="Arial"/>
          <w:sz w:val="22"/>
          <w:szCs w:val="22"/>
        </w:rPr>
        <w:t xml:space="preserve"> noted</w:t>
      </w:r>
      <w:r w:rsidR="000C5B3E">
        <w:rPr>
          <w:rFonts w:ascii="Arial" w:hAnsi="Arial" w:cs="Arial"/>
          <w:sz w:val="22"/>
          <w:szCs w:val="22"/>
        </w:rPr>
        <w:t xml:space="preserve"> </w:t>
      </w:r>
      <w:r w:rsidR="007052CC">
        <w:rPr>
          <w:rFonts w:ascii="Arial" w:hAnsi="Arial" w:cs="Arial"/>
          <w:sz w:val="22"/>
          <w:szCs w:val="22"/>
        </w:rPr>
        <w:t>t</w:t>
      </w:r>
      <w:r w:rsidR="00303391">
        <w:rPr>
          <w:rFonts w:ascii="Arial" w:hAnsi="Arial" w:cs="Arial"/>
          <w:sz w:val="22"/>
          <w:szCs w:val="22"/>
        </w:rPr>
        <w:t>he road safety event calendar as at 5 March 2019.</w:t>
      </w:r>
    </w:p>
    <w:p w:rsidR="007B5AAA" w:rsidRPr="00387EC9" w:rsidRDefault="00C94B9B" w:rsidP="00E9483D">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CORRESPONDENCE BY EXCEPTION</w:t>
      </w:r>
    </w:p>
    <w:p w:rsidR="00BF7AF1" w:rsidRDefault="00F03FBB" w:rsidP="00E9483D">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387EC9">
        <w:rPr>
          <w:rFonts w:ascii="Arial" w:hAnsi="Arial" w:cs="Arial"/>
          <w:sz w:val="22"/>
          <w:szCs w:val="22"/>
        </w:rPr>
        <w:t xml:space="preserve">RSAC </w:t>
      </w:r>
      <w:r w:rsidR="00616ECD">
        <w:rPr>
          <w:rFonts w:ascii="Arial" w:hAnsi="Arial" w:cs="Arial"/>
          <w:sz w:val="22"/>
          <w:szCs w:val="22"/>
        </w:rPr>
        <w:t>noted</w:t>
      </w:r>
      <w:r w:rsidR="0001022D">
        <w:rPr>
          <w:rFonts w:ascii="Arial" w:hAnsi="Arial" w:cs="Arial"/>
          <w:sz w:val="22"/>
          <w:szCs w:val="22"/>
        </w:rPr>
        <w:t xml:space="preserve"> </w:t>
      </w:r>
      <w:r w:rsidR="00303391">
        <w:rPr>
          <w:rFonts w:ascii="Arial" w:hAnsi="Arial" w:cs="Arial"/>
          <w:sz w:val="22"/>
          <w:szCs w:val="22"/>
        </w:rPr>
        <w:t>correspondence for the last quarter.</w:t>
      </w:r>
    </w:p>
    <w:p w:rsidR="00E7377B" w:rsidRPr="00E7377B" w:rsidRDefault="00B906A5" w:rsidP="00D625F0">
      <w:pPr>
        <w:pStyle w:val="ListParagraph"/>
        <w:numPr>
          <w:ilvl w:val="0"/>
          <w:numId w:val="1"/>
        </w:numPr>
        <w:spacing w:before="120" w:after="240" w:line="276" w:lineRule="auto"/>
        <w:jc w:val="both"/>
        <w:rPr>
          <w:rFonts w:ascii="Arial" w:hAnsi="Arial" w:cs="Arial"/>
          <w:b/>
          <w:color w:val="1F497D" w:themeColor="text2"/>
          <w:sz w:val="22"/>
          <w:szCs w:val="22"/>
        </w:rPr>
      </w:pPr>
      <w:r w:rsidRPr="00E7377B">
        <w:rPr>
          <w:rFonts w:ascii="Arial" w:hAnsi="Arial" w:cs="Arial"/>
          <w:b/>
          <w:color w:val="1F497D" w:themeColor="text2"/>
          <w:sz w:val="22"/>
          <w:szCs w:val="22"/>
        </w:rPr>
        <w:t>TOWARDS ZERO QUARTERLY PROGRESS REPORT</w:t>
      </w:r>
    </w:p>
    <w:p w:rsidR="00E75F90" w:rsidRDefault="00387EC9" w:rsidP="00D625F0">
      <w:pPr>
        <w:pBdr>
          <w:bottom w:val="single" w:sz="4" w:space="1" w:color="auto"/>
        </w:pBdr>
        <w:spacing w:before="120" w:after="240" w:line="276" w:lineRule="auto"/>
        <w:jc w:val="both"/>
        <w:rPr>
          <w:rFonts w:ascii="Arial" w:hAnsi="Arial" w:cs="Arial"/>
          <w:sz w:val="22"/>
          <w:szCs w:val="22"/>
        </w:rPr>
      </w:pPr>
      <w:r w:rsidRPr="00E7377B">
        <w:rPr>
          <w:rFonts w:ascii="Arial" w:hAnsi="Arial" w:cs="Arial"/>
          <w:sz w:val="22"/>
          <w:szCs w:val="22"/>
        </w:rPr>
        <w:t xml:space="preserve">RSAC noted the </w:t>
      </w:r>
      <w:r w:rsidR="0026347A" w:rsidRPr="00E7377B">
        <w:rPr>
          <w:rFonts w:ascii="Arial" w:hAnsi="Arial" w:cs="Arial"/>
          <w:sz w:val="22"/>
          <w:szCs w:val="22"/>
        </w:rPr>
        <w:t xml:space="preserve">Quarterly </w:t>
      </w:r>
      <w:r w:rsidRPr="00E7377B">
        <w:rPr>
          <w:rFonts w:ascii="Arial" w:hAnsi="Arial" w:cs="Arial"/>
          <w:sz w:val="22"/>
          <w:szCs w:val="22"/>
        </w:rPr>
        <w:t xml:space="preserve">Progress Report to </w:t>
      </w:r>
      <w:r w:rsidR="00ED4676">
        <w:rPr>
          <w:rFonts w:ascii="Arial" w:hAnsi="Arial" w:cs="Arial"/>
          <w:sz w:val="22"/>
          <w:szCs w:val="22"/>
        </w:rPr>
        <w:t>3</w:t>
      </w:r>
      <w:r w:rsidR="00303391">
        <w:rPr>
          <w:rFonts w:ascii="Arial" w:hAnsi="Arial" w:cs="Arial"/>
          <w:sz w:val="22"/>
          <w:szCs w:val="22"/>
        </w:rPr>
        <w:t xml:space="preserve">1 December </w:t>
      </w:r>
      <w:r w:rsidR="000F5113">
        <w:rPr>
          <w:rFonts w:ascii="Arial" w:hAnsi="Arial" w:cs="Arial"/>
          <w:sz w:val="22"/>
          <w:szCs w:val="22"/>
        </w:rPr>
        <w:t>2018</w:t>
      </w:r>
      <w:r w:rsidRPr="00E7377B">
        <w:rPr>
          <w:rFonts w:ascii="Arial" w:hAnsi="Arial" w:cs="Arial"/>
          <w:sz w:val="22"/>
          <w:szCs w:val="22"/>
        </w:rPr>
        <w:t>, under the</w:t>
      </w:r>
      <w:r w:rsidR="0026347A" w:rsidRPr="00E7377B">
        <w:rPr>
          <w:rFonts w:ascii="Arial" w:hAnsi="Arial" w:cs="Arial"/>
          <w:sz w:val="22"/>
          <w:szCs w:val="22"/>
        </w:rPr>
        <w:t xml:space="preserve"> Towards</w:t>
      </w:r>
      <w:r w:rsidR="0026347A" w:rsidRPr="00E7377B">
        <w:rPr>
          <w:rFonts w:ascii="Arial" w:hAnsi="Arial" w:cs="Arial"/>
          <w:i/>
          <w:sz w:val="22"/>
          <w:szCs w:val="22"/>
        </w:rPr>
        <w:t xml:space="preserve"> Zero -</w:t>
      </w:r>
      <w:r w:rsidRPr="00E7377B">
        <w:rPr>
          <w:rFonts w:ascii="Arial" w:hAnsi="Arial" w:cs="Arial"/>
          <w:i/>
          <w:sz w:val="22"/>
          <w:szCs w:val="22"/>
        </w:rPr>
        <w:t xml:space="preserve"> Ta</w:t>
      </w:r>
      <w:r w:rsidR="0026347A" w:rsidRPr="00E7377B">
        <w:rPr>
          <w:rFonts w:ascii="Arial" w:hAnsi="Arial" w:cs="Arial"/>
          <w:i/>
          <w:sz w:val="22"/>
          <w:szCs w:val="22"/>
        </w:rPr>
        <w:t>smanian Road Safety Strategy 2017-202</w:t>
      </w:r>
      <w:r w:rsidRPr="00E7377B">
        <w:rPr>
          <w:rFonts w:ascii="Arial" w:hAnsi="Arial" w:cs="Arial"/>
          <w:i/>
          <w:sz w:val="22"/>
          <w:szCs w:val="22"/>
        </w:rPr>
        <w:t>6</w:t>
      </w:r>
      <w:r w:rsidR="00E7377B">
        <w:rPr>
          <w:rFonts w:ascii="Arial" w:hAnsi="Arial" w:cs="Arial"/>
          <w:sz w:val="22"/>
          <w:szCs w:val="22"/>
        </w:rPr>
        <w:t>.</w:t>
      </w:r>
      <w:r w:rsidR="00236F62">
        <w:rPr>
          <w:rFonts w:ascii="Arial" w:hAnsi="Arial" w:cs="Arial"/>
          <w:sz w:val="22"/>
          <w:szCs w:val="22"/>
        </w:rPr>
        <w:t xml:space="preserve">  </w:t>
      </w:r>
    </w:p>
    <w:p w:rsidR="00750079" w:rsidRPr="00E75F90" w:rsidRDefault="00750079" w:rsidP="00D625F0">
      <w:pPr>
        <w:pStyle w:val="ListParagraph"/>
        <w:numPr>
          <w:ilvl w:val="0"/>
          <w:numId w:val="1"/>
        </w:numPr>
        <w:spacing w:before="120" w:after="240" w:line="276" w:lineRule="auto"/>
        <w:jc w:val="both"/>
        <w:rPr>
          <w:rFonts w:ascii="Arial" w:hAnsi="Arial" w:cs="Arial"/>
          <w:b/>
          <w:color w:val="1F497D" w:themeColor="text2"/>
          <w:sz w:val="22"/>
          <w:szCs w:val="22"/>
        </w:rPr>
      </w:pPr>
      <w:r w:rsidRPr="00E75F90">
        <w:rPr>
          <w:rFonts w:ascii="Arial" w:hAnsi="Arial" w:cs="Arial"/>
          <w:b/>
          <w:color w:val="1F497D" w:themeColor="text2"/>
          <w:sz w:val="22"/>
          <w:szCs w:val="22"/>
        </w:rPr>
        <w:t>PROGRESS REPORT: EDUCATION AND ENFORCEMENT SUB COMMITTEE</w:t>
      </w:r>
      <w:r w:rsidR="00AF26EB">
        <w:rPr>
          <w:rFonts w:ascii="Arial" w:hAnsi="Arial" w:cs="Arial"/>
          <w:b/>
          <w:color w:val="1F497D" w:themeColor="text2"/>
          <w:sz w:val="22"/>
          <w:szCs w:val="22"/>
        </w:rPr>
        <w:t xml:space="preserve"> (EESC)</w:t>
      </w:r>
    </w:p>
    <w:p w:rsidR="008F56CD" w:rsidRDefault="00FB3616" w:rsidP="0058429F">
      <w:pPr>
        <w:spacing w:before="120" w:after="240" w:line="276" w:lineRule="auto"/>
        <w:jc w:val="both"/>
        <w:rPr>
          <w:rFonts w:ascii="Arial" w:hAnsi="Arial" w:cs="Arial"/>
          <w:sz w:val="22"/>
          <w:szCs w:val="22"/>
        </w:rPr>
      </w:pPr>
      <w:r w:rsidRPr="00387EC9">
        <w:rPr>
          <w:rFonts w:ascii="Arial" w:hAnsi="Arial" w:cs="Arial"/>
          <w:sz w:val="22"/>
          <w:szCs w:val="22"/>
        </w:rPr>
        <w:t>RSAC noted the Education and Enforcement Su</w:t>
      </w:r>
      <w:r w:rsidR="000F5113">
        <w:rPr>
          <w:rFonts w:ascii="Arial" w:hAnsi="Arial" w:cs="Arial"/>
          <w:sz w:val="22"/>
          <w:szCs w:val="22"/>
        </w:rPr>
        <w:t>b Committee’s progress report</w:t>
      </w:r>
      <w:r w:rsidR="008F56CD">
        <w:rPr>
          <w:rFonts w:ascii="Arial" w:hAnsi="Arial" w:cs="Arial"/>
          <w:sz w:val="22"/>
          <w:szCs w:val="22"/>
        </w:rPr>
        <w:t>.</w:t>
      </w:r>
      <w:r w:rsidR="008960A3">
        <w:rPr>
          <w:rFonts w:ascii="Arial" w:hAnsi="Arial" w:cs="Arial"/>
          <w:sz w:val="22"/>
          <w:szCs w:val="22"/>
        </w:rPr>
        <w:t xml:space="preserve">  Paul Kingston discussed the activities of the EESC over the last six months, which included breath testing at festivals.  Over the next six months, the EESC will be focussing on speed, </w:t>
      </w:r>
      <w:r w:rsidR="00A24509">
        <w:rPr>
          <w:rFonts w:ascii="Arial" w:hAnsi="Arial" w:cs="Arial"/>
          <w:sz w:val="22"/>
          <w:szCs w:val="22"/>
        </w:rPr>
        <w:t xml:space="preserve">drink-driving, inattention and </w:t>
      </w:r>
      <w:r w:rsidR="008960A3">
        <w:rPr>
          <w:rFonts w:ascii="Arial" w:hAnsi="Arial" w:cs="Arial"/>
          <w:sz w:val="22"/>
          <w:szCs w:val="22"/>
        </w:rPr>
        <w:t>will soon be launching the new Real Mates campaign.</w:t>
      </w:r>
    </w:p>
    <w:p w:rsidR="0058429F" w:rsidRDefault="0058429F" w:rsidP="0058429F">
      <w:pPr>
        <w:spacing w:before="120" w:after="240" w:line="276" w:lineRule="auto"/>
        <w:jc w:val="both"/>
        <w:rPr>
          <w:rFonts w:ascii="Arial" w:hAnsi="Arial" w:cs="Arial"/>
          <w:sz w:val="22"/>
          <w:szCs w:val="22"/>
        </w:rPr>
      </w:pPr>
      <w:r>
        <w:rPr>
          <w:rFonts w:ascii="Arial" w:hAnsi="Arial" w:cs="Arial"/>
          <w:sz w:val="22"/>
          <w:szCs w:val="22"/>
        </w:rPr>
        <w:t>RSAC noted that recommendations for review of the Graduated Licensing System (GLS) are currently with Government.  State Growth will provide a draft media release about the changes to RSAC members, when available.</w:t>
      </w:r>
    </w:p>
    <w:p w:rsidR="0058429F" w:rsidRDefault="0058429F" w:rsidP="0058429F">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t>Actions</w:t>
      </w:r>
      <w:r>
        <w:rPr>
          <w:rFonts w:ascii="Arial" w:hAnsi="Arial" w:cs="Arial"/>
          <w:color w:val="C0504D" w:themeColor="accent2"/>
          <w:sz w:val="22"/>
          <w:szCs w:val="22"/>
        </w:rPr>
        <w:t>:</w:t>
      </w:r>
    </w:p>
    <w:p w:rsidR="0058429F" w:rsidRPr="008960A3" w:rsidRDefault="0058429F" w:rsidP="0058429F">
      <w:pPr>
        <w:pStyle w:val="ListParagraph"/>
        <w:numPr>
          <w:ilvl w:val="0"/>
          <w:numId w:val="22"/>
        </w:numPr>
        <w:pBdr>
          <w:bottom w:val="single" w:sz="4" w:space="1" w:color="auto"/>
        </w:pBdr>
        <w:spacing w:before="120" w:after="240" w:line="276" w:lineRule="auto"/>
        <w:ind w:left="714" w:hanging="357"/>
        <w:contextualSpacing w:val="0"/>
        <w:jc w:val="both"/>
        <w:rPr>
          <w:rFonts w:ascii="Arial" w:hAnsi="Arial" w:cs="Arial"/>
          <w:b/>
          <w:color w:val="C0504D" w:themeColor="accent2"/>
          <w:sz w:val="22"/>
          <w:szCs w:val="22"/>
        </w:rPr>
      </w:pPr>
      <w:r w:rsidRPr="00DE42C1">
        <w:rPr>
          <w:rFonts w:ascii="Arial" w:hAnsi="Arial" w:cs="Arial"/>
          <w:color w:val="C0504D" w:themeColor="accent2"/>
          <w:sz w:val="22"/>
          <w:szCs w:val="22"/>
        </w:rPr>
        <w:t xml:space="preserve">State Growth </w:t>
      </w:r>
      <w:r>
        <w:rPr>
          <w:rFonts w:ascii="Arial" w:hAnsi="Arial" w:cs="Arial"/>
          <w:color w:val="C0504D" w:themeColor="accent2"/>
          <w:sz w:val="22"/>
          <w:szCs w:val="22"/>
        </w:rPr>
        <w:t xml:space="preserve">to provide a draft media release to RSAC </w:t>
      </w:r>
      <w:r w:rsidR="00FB00D5">
        <w:rPr>
          <w:rFonts w:ascii="Arial" w:hAnsi="Arial" w:cs="Arial"/>
          <w:color w:val="C0504D" w:themeColor="accent2"/>
          <w:sz w:val="22"/>
          <w:szCs w:val="22"/>
        </w:rPr>
        <w:t>members when available</w:t>
      </w:r>
      <w:r>
        <w:rPr>
          <w:rFonts w:ascii="Arial" w:hAnsi="Arial" w:cs="Arial"/>
          <w:color w:val="C0504D" w:themeColor="accent2"/>
          <w:sz w:val="22"/>
          <w:szCs w:val="22"/>
        </w:rPr>
        <w:t>.</w:t>
      </w:r>
    </w:p>
    <w:p w:rsidR="000F5113" w:rsidRPr="007052CC" w:rsidRDefault="00C94B9B" w:rsidP="00D625F0">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TOWARDS ZERO ACTION PLAN 2020-24 – WORKSHOP 2</w:t>
      </w:r>
    </w:p>
    <w:p w:rsidR="007052CC" w:rsidRPr="007052CC" w:rsidRDefault="00BD61EE" w:rsidP="007052CC">
      <w:pPr>
        <w:tabs>
          <w:tab w:val="left" w:pos="7740"/>
        </w:tabs>
        <w:spacing w:before="120" w:after="240" w:line="276" w:lineRule="auto"/>
        <w:jc w:val="both"/>
        <w:rPr>
          <w:rFonts w:ascii="Arial" w:hAnsi="Arial" w:cs="Arial"/>
          <w:sz w:val="22"/>
          <w:szCs w:val="22"/>
        </w:rPr>
      </w:pPr>
      <w:r w:rsidRPr="007052CC">
        <w:rPr>
          <w:rFonts w:ascii="Arial" w:hAnsi="Arial" w:cs="Arial"/>
          <w:sz w:val="22"/>
          <w:szCs w:val="22"/>
        </w:rPr>
        <w:t xml:space="preserve">RSAC </w:t>
      </w:r>
      <w:r w:rsidR="00FB00D5">
        <w:rPr>
          <w:rFonts w:ascii="Arial" w:hAnsi="Arial" w:cs="Arial"/>
          <w:sz w:val="22"/>
          <w:szCs w:val="22"/>
        </w:rPr>
        <w:t>participated in the second workshop to develop the next five year Action Plan.</w:t>
      </w:r>
      <w:r w:rsidR="007052CC" w:rsidRPr="007052CC">
        <w:rPr>
          <w:rFonts w:ascii="Arial" w:hAnsi="Arial" w:cs="Arial"/>
          <w:sz w:val="22"/>
          <w:szCs w:val="22"/>
        </w:rPr>
        <w:t xml:space="preserve"> </w:t>
      </w:r>
      <w:r w:rsidR="004F6098">
        <w:rPr>
          <w:rFonts w:ascii="Arial" w:hAnsi="Arial" w:cs="Arial"/>
          <w:sz w:val="22"/>
          <w:szCs w:val="22"/>
        </w:rPr>
        <w:t xml:space="preserve"> RSAC reviewed the agreed priority actions, proposed themes, funding allocations within the themes and agreed to the Action Plan budget and the theme templates.  The main suggestions by members included using outcome focused language for actions, using personal stories to personalise each of the themes, </w:t>
      </w:r>
      <w:r w:rsidR="00192427">
        <w:rPr>
          <w:rFonts w:ascii="Arial" w:hAnsi="Arial" w:cs="Arial"/>
          <w:sz w:val="22"/>
          <w:szCs w:val="22"/>
        </w:rPr>
        <w:t>illustration of serious injur</w:t>
      </w:r>
      <w:r w:rsidR="00BB1F20">
        <w:rPr>
          <w:rFonts w:ascii="Arial" w:hAnsi="Arial" w:cs="Arial"/>
          <w:sz w:val="22"/>
          <w:szCs w:val="22"/>
        </w:rPr>
        <w:t>y</w:t>
      </w:r>
      <w:r w:rsidR="00192427">
        <w:rPr>
          <w:rFonts w:ascii="Arial" w:hAnsi="Arial" w:cs="Arial"/>
          <w:sz w:val="22"/>
          <w:szCs w:val="22"/>
        </w:rPr>
        <w:t xml:space="preserve"> and fatality statistics (where we are at and potential crash savings), inclusion of measures for evaluation purposes and the inclusion of a section specifically discussing inattention/distraction.</w:t>
      </w:r>
    </w:p>
    <w:p w:rsidR="00987F37" w:rsidRDefault="00987F37" w:rsidP="00987F37">
      <w:pPr>
        <w:spacing w:before="120" w:after="240" w:line="276" w:lineRule="auto"/>
        <w:jc w:val="both"/>
        <w:rPr>
          <w:rFonts w:ascii="Arial" w:hAnsi="Arial" w:cs="Arial"/>
          <w:color w:val="C0504D" w:themeColor="accent2"/>
          <w:sz w:val="22"/>
          <w:szCs w:val="22"/>
        </w:rPr>
      </w:pPr>
      <w:r w:rsidRPr="00B43DE7">
        <w:rPr>
          <w:rFonts w:ascii="Arial" w:hAnsi="Arial" w:cs="Arial"/>
          <w:b/>
          <w:color w:val="C0504D" w:themeColor="accent2"/>
          <w:sz w:val="22"/>
          <w:szCs w:val="22"/>
        </w:rPr>
        <w:t>Actions</w:t>
      </w:r>
      <w:r>
        <w:rPr>
          <w:rFonts w:ascii="Arial" w:hAnsi="Arial" w:cs="Arial"/>
          <w:color w:val="C0504D" w:themeColor="accent2"/>
          <w:sz w:val="22"/>
          <w:szCs w:val="22"/>
        </w:rPr>
        <w:t>:</w:t>
      </w:r>
    </w:p>
    <w:p w:rsidR="004F6098" w:rsidRDefault="004F6098" w:rsidP="00192427">
      <w:pPr>
        <w:pStyle w:val="ListParagraph"/>
        <w:numPr>
          <w:ilvl w:val="0"/>
          <w:numId w:val="22"/>
        </w:numPr>
        <w:spacing w:after="20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State Growth to circulate a copy of the workshop slides with the meeting Minutes.</w:t>
      </w:r>
    </w:p>
    <w:p w:rsidR="00616ECD" w:rsidRDefault="004F6098" w:rsidP="00987F37">
      <w:pPr>
        <w:pStyle w:val="ListParagraph"/>
        <w:numPr>
          <w:ilvl w:val="0"/>
          <w:numId w:val="22"/>
        </w:numPr>
        <w:pBdr>
          <w:bottom w:val="single" w:sz="4" w:space="1" w:color="auto"/>
        </w:pBdr>
        <w:spacing w:after="20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lastRenderedPageBreak/>
        <w:t>State Growth to incorporate RSAC members’ suggestions when developing the Action Plan.</w:t>
      </w:r>
    </w:p>
    <w:p w:rsidR="00133400" w:rsidRPr="00987F37" w:rsidRDefault="00133400" w:rsidP="00987F37">
      <w:pPr>
        <w:pStyle w:val="ListParagraph"/>
        <w:numPr>
          <w:ilvl w:val="0"/>
          <w:numId w:val="22"/>
        </w:numPr>
        <w:pBdr>
          <w:bottom w:val="single" w:sz="4" w:space="1" w:color="auto"/>
        </w:pBdr>
        <w:spacing w:after="200" w:line="276" w:lineRule="auto"/>
        <w:ind w:left="714" w:hanging="357"/>
        <w:contextualSpacing w:val="0"/>
        <w:jc w:val="both"/>
        <w:rPr>
          <w:rFonts w:ascii="Arial" w:hAnsi="Arial" w:cs="Arial"/>
          <w:color w:val="C0504D" w:themeColor="accent2"/>
          <w:sz w:val="22"/>
          <w:szCs w:val="22"/>
        </w:rPr>
      </w:pPr>
      <w:r>
        <w:rPr>
          <w:rFonts w:ascii="Arial" w:hAnsi="Arial" w:cs="Arial"/>
          <w:color w:val="C0504D" w:themeColor="accent2"/>
          <w:sz w:val="22"/>
          <w:szCs w:val="22"/>
        </w:rPr>
        <w:t>RSAC members to provide any additional suggestions to the Secretariat.</w:t>
      </w:r>
    </w:p>
    <w:p w:rsidR="000F5113" w:rsidRPr="00091F30" w:rsidRDefault="00C94B9B" w:rsidP="00091F30">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OTHER BUSINESS</w:t>
      </w:r>
    </w:p>
    <w:p w:rsidR="007144B0" w:rsidRPr="007144B0" w:rsidRDefault="00C94B9B" w:rsidP="00C94B9B">
      <w:pPr>
        <w:spacing w:after="200" w:line="276" w:lineRule="auto"/>
        <w:jc w:val="both"/>
        <w:rPr>
          <w:rFonts w:ascii="Arial" w:hAnsi="Arial" w:cs="Arial"/>
          <w:color w:val="C0504D" w:themeColor="accent2"/>
          <w:sz w:val="22"/>
          <w:szCs w:val="22"/>
        </w:rPr>
      </w:pPr>
      <w:r>
        <w:rPr>
          <w:rFonts w:ascii="Arial" w:hAnsi="Arial" w:cs="Arial"/>
          <w:sz w:val="22"/>
          <w:szCs w:val="22"/>
        </w:rPr>
        <w:t>No other business was raised.</w:t>
      </w:r>
    </w:p>
    <w:sectPr w:rsidR="007144B0" w:rsidRPr="007144B0" w:rsidSect="009D62C9">
      <w:headerReference w:type="default" r:id="rId9"/>
      <w:footerReference w:type="default" r:id="rId10"/>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E0" w:rsidRDefault="00716DE0" w:rsidP="00C22605">
      <w:r>
        <w:separator/>
      </w:r>
    </w:p>
  </w:endnote>
  <w:endnote w:type="continuationSeparator" w:id="0">
    <w:p w:rsidR="00716DE0" w:rsidRDefault="00716DE0"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C15AC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15AC6">
              <w:rPr>
                <w:b/>
                <w:noProof/>
              </w:rPr>
              <w:t>5</w:t>
            </w:r>
            <w:r>
              <w:rPr>
                <w:b/>
              </w:rPr>
              <w:fldChar w:fldCharType="end"/>
            </w:r>
          </w:p>
        </w:sdtContent>
      </w:sdt>
    </w:sdtContent>
  </w:sdt>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E0" w:rsidRDefault="00716DE0" w:rsidP="00C22605">
      <w:r>
        <w:separator/>
      </w:r>
    </w:p>
  </w:footnote>
  <w:footnote w:type="continuationSeparator" w:id="0">
    <w:p w:rsidR="00716DE0" w:rsidRDefault="00716DE0"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D70AF7" w:rsidP="004D6111">
    <w:pPr>
      <w:pStyle w:val="Header"/>
      <w:jc w:val="right"/>
    </w:pPr>
    <w:r>
      <w:t>AGENDA ITEM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1CC"/>
    <w:multiLevelType w:val="hybridMultilevel"/>
    <w:tmpl w:val="C0C6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64D1"/>
    <w:multiLevelType w:val="hybridMultilevel"/>
    <w:tmpl w:val="F0EEA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05698"/>
    <w:multiLevelType w:val="hybridMultilevel"/>
    <w:tmpl w:val="7C0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875159"/>
    <w:multiLevelType w:val="hybridMultilevel"/>
    <w:tmpl w:val="2AA66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1301D3"/>
    <w:multiLevelType w:val="hybridMultilevel"/>
    <w:tmpl w:val="7530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920C1"/>
    <w:multiLevelType w:val="hybridMultilevel"/>
    <w:tmpl w:val="98A0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1334E"/>
    <w:multiLevelType w:val="hybridMultilevel"/>
    <w:tmpl w:val="B48CE924"/>
    <w:lvl w:ilvl="0" w:tplc="D0A269F8">
      <w:start w:val="2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162B6D"/>
    <w:multiLevelType w:val="hybridMultilevel"/>
    <w:tmpl w:val="649E6810"/>
    <w:lvl w:ilvl="0" w:tplc="6802B676">
      <w:start w:val="1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DA41A4"/>
    <w:multiLevelType w:val="hybridMultilevel"/>
    <w:tmpl w:val="01E4B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B074B"/>
    <w:multiLevelType w:val="hybridMultilevel"/>
    <w:tmpl w:val="9954C4D8"/>
    <w:lvl w:ilvl="0" w:tplc="597C544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C74704"/>
    <w:multiLevelType w:val="hybridMultilevel"/>
    <w:tmpl w:val="0AE414B0"/>
    <w:lvl w:ilvl="0" w:tplc="B8701DBA">
      <w:start w:val="1"/>
      <w:numFmt w:val="upp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9C5501"/>
    <w:multiLevelType w:val="hybridMultilevel"/>
    <w:tmpl w:val="AA68D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8EA2989"/>
    <w:multiLevelType w:val="hybridMultilevel"/>
    <w:tmpl w:val="3DC89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724155"/>
    <w:multiLevelType w:val="hybridMultilevel"/>
    <w:tmpl w:val="05644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E97217"/>
    <w:multiLevelType w:val="hybridMultilevel"/>
    <w:tmpl w:val="65480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090A32"/>
    <w:multiLevelType w:val="hybridMultilevel"/>
    <w:tmpl w:val="9176D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436FD0"/>
    <w:multiLevelType w:val="hybridMultilevel"/>
    <w:tmpl w:val="8C04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15259"/>
    <w:multiLevelType w:val="hybridMultilevel"/>
    <w:tmpl w:val="EDE40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134D4A"/>
    <w:multiLevelType w:val="hybridMultilevel"/>
    <w:tmpl w:val="C980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B224AF"/>
    <w:multiLevelType w:val="hybridMultilevel"/>
    <w:tmpl w:val="F3A6ABE4"/>
    <w:lvl w:ilvl="0" w:tplc="DC4288A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397635"/>
    <w:multiLevelType w:val="hybridMultilevel"/>
    <w:tmpl w:val="285E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696E9C"/>
    <w:multiLevelType w:val="hybridMultilevel"/>
    <w:tmpl w:val="438A90B4"/>
    <w:lvl w:ilvl="0" w:tplc="3FA285F0">
      <w:start w:val="1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5E0FB5"/>
    <w:multiLevelType w:val="hybridMultilevel"/>
    <w:tmpl w:val="B0E0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F63E02"/>
    <w:multiLevelType w:val="hybridMultilevel"/>
    <w:tmpl w:val="09F8E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235B7E"/>
    <w:multiLevelType w:val="hybridMultilevel"/>
    <w:tmpl w:val="AC502A62"/>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C473D97"/>
    <w:multiLevelType w:val="hybridMultilevel"/>
    <w:tmpl w:val="368C1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985A0C"/>
    <w:multiLevelType w:val="hybridMultilevel"/>
    <w:tmpl w:val="813C6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D2616E"/>
    <w:multiLevelType w:val="hybridMultilevel"/>
    <w:tmpl w:val="2EDE4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B6474D"/>
    <w:multiLevelType w:val="hybridMultilevel"/>
    <w:tmpl w:val="43FC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564AC7"/>
    <w:multiLevelType w:val="hybridMultilevel"/>
    <w:tmpl w:val="90F6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791694"/>
    <w:multiLevelType w:val="hybridMultilevel"/>
    <w:tmpl w:val="AEE65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3"/>
  </w:num>
  <w:num w:numId="4">
    <w:abstractNumId w:val="16"/>
  </w:num>
  <w:num w:numId="5">
    <w:abstractNumId w:val="0"/>
  </w:num>
  <w:num w:numId="6">
    <w:abstractNumId w:val="3"/>
  </w:num>
  <w:num w:numId="7">
    <w:abstractNumId w:val="10"/>
  </w:num>
  <w:num w:numId="8">
    <w:abstractNumId w:val="25"/>
  </w:num>
  <w:num w:numId="9">
    <w:abstractNumId w:val="23"/>
  </w:num>
  <w:num w:numId="10">
    <w:abstractNumId w:val="8"/>
  </w:num>
  <w:num w:numId="11">
    <w:abstractNumId w:val="11"/>
  </w:num>
  <w:num w:numId="12">
    <w:abstractNumId w:val="6"/>
  </w:num>
  <w:num w:numId="13">
    <w:abstractNumId w:val="15"/>
  </w:num>
  <w:num w:numId="14">
    <w:abstractNumId w:val="27"/>
  </w:num>
  <w:num w:numId="15">
    <w:abstractNumId w:val="2"/>
  </w:num>
  <w:num w:numId="16">
    <w:abstractNumId w:val="4"/>
  </w:num>
  <w:num w:numId="17">
    <w:abstractNumId w:val="33"/>
  </w:num>
  <w:num w:numId="18">
    <w:abstractNumId w:val="32"/>
  </w:num>
  <w:num w:numId="19">
    <w:abstractNumId w:val="24"/>
  </w:num>
  <w:num w:numId="20">
    <w:abstractNumId w:val="1"/>
  </w:num>
  <w:num w:numId="21">
    <w:abstractNumId w:val="5"/>
  </w:num>
  <w:num w:numId="22">
    <w:abstractNumId w:val="26"/>
  </w:num>
  <w:num w:numId="23">
    <w:abstractNumId w:val="17"/>
  </w:num>
  <w:num w:numId="24">
    <w:abstractNumId w:val="31"/>
  </w:num>
  <w:num w:numId="25">
    <w:abstractNumId w:val="20"/>
  </w:num>
  <w:num w:numId="26">
    <w:abstractNumId w:val="34"/>
  </w:num>
  <w:num w:numId="27">
    <w:abstractNumId w:val="12"/>
  </w:num>
  <w:num w:numId="28">
    <w:abstractNumId w:val="9"/>
  </w:num>
  <w:num w:numId="29">
    <w:abstractNumId w:val="30"/>
  </w:num>
  <w:num w:numId="30">
    <w:abstractNumId w:val="22"/>
  </w:num>
  <w:num w:numId="31">
    <w:abstractNumId w:val="19"/>
  </w:num>
  <w:num w:numId="32">
    <w:abstractNumId w:val="21"/>
  </w:num>
  <w:num w:numId="33">
    <w:abstractNumId w:val="18"/>
  </w:num>
  <w:num w:numId="34">
    <w:abstractNumId w:val="29"/>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0AE"/>
    <w:rsid w:val="0000093F"/>
    <w:rsid w:val="00001E6D"/>
    <w:rsid w:val="00007357"/>
    <w:rsid w:val="0001022D"/>
    <w:rsid w:val="00010938"/>
    <w:rsid w:val="00011B9B"/>
    <w:rsid w:val="00013615"/>
    <w:rsid w:val="0001428F"/>
    <w:rsid w:val="00015FFB"/>
    <w:rsid w:val="0001735B"/>
    <w:rsid w:val="00022EDE"/>
    <w:rsid w:val="00024AD1"/>
    <w:rsid w:val="00026405"/>
    <w:rsid w:val="0003138F"/>
    <w:rsid w:val="00033F97"/>
    <w:rsid w:val="00036572"/>
    <w:rsid w:val="00036F38"/>
    <w:rsid w:val="00047A2F"/>
    <w:rsid w:val="00050E5C"/>
    <w:rsid w:val="00052A40"/>
    <w:rsid w:val="0005457F"/>
    <w:rsid w:val="00060216"/>
    <w:rsid w:val="00061311"/>
    <w:rsid w:val="00062485"/>
    <w:rsid w:val="00064EB2"/>
    <w:rsid w:val="00066D9D"/>
    <w:rsid w:val="00070775"/>
    <w:rsid w:val="00071418"/>
    <w:rsid w:val="00072307"/>
    <w:rsid w:val="00073EEC"/>
    <w:rsid w:val="000773F9"/>
    <w:rsid w:val="0008272E"/>
    <w:rsid w:val="0009088D"/>
    <w:rsid w:val="00091850"/>
    <w:rsid w:val="00091F30"/>
    <w:rsid w:val="000925EC"/>
    <w:rsid w:val="0009395C"/>
    <w:rsid w:val="000946F2"/>
    <w:rsid w:val="00094E80"/>
    <w:rsid w:val="000A7E0E"/>
    <w:rsid w:val="000B780F"/>
    <w:rsid w:val="000C3AF8"/>
    <w:rsid w:val="000C3FD7"/>
    <w:rsid w:val="000C5B3E"/>
    <w:rsid w:val="000C60AF"/>
    <w:rsid w:val="000C6678"/>
    <w:rsid w:val="000C7B22"/>
    <w:rsid w:val="000D2647"/>
    <w:rsid w:val="000E2788"/>
    <w:rsid w:val="000E6452"/>
    <w:rsid w:val="000E79C6"/>
    <w:rsid w:val="000E7EB9"/>
    <w:rsid w:val="000F3551"/>
    <w:rsid w:val="000F4AA7"/>
    <w:rsid w:val="000F5113"/>
    <w:rsid w:val="00103269"/>
    <w:rsid w:val="00104F5C"/>
    <w:rsid w:val="001057D0"/>
    <w:rsid w:val="00113161"/>
    <w:rsid w:val="00115C10"/>
    <w:rsid w:val="001321D7"/>
    <w:rsid w:val="00133400"/>
    <w:rsid w:val="0013358F"/>
    <w:rsid w:val="001373D8"/>
    <w:rsid w:val="00142486"/>
    <w:rsid w:val="00143142"/>
    <w:rsid w:val="0014434E"/>
    <w:rsid w:val="00144DB3"/>
    <w:rsid w:val="001525F8"/>
    <w:rsid w:val="001616F2"/>
    <w:rsid w:val="00163E2F"/>
    <w:rsid w:val="001728DD"/>
    <w:rsid w:val="001729FD"/>
    <w:rsid w:val="001743AB"/>
    <w:rsid w:val="0017692F"/>
    <w:rsid w:val="00177C3D"/>
    <w:rsid w:val="00177CB0"/>
    <w:rsid w:val="00181E3B"/>
    <w:rsid w:val="00190FCE"/>
    <w:rsid w:val="001910C5"/>
    <w:rsid w:val="00192427"/>
    <w:rsid w:val="00197343"/>
    <w:rsid w:val="00197906"/>
    <w:rsid w:val="001A4013"/>
    <w:rsid w:val="001A7919"/>
    <w:rsid w:val="001B16C1"/>
    <w:rsid w:val="001B18EB"/>
    <w:rsid w:val="001B2865"/>
    <w:rsid w:val="001B3F62"/>
    <w:rsid w:val="001B425F"/>
    <w:rsid w:val="001B661D"/>
    <w:rsid w:val="001C3B0B"/>
    <w:rsid w:val="001C45F2"/>
    <w:rsid w:val="001D3B62"/>
    <w:rsid w:val="001E59FB"/>
    <w:rsid w:val="001E78D7"/>
    <w:rsid w:val="001F4A6C"/>
    <w:rsid w:val="001F776B"/>
    <w:rsid w:val="00203958"/>
    <w:rsid w:val="002040EF"/>
    <w:rsid w:val="002207F5"/>
    <w:rsid w:val="00221E30"/>
    <w:rsid w:val="00223A35"/>
    <w:rsid w:val="0022574B"/>
    <w:rsid w:val="00225A02"/>
    <w:rsid w:val="002324A8"/>
    <w:rsid w:val="00236F62"/>
    <w:rsid w:val="00240CBF"/>
    <w:rsid w:val="00245288"/>
    <w:rsid w:val="002523F7"/>
    <w:rsid w:val="0025487E"/>
    <w:rsid w:val="00256990"/>
    <w:rsid w:val="0026347A"/>
    <w:rsid w:val="0027015C"/>
    <w:rsid w:val="002732E6"/>
    <w:rsid w:val="00273BC4"/>
    <w:rsid w:val="0027415A"/>
    <w:rsid w:val="00274497"/>
    <w:rsid w:val="00274E35"/>
    <w:rsid w:val="00276B41"/>
    <w:rsid w:val="002822A3"/>
    <w:rsid w:val="0028470A"/>
    <w:rsid w:val="00285DC2"/>
    <w:rsid w:val="0028656D"/>
    <w:rsid w:val="00286DE1"/>
    <w:rsid w:val="00287EFF"/>
    <w:rsid w:val="00290837"/>
    <w:rsid w:val="002918A3"/>
    <w:rsid w:val="00293073"/>
    <w:rsid w:val="002934D4"/>
    <w:rsid w:val="00293662"/>
    <w:rsid w:val="002A3EB4"/>
    <w:rsid w:val="002A683A"/>
    <w:rsid w:val="002A6EAC"/>
    <w:rsid w:val="002B34DC"/>
    <w:rsid w:val="002B4FCE"/>
    <w:rsid w:val="002B57A5"/>
    <w:rsid w:val="002C0CBF"/>
    <w:rsid w:val="002C2182"/>
    <w:rsid w:val="002D088C"/>
    <w:rsid w:val="002D1B46"/>
    <w:rsid w:val="002E12C8"/>
    <w:rsid w:val="002E1FF5"/>
    <w:rsid w:val="002E2577"/>
    <w:rsid w:val="002E5151"/>
    <w:rsid w:val="002E69DB"/>
    <w:rsid w:val="002F3133"/>
    <w:rsid w:val="002F488B"/>
    <w:rsid w:val="00301C0E"/>
    <w:rsid w:val="003022DE"/>
    <w:rsid w:val="00303391"/>
    <w:rsid w:val="0030390A"/>
    <w:rsid w:val="00306762"/>
    <w:rsid w:val="00310BC7"/>
    <w:rsid w:val="00310DE1"/>
    <w:rsid w:val="00312915"/>
    <w:rsid w:val="00314E4F"/>
    <w:rsid w:val="00316A34"/>
    <w:rsid w:val="00321FCD"/>
    <w:rsid w:val="00324315"/>
    <w:rsid w:val="0032797C"/>
    <w:rsid w:val="00331AC9"/>
    <w:rsid w:val="00337A4B"/>
    <w:rsid w:val="003423B5"/>
    <w:rsid w:val="00345316"/>
    <w:rsid w:val="00346987"/>
    <w:rsid w:val="00346FD2"/>
    <w:rsid w:val="0035035D"/>
    <w:rsid w:val="00351DE4"/>
    <w:rsid w:val="00362B47"/>
    <w:rsid w:val="00365310"/>
    <w:rsid w:val="003662A7"/>
    <w:rsid w:val="003723E8"/>
    <w:rsid w:val="0037301A"/>
    <w:rsid w:val="0037639A"/>
    <w:rsid w:val="00381342"/>
    <w:rsid w:val="00381511"/>
    <w:rsid w:val="00387EC9"/>
    <w:rsid w:val="00387F81"/>
    <w:rsid w:val="00391572"/>
    <w:rsid w:val="00391A1A"/>
    <w:rsid w:val="00392532"/>
    <w:rsid w:val="00392CD1"/>
    <w:rsid w:val="00393A16"/>
    <w:rsid w:val="003974EE"/>
    <w:rsid w:val="003A0A0B"/>
    <w:rsid w:val="003B0817"/>
    <w:rsid w:val="003B2527"/>
    <w:rsid w:val="003B4B3A"/>
    <w:rsid w:val="003B715F"/>
    <w:rsid w:val="003B7383"/>
    <w:rsid w:val="003C22E2"/>
    <w:rsid w:val="003C40F4"/>
    <w:rsid w:val="003C647B"/>
    <w:rsid w:val="003C67ED"/>
    <w:rsid w:val="003C7645"/>
    <w:rsid w:val="003D017F"/>
    <w:rsid w:val="003D0448"/>
    <w:rsid w:val="003D15AA"/>
    <w:rsid w:val="003D242C"/>
    <w:rsid w:val="003D6574"/>
    <w:rsid w:val="003D6820"/>
    <w:rsid w:val="003E03AF"/>
    <w:rsid w:val="003E27A9"/>
    <w:rsid w:val="003E40DF"/>
    <w:rsid w:val="003E606D"/>
    <w:rsid w:val="003E6D19"/>
    <w:rsid w:val="003F2211"/>
    <w:rsid w:val="003F3ACF"/>
    <w:rsid w:val="003F4035"/>
    <w:rsid w:val="003F7CF3"/>
    <w:rsid w:val="00410300"/>
    <w:rsid w:val="00410736"/>
    <w:rsid w:val="00410D03"/>
    <w:rsid w:val="0041102B"/>
    <w:rsid w:val="00411AF0"/>
    <w:rsid w:val="00417120"/>
    <w:rsid w:val="004171A5"/>
    <w:rsid w:val="00424DB3"/>
    <w:rsid w:val="004272B7"/>
    <w:rsid w:val="00430B4A"/>
    <w:rsid w:val="00433492"/>
    <w:rsid w:val="0043674C"/>
    <w:rsid w:val="004410A7"/>
    <w:rsid w:val="00441867"/>
    <w:rsid w:val="00441922"/>
    <w:rsid w:val="00441E12"/>
    <w:rsid w:val="00445238"/>
    <w:rsid w:val="0044682B"/>
    <w:rsid w:val="00447C28"/>
    <w:rsid w:val="00451736"/>
    <w:rsid w:val="00452317"/>
    <w:rsid w:val="0045532C"/>
    <w:rsid w:val="00455C68"/>
    <w:rsid w:val="004561C3"/>
    <w:rsid w:val="00460E91"/>
    <w:rsid w:val="00462949"/>
    <w:rsid w:val="004630C6"/>
    <w:rsid w:val="004650AA"/>
    <w:rsid w:val="004673C7"/>
    <w:rsid w:val="00473754"/>
    <w:rsid w:val="0047428B"/>
    <w:rsid w:val="004769C3"/>
    <w:rsid w:val="004776F9"/>
    <w:rsid w:val="0048044A"/>
    <w:rsid w:val="004804FC"/>
    <w:rsid w:val="004820CD"/>
    <w:rsid w:val="00484F82"/>
    <w:rsid w:val="004850FD"/>
    <w:rsid w:val="004865C7"/>
    <w:rsid w:val="0048662E"/>
    <w:rsid w:val="00487B5B"/>
    <w:rsid w:val="00490B7B"/>
    <w:rsid w:val="004933F8"/>
    <w:rsid w:val="0049690B"/>
    <w:rsid w:val="004A1124"/>
    <w:rsid w:val="004A14CC"/>
    <w:rsid w:val="004A2AE1"/>
    <w:rsid w:val="004A47B1"/>
    <w:rsid w:val="004A5506"/>
    <w:rsid w:val="004A7B4C"/>
    <w:rsid w:val="004B26CB"/>
    <w:rsid w:val="004C4C02"/>
    <w:rsid w:val="004C5369"/>
    <w:rsid w:val="004C5A25"/>
    <w:rsid w:val="004C5A55"/>
    <w:rsid w:val="004C5AD1"/>
    <w:rsid w:val="004C5E57"/>
    <w:rsid w:val="004D079B"/>
    <w:rsid w:val="004D0D91"/>
    <w:rsid w:val="004D12CE"/>
    <w:rsid w:val="004D1767"/>
    <w:rsid w:val="004D21BD"/>
    <w:rsid w:val="004D5BE3"/>
    <w:rsid w:val="004D6111"/>
    <w:rsid w:val="004D7E56"/>
    <w:rsid w:val="004E05EA"/>
    <w:rsid w:val="004E41A4"/>
    <w:rsid w:val="004E67A1"/>
    <w:rsid w:val="004F3B40"/>
    <w:rsid w:val="004F4DD3"/>
    <w:rsid w:val="004F6098"/>
    <w:rsid w:val="004F60DA"/>
    <w:rsid w:val="00500E1D"/>
    <w:rsid w:val="00500F91"/>
    <w:rsid w:val="00501FA8"/>
    <w:rsid w:val="0050460A"/>
    <w:rsid w:val="00510182"/>
    <w:rsid w:val="00512D8E"/>
    <w:rsid w:val="00513228"/>
    <w:rsid w:val="00513E40"/>
    <w:rsid w:val="00520F67"/>
    <w:rsid w:val="005212A3"/>
    <w:rsid w:val="00524397"/>
    <w:rsid w:val="0052770F"/>
    <w:rsid w:val="00531855"/>
    <w:rsid w:val="00534DFC"/>
    <w:rsid w:val="00534F00"/>
    <w:rsid w:val="00555818"/>
    <w:rsid w:val="00555900"/>
    <w:rsid w:val="00563F52"/>
    <w:rsid w:val="005652B2"/>
    <w:rsid w:val="005661FB"/>
    <w:rsid w:val="00566217"/>
    <w:rsid w:val="00566A91"/>
    <w:rsid w:val="0057052A"/>
    <w:rsid w:val="00572F81"/>
    <w:rsid w:val="00581403"/>
    <w:rsid w:val="0058429F"/>
    <w:rsid w:val="00586B3C"/>
    <w:rsid w:val="00587124"/>
    <w:rsid w:val="00591B04"/>
    <w:rsid w:val="00592008"/>
    <w:rsid w:val="005A1F8F"/>
    <w:rsid w:val="005A6882"/>
    <w:rsid w:val="005A6C03"/>
    <w:rsid w:val="005B1D87"/>
    <w:rsid w:val="005B58F3"/>
    <w:rsid w:val="005B7899"/>
    <w:rsid w:val="005C0F9C"/>
    <w:rsid w:val="005C38B7"/>
    <w:rsid w:val="005C45A5"/>
    <w:rsid w:val="005C4874"/>
    <w:rsid w:val="005C6E80"/>
    <w:rsid w:val="005C7869"/>
    <w:rsid w:val="005D40C2"/>
    <w:rsid w:val="005D6073"/>
    <w:rsid w:val="005E4558"/>
    <w:rsid w:val="005E7EC1"/>
    <w:rsid w:val="005F554A"/>
    <w:rsid w:val="005F781D"/>
    <w:rsid w:val="00602927"/>
    <w:rsid w:val="00610645"/>
    <w:rsid w:val="00610AF6"/>
    <w:rsid w:val="00610D98"/>
    <w:rsid w:val="006114EE"/>
    <w:rsid w:val="00612EBB"/>
    <w:rsid w:val="00616ECD"/>
    <w:rsid w:val="00623AE6"/>
    <w:rsid w:val="00623BC4"/>
    <w:rsid w:val="0062588B"/>
    <w:rsid w:val="00625C45"/>
    <w:rsid w:val="00626D5C"/>
    <w:rsid w:val="00627813"/>
    <w:rsid w:val="00631A1F"/>
    <w:rsid w:val="00632A25"/>
    <w:rsid w:val="00632D13"/>
    <w:rsid w:val="0063498A"/>
    <w:rsid w:val="00636D69"/>
    <w:rsid w:val="00637E3A"/>
    <w:rsid w:val="0064130B"/>
    <w:rsid w:val="006472EA"/>
    <w:rsid w:val="00654B7A"/>
    <w:rsid w:val="00655AEF"/>
    <w:rsid w:val="00655CEA"/>
    <w:rsid w:val="00661096"/>
    <w:rsid w:val="0066303C"/>
    <w:rsid w:val="00663450"/>
    <w:rsid w:val="006656BE"/>
    <w:rsid w:val="00666693"/>
    <w:rsid w:val="0067585A"/>
    <w:rsid w:val="0068047D"/>
    <w:rsid w:val="00681673"/>
    <w:rsid w:val="00683871"/>
    <w:rsid w:val="0068440B"/>
    <w:rsid w:val="006866C4"/>
    <w:rsid w:val="006909DB"/>
    <w:rsid w:val="006919C0"/>
    <w:rsid w:val="00695AAD"/>
    <w:rsid w:val="00696D1C"/>
    <w:rsid w:val="006A111B"/>
    <w:rsid w:val="006A13AF"/>
    <w:rsid w:val="006A2765"/>
    <w:rsid w:val="006B24AD"/>
    <w:rsid w:val="006B5B4F"/>
    <w:rsid w:val="006B6F56"/>
    <w:rsid w:val="006C39AF"/>
    <w:rsid w:val="006C47A4"/>
    <w:rsid w:val="006C5E59"/>
    <w:rsid w:val="006C7005"/>
    <w:rsid w:val="006C7DB1"/>
    <w:rsid w:val="006D4623"/>
    <w:rsid w:val="006D6FC8"/>
    <w:rsid w:val="006E0BC5"/>
    <w:rsid w:val="006F2DBF"/>
    <w:rsid w:val="006F51D7"/>
    <w:rsid w:val="00702D63"/>
    <w:rsid w:val="007052CC"/>
    <w:rsid w:val="007131F5"/>
    <w:rsid w:val="00713803"/>
    <w:rsid w:val="007144B0"/>
    <w:rsid w:val="007146EB"/>
    <w:rsid w:val="00715372"/>
    <w:rsid w:val="00716033"/>
    <w:rsid w:val="00716DE0"/>
    <w:rsid w:val="00716E53"/>
    <w:rsid w:val="007200F1"/>
    <w:rsid w:val="00722485"/>
    <w:rsid w:val="00724EE3"/>
    <w:rsid w:val="00733AF1"/>
    <w:rsid w:val="00736C16"/>
    <w:rsid w:val="00740DCA"/>
    <w:rsid w:val="007414A7"/>
    <w:rsid w:val="007418A7"/>
    <w:rsid w:val="007426CD"/>
    <w:rsid w:val="00744587"/>
    <w:rsid w:val="00744ABA"/>
    <w:rsid w:val="00750079"/>
    <w:rsid w:val="00751B8C"/>
    <w:rsid w:val="00755B81"/>
    <w:rsid w:val="00761821"/>
    <w:rsid w:val="00761F78"/>
    <w:rsid w:val="007641E9"/>
    <w:rsid w:val="007715A9"/>
    <w:rsid w:val="007728F9"/>
    <w:rsid w:val="00772AEB"/>
    <w:rsid w:val="00773BC6"/>
    <w:rsid w:val="007747D4"/>
    <w:rsid w:val="00774D4C"/>
    <w:rsid w:val="00781EA2"/>
    <w:rsid w:val="0078532B"/>
    <w:rsid w:val="007859DC"/>
    <w:rsid w:val="0078666A"/>
    <w:rsid w:val="007906F4"/>
    <w:rsid w:val="00792130"/>
    <w:rsid w:val="00793B5F"/>
    <w:rsid w:val="00797BEA"/>
    <w:rsid w:val="00797E7A"/>
    <w:rsid w:val="007A2FD7"/>
    <w:rsid w:val="007A438D"/>
    <w:rsid w:val="007A6300"/>
    <w:rsid w:val="007A64C0"/>
    <w:rsid w:val="007A71F5"/>
    <w:rsid w:val="007B0130"/>
    <w:rsid w:val="007B4304"/>
    <w:rsid w:val="007B5AAA"/>
    <w:rsid w:val="007C10D8"/>
    <w:rsid w:val="007C167B"/>
    <w:rsid w:val="007C172D"/>
    <w:rsid w:val="007C2216"/>
    <w:rsid w:val="007C3720"/>
    <w:rsid w:val="007D07D4"/>
    <w:rsid w:val="007D12EF"/>
    <w:rsid w:val="007D3CF7"/>
    <w:rsid w:val="007D6BEE"/>
    <w:rsid w:val="007E2051"/>
    <w:rsid w:val="007F3ED8"/>
    <w:rsid w:val="007F3FC4"/>
    <w:rsid w:val="007F5C7D"/>
    <w:rsid w:val="00801284"/>
    <w:rsid w:val="008040D5"/>
    <w:rsid w:val="00806422"/>
    <w:rsid w:val="0080737F"/>
    <w:rsid w:val="00810719"/>
    <w:rsid w:val="00817CF5"/>
    <w:rsid w:val="008203C3"/>
    <w:rsid w:val="00821BA0"/>
    <w:rsid w:val="008249ED"/>
    <w:rsid w:val="00832B39"/>
    <w:rsid w:val="00834F6A"/>
    <w:rsid w:val="00840F7B"/>
    <w:rsid w:val="00841929"/>
    <w:rsid w:val="00844922"/>
    <w:rsid w:val="008534C3"/>
    <w:rsid w:val="00854388"/>
    <w:rsid w:val="008544FC"/>
    <w:rsid w:val="00854B09"/>
    <w:rsid w:val="00860601"/>
    <w:rsid w:val="008607FB"/>
    <w:rsid w:val="0086121D"/>
    <w:rsid w:val="00861327"/>
    <w:rsid w:val="00863DEC"/>
    <w:rsid w:val="008643AD"/>
    <w:rsid w:val="0086680C"/>
    <w:rsid w:val="00870669"/>
    <w:rsid w:val="00870979"/>
    <w:rsid w:val="008741BC"/>
    <w:rsid w:val="00874B01"/>
    <w:rsid w:val="008750E8"/>
    <w:rsid w:val="008851CC"/>
    <w:rsid w:val="00885A08"/>
    <w:rsid w:val="008867DD"/>
    <w:rsid w:val="00887CC6"/>
    <w:rsid w:val="008960A3"/>
    <w:rsid w:val="008A3E25"/>
    <w:rsid w:val="008A43D0"/>
    <w:rsid w:val="008A465E"/>
    <w:rsid w:val="008B0D0F"/>
    <w:rsid w:val="008B2553"/>
    <w:rsid w:val="008B3139"/>
    <w:rsid w:val="008B48B9"/>
    <w:rsid w:val="008B4C98"/>
    <w:rsid w:val="008B62E6"/>
    <w:rsid w:val="008B6EA6"/>
    <w:rsid w:val="008B7767"/>
    <w:rsid w:val="008C1931"/>
    <w:rsid w:val="008C49AE"/>
    <w:rsid w:val="008D057C"/>
    <w:rsid w:val="008D41BC"/>
    <w:rsid w:val="008D6812"/>
    <w:rsid w:val="008E478F"/>
    <w:rsid w:val="008F20D8"/>
    <w:rsid w:val="008F56CD"/>
    <w:rsid w:val="0090183C"/>
    <w:rsid w:val="00902AE5"/>
    <w:rsid w:val="00903C2D"/>
    <w:rsid w:val="00904B79"/>
    <w:rsid w:val="00905D1F"/>
    <w:rsid w:val="00917B4F"/>
    <w:rsid w:val="009212B9"/>
    <w:rsid w:val="00923F3F"/>
    <w:rsid w:val="009246F4"/>
    <w:rsid w:val="00924E36"/>
    <w:rsid w:val="0092671E"/>
    <w:rsid w:val="0093383B"/>
    <w:rsid w:val="00935E34"/>
    <w:rsid w:val="009371E1"/>
    <w:rsid w:val="009406CA"/>
    <w:rsid w:val="00944A81"/>
    <w:rsid w:val="00947AF8"/>
    <w:rsid w:val="00950383"/>
    <w:rsid w:val="00952DAF"/>
    <w:rsid w:val="00953000"/>
    <w:rsid w:val="009611BA"/>
    <w:rsid w:val="009616E2"/>
    <w:rsid w:val="009638E3"/>
    <w:rsid w:val="00964483"/>
    <w:rsid w:val="009652F1"/>
    <w:rsid w:val="009663EC"/>
    <w:rsid w:val="0096735B"/>
    <w:rsid w:val="00972B9C"/>
    <w:rsid w:val="00975F3B"/>
    <w:rsid w:val="0097700C"/>
    <w:rsid w:val="00980FB5"/>
    <w:rsid w:val="00981449"/>
    <w:rsid w:val="00985F39"/>
    <w:rsid w:val="009862EC"/>
    <w:rsid w:val="0098744E"/>
    <w:rsid w:val="00987F37"/>
    <w:rsid w:val="009B340D"/>
    <w:rsid w:val="009B3FDE"/>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7341"/>
    <w:rsid w:val="009F0A0A"/>
    <w:rsid w:val="009F6070"/>
    <w:rsid w:val="00A02DD9"/>
    <w:rsid w:val="00A064D0"/>
    <w:rsid w:val="00A06CA3"/>
    <w:rsid w:val="00A0767A"/>
    <w:rsid w:val="00A07988"/>
    <w:rsid w:val="00A13D4C"/>
    <w:rsid w:val="00A164DA"/>
    <w:rsid w:val="00A205A4"/>
    <w:rsid w:val="00A242D4"/>
    <w:rsid w:val="00A24509"/>
    <w:rsid w:val="00A24D39"/>
    <w:rsid w:val="00A25925"/>
    <w:rsid w:val="00A2777F"/>
    <w:rsid w:val="00A278BE"/>
    <w:rsid w:val="00A319AD"/>
    <w:rsid w:val="00A3469E"/>
    <w:rsid w:val="00A34FE4"/>
    <w:rsid w:val="00A35CB6"/>
    <w:rsid w:val="00A360DA"/>
    <w:rsid w:val="00A364D2"/>
    <w:rsid w:val="00A3675E"/>
    <w:rsid w:val="00A409D9"/>
    <w:rsid w:val="00A429C9"/>
    <w:rsid w:val="00A47242"/>
    <w:rsid w:val="00A50216"/>
    <w:rsid w:val="00A521A5"/>
    <w:rsid w:val="00A55D54"/>
    <w:rsid w:val="00A562B5"/>
    <w:rsid w:val="00A5659B"/>
    <w:rsid w:val="00A56CB8"/>
    <w:rsid w:val="00A66531"/>
    <w:rsid w:val="00A7282B"/>
    <w:rsid w:val="00A731BE"/>
    <w:rsid w:val="00A74C8E"/>
    <w:rsid w:val="00A81242"/>
    <w:rsid w:val="00A82B4A"/>
    <w:rsid w:val="00A87124"/>
    <w:rsid w:val="00A87313"/>
    <w:rsid w:val="00A90FEA"/>
    <w:rsid w:val="00A913E8"/>
    <w:rsid w:val="00A91C8F"/>
    <w:rsid w:val="00A932B7"/>
    <w:rsid w:val="00A9616E"/>
    <w:rsid w:val="00AA02E3"/>
    <w:rsid w:val="00AA41C2"/>
    <w:rsid w:val="00AA4B9D"/>
    <w:rsid w:val="00AA70D3"/>
    <w:rsid w:val="00AB04FE"/>
    <w:rsid w:val="00AB11A3"/>
    <w:rsid w:val="00AB1898"/>
    <w:rsid w:val="00AB1A75"/>
    <w:rsid w:val="00AC3D29"/>
    <w:rsid w:val="00AC5AFC"/>
    <w:rsid w:val="00AC5C33"/>
    <w:rsid w:val="00AC7771"/>
    <w:rsid w:val="00AC79F2"/>
    <w:rsid w:val="00AD1010"/>
    <w:rsid w:val="00AD204D"/>
    <w:rsid w:val="00AD2DA1"/>
    <w:rsid w:val="00AD31FD"/>
    <w:rsid w:val="00AD34C0"/>
    <w:rsid w:val="00AD4B3A"/>
    <w:rsid w:val="00AD5229"/>
    <w:rsid w:val="00AD5270"/>
    <w:rsid w:val="00AD7057"/>
    <w:rsid w:val="00AD7215"/>
    <w:rsid w:val="00AD7A27"/>
    <w:rsid w:val="00AE396A"/>
    <w:rsid w:val="00AE50C5"/>
    <w:rsid w:val="00AF0C7F"/>
    <w:rsid w:val="00AF1C89"/>
    <w:rsid w:val="00AF24E9"/>
    <w:rsid w:val="00AF26EB"/>
    <w:rsid w:val="00AF304C"/>
    <w:rsid w:val="00AF31F0"/>
    <w:rsid w:val="00AF54CC"/>
    <w:rsid w:val="00AF55E6"/>
    <w:rsid w:val="00B03C15"/>
    <w:rsid w:val="00B03E3C"/>
    <w:rsid w:val="00B0423A"/>
    <w:rsid w:val="00B0677F"/>
    <w:rsid w:val="00B07577"/>
    <w:rsid w:val="00B12037"/>
    <w:rsid w:val="00B20F49"/>
    <w:rsid w:val="00B21CC2"/>
    <w:rsid w:val="00B24D24"/>
    <w:rsid w:val="00B272D6"/>
    <w:rsid w:val="00B27BCD"/>
    <w:rsid w:val="00B32FB2"/>
    <w:rsid w:val="00B35CC2"/>
    <w:rsid w:val="00B378B4"/>
    <w:rsid w:val="00B41015"/>
    <w:rsid w:val="00B412E8"/>
    <w:rsid w:val="00B42499"/>
    <w:rsid w:val="00B42A7C"/>
    <w:rsid w:val="00B43DE7"/>
    <w:rsid w:val="00B52276"/>
    <w:rsid w:val="00B53D47"/>
    <w:rsid w:val="00B60025"/>
    <w:rsid w:val="00B67314"/>
    <w:rsid w:val="00B74385"/>
    <w:rsid w:val="00B758CC"/>
    <w:rsid w:val="00B7676E"/>
    <w:rsid w:val="00B8325F"/>
    <w:rsid w:val="00B84E2C"/>
    <w:rsid w:val="00B906A5"/>
    <w:rsid w:val="00B93159"/>
    <w:rsid w:val="00B93518"/>
    <w:rsid w:val="00B97AFC"/>
    <w:rsid w:val="00BA009D"/>
    <w:rsid w:val="00BA010C"/>
    <w:rsid w:val="00BA3910"/>
    <w:rsid w:val="00BA6970"/>
    <w:rsid w:val="00BB1F20"/>
    <w:rsid w:val="00BB242F"/>
    <w:rsid w:val="00BB3CCB"/>
    <w:rsid w:val="00BB7304"/>
    <w:rsid w:val="00BC095E"/>
    <w:rsid w:val="00BC0D85"/>
    <w:rsid w:val="00BC2C97"/>
    <w:rsid w:val="00BC44E3"/>
    <w:rsid w:val="00BC55A1"/>
    <w:rsid w:val="00BC5AB2"/>
    <w:rsid w:val="00BD093C"/>
    <w:rsid w:val="00BD1233"/>
    <w:rsid w:val="00BD500A"/>
    <w:rsid w:val="00BD61EE"/>
    <w:rsid w:val="00BD7ECC"/>
    <w:rsid w:val="00BD7EF6"/>
    <w:rsid w:val="00BE0197"/>
    <w:rsid w:val="00BE1E8C"/>
    <w:rsid w:val="00BE43CC"/>
    <w:rsid w:val="00BE4B77"/>
    <w:rsid w:val="00BE4B7C"/>
    <w:rsid w:val="00BE5F16"/>
    <w:rsid w:val="00BF048D"/>
    <w:rsid w:val="00BF0CBC"/>
    <w:rsid w:val="00BF235E"/>
    <w:rsid w:val="00BF37B9"/>
    <w:rsid w:val="00BF4F15"/>
    <w:rsid w:val="00BF7AF1"/>
    <w:rsid w:val="00C010B9"/>
    <w:rsid w:val="00C02335"/>
    <w:rsid w:val="00C028CD"/>
    <w:rsid w:val="00C03A71"/>
    <w:rsid w:val="00C045B3"/>
    <w:rsid w:val="00C045EB"/>
    <w:rsid w:val="00C1100B"/>
    <w:rsid w:val="00C138B8"/>
    <w:rsid w:val="00C13AEF"/>
    <w:rsid w:val="00C14111"/>
    <w:rsid w:val="00C153D8"/>
    <w:rsid w:val="00C15AC6"/>
    <w:rsid w:val="00C16F52"/>
    <w:rsid w:val="00C20833"/>
    <w:rsid w:val="00C21D3C"/>
    <w:rsid w:val="00C22605"/>
    <w:rsid w:val="00C22BB2"/>
    <w:rsid w:val="00C23965"/>
    <w:rsid w:val="00C25E5B"/>
    <w:rsid w:val="00C26B6C"/>
    <w:rsid w:val="00C3003C"/>
    <w:rsid w:val="00C31FE4"/>
    <w:rsid w:val="00C35CAA"/>
    <w:rsid w:val="00C37777"/>
    <w:rsid w:val="00C3783D"/>
    <w:rsid w:val="00C41769"/>
    <w:rsid w:val="00C42F9D"/>
    <w:rsid w:val="00C505D1"/>
    <w:rsid w:val="00C51A28"/>
    <w:rsid w:val="00C61190"/>
    <w:rsid w:val="00C6154B"/>
    <w:rsid w:val="00C61EC4"/>
    <w:rsid w:val="00C62F16"/>
    <w:rsid w:val="00C63CF8"/>
    <w:rsid w:val="00C64A10"/>
    <w:rsid w:val="00C665FF"/>
    <w:rsid w:val="00C71B3B"/>
    <w:rsid w:val="00C72D59"/>
    <w:rsid w:val="00C73D51"/>
    <w:rsid w:val="00C8565B"/>
    <w:rsid w:val="00C86A2F"/>
    <w:rsid w:val="00C91685"/>
    <w:rsid w:val="00C93E97"/>
    <w:rsid w:val="00C94B9B"/>
    <w:rsid w:val="00CA1E87"/>
    <w:rsid w:val="00CA2313"/>
    <w:rsid w:val="00CA2BEA"/>
    <w:rsid w:val="00CA3241"/>
    <w:rsid w:val="00CA366A"/>
    <w:rsid w:val="00CA4066"/>
    <w:rsid w:val="00CA5F76"/>
    <w:rsid w:val="00CA6259"/>
    <w:rsid w:val="00CA6467"/>
    <w:rsid w:val="00CA74FE"/>
    <w:rsid w:val="00CB0F87"/>
    <w:rsid w:val="00CC04DF"/>
    <w:rsid w:val="00CC1314"/>
    <w:rsid w:val="00CC5C2B"/>
    <w:rsid w:val="00CD0E36"/>
    <w:rsid w:val="00CD14D0"/>
    <w:rsid w:val="00CD3813"/>
    <w:rsid w:val="00CD3DF1"/>
    <w:rsid w:val="00CD59B4"/>
    <w:rsid w:val="00CD681D"/>
    <w:rsid w:val="00CE0104"/>
    <w:rsid w:val="00CE0769"/>
    <w:rsid w:val="00CE3E39"/>
    <w:rsid w:val="00CE44A8"/>
    <w:rsid w:val="00CE5EDD"/>
    <w:rsid w:val="00CE751F"/>
    <w:rsid w:val="00CF164D"/>
    <w:rsid w:val="00CF1B5E"/>
    <w:rsid w:val="00CF7D29"/>
    <w:rsid w:val="00D01F95"/>
    <w:rsid w:val="00D053C7"/>
    <w:rsid w:val="00D07DA3"/>
    <w:rsid w:val="00D10769"/>
    <w:rsid w:val="00D12717"/>
    <w:rsid w:val="00D130F6"/>
    <w:rsid w:val="00D13A7A"/>
    <w:rsid w:val="00D15504"/>
    <w:rsid w:val="00D231E6"/>
    <w:rsid w:val="00D2343B"/>
    <w:rsid w:val="00D24A3E"/>
    <w:rsid w:val="00D26D75"/>
    <w:rsid w:val="00D27223"/>
    <w:rsid w:val="00D279B2"/>
    <w:rsid w:val="00D33B81"/>
    <w:rsid w:val="00D35B37"/>
    <w:rsid w:val="00D3647F"/>
    <w:rsid w:val="00D41949"/>
    <w:rsid w:val="00D426A4"/>
    <w:rsid w:val="00D42ACC"/>
    <w:rsid w:val="00D431A5"/>
    <w:rsid w:val="00D434C0"/>
    <w:rsid w:val="00D43888"/>
    <w:rsid w:val="00D43A9A"/>
    <w:rsid w:val="00D46F62"/>
    <w:rsid w:val="00D4787A"/>
    <w:rsid w:val="00D554F9"/>
    <w:rsid w:val="00D57058"/>
    <w:rsid w:val="00D603E4"/>
    <w:rsid w:val="00D60498"/>
    <w:rsid w:val="00D625F0"/>
    <w:rsid w:val="00D62B00"/>
    <w:rsid w:val="00D631A8"/>
    <w:rsid w:val="00D70AF7"/>
    <w:rsid w:val="00D80442"/>
    <w:rsid w:val="00D82830"/>
    <w:rsid w:val="00D8789E"/>
    <w:rsid w:val="00D9657A"/>
    <w:rsid w:val="00DA5C84"/>
    <w:rsid w:val="00DB1828"/>
    <w:rsid w:val="00DB3996"/>
    <w:rsid w:val="00DB59F7"/>
    <w:rsid w:val="00DC36F9"/>
    <w:rsid w:val="00DE2526"/>
    <w:rsid w:val="00DE3DEB"/>
    <w:rsid w:val="00DE42C1"/>
    <w:rsid w:val="00DE5685"/>
    <w:rsid w:val="00DE5D3D"/>
    <w:rsid w:val="00DE636E"/>
    <w:rsid w:val="00DF094D"/>
    <w:rsid w:val="00DF199C"/>
    <w:rsid w:val="00DF55A8"/>
    <w:rsid w:val="00DF593D"/>
    <w:rsid w:val="00DF5993"/>
    <w:rsid w:val="00DF7777"/>
    <w:rsid w:val="00E058F3"/>
    <w:rsid w:val="00E079D7"/>
    <w:rsid w:val="00E11922"/>
    <w:rsid w:val="00E12AD2"/>
    <w:rsid w:val="00E14A17"/>
    <w:rsid w:val="00E15FC1"/>
    <w:rsid w:val="00E20472"/>
    <w:rsid w:val="00E21D91"/>
    <w:rsid w:val="00E2640E"/>
    <w:rsid w:val="00E30F75"/>
    <w:rsid w:val="00E3241C"/>
    <w:rsid w:val="00E33389"/>
    <w:rsid w:val="00E375A0"/>
    <w:rsid w:val="00E41537"/>
    <w:rsid w:val="00E41BB5"/>
    <w:rsid w:val="00E41BE5"/>
    <w:rsid w:val="00E41D91"/>
    <w:rsid w:val="00E42DC8"/>
    <w:rsid w:val="00E47519"/>
    <w:rsid w:val="00E535ED"/>
    <w:rsid w:val="00E61D6B"/>
    <w:rsid w:val="00E6536F"/>
    <w:rsid w:val="00E65694"/>
    <w:rsid w:val="00E66939"/>
    <w:rsid w:val="00E7377B"/>
    <w:rsid w:val="00E75F90"/>
    <w:rsid w:val="00E76C73"/>
    <w:rsid w:val="00E773C6"/>
    <w:rsid w:val="00E77A8E"/>
    <w:rsid w:val="00E77C4B"/>
    <w:rsid w:val="00E81BCD"/>
    <w:rsid w:val="00E82089"/>
    <w:rsid w:val="00E86FBF"/>
    <w:rsid w:val="00E9080A"/>
    <w:rsid w:val="00E934B2"/>
    <w:rsid w:val="00E9483D"/>
    <w:rsid w:val="00E96113"/>
    <w:rsid w:val="00EA0E2C"/>
    <w:rsid w:val="00EA4829"/>
    <w:rsid w:val="00EA792F"/>
    <w:rsid w:val="00EB345E"/>
    <w:rsid w:val="00EC25CD"/>
    <w:rsid w:val="00EC39C5"/>
    <w:rsid w:val="00EC3A8A"/>
    <w:rsid w:val="00EC3EB2"/>
    <w:rsid w:val="00EC4ABA"/>
    <w:rsid w:val="00ED0B90"/>
    <w:rsid w:val="00ED328D"/>
    <w:rsid w:val="00ED3759"/>
    <w:rsid w:val="00ED4676"/>
    <w:rsid w:val="00ED5D0B"/>
    <w:rsid w:val="00ED6F9F"/>
    <w:rsid w:val="00EE1952"/>
    <w:rsid w:val="00EE2712"/>
    <w:rsid w:val="00EE2A69"/>
    <w:rsid w:val="00EE3A59"/>
    <w:rsid w:val="00EE49AC"/>
    <w:rsid w:val="00EE6F95"/>
    <w:rsid w:val="00EE76CC"/>
    <w:rsid w:val="00EF0B4F"/>
    <w:rsid w:val="00EF193D"/>
    <w:rsid w:val="00EF421C"/>
    <w:rsid w:val="00EF4AEC"/>
    <w:rsid w:val="00F00C97"/>
    <w:rsid w:val="00F01B14"/>
    <w:rsid w:val="00F0340B"/>
    <w:rsid w:val="00F03877"/>
    <w:rsid w:val="00F03FBB"/>
    <w:rsid w:val="00F04222"/>
    <w:rsid w:val="00F0513B"/>
    <w:rsid w:val="00F05851"/>
    <w:rsid w:val="00F10DC2"/>
    <w:rsid w:val="00F157B9"/>
    <w:rsid w:val="00F22196"/>
    <w:rsid w:val="00F226B9"/>
    <w:rsid w:val="00F22C02"/>
    <w:rsid w:val="00F24589"/>
    <w:rsid w:val="00F306D2"/>
    <w:rsid w:val="00F31646"/>
    <w:rsid w:val="00F35CA5"/>
    <w:rsid w:val="00F35D86"/>
    <w:rsid w:val="00F360F9"/>
    <w:rsid w:val="00F36517"/>
    <w:rsid w:val="00F36B05"/>
    <w:rsid w:val="00F378EF"/>
    <w:rsid w:val="00F439A6"/>
    <w:rsid w:val="00F43CD7"/>
    <w:rsid w:val="00F44DFF"/>
    <w:rsid w:val="00F57AB6"/>
    <w:rsid w:val="00F634C8"/>
    <w:rsid w:val="00F6536B"/>
    <w:rsid w:val="00F672FE"/>
    <w:rsid w:val="00F6788E"/>
    <w:rsid w:val="00F710D9"/>
    <w:rsid w:val="00F71712"/>
    <w:rsid w:val="00F71774"/>
    <w:rsid w:val="00F71A1B"/>
    <w:rsid w:val="00F7271B"/>
    <w:rsid w:val="00F72A41"/>
    <w:rsid w:val="00F7321F"/>
    <w:rsid w:val="00F7493E"/>
    <w:rsid w:val="00F77649"/>
    <w:rsid w:val="00F85EF6"/>
    <w:rsid w:val="00F87888"/>
    <w:rsid w:val="00F92F80"/>
    <w:rsid w:val="00F95B47"/>
    <w:rsid w:val="00F961C4"/>
    <w:rsid w:val="00FA04B2"/>
    <w:rsid w:val="00FA0E1A"/>
    <w:rsid w:val="00FA1431"/>
    <w:rsid w:val="00FA2675"/>
    <w:rsid w:val="00FA603F"/>
    <w:rsid w:val="00FA61F0"/>
    <w:rsid w:val="00FB0096"/>
    <w:rsid w:val="00FB00D5"/>
    <w:rsid w:val="00FB09E8"/>
    <w:rsid w:val="00FB2722"/>
    <w:rsid w:val="00FB2999"/>
    <w:rsid w:val="00FB3616"/>
    <w:rsid w:val="00FB52EC"/>
    <w:rsid w:val="00FB6DEC"/>
    <w:rsid w:val="00FB7752"/>
    <w:rsid w:val="00FB7F46"/>
    <w:rsid w:val="00FC395B"/>
    <w:rsid w:val="00FC5D2B"/>
    <w:rsid w:val="00FD03C9"/>
    <w:rsid w:val="00FD1DBE"/>
    <w:rsid w:val="00FD6607"/>
    <w:rsid w:val="00FE4A37"/>
    <w:rsid w:val="00FE53CD"/>
    <w:rsid w:val="00FE7FD5"/>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13"/>
      </w:numPr>
      <w:spacing w:before="80" w:after="120"/>
    </w:pPr>
    <w:rPr>
      <w:b/>
      <w:smallCaps/>
      <w:noProof/>
      <w:sz w:val="32"/>
      <w:szCs w:val="20"/>
    </w:rPr>
  </w:style>
  <w:style w:type="paragraph" w:customStyle="1" w:styleId="Ahheading2">
    <w:name w:val="Ah heading 2"/>
    <w:basedOn w:val="Normal"/>
    <w:autoRedefine/>
    <w:rsid w:val="00887CC6"/>
    <w:pPr>
      <w:numPr>
        <w:ilvl w:val="1"/>
        <w:numId w:val="13"/>
      </w:numPr>
      <w:spacing w:before="80" w:after="80"/>
    </w:pPr>
    <w:rPr>
      <w:b/>
      <w:smallCaps/>
      <w:sz w:val="28"/>
      <w:szCs w:val="20"/>
    </w:rPr>
  </w:style>
  <w:style w:type="character" w:styleId="PageNumber">
    <w:name w:val="page number"/>
    <w:basedOn w:val="DefaultParagraphFont"/>
    <w:semiHidden/>
    <w:rsid w:val="0088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3307-A904-462C-84E6-16F769C6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11349</TotalTime>
  <Pages>1</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Rushworth, Alan</cp:lastModifiedBy>
  <cp:revision>24</cp:revision>
  <cp:lastPrinted>2019-08-28T04:36:00Z</cp:lastPrinted>
  <dcterms:created xsi:type="dcterms:W3CDTF">2019-03-05T01:41:00Z</dcterms:created>
  <dcterms:modified xsi:type="dcterms:W3CDTF">2019-08-28T04:36:00Z</dcterms:modified>
</cp:coreProperties>
</file>