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1E2C11" w14:textId="77777777" w:rsidR="00016823" w:rsidRDefault="006745E1">
      <w:pPr>
        <w:rPr>
          <w:b/>
          <w:color w:val="1F497D" w:themeColor="text2"/>
          <w:sz w:val="28"/>
          <w:szCs w:val="28"/>
        </w:rPr>
      </w:pPr>
      <w:bookmarkStart w:id="0" w:name="_GoBack"/>
      <w:bookmarkEnd w:id="0"/>
      <w:r w:rsidRPr="00FE2430">
        <w:rPr>
          <w:noProof/>
          <w:lang w:eastAsia="en-AU"/>
        </w:rPr>
        <w:drawing>
          <wp:anchor distT="0" distB="0" distL="114300" distR="114300" simplePos="0" relativeHeight="251659264" behindDoc="0" locked="0" layoutInCell="1" allowOverlap="1" wp14:anchorId="56599518" wp14:editId="45B997FB">
            <wp:simplePos x="0" y="0"/>
            <wp:positionH relativeFrom="column">
              <wp:posOffset>-671195</wp:posOffset>
            </wp:positionH>
            <wp:positionV relativeFrom="paragraph">
              <wp:posOffset>-723900</wp:posOffset>
            </wp:positionV>
            <wp:extent cx="7239000" cy="10372725"/>
            <wp:effectExtent l="0" t="0" r="0" b="9525"/>
            <wp:wrapNone/>
            <wp:docPr id="2" name="Picture 2" descr="stategy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egy_page"/>
                    <pic:cNvPicPr>
                      <a:picLocks noChangeAspect="1" noChangeArrowheads="1"/>
                    </pic:cNvPicPr>
                  </pic:nvPicPr>
                  <pic:blipFill>
                    <a:blip r:embed="rId8" cstate="print"/>
                    <a:srcRect/>
                    <a:stretch>
                      <a:fillRect/>
                    </a:stretch>
                  </pic:blipFill>
                  <pic:spPr bwMode="auto">
                    <a:xfrm>
                      <a:off x="0" y="0"/>
                      <a:ext cx="7239000" cy="1037272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63360" behindDoc="0" locked="0" layoutInCell="1" allowOverlap="1" wp14:anchorId="7C083EFD" wp14:editId="636562B3">
                <wp:simplePos x="0" y="0"/>
                <wp:positionH relativeFrom="column">
                  <wp:posOffset>2295525</wp:posOffset>
                </wp:positionH>
                <wp:positionV relativeFrom="paragraph">
                  <wp:posOffset>-800100</wp:posOffset>
                </wp:positionV>
                <wp:extent cx="4029075" cy="1790700"/>
                <wp:effectExtent l="0" t="0" r="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179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40FDC" w14:textId="77777777" w:rsidR="00766BEF" w:rsidRDefault="00766BEF" w:rsidP="00016823">
                            <w:pPr>
                              <w:pStyle w:val="BodyText"/>
                              <w:jc w:val="left"/>
                              <w:rPr>
                                <w:rFonts w:ascii="GillSans" w:hAnsi="GillSans"/>
                                <w:color w:val="FFFFFF"/>
                                <w:sz w:val="52"/>
                              </w:rPr>
                            </w:pPr>
                            <w:bookmarkStart w:id="1" w:name="_Toc183242958"/>
                            <w:r>
                              <w:rPr>
                                <w:rFonts w:ascii="GillSans" w:hAnsi="GillSans"/>
                                <w:color w:val="FFFFFF"/>
                                <w:sz w:val="52"/>
                              </w:rPr>
                              <w:t xml:space="preserve">Our Safety </w:t>
                            </w:r>
                          </w:p>
                          <w:p w14:paraId="51F14B5B" w14:textId="77777777" w:rsidR="00766BEF" w:rsidRDefault="00766BEF" w:rsidP="00016823">
                            <w:pPr>
                              <w:pStyle w:val="BodyText"/>
                              <w:ind w:left="1080"/>
                              <w:jc w:val="left"/>
                              <w:rPr>
                                <w:rFonts w:ascii="GillSans" w:hAnsi="GillSans"/>
                                <w:color w:val="FFFFFF"/>
                                <w:sz w:val="52"/>
                              </w:rPr>
                            </w:pPr>
                            <w:r>
                              <w:rPr>
                                <w:rFonts w:ascii="GillSans" w:hAnsi="GillSans"/>
                                <w:color w:val="FFFFFF"/>
                                <w:sz w:val="52"/>
                              </w:rPr>
                              <w:t>Our Future</w:t>
                            </w:r>
                            <w:bookmarkEnd w:id="1"/>
                          </w:p>
                          <w:p w14:paraId="30E4B322" w14:textId="77777777" w:rsidR="00766BEF" w:rsidRDefault="00766BEF" w:rsidP="00016823">
                            <w:pPr>
                              <w:pStyle w:val="BodyText"/>
                              <w:spacing w:before="120"/>
                              <w:jc w:val="left"/>
                              <w:rPr>
                                <w:rFonts w:ascii="GillSans" w:hAnsi="GillSans"/>
                                <w:color w:val="FFFFFF"/>
                                <w:sz w:val="28"/>
                              </w:rPr>
                            </w:pPr>
                          </w:p>
                          <w:p w14:paraId="50B8E75B" w14:textId="77777777" w:rsidR="00766BEF" w:rsidRDefault="00766BEF" w:rsidP="00016823">
                            <w:pPr>
                              <w:pStyle w:val="BodyText"/>
                              <w:spacing w:before="120"/>
                              <w:jc w:val="left"/>
                              <w:rPr>
                                <w:rFonts w:ascii="GillSans" w:hAnsi="GillSans"/>
                                <w:color w:val="FFFFFF"/>
                                <w:sz w:val="28"/>
                              </w:rPr>
                            </w:pPr>
                            <w:r>
                              <w:rPr>
                                <w:rFonts w:ascii="GillSans" w:hAnsi="GillSans"/>
                                <w:color w:val="FFFFFF"/>
                                <w:sz w:val="28"/>
                              </w:rPr>
                              <w:t xml:space="preserve">Tasmanian Road Safety Strategy 2007-2016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083EFD" id="_x0000_t202" coordsize="21600,21600" o:spt="202" path="m,l,21600r21600,l21600,xe">
                <v:stroke joinstyle="miter"/>
                <v:path gradientshapeok="t" o:connecttype="rect"/>
              </v:shapetype>
              <v:shape id="Text Box 3" o:spid="_x0000_s1026" type="#_x0000_t202" style="position:absolute;margin-left:180.75pt;margin-top:-63pt;width:317.25pt;height:1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" filled="f" stroked="f">
                <v:textbox>
                  <w:txbxContent>
                    <w:p w14:paraId="36540FDC" w14:textId="77777777" w:rsidR="00766BEF" w:rsidRDefault="00766BEF" w:rsidP="00016823">
                      <w:pPr>
                        <w:pStyle w:val="BodyText"/>
                        <w:jc w:val="left"/>
                        <w:rPr>
                          <w:rFonts w:ascii="GillSans" w:hAnsi="GillSans"/>
                          <w:color w:val="FFFFFF"/>
                          <w:sz w:val="52"/>
                        </w:rPr>
                      </w:pPr>
                      <w:bookmarkStart w:id="2" w:name="_Toc183242958"/>
                      <w:r>
                        <w:rPr>
                          <w:rFonts w:ascii="GillSans" w:hAnsi="GillSans"/>
                          <w:color w:val="FFFFFF"/>
                          <w:sz w:val="52"/>
                        </w:rPr>
                        <w:t xml:space="preserve">Our Safety </w:t>
                      </w:r>
                    </w:p>
                    <w:p w14:paraId="51F14B5B" w14:textId="77777777" w:rsidR="00766BEF" w:rsidRDefault="00766BEF" w:rsidP="00016823">
                      <w:pPr>
                        <w:pStyle w:val="BodyText"/>
                        <w:ind w:left="1080"/>
                        <w:jc w:val="left"/>
                        <w:rPr>
                          <w:rFonts w:ascii="GillSans" w:hAnsi="GillSans"/>
                          <w:color w:val="FFFFFF"/>
                          <w:sz w:val="52"/>
                        </w:rPr>
                      </w:pPr>
                      <w:r>
                        <w:rPr>
                          <w:rFonts w:ascii="GillSans" w:hAnsi="GillSans"/>
                          <w:color w:val="FFFFFF"/>
                          <w:sz w:val="52"/>
                        </w:rPr>
                        <w:t>Our Future</w:t>
                      </w:r>
                      <w:bookmarkEnd w:id="2"/>
                    </w:p>
                    <w:p w14:paraId="30E4B322" w14:textId="77777777" w:rsidR="00766BEF" w:rsidRDefault="00766BEF" w:rsidP="00016823">
                      <w:pPr>
                        <w:pStyle w:val="BodyText"/>
                        <w:spacing w:before="120"/>
                        <w:jc w:val="left"/>
                        <w:rPr>
                          <w:rFonts w:ascii="GillSans" w:hAnsi="GillSans"/>
                          <w:color w:val="FFFFFF"/>
                          <w:sz w:val="28"/>
                        </w:rPr>
                      </w:pPr>
                    </w:p>
                    <w:p w14:paraId="50B8E75B" w14:textId="77777777" w:rsidR="00766BEF" w:rsidRDefault="00766BEF" w:rsidP="00016823">
                      <w:pPr>
                        <w:pStyle w:val="BodyText"/>
                        <w:spacing w:before="120"/>
                        <w:jc w:val="left"/>
                        <w:rPr>
                          <w:rFonts w:ascii="GillSans" w:hAnsi="GillSans"/>
                          <w:color w:val="FFFFFF"/>
                          <w:sz w:val="28"/>
                        </w:rPr>
                      </w:pPr>
                      <w:r>
                        <w:rPr>
                          <w:rFonts w:ascii="GillSans" w:hAnsi="GillSans"/>
                          <w:color w:val="FFFFFF"/>
                          <w:sz w:val="28"/>
                        </w:rPr>
                        <w:t xml:space="preserve">Tasmanian Road Safety Strategy 2007-2016 </w:t>
                      </w:r>
                    </w:p>
                  </w:txbxContent>
                </v:textbox>
              </v:shape>
            </w:pict>
          </mc:Fallback>
        </mc:AlternateContent>
      </w:r>
      <w:r w:rsidR="00016823">
        <w:rPr>
          <w:noProof/>
          <w:lang w:eastAsia="en-AU"/>
        </w:rPr>
        <mc:AlternateContent>
          <mc:Choice Requires="wps">
            <w:drawing>
              <wp:anchor distT="0" distB="0" distL="114300" distR="114300" simplePos="0" relativeHeight="251661312" behindDoc="0" locked="0" layoutInCell="1" allowOverlap="1" wp14:anchorId="4388515B" wp14:editId="5FA5F237">
                <wp:simplePos x="0" y="0"/>
                <wp:positionH relativeFrom="column">
                  <wp:posOffset>-421005</wp:posOffset>
                </wp:positionH>
                <wp:positionV relativeFrom="paragraph">
                  <wp:posOffset>2895600</wp:posOffset>
                </wp:positionV>
                <wp:extent cx="6858000" cy="4333875"/>
                <wp:effectExtent l="0" t="0" r="1905"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333875"/>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2221EF5F" w14:textId="77777777" w:rsidR="00766BEF" w:rsidRPr="00BA25DA" w:rsidRDefault="00766BEF" w:rsidP="00016823">
                            <w:pPr>
                              <w:jc w:val="center"/>
                              <w:rPr>
                                <w:rFonts w:ascii="Calibri" w:hAnsi="Calibri"/>
                                <w:color w:val="FFFFFF"/>
                                <w:sz w:val="72"/>
                              </w:rPr>
                            </w:pPr>
                            <w:r>
                              <w:rPr>
                                <w:rFonts w:ascii="Calibri" w:hAnsi="Calibri"/>
                                <w:color w:val="FFFFFF"/>
                                <w:sz w:val="72"/>
                              </w:rPr>
                              <w:t>Progress Report</w:t>
                            </w:r>
                          </w:p>
                          <w:p w14:paraId="0AE8D14D" w14:textId="77777777" w:rsidR="00766BEF" w:rsidRPr="00BA25DA" w:rsidRDefault="00766BEF" w:rsidP="00016823">
                            <w:pPr>
                              <w:jc w:val="center"/>
                              <w:rPr>
                                <w:rFonts w:ascii="Calibri" w:hAnsi="Calibri"/>
                                <w:i/>
                                <w:iCs/>
                                <w:color w:val="FFFFFF"/>
                                <w:sz w:val="44"/>
                              </w:rPr>
                            </w:pPr>
                            <w:r w:rsidRPr="00BA25DA">
                              <w:rPr>
                                <w:rFonts w:ascii="Calibri" w:hAnsi="Calibri"/>
                                <w:i/>
                                <w:iCs/>
                                <w:color w:val="FFFFFF"/>
                                <w:sz w:val="44"/>
                              </w:rPr>
                              <w:t>to the</w:t>
                            </w:r>
                          </w:p>
                          <w:p w14:paraId="20B23CE2" w14:textId="77777777" w:rsidR="00766BEF" w:rsidRPr="00BA25DA" w:rsidRDefault="00766BEF" w:rsidP="00016823">
                            <w:pPr>
                              <w:jc w:val="center"/>
                              <w:rPr>
                                <w:rFonts w:ascii="Calibri" w:hAnsi="Calibri"/>
                                <w:i/>
                                <w:iCs/>
                                <w:color w:val="FFFFFF"/>
                                <w:sz w:val="44"/>
                              </w:rPr>
                            </w:pPr>
                            <w:r>
                              <w:rPr>
                                <w:rFonts w:ascii="Calibri" w:hAnsi="Calibri"/>
                                <w:i/>
                                <w:iCs/>
                                <w:color w:val="FFFFFF"/>
                                <w:sz w:val="44"/>
                              </w:rPr>
                              <w:t>Road Safety Advisory Council</w:t>
                            </w:r>
                          </w:p>
                          <w:p w14:paraId="70D66FA2" w14:textId="77777777" w:rsidR="00766BEF" w:rsidRDefault="00766BEF" w:rsidP="00016823">
                            <w:pPr>
                              <w:jc w:val="center"/>
                              <w:rPr>
                                <w:rFonts w:ascii="Calibri" w:hAnsi="Calibri"/>
                                <w:i/>
                                <w:iCs/>
                                <w:color w:val="FFFFFF"/>
                                <w:sz w:val="44"/>
                              </w:rPr>
                            </w:pPr>
                            <w:r>
                              <w:rPr>
                                <w:rFonts w:ascii="Calibri" w:hAnsi="Calibri"/>
                                <w:i/>
                                <w:iCs/>
                                <w:color w:val="FFFFFF"/>
                                <w:sz w:val="44"/>
                              </w:rPr>
                              <w:t>including progress on the Work Program</w:t>
                            </w:r>
                          </w:p>
                          <w:p w14:paraId="6D858944" w14:textId="77777777" w:rsidR="00766BEF" w:rsidRDefault="00766BEF" w:rsidP="00016823">
                            <w:pPr>
                              <w:jc w:val="center"/>
                              <w:rPr>
                                <w:rFonts w:ascii="Calibri" w:hAnsi="Calibri"/>
                                <w:i/>
                                <w:iCs/>
                                <w:color w:val="FFFFFF"/>
                                <w:sz w:val="44"/>
                              </w:rPr>
                            </w:pPr>
                          </w:p>
                          <w:p w14:paraId="36EFF9CD" w14:textId="77777777" w:rsidR="00766BEF" w:rsidRDefault="00766BEF" w:rsidP="00016823">
                            <w:pPr>
                              <w:jc w:val="center"/>
                              <w:rPr>
                                <w:rFonts w:ascii="Calibri" w:hAnsi="Calibri"/>
                                <w:i/>
                                <w:iCs/>
                                <w:color w:val="FFFFFF"/>
                                <w:sz w:val="44"/>
                              </w:rPr>
                            </w:pPr>
                            <w:r>
                              <w:rPr>
                                <w:rFonts w:ascii="Calibri" w:hAnsi="Calibri"/>
                                <w:i/>
                                <w:iCs/>
                                <w:color w:val="FFFFFF"/>
                                <w:sz w:val="44"/>
                              </w:rPr>
                              <w:t>as at</w:t>
                            </w:r>
                          </w:p>
                          <w:p w14:paraId="2F4F104E" w14:textId="77777777" w:rsidR="00766BEF" w:rsidRDefault="00766BEF" w:rsidP="00016823">
                            <w:pPr>
                              <w:jc w:val="center"/>
                              <w:rPr>
                                <w:rFonts w:ascii="Calibri" w:hAnsi="Calibri"/>
                                <w:i/>
                                <w:iCs/>
                                <w:color w:val="FFFFFF"/>
                                <w:sz w:val="44"/>
                              </w:rPr>
                            </w:pPr>
                            <w:r>
                              <w:rPr>
                                <w:rFonts w:ascii="Calibri" w:hAnsi="Calibri"/>
                                <w:i/>
                                <w:iCs/>
                                <w:color w:val="FFFFFF"/>
                                <w:sz w:val="44"/>
                              </w:rPr>
                              <w:t>30 JUNE 2016</w:t>
                            </w:r>
                          </w:p>
                          <w:p w14:paraId="07314A38" w14:textId="77777777" w:rsidR="00766BEF" w:rsidRDefault="00766BEF" w:rsidP="00016823">
                            <w:pPr>
                              <w:jc w:val="center"/>
                              <w:rPr>
                                <w:rFonts w:ascii="Calibri" w:hAnsi="Calibri"/>
                                <w:i/>
                                <w:iCs/>
                                <w:color w:val="FFFFFF"/>
                                <w:sz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8515B" id="Text Box 4" o:spid="_x0000_s1027" type="#_x0000_t202" style="position:absolute;margin-left:-33.15pt;margin-top:228pt;width:540pt;height:34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" filled="f" fillcolor="navy" stroked="f" strokecolor="white">
                <v:textbox>
                  <w:txbxContent>
                    <w:p w14:paraId="2221EF5F" w14:textId="77777777" w:rsidR="00766BEF" w:rsidRPr="00BA25DA" w:rsidRDefault="00766BEF" w:rsidP="00016823">
                      <w:pPr>
                        <w:jc w:val="center"/>
                        <w:rPr>
                          <w:rFonts w:ascii="Calibri" w:hAnsi="Calibri"/>
                          <w:color w:val="FFFFFF"/>
                          <w:sz w:val="72"/>
                        </w:rPr>
                      </w:pPr>
                      <w:r>
                        <w:rPr>
                          <w:rFonts w:ascii="Calibri" w:hAnsi="Calibri"/>
                          <w:color w:val="FFFFFF"/>
                          <w:sz w:val="72"/>
                        </w:rPr>
                        <w:t>Progress Report</w:t>
                      </w:r>
                    </w:p>
                    <w:p w14:paraId="0AE8D14D" w14:textId="77777777" w:rsidR="00766BEF" w:rsidRPr="00BA25DA" w:rsidRDefault="00766BEF" w:rsidP="00016823">
                      <w:pPr>
                        <w:jc w:val="center"/>
                        <w:rPr>
                          <w:rFonts w:ascii="Calibri" w:hAnsi="Calibri"/>
                          <w:i/>
                          <w:iCs/>
                          <w:color w:val="FFFFFF"/>
                          <w:sz w:val="44"/>
                        </w:rPr>
                      </w:pPr>
                      <w:r w:rsidRPr="00BA25DA">
                        <w:rPr>
                          <w:rFonts w:ascii="Calibri" w:hAnsi="Calibri"/>
                          <w:i/>
                          <w:iCs/>
                          <w:color w:val="FFFFFF"/>
                          <w:sz w:val="44"/>
                        </w:rPr>
                        <w:t>to the</w:t>
                      </w:r>
                    </w:p>
                    <w:p w14:paraId="20B23CE2" w14:textId="77777777" w:rsidR="00766BEF" w:rsidRPr="00BA25DA" w:rsidRDefault="00766BEF" w:rsidP="00016823">
                      <w:pPr>
                        <w:jc w:val="center"/>
                        <w:rPr>
                          <w:rFonts w:ascii="Calibri" w:hAnsi="Calibri"/>
                          <w:i/>
                          <w:iCs/>
                          <w:color w:val="FFFFFF"/>
                          <w:sz w:val="44"/>
                        </w:rPr>
                      </w:pPr>
                      <w:r>
                        <w:rPr>
                          <w:rFonts w:ascii="Calibri" w:hAnsi="Calibri"/>
                          <w:i/>
                          <w:iCs/>
                          <w:color w:val="FFFFFF"/>
                          <w:sz w:val="44"/>
                        </w:rPr>
                        <w:t>Road Safety Advisory Council</w:t>
                      </w:r>
                    </w:p>
                    <w:p w14:paraId="70D66FA2" w14:textId="77777777" w:rsidR="00766BEF" w:rsidRDefault="00766BEF" w:rsidP="00016823">
                      <w:pPr>
                        <w:jc w:val="center"/>
                        <w:rPr>
                          <w:rFonts w:ascii="Calibri" w:hAnsi="Calibri"/>
                          <w:i/>
                          <w:iCs/>
                          <w:color w:val="FFFFFF"/>
                          <w:sz w:val="44"/>
                        </w:rPr>
                      </w:pPr>
                      <w:r>
                        <w:rPr>
                          <w:rFonts w:ascii="Calibri" w:hAnsi="Calibri"/>
                          <w:i/>
                          <w:iCs/>
                          <w:color w:val="FFFFFF"/>
                          <w:sz w:val="44"/>
                        </w:rPr>
                        <w:t>including progress on the Work Program</w:t>
                      </w:r>
                    </w:p>
                    <w:p w14:paraId="6D858944" w14:textId="77777777" w:rsidR="00766BEF" w:rsidRDefault="00766BEF" w:rsidP="00016823">
                      <w:pPr>
                        <w:jc w:val="center"/>
                        <w:rPr>
                          <w:rFonts w:ascii="Calibri" w:hAnsi="Calibri"/>
                          <w:i/>
                          <w:iCs/>
                          <w:color w:val="FFFFFF"/>
                          <w:sz w:val="44"/>
                        </w:rPr>
                      </w:pPr>
                    </w:p>
                    <w:p w14:paraId="36EFF9CD" w14:textId="77777777" w:rsidR="00766BEF" w:rsidRDefault="00766BEF" w:rsidP="00016823">
                      <w:pPr>
                        <w:jc w:val="center"/>
                        <w:rPr>
                          <w:rFonts w:ascii="Calibri" w:hAnsi="Calibri"/>
                          <w:i/>
                          <w:iCs/>
                          <w:color w:val="FFFFFF"/>
                          <w:sz w:val="44"/>
                        </w:rPr>
                      </w:pPr>
                      <w:r>
                        <w:rPr>
                          <w:rFonts w:ascii="Calibri" w:hAnsi="Calibri"/>
                          <w:i/>
                          <w:iCs/>
                          <w:color w:val="FFFFFF"/>
                          <w:sz w:val="44"/>
                        </w:rPr>
                        <w:t>as at</w:t>
                      </w:r>
                    </w:p>
                    <w:p w14:paraId="2F4F104E" w14:textId="77777777" w:rsidR="00766BEF" w:rsidRDefault="00766BEF" w:rsidP="00016823">
                      <w:pPr>
                        <w:jc w:val="center"/>
                        <w:rPr>
                          <w:rFonts w:ascii="Calibri" w:hAnsi="Calibri"/>
                          <w:i/>
                          <w:iCs/>
                          <w:color w:val="FFFFFF"/>
                          <w:sz w:val="44"/>
                        </w:rPr>
                      </w:pPr>
                      <w:r>
                        <w:rPr>
                          <w:rFonts w:ascii="Calibri" w:hAnsi="Calibri"/>
                          <w:i/>
                          <w:iCs/>
                          <w:color w:val="FFFFFF"/>
                          <w:sz w:val="44"/>
                        </w:rPr>
                        <w:t>30 JUNE 2016</w:t>
                      </w:r>
                    </w:p>
                    <w:p w14:paraId="07314A38" w14:textId="77777777" w:rsidR="00766BEF" w:rsidRDefault="00766BEF" w:rsidP="00016823">
                      <w:pPr>
                        <w:jc w:val="center"/>
                        <w:rPr>
                          <w:rFonts w:ascii="Calibri" w:hAnsi="Calibri"/>
                          <w:i/>
                          <w:iCs/>
                          <w:color w:val="FFFFFF"/>
                          <w:sz w:val="44"/>
                        </w:rPr>
                      </w:pPr>
                    </w:p>
                  </w:txbxContent>
                </v:textbox>
              </v:shape>
            </w:pict>
          </mc:Fallback>
        </mc:AlternateContent>
      </w:r>
      <w:r w:rsidR="00016823">
        <w:br w:type="page"/>
      </w: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48"/>
        <w:gridCol w:w="990"/>
      </w:tblGrid>
      <w:tr w:rsidR="00B25E71" w:rsidRPr="00DA66D6" w14:paraId="2468C797" w14:textId="77777777" w:rsidTr="00CA76C7">
        <w:trPr>
          <w:trHeight w:val="447"/>
        </w:trPr>
        <w:tc>
          <w:tcPr>
            <w:tcW w:w="8748" w:type="dxa"/>
          </w:tcPr>
          <w:p w14:paraId="7C8D3D4C" w14:textId="77777777" w:rsidR="00B25E71" w:rsidRPr="00DA66D6" w:rsidRDefault="00B25E71" w:rsidP="00CA76C7">
            <w:pPr>
              <w:pStyle w:val="PR1header"/>
              <w:rPr>
                <w:rFonts w:asciiTheme="minorHAnsi" w:hAnsiTheme="minorHAnsi" w:cs="Arial"/>
                <w:color w:val="9BBB59" w:themeColor="accent3"/>
                <w:sz w:val="28"/>
                <w:szCs w:val="28"/>
              </w:rPr>
            </w:pPr>
            <w:r w:rsidRPr="00DA66D6">
              <w:rPr>
                <w:rFonts w:asciiTheme="minorHAnsi" w:hAnsiTheme="minorHAnsi" w:cs="Arial"/>
                <w:color w:val="9BBB59" w:themeColor="accent3"/>
                <w:sz w:val="28"/>
                <w:szCs w:val="28"/>
              </w:rPr>
              <w:lastRenderedPageBreak/>
              <w:t>Executive Summary</w:t>
            </w:r>
          </w:p>
        </w:tc>
        <w:tc>
          <w:tcPr>
            <w:tcW w:w="990" w:type="dxa"/>
          </w:tcPr>
          <w:p w14:paraId="5175847E" w14:textId="77777777" w:rsidR="00B25E71" w:rsidRPr="00DA66D6" w:rsidRDefault="00B25E71" w:rsidP="00CA76C7">
            <w:pPr>
              <w:pStyle w:val="PR1header"/>
              <w:jc w:val="right"/>
              <w:rPr>
                <w:rFonts w:asciiTheme="minorHAnsi" w:hAnsiTheme="minorHAnsi" w:cs="Arial"/>
                <w:b w:val="0"/>
                <w:color w:val="4F81BD" w:themeColor="accent1"/>
                <w:sz w:val="20"/>
                <w:szCs w:val="20"/>
              </w:rPr>
            </w:pPr>
          </w:p>
        </w:tc>
      </w:tr>
      <w:tr w:rsidR="00B25E71" w:rsidRPr="00DA66D6" w14:paraId="0F36928E" w14:textId="77777777" w:rsidTr="00CA76C7">
        <w:trPr>
          <w:trHeight w:val="348"/>
        </w:trPr>
        <w:tc>
          <w:tcPr>
            <w:tcW w:w="8748" w:type="dxa"/>
          </w:tcPr>
          <w:p w14:paraId="62BDC252" w14:textId="77777777" w:rsidR="00B25E71" w:rsidRPr="00F050A1" w:rsidRDefault="00B25E71" w:rsidP="00CA76C7">
            <w:pPr>
              <w:pStyle w:val="PR1header"/>
              <w:ind w:left="360"/>
              <w:rPr>
                <w:rFonts w:asciiTheme="minorHAnsi" w:hAnsiTheme="minorHAnsi" w:cs="Arial"/>
                <w:b w:val="0"/>
                <w:color w:val="1F497D" w:themeColor="text2"/>
                <w:sz w:val="20"/>
                <w:szCs w:val="20"/>
              </w:rPr>
            </w:pPr>
            <w:r w:rsidRPr="00F050A1">
              <w:rPr>
                <w:rFonts w:asciiTheme="minorHAnsi" w:hAnsiTheme="minorHAnsi" w:cs="Arial"/>
                <w:b w:val="0"/>
                <w:color w:val="1F497D" w:themeColor="text2"/>
                <w:sz w:val="20"/>
                <w:szCs w:val="20"/>
              </w:rPr>
              <w:t>Progress on meeting the Tasmanian Road Safety Strategy targets</w:t>
            </w:r>
          </w:p>
        </w:tc>
        <w:tc>
          <w:tcPr>
            <w:tcW w:w="990" w:type="dxa"/>
          </w:tcPr>
          <w:p w14:paraId="24D4B528" w14:textId="77777777" w:rsidR="00B25E71" w:rsidRPr="00DA66D6" w:rsidRDefault="00B25E71" w:rsidP="00CA76C7">
            <w:pPr>
              <w:pStyle w:val="PR1header"/>
              <w:jc w:val="right"/>
              <w:rPr>
                <w:rFonts w:asciiTheme="minorHAnsi" w:hAnsiTheme="minorHAnsi" w:cs="Arial"/>
                <w:b w:val="0"/>
                <w:color w:val="4F81BD" w:themeColor="accent1"/>
                <w:sz w:val="20"/>
                <w:szCs w:val="20"/>
              </w:rPr>
            </w:pPr>
            <w:r w:rsidRPr="00DA66D6">
              <w:rPr>
                <w:rFonts w:asciiTheme="minorHAnsi" w:hAnsiTheme="minorHAnsi" w:cs="Arial"/>
                <w:b w:val="0"/>
                <w:color w:val="4F81BD" w:themeColor="accent1"/>
                <w:sz w:val="20"/>
                <w:szCs w:val="20"/>
              </w:rPr>
              <w:t>4</w:t>
            </w:r>
          </w:p>
        </w:tc>
      </w:tr>
      <w:tr w:rsidR="00B25E71" w:rsidRPr="00DA66D6" w14:paraId="7B3CF000" w14:textId="77777777" w:rsidTr="00CA76C7">
        <w:trPr>
          <w:trHeight w:val="360"/>
        </w:trPr>
        <w:tc>
          <w:tcPr>
            <w:tcW w:w="8748" w:type="dxa"/>
          </w:tcPr>
          <w:p w14:paraId="3BA10EF4" w14:textId="77777777" w:rsidR="00B25E71" w:rsidRPr="00F050A1" w:rsidRDefault="00B25E71" w:rsidP="00CA76C7">
            <w:pPr>
              <w:pStyle w:val="PR1header"/>
              <w:ind w:left="360"/>
              <w:rPr>
                <w:rFonts w:asciiTheme="minorHAnsi" w:hAnsiTheme="minorHAnsi" w:cs="Arial"/>
                <w:b w:val="0"/>
                <w:color w:val="1F497D" w:themeColor="text2"/>
                <w:sz w:val="20"/>
                <w:szCs w:val="20"/>
              </w:rPr>
            </w:pPr>
            <w:r w:rsidRPr="00F050A1">
              <w:rPr>
                <w:rFonts w:asciiTheme="minorHAnsi" w:hAnsiTheme="minorHAnsi" w:cs="Arial"/>
                <w:b w:val="0"/>
                <w:color w:val="1F497D" w:themeColor="text2"/>
                <w:sz w:val="20"/>
                <w:szCs w:val="20"/>
              </w:rPr>
              <w:t>Progress on meeting the MAIB targets</w:t>
            </w:r>
          </w:p>
        </w:tc>
        <w:tc>
          <w:tcPr>
            <w:tcW w:w="990" w:type="dxa"/>
          </w:tcPr>
          <w:p w14:paraId="2CC7776A" w14:textId="77777777" w:rsidR="00B25E71" w:rsidRPr="00DA66D6" w:rsidRDefault="00B25E71" w:rsidP="00CA76C7">
            <w:pPr>
              <w:pStyle w:val="PR1header"/>
              <w:jc w:val="right"/>
              <w:rPr>
                <w:rFonts w:asciiTheme="minorHAnsi" w:hAnsiTheme="minorHAnsi" w:cs="Arial"/>
                <w:b w:val="0"/>
                <w:color w:val="4F81BD" w:themeColor="accent1"/>
                <w:sz w:val="20"/>
                <w:szCs w:val="20"/>
              </w:rPr>
            </w:pPr>
            <w:r w:rsidRPr="00DA66D6">
              <w:rPr>
                <w:rFonts w:asciiTheme="minorHAnsi" w:hAnsiTheme="minorHAnsi" w:cs="Arial"/>
                <w:b w:val="0"/>
                <w:color w:val="4F81BD" w:themeColor="accent1"/>
                <w:sz w:val="20"/>
                <w:szCs w:val="20"/>
              </w:rPr>
              <w:t>6</w:t>
            </w:r>
          </w:p>
        </w:tc>
      </w:tr>
      <w:tr w:rsidR="00B25E71" w:rsidRPr="00DA66D6" w14:paraId="26BFE48B" w14:textId="77777777" w:rsidTr="00CA76C7">
        <w:trPr>
          <w:trHeight w:val="360"/>
        </w:trPr>
        <w:tc>
          <w:tcPr>
            <w:tcW w:w="8748" w:type="dxa"/>
          </w:tcPr>
          <w:p w14:paraId="6BD02FAD" w14:textId="77777777" w:rsidR="00B25E71" w:rsidRPr="00F050A1" w:rsidRDefault="00B25E71" w:rsidP="00CA76C7">
            <w:pPr>
              <w:pStyle w:val="PR1header"/>
              <w:ind w:left="360"/>
              <w:rPr>
                <w:rFonts w:asciiTheme="minorHAnsi" w:hAnsiTheme="minorHAnsi" w:cs="Arial"/>
                <w:b w:val="0"/>
                <w:color w:val="1F497D" w:themeColor="text2"/>
                <w:sz w:val="20"/>
                <w:szCs w:val="20"/>
              </w:rPr>
            </w:pPr>
            <w:r w:rsidRPr="00F050A1">
              <w:rPr>
                <w:rFonts w:asciiTheme="minorHAnsi" w:hAnsiTheme="minorHAnsi" w:cs="Arial"/>
                <w:b w:val="0"/>
                <w:color w:val="1F497D" w:themeColor="text2"/>
                <w:sz w:val="20"/>
                <w:szCs w:val="20"/>
              </w:rPr>
              <w:t>Key achievements since last report</w:t>
            </w:r>
          </w:p>
        </w:tc>
        <w:tc>
          <w:tcPr>
            <w:tcW w:w="990" w:type="dxa"/>
          </w:tcPr>
          <w:p w14:paraId="2CC1ED78" w14:textId="77777777" w:rsidR="00B25E71" w:rsidRPr="00DA66D6" w:rsidRDefault="00EC6C53"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7</w:t>
            </w:r>
          </w:p>
        </w:tc>
      </w:tr>
      <w:tr w:rsidR="00B25E71" w:rsidRPr="00DA66D6" w14:paraId="10574102" w14:textId="77777777" w:rsidTr="00CA76C7">
        <w:trPr>
          <w:trHeight w:val="360"/>
        </w:trPr>
        <w:tc>
          <w:tcPr>
            <w:tcW w:w="8748" w:type="dxa"/>
          </w:tcPr>
          <w:p w14:paraId="2AAF7B12" w14:textId="77777777" w:rsidR="00B25E71" w:rsidRPr="00DA66D6" w:rsidRDefault="00B25E71" w:rsidP="00CA76C7">
            <w:pPr>
              <w:pStyle w:val="PR1header"/>
              <w:rPr>
                <w:rFonts w:asciiTheme="minorHAnsi" w:hAnsiTheme="minorHAnsi" w:cs="Arial"/>
                <w:color w:val="9BBB59" w:themeColor="accent3"/>
                <w:sz w:val="28"/>
                <w:szCs w:val="28"/>
              </w:rPr>
            </w:pPr>
            <w:r w:rsidRPr="00DA66D6">
              <w:rPr>
                <w:rFonts w:asciiTheme="minorHAnsi" w:hAnsiTheme="minorHAnsi" w:cs="Arial"/>
                <w:color w:val="9BBB59" w:themeColor="accent3"/>
                <w:sz w:val="28"/>
                <w:szCs w:val="28"/>
              </w:rPr>
              <w:t>Strategic Direction 1 – Safer Travel Speeds</w:t>
            </w:r>
          </w:p>
        </w:tc>
        <w:tc>
          <w:tcPr>
            <w:tcW w:w="990" w:type="dxa"/>
          </w:tcPr>
          <w:p w14:paraId="29111B76" w14:textId="77777777" w:rsidR="00B25E71" w:rsidRPr="00DA66D6" w:rsidRDefault="00B25E71" w:rsidP="00CA76C7">
            <w:pPr>
              <w:pStyle w:val="PR1header"/>
              <w:jc w:val="right"/>
              <w:rPr>
                <w:rFonts w:asciiTheme="minorHAnsi" w:hAnsiTheme="minorHAnsi" w:cs="Arial"/>
                <w:b w:val="0"/>
                <w:color w:val="4F81BD" w:themeColor="accent1"/>
                <w:sz w:val="20"/>
                <w:szCs w:val="20"/>
              </w:rPr>
            </w:pPr>
          </w:p>
        </w:tc>
      </w:tr>
      <w:tr w:rsidR="00B25E71" w:rsidRPr="00DA66D6" w14:paraId="43436CD9" w14:textId="77777777" w:rsidTr="005033B6">
        <w:trPr>
          <w:trHeight w:val="394"/>
        </w:trPr>
        <w:tc>
          <w:tcPr>
            <w:tcW w:w="8748" w:type="dxa"/>
          </w:tcPr>
          <w:p w14:paraId="7E65939C" w14:textId="77777777" w:rsidR="00B25E71" w:rsidRPr="00DA66D6" w:rsidRDefault="00B25E71" w:rsidP="00CA76C7">
            <w:pPr>
              <w:pStyle w:val="PR1header"/>
              <w:rPr>
                <w:rFonts w:asciiTheme="minorHAnsi" w:hAnsiTheme="minorHAnsi" w:cs="Arial"/>
                <w:sz w:val="24"/>
                <w:szCs w:val="24"/>
              </w:rPr>
            </w:pPr>
            <w:r w:rsidRPr="00DA66D6">
              <w:rPr>
                <w:rFonts w:asciiTheme="minorHAnsi" w:hAnsiTheme="minorHAnsi" w:cs="Arial"/>
                <w:sz w:val="24"/>
                <w:szCs w:val="24"/>
              </w:rPr>
              <w:t>Road Safety Levy Funded Projects</w:t>
            </w:r>
          </w:p>
        </w:tc>
        <w:tc>
          <w:tcPr>
            <w:tcW w:w="990" w:type="dxa"/>
          </w:tcPr>
          <w:p w14:paraId="19DCB61E" w14:textId="77777777" w:rsidR="00B25E71" w:rsidRPr="00DA66D6" w:rsidRDefault="00B25E71" w:rsidP="00CA76C7">
            <w:pPr>
              <w:pStyle w:val="PR1header"/>
              <w:jc w:val="right"/>
              <w:rPr>
                <w:rFonts w:asciiTheme="minorHAnsi" w:hAnsiTheme="minorHAnsi" w:cs="Arial"/>
                <w:b w:val="0"/>
                <w:color w:val="4F81BD" w:themeColor="accent1"/>
                <w:sz w:val="20"/>
                <w:szCs w:val="20"/>
              </w:rPr>
            </w:pPr>
          </w:p>
        </w:tc>
      </w:tr>
      <w:tr w:rsidR="00B25E71" w:rsidRPr="00DA66D6" w14:paraId="61AFDA86" w14:textId="77777777" w:rsidTr="00CA76C7">
        <w:trPr>
          <w:trHeight w:val="360"/>
        </w:trPr>
        <w:tc>
          <w:tcPr>
            <w:tcW w:w="8748" w:type="dxa"/>
          </w:tcPr>
          <w:p w14:paraId="0CB39368" w14:textId="77777777" w:rsidR="00B25E71" w:rsidRPr="00DA66D6" w:rsidRDefault="00AA6832" w:rsidP="00CA76C7">
            <w:pPr>
              <w:pStyle w:val="PR1header"/>
              <w:ind w:left="360"/>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Safer Travel Speeds on Rural Roads Program</w:t>
            </w:r>
          </w:p>
        </w:tc>
        <w:tc>
          <w:tcPr>
            <w:tcW w:w="990" w:type="dxa"/>
          </w:tcPr>
          <w:p w14:paraId="602AB6B3" w14:textId="77777777" w:rsidR="00B25E71" w:rsidRPr="00DA66D6" w:rsidRDefault="00F63072"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10</w:t>
            </w:r>
          </w:p>
        </w:tc>
      </w:tr>
      <w:tr w:rsidR="00EC6C53" w:rsidRPr="00EC6C53" w14:paraId="54191835" w14:textId="77777777" w:rsidTr="00CA76C7">
        <w:trPr>
          <w:trHeight w:val="360"/>
        </w:trPr>
        <w:tc>
          <w:tcPr>
            <w:tcW w:w="8748" w:type="dxa"/>
          </w:tcPr>
          <w:p w14:paraId="1F881410" w14:textId="77777777" w:rsidR="00EC6C53" w:rsidRPr="00EC6C53" w:rsidRDefault="00EC6C53" w:rsidP="00CA76C7">
            <w:pPr>
              <w:pStyle w:val="PR1header"/>
              <w:ind w:left="360"/>
              <w:rPr>
                <w:rFonts w:asciiTheme="minorHAnsi" w:hAnsiTheme="minorHAnsi" w:cs="Arial"/>
                <w:b w:val="0"/>
                <w:color w:val="1F497D" w:themeColor="text2"/>
                <w:sz w:val="20"/>
                <w:szCs w:val="20"/>
              </w:rPr>
            </w:pPr>
            <w:r w:rsidRPr="00EC6C53">
              <w:rPr>
                <w:rFonts w:asciiTheme="minorHAnsi" w:hAnsiTheme="minorHAnsi" w:cs="Arial"/>
                <w:b w:val="0"/>
                <w:color w:val="1F497D" w:themeColor="text2"/>
                <w:sz w:val="20"/>
                <w:szCs w:val="20"/>
              </w:rPr>
              <w:t>Fixed Speed Cameras – Information Signage</w:t>
            </w:r>
          </w:p>
        </w:tc>
        <w:tc>
          <w:tcPr>
            <w:tcW w:w="990" w:type="dxa"/>
          </w:tcPr>
          <w:p w14:paraId="42766BF9" w14:textId="248411C9" w:rsidR="00EC6C53" w:rsidRPr="00EC6C53" w:rsidRDefault="00CB2548" w:rsidP="00CA76C7">
            <w:pPr>
              <w:pStyle w:val="PR1header"/>
              <w:jc w:val="right"/>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12</w:t>
            </w:r>
          </w:p>
        </w:tc>
      </w:tr>
      <w:tr w:rsidR="00B25E71" w:rsidRPr="00DA66D6" w14:paraId="53E4226F" w14:textId="77777777" w:rsidTr="00CA76C7">
        <w:trPr>
          <w:trHeight w:val="360"/>
        </w:trPr>
        <w:tc>
          <w:tcPr>
            <w:tcW w:w="8748" w:type="dxa"/>
          </w:tcPr>
          <w:p w14:paraId="61C2808B" w14:textId="77777777" w:rsidR="00B25E71" w:rsidRPr="00DA66D6" w:rsidRDefault="00B25E71" w:rsidP="00CA76C7">
            <w:pPr>
              <w:pStyle w:val="PR1header"/>
              <w:rPr>
                <w:rFonts w:asciiTheme="minorHAnsi" w:hAnsiTheme="minorHAnsi" w:cs="Arial"/>
                <w:color w:val="1F497D" w:themeColor="text2"/>
                <w:sz w:val="28"/>
                <w:szCs w:val="28"/>
              </w:rPr>
            </w:pPr>
            <w:r w:rsidRPr="00DA66D6">
              <w:rPr>
                <w:rFonts w:asciiTheme="minorHAnsi" w:hAnsiTheme="minorHAnsi" w:cs="Arial"/>
                <w:color w:val="9BBB59" w:themeColor="accent3"/>
                <w:sz w:val="28"/>
                <w:szCs w:val="28"/>
              </w:rPr>
              <w:t>Strategic Direction 2 – Best Practice Infrastructure</w:t>
            </w:r>
          </w:p>
        </w:tc>
        <w:tc>
          <w:tcPr>
            <w:tcW w:w="990" w:type="dxa"/>
          </w:tcPr>
          <w:p w14:paraId="7DCA45C9" w14:textId="77777777" w:rsidR="00B25E71" w:rsidRPr="00DA66D6" w:rsidRDefault="00B25E71" w:rsidP="00CA76C7">
            <w:pPr>
              <w:pStyle w:val="PR1header"/>
              <w:jc w:val="right"/>
              <w:rPr>
                <w:rFonts w:asciiTheme="minorHAnsi" w:hAnsiTheme="minorHAnsi" w:cs="Arial"/>
                <w:b w:val="0"/>
                <w:color w:val="4F81BD" w:themeColor="accent1"/>
                <w:sz w:val="20"/>
                <w:szCs w:val="20"/>
              </w:rPr>
            </w:pPr>
          </w:p>
        </w:tc>
      </w:tr>
      <w:tr w:rsidR="00B25E71" w:rsidRPr="00DA66D6" w14:paraId="39B67972" w14:textId="77777777" w:rsidTr="00CA76C7">
        <w:trPr>
          <w:trHeight w:val="360"/>
        </w:trPr>
        <w:tc>
          <w:tcPr>
            <w:tcW w:w="8748" w:type="dxa"/>
          </w:tcPr>
          <w:p w14:paraId="7209E43F" w14:textId="77777777" w:rsidR="00B25E71" w:rsidRPr="00DA66D6" w:rsidRDefault="00B25E71" w:rsidP="00CA76C7">
            <w:pPr>
              <w:pStyle w:val="PR1header"/>
              <w:rPr>
                <w:rFonts w:asciiTheme="minorHAnsi" w:hAnsiTheme="minorHAnsi" w:cs="Arial"/>
                <w:color w:val="9BBB59" w:themeColor="accent3"/>
                <w:sz w:val="24"/>
                <w:szCs w:val="24"/>
              </w:rPr>
            </w:pPr>
            <w:r w:rsidRPr="00DA66D6">
              <w:rPr>
                <w:rFonts w:asciiTheme="minorHAnsi" w:hAnsiTheme="minorHAnsi" w:cs="Arial"/>
                <w:sz w:val="24"/>
                <w:szCs w:val="24"/>
              </w:rPr>
              <w:t>Road Safety Levy Funded Projects</w:t>
            </w:r>
          </w:p>
        </w:tc>
        <w:tc>
          <w:tcPr>
            <w:tcW w:w="990" w:type="dxa"/>
          </w:tcPr>
          <w:p w14:paraId="0086429F" w14:textId="77777777" w:rsidR="00B25E71" w:rsidRPr="00DA66D6" w:rsidRDefault="00B25E71" w:rsidP="00CA76C7">
            <w:pPr>
              <w:pStyle w:val="PR1header"/>
              <w:jc w:val="right"/>
              <w:rPr>
                <w:rFonts w:asciiTheme="minorHAnsi" w:hAnsiTheme="minorHAnsi" w:cs="Arial"/>
                <w:b w:val="0"/>
                <w:color w:val="4F81BD" w:themeColor="accent1"/>
                <w:sz w:val="20"/>
                <w:szCs w:val="20"/>
              </w:rPr>
            </w:pPr>
          </w:p>
        </w:tc>
      </w:tr>
      <w:tr w:rsidR="00B25E71" w:rsidRPr="00DA66D6" w14:paraId="17B3A0EB" w14:textId="77777777" w:rsidTr="00CA76C7">
        <w:trPr>
          <w:trHeight w:val="360"/>
        </w:trPr>
        <w:tc>
          <w:tcPr>
            <w:tcW w:w="8748" w:type="dxa"/>
          </w:tcPr>
          <w:p w14:paraId="285DE049" w14:textId="77777777" w:rsidR="00B25E71" w:rsidRPr="00DA66D6" w:rsidRDefault="00B25E71" w:rsidP="00CA76C7">
            <w:pPr>
              <w:pStyle w:val="PR1header"/>
              <w:ind w:left="360"/>
              <w:rPr>
                <w:rFonts w:asciiTheme="minorHAnsi" w:hAnsiTheme="minorHAnsi" w:cs="Arial"/>
                <w:b w:val="0"/>
                <w:color w:val="1F497D" w:themeColor="text2"/>
                <w:sz w:val="20"/>
                <w:szCs w:val="20"/>
              </w:rPr>
            </w:pPr>
            <w:r w:rsidRPr="00DA66D6">
              <w:rPr>
                <w:rFonts w:asciiTheme="minorHAnsi" w:hAnsiTheme="minorHAnsi" w:cs="Arial"/>
                <w:b w:val="0"/>
                <w:color w:val="1F497D" w:themeColor="text2"/>
                <w:sz w:val="20"/>
                <w:szCs w:val="20"/>
              </w:rPr>
              <w:t>Esk Main Road Shoulder Sealing, Edge Lining and Safety Improvements</w:t>
            </w:r>
          </w:p>
        </w:tc>
        <w:tc>
          <w:tcPr>
            <w:tcW w:w="990" w:type="dxa"/>
          </w:tcPr>
          <w:p w14:paraId="3472159B" w14:textId="3D980691" w:rsidR="00B25E71" w:rsidRPr="00DA66D6" w:rsidRDefault="00CB2548"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13</w:t>
            </w:r>
          </w:p>
        </w:tc>
      </w:tr>
      <w:tr w:rsidR="00594237" w:rsidRPr="00DA66D6" w14:paraId="4E0ADE98" w14:textId="77777777" w:rsidTr="00CA76C7">
        <w:trPr>
          <w:trHeight w:val="360"/>
        </w:trPr>
        <w:tc>
          <w:tcPr>
            <w:tcW w:w="8748" w:type="dxa"/>
          </w:tcPr>
          <w:p w14:paraId="61312765" w14:textId="77777777" w:rsidR="00594237" w:rsidRPr="00DA66D6" w:rsidRDefault="00594237" w:rsidP="00CA76C7">
            <w:pPr>
              <w:pStyle w:val="PR1header"/>
              <w:ind w:left="360"/>
              <w:rPr>
                <w:rFonts w:asciiTheme="minorHAnsi" w:hAnsiTheme="minorHAnsi" w:cs="Arial"/>
                <w:b w:val="0"/>
                <w:color w:val="1F497D" w:themeColor="text2"/>
                <w:sz w:val="20"/>
                <w:szCs w:val="20"/>
              </w:rPr>
            </w:pPr>
            <w:r w:rsidRPr="00DA66D6">
              <w:rPr>
                <w:rFonts w:asciiTheme="minorHAnsi" w:hAnsiTheme="minorHAnsi" w:cs="Arial"/>
                <w:b w:val="0"/>
                <w:color w:val="1F497D" w:themeColor="text2"/>
                <w:sz w:val="20"/>
                <w:szCs w:val="20"/>
              </w:rPr>
              <w:t xml:space="preserve">Motorcycle Safety Package – Infrastructure Safety Improvements </w:t>
            </w:r>
          </w:p>
        </w:tc>
        <w:tc>
          <w:tcPr>
            <w:tcW w:w="990" w:type="dxa"/>
          </w:tcPr>
          <w:p w14:paraId="35C1273B" w14:textId="4397F830" w:rsidR="00594237" w:rsidRPr="00DA66D6" w:rsidRDefault="00CB2548"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15</w:t>
            </w:r>
          </w:p>
        </w:tc>
      </w:tr>
      <w:tr w:rsidR="00594237" w:rsidRPr="00DA66D6" w14:paraId="1469EF42" w14:textId="77777777" w:rsidTr="00CA76C7">
        <w:trPr>
          <w:trHeight w:val="360"/>
        </w:trPr>
        <w:tc>
          <w:tcPr>
            <w:tcW w:w="8748" w:type="dxa"/>
          </w:tcPr>
          <w:p w14:paraId="120A5718" w14:textId="77777777" w:rsidR="00594237" w:rsidRPr="00DA66D6" w:rsidRDefault="00594237" w:rsidP="00594237">
            <w:pPr>
              <w:pStyle w:val="PR1header"/>
              <w:ind w:left="360"/>
              <w:rPr>
                <w:rFonts w:asciiTheme="minorHAnsi" w:hAnsiTheme="minorHAnsi" w:cs="Arial"/>
                <w:b w:val="0"/>
                <w:color w:val="1F497D" w:themeColor="text2"/>
                <w:sz w:val="20"/>
                <w:szCs w:val="20"/>
              </w:rPr>
            </w:pPr>
            <w:r w:rsidRPr="00DA66D6">
              <w:rPr>
                <w:rFonts w:asciiTheme="minorHAnsi" w:hAnsiTheme="minorHAnsi" w:cs="Arial"/>
                <w:b w:val="0"/>
                <w:color w:val="1F497D" w:themeColor="text2"/>
                <w:sz w:val="20"/>
                <w:szCs w:val="20"/>
              </w:rPr>
              <w:t>Weather Warning Signs – Tunnel Hill, Tasman Highway</w:t>
            </w:r>
          </w:p>
        </w:tc>
        <w:tc>
          <w:tcPr>
            <w:tcW w:w="990" w:type="dxa"/>
          </w:tcPr>
          <w:p w14:paraId="31BC0072" w14:textId="5713C1ED" w:rsidR="00594237" w:rsidRPr="00DA66D6" w:rsidRDefault="00CB2548"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17</w:t>
            </w:r>
          </w:p>
        </w:tc>
      </w:tr>
      <w:tr w:rsidR="00594237" w:rsidRPr="00DA66D6" w14:paraId="3DBCAFDF" w14:textId="77777777" w:rsidTr="00CA76C7">
        <w:trPr>
          <w:trHeight w:val="360"/>
        </w:trPr>
        <w:tc>
          <w:tcPr>
            <w:tcW w:w="8748" w:type="dxa"/>
          </w:tcPr>
          <w:p w14:paraId="3F0C6249" w14:textId="77777777" w:rsidR="00594237" w:rsidRPr="00DA66D6" w:rsidRDefault="00594237" w:rsidP="00CA76C7">
            <w:pPr>
              <w:pStyle w:val="PR1header"/>
              <w:ind w:left="360"/>
              <w:rPr>
                <w:rFonts w:asciiTheme="minorHAnsi" w:hAnsiTheme="minorHAnsi" w:cs="Arial"/>
                <w:b w:val="0"/>
                <w:color w:val="1F497D" w:themeColor="text2"/>
                <w:sz w:val="20"/>
                <w:szCs w:val="20"/>
              </w:rPr>
            </w:pPr>
            <w:r w:rsidRPr="00DA66D6">
              <w:rPr>
                <w:rFonts w:asciiTheme="minorHAnsi" w:hAnsiTheme="minorHAnsi" w:cs="Arial"/>
                <w:b w:val="0"/>
                <w:color w:val="1F497D" w:themeColor="text2"/>
                <w:sz w:val="20"/>
                <w:szCs w:val="20"/>
              </w:rPr>
              <w:t>Safer Roads: Vulnerable Road User Program</w:t>
            </w:r>
          </w:p>
        </w:tc>
        <w:tc>
          <w:tcPr>
            <w:tcW w:w="990" w:type="dxa"/>
          </w:tcPr>
          <w:p w14:paraId="592363E8" w14:textId="2BDF2AD6" w:rsidR="00594237" w:rsidRPr="00DA66D6" w:rsidRDefault="00CB2548"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19</w:t>
            </w:r>
          </w:p>
        </w:tc>
      </w:tr>
      <w:tr w:rsidR="00594237" w:rsidRPr="00DA66D6" w14:paraId="55553598" w14:textId="77777777" w:rsidTr="00CA76C7">
        <w:trPr>
          <w:trHeight w:val="360"/>
        </w:trPr>
        <w:tc>
          <w:tcPr>
            <w:tcW w:w="8748" w:type="dxa"/>
          </w:tcPr>
          <w:p w14:paraId="0AB3C9C5" w14:textId="77777777" w:rsidR="00594237" w:rsidRPr="00DA66D6" w:rsidRDefault="00594237" w:rsidP="00CA76C7">
            <w:pPr>
              <w:pStyle w:val="PR1header"/>
              <w:ind w:left="360"/>
              <w:rPr>
                <w:rFonts w:asciiTheme="minorHAnsi" w:hAnsiTheme="minorHAnsi" w:cs="Arial"/>
                <w:b w:val="0"/>
                <w:color w:val="1F497D" w:themeColor="text2"/>
                <w:sz w:val="20"/>
                <w:szCs w:val="20"/>
              </w:rPr>
            </w:pPr>
            <w:r w:rsidRPr="00DA66D6">
              <w:rPr>
                <w:rFonts w:asciiTheme="minorHAnsi" w:hAnsiTheme="minorHAnsi" w:cs="Arial"/>
                <w:b w:val="0"/>
                <w:color w:val="1F497D" w:themeColor="text2"/>
                <w:sz w:val="20"/>
                <w:szCs w:val="20"/>
              </w:rPr>
              <w:t>East Derwent Highway, Old Beach – Cassidy’s Road to Baskerville Road</w:t>
            </w:r>
          </w:p>
        </w:tc>
        <w:tc>
          <w:tcPr>
            <w:tcW w:w="990" w:type="dxa"/>
          </w:tcPr>
          <w:p w14:paraId="2E50302F" w14:textId="757F3061" w:rsidR="00594237" w:rsidRPr="00DA66D6" w:rsidRDefault="00CB2548"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22</w:t>
            </w:r>
          </w:p>
        </w:tc>
      </w:tr>
      <w:tr w:rsidR="00594237" w:rsidRPr="00DA66D6" w14:paraId="3D71BF6A" w14:textId="77777777" w:rsidTr="00CA76C7">
        <w:trPr>
          <w:trHeight w:val="360"/>
        </w:trPr>
        <w:tc>
          <w:tcPr>
            <w:tcW w:w="8748" w:type="dxa"/>
          </w:tcPr>
          <w:p w14:paraId="40F5DCBD" w14:textId="77777777" w:rsidR="00594237" w:rsidRPr="00DA66D6" w:rsidRDefault="00594237" w:rsidP="00CA76C7">
            <w:pPr>
              <w:pStyle w:val="PR1header"/>
              <w:ind w:left="360"/>
              <w:rPr>
                <w:rFonts w:asciiTheme="minorHAnsi" w:hAnsiTheme="minorHAnsi" w:cs="Arial"/>
                <w:b w:val="0"/>
                <w:color w:val="1F497D" w:themeColor="text2"/>
                <w:sz w:val="20"/>
                <w:szCs w:val="20"/>
              </w:rPr>
            </w:pPr>
            <w:r w:rsidRPr="00DA66D6">
              <w:rPr>
                <w:rFonts w:asciiTheme="minorHAnsi" w:hAnsiTheme="minorHAnsi" w:cs="Arial"/>
                <w:b w:val="0"/>
                <w:color w:val="1F497D" w:themeColor="text2"/>
                <w:sz w:val="20"/>
                <w:szCs w:val="20"/>
              </w:rPr>
              <w:t>Midland Highway at Symmons Plains – 2 Plus 1</w:t>
            </w:r>
          </w:p>
        </w:tc>
        <w:tc>
          <w:tcPr>
            <w:tcW w:w="990" w:type="dxa"/>
          </w:tcPr>
          <w:p w14:paraId="3322144E" w14:textId="6EBF08EF" w:rsidR="00594237" w:rsidRPr="00DA66D6" w:rsidRDefault="00CB2548"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24</w:t>
            </w:r>
          </w:p>
        </w:tc>
      </w:tr>
      <w:tr w:rsidR="00594237" w:rsidRPr="00DA66D6" w14:paraId="73D6B288" w14:textId="77777777" w:rsidTr="00CA76C7">
        <w:trPr>
          <w:trHeight w:val="360"/>
        </w:trPr>
        <w:tc>
          <w:tcPr>
            <w:tcW w:w="8748" w:type="dxa"/>
          </w:tcPr>
          <w:p w14:paraId="4FC91F7F" w14:textId="77777777" w:rsidR="00594237" w:rsidRPr="00DA66D6" w:rsidRDefault="00594237" w:rsidP="00CA76C7">
            <w:pPr>
              <w:pStyle w:val="PR1header"/>
              <w:ind w:left="360"/>
              <w:rPr>
                <w:rFonts w:asciiTheme="minorHAnsi" w:hAnsiTheme="minorHAnsi" w:cs="Arial"/>
                <w:b w:val="0"/>
                <w:color w:val="1F497D" w:themeColor="text2"/>
                <w:sz w:val="20"/>
                <w:szCs w:val="20"/>
              </w:rPr>
            </w:pPr>
            <w:r w:rsidRPr="00DA66D6">
              <w:rPr>
                <w:rFonts w:asciiTheme="minorHAnsi" w:hAnsiTheme="minorHAnsi" w:cs="Arial"/>
                <w:b w:val="0"/>
                <w:color w:val="1F497D" w:themeColor="text2"/>
                <w:sz w:val="20"/>
                <w:szCs w:val="20"/>
              </w:rPr>
              <w:t xml:space="preserve">Bass Highway, North of Gannons Hill Road – 2 Plus 1 </w:t>
            </w:r>
          </w:p>
        </w:tc>
        <w:tc>
          <w:tcPr>
            <w:tcW w:w="990" w:type="dxa"/>
          </w:tcPr>
          <w:p w14:paraId="71CA2ABE" w14:textId="01375187" w:rsidR="00594237" w:rsidRPr="00DA66D6" w:rsidRDefault="00CB2548"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26</w:t>
            </w:r>
          </w:p>
        </w:tc>
      </w:tr>
      <w:tr w:rsidR="009D35AF" w:rsidRPr="00DA66D6" w14:paraId="542725F9" w14:textId="77777777" w:rsidTr="00CA76C7">
        <w:trPr>
          <w:trHeight w:val="360"/>
        </w:trPr>
        <w:tc>
          <w:tcPr>
            <w:tcW w:w="8748" w:type="dxa"/>
          </w:tcPr>
          <w:p w14:paraId="0E8C00D2" w14:textId="77777777" w:rsidR="009D35AF" w:rsidRPr="00DA66D6" w:rsidRDefault="009D35AF" w:rsidP="00CA76C7">
            <w:pPr>
              <w:pStyle w:val="PR1header"/>
              <w:ind w:left="360"/>
              <w:rPr>
                <w:rFonts w:asciiTheme="minorHAnsi" w:hAnsiTheme="minorHAnsi" w:cs="Arial"/>
                <w:b w:val="0"/>
                <w:color w:val="1F497D" w:themeColor="text2"/>
                <w:sz w:val="20"/>
                <w:szCs w:val="20"/>
              </w:rPr>
            </w:pPr>
            <w:r w:rsidRPr="005033B6">
              <w:rPr>
                <w:rFonts w:asciiTheme="minorHAnsi" w:hAnsiTheme="minorHAnsi" w:cs="Arial"/>
                <w:b w:val="0"/>
                <w:color w:val="1F497D" w:themeColor="text2"/>
                <w:sz w:val="20"/>
                <w:szCs w:val="20"/>
              </w:rPr>
              <w:t>Midland Highway Safety Improvements</w:t>
            </w:r>
          </w:p>
        </w:tc>
        <w:tc>
          <w:tcPr>
            <w:tcW w:w="990" w:type="dxa"/>
          </w:tcPr>
          <w:p w14:paraId="2C08440B" w14:textId="38926843" w:rsidR="009D35AF" w:rsidRPr="00DA66D6" w:rsidRDefault="00CB2548"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28</w:t>
            </w:r>
          </w:p>
        </w:tc>
      </w:tr>
      <w:tr w:rsidR="009D35AF" w:rsidRPr="005033B6" w14:paraId="7AAC7944" w14:textId="77777777" w:rsidTr="00CA76C7">
        <w:trPr>
          <w:trHeight w:val="360"/>
        </w:trPr>
        <w:tc>
          <w:tcPr>
            <w:tcW w:w="8748" w:type="dxa"/>
          </w:tcPr>
          <w:p w14:paraId="7CE8A256" w14:textId="77777777" w:rsidR="009D35AF" w:rsidRPr="005033B6" w:rsidRDefault="009D35AF" w:rsidP="005033B6">
            <w:pPr>
              <w:pStyle w:val="PR1header"/>
              <w:ind w:left="360"/>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East</w:t>
            </w:r>
            <w:r w:rsidRPr="00F63072">
              <w:rPr>
                <w:rFonts w:asciiTheme="minorHAnsi" w:hAnsiTheme="minorHAnsi" w:cs="Arial"/>
                <w:b w:val="0"/>
                <w:color w:val="1F497D" w:themeColor="text2"/>
                <w:sz w:val="20"/>
                <w:szCs w:val="20"/>
              </w:rPr>
              <w:t xml:space="preserve"> Derwent Highway/Cove Hill Roundabout</w:t>
            </w:r>
            <w:r>
              <w:rPr>
                <w:rFonts w:cs="Arial"/>
                <w:b w:val="0"/>
                <w:color w:val="1F497D" w:themeColor="text2"/>
                <w:sz w:val="20"/>
                <w:szCs w:val="20"/>
              </w:rPr>
              <w:t xml:space="preserve"> </w:t>
            </w:r>
          </w:p>
        </w:tc>
        <w:tc>
          <w:tcPr>
            <w:tcW w:w="990" w:type="dxa"/>
          </w:tcPr>
          <w:p w14:paraId="03A8B821" w14:textId="1E72ED27" w:rsidR="009D35AF" w:rsidRPr="00F63072" w:rsidRDefault="00CB2548" w:rsidP="00F63072">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30</w:t>
            </w:r>
          </w:p>
        </w:tc>
      </w:tr>
      <w:tr w:rsidR="009D35AF" w:rsidRPr="005033B6" w14:paraId="41F9DB50" w14:textId="77777777" w:rsidTr="00CA76C7">
        <w:trPr>
          <w:trHeight w:val="360"/>
        </w:trPr>
        <w:tc>
          <w:tcPr>
            <w:tcW w:w="8748" w:type="dxa"/>
          </w:tcPr>
          <w:p w14:paraId="45B51725" w14:textId="77777777" w:rsidR="009D35AF" w:rsidRPr="005033B6" w:rsidRDefault="009D35AF" w:rsidP="00F63072">
            <w:pPr>
              <w:pStyle w:val="PR1header"/>
              <w:ind w:left="360"/>
              <w:rPr>
                <w:rFonts w:cs="Arial"/>
                <w:b w:val="0"/>
                <w:color w:val="1F497D" w:themeColor="text2"/>
                <w:sz w:val="20"/>
                <w:szCs w:val="20"/>
              </w:rPr>
            </w:pPr>
            <w:r w:rsidRPr="0017706B">
              <w:rPr>
                <w:rFonts w:asciiTheme="minorHAnsi" w:hAnsiTheme="minorHAnsi" w:cs="Arial"/>
                <w:b w:val="0"/>
                <w:color w:val="365F91" w:themeColor="accent1" w:themeShade="BF"/>
                <w:sz w:val="20"/>
                <w:szCs w:val="20"/>
              </w:rPr>
              <w:t>Lyell Highway, south of Hamilton – Should</w:t>
            </w:r>
            <w:r>
              <w:rPr>
                <w:rFonts w:asciiTheme="minorHAnsi" w:hAnsiTheme="minorHAnsi" w:cs="Arial"/>
                <w:b w:val="0"/>
                <w:color w:val="365F91" w:themeColor="accent1" w:themeShade="BF"/>
                <w:sz w:val="20"/>
                <w:szCs w:val="20"/>
              </w:rPr>
              <w:t>er</w:t>
            </w:r>
            <w:r w:rsidRPr="0017706B">
              <w:rPr>
                <w:rFonts w:asciiTheme="minorHAnsi" w:hAnsiTheme="minorHAnsi" w:cs="Arial"/>
                <w:b w:val="0"/>
                <w:color w:val="365F91" w:themeColor="accent1" w:themeShade="BF"/>
                <w:sz w:val="20"/>
                <w:szCs w:val="20"/>
              </w:rPr>
              <w:t xml:space="preserve"> Sealing</w:t>
            </w:r>
            <w:r>
              <w:rPr>
                <w:rFonts w:cs="Arial"/>
                <w:b w:val="0"/>
                <w:color w:val="1F497D" w:themeColor="text2"/>
                <w:sz w:val="20"/>
                <w:szCs w:val="20"/>
              </w:rPr>
              <w:t xml:space="preserve"> </w:t>
            </w:r>
          </w:p>
        </w:tc>
        <w:tc>
          <w:tcPr>
            <w:tcW w:w="990" w:type="dxa"/>
          </w:tcPr>
          <w:p w14:paraId="4F45C094" w14:textId="6B69130F" w:rsidR="009D35AF" w:rsidRPr="00F63072" w:rsidRDefault="00CB2548" w:rsidP="00F63072">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31</w:t>
            </w:r>
          </w:p>
        </w:tc>
      </w:tr>
      <w:tr w:rsidR="009D35AF" w:rsidRPr="005033B6" w14:paraId="70269EF4" w14:textId="77777777" w:rsidTr="00CA76C7">
        <w:trPr>
          <w:trHeight w:val="360"/>
        </w:trPr>
        <w:tc>
          <w:tcPr>
            <w:tcW w:w="8748" w:type="dxa"/>
          </w:tcPr>
          <w:p w14:paraId="295F54F8" w14:textId="77777777" w:rsidR="009D35AF" w:rsidRDefault="009D35AF" w:rsidP="003B1B43">
            <w:pPr>
              <w:pStyle w:val="PR1header"/>
              <w:rPr>
                <w:rFonts w:cs="Arial"/>
                <w:b w:val="0"/>
                <w:color w:val="1F497D" w:themeColor="text2"/>
                <w:sz w:val="20"/>
                <w:szCs w:val="20"/>
              </w:rPr>
            </w:pPr>
            <w:r w:rsidRPr="00DA66D6">
              <w:rPr>
                <w:rFonts w:asciiTheme="minorHAnsi" w:hAnsiTheme="minorHAnsi" w:cs="Arial"/>
                <w:color w:val="9BBB59" w:themeColor="accent3"/>
                <w:sz w:val="28"/>
                <w:szCs w:val="28"/>
              </w:rPr>
              <w:t>Strategic Direction 3 – Improved Safety for Young Road Users</w:t>
            </w:r>
          </w:p>
        </w:tc>
        <w:tc>
          <w:tcPr>
            <w:tcW w:w="990" w:type="dxa"/>
          </w:tcPr>
          <w:p w14:paraId="494B7DD1" w14:textId="77777777" w:rsidR="009D35AF" w:rsidRDefault="009D35AF" w:rsidP="00F63072">
            <w:pPr>
              <w:pStyle w:val="PR1header"/>
              <w:jc w:val="right"/>
              <w:rPr>
                <w:rFonts w:cs="Arial"/>
                <w:b w:val="0"/>
                <w:color w:val="4F81BD" w:themeColor="accent1"/>
                <w:sz w:val="20"/>
                <w:szCs w:val="20"/>
              </w:rPr>
            </w:pPr>
          </w:p>
        </w:tc>
      </w:tr>
      <w:tr w:rsidR="009D35AF" w:rsidRPr="00DA66D6" w14:paraId="39439EBF" w14:textId="77777777" w:rsidTr="00CA76C7">
        <w:trPr>
          <w:trHeight w:val="360"/>
        </w:trPr>
        <w:tc>
          <w:tcPr>
            <w:tcW w:w="8748" w:type="dxa"/>
          </w:tcPr>
          <w:p w14:paraId="14ACE34A" w14:textId="77777777" w:rsidR="009D35AF" w:rsidRPr="00DA66D6" w:rsidRDefault="009D35AF" w:rsidP="00EA4697">
            <w:pPr>
              <w:pStyle w:val="PR1header"/>
              <w:rPr>
                <w:rFonts w:asciiTheme="minorHAnsi" w:hAnsiTheme="minorHAnsi" w:cs="Arial"/>
                <w:color w:val="1F497D" w:themeColor="text2"/>
                <w:sz w:val="28"/>
                <w:szCs w:val="28"/>
              </w:rPr>
            </w:pPr>
            <w:r w:rsidRPr="00DA66D6">
              <w:rPr>
                <w:rFonts w:asciiTheme="minorHAnsi" w:hAnsiTheme="minorHAnsi" w:cs="Arial"/>
                <w:sz w:val="24"/>
                <w:szCs w:val="24"/>
              </w:rPr>
              <w:t>Road Safety Levy Funded Projects</w:t>
            </w:r>
          </w:p>
        </w:tc>
        <w:tc>
          <w:tcPr>
            <w:tcW w:w="990" w:type="dxa"/>
          </w:tcPr>
          <w:p w14:paraId="4798500B" w14:textId="77777777" w:rsidR="009D35AF" w:rsidRPr="00DA66D6" w:rsidRDefault="009D35AF" w:rsidP="00CA76C7">
            <w:pPr>
              <w:pStyle w:val="PR1header"/>
              <w:jc w:val="right"/>
              <w:rPr>
                <w:rFonts w:asciiTheme="minorHAnsi" w:hAnsiTheme="minorHAnsi" w:cs="Arial"/>
                <w:b w:val="0"/>
                <w:color w:val="4F81BD" w:themeColor="accent1"/>
                <w:sz w:val="20"/>
                <w:szCs w:val="20"/>
              </w:rPr>
            </w:pPr>
          </w:p>
        </w:tc>
      </w:tr>
      <w:tr w:rsidR="009D35AF" w:rsidRPr="00DA66D6" w14:paraId="62929321" w14:textId="77777777" w:rsidTr="00CA76C7">
        <w:trPr>
          <w:trHeight w:val="360"/>
        </w:trPr>
        <w:tc>
          <w:tcPr>
            <w:tcW w:w="8748" w:type="dxa"/>
          </w:tcPr>
          <w:p w14:paraId="722DDCAD" w14:textId="77777777" w:rsidR="009D35AF" w:rsidRPr="009D35AF" w:rsidRDefault="009D35AF" w:rsidP="009D35AF">
            <w:pPr>
              <w:pStyle w:val="PR1header"/>
              <w:ind w:left="360"/>
              <w:rPr>
                <w:rFonts w:asciiTheme="minorHAnsi" w:hAnsiTheme="minorHAnsi" w:cs="Arial"/>
                <w:b w:val="0"/>
                <w:color w:val="1F497D" w:themeColor="text2"/>
                <w:sz w:val="20"/>
                <w:szCs w:val="20"/>
              </w:rPr>
            </w:pPr>
            <w:r w:rsidRPr="009D35AF">
              <w:rPr>
                <w:rFonts w:asciiTheme="minorHAnsi" w:hAnsiTheme="minorHAnsi" w:cs="Arial"/>
                <w:b w:val="0"/>
                <w:color w:val="1F497D" w:themeColor="text2"/>
                <w:sz w:val="20"/>
                <w:szCs w:val="20"/>
              </w:rPr>
              <w:t xml:space="preserve">Learner Driver Mentor Program Grant Funding </w:t>
            </w:r>
          </w:p>
        </w:tc>
        <w:tc>
          <w:tcPr>
            <w:tcW w:w="990" w:type="dxa"/>
          </w:tcPr>
          <w:p w14:paraId="6477CA23" w14:textId="0C40EA12" w:rsidR="009D35AF" w:rsidRPr="00DA66D6" w:rsidRDefault="00CB2548"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33</w:t>
            </w:r>
          </w:p>
        </w:tc>
      </w:tr>
      <w:tr w:rsidR="009D35AF" w:rsidRPr="00DA66D6" w14:paraId="179952E2" w14:textId="77777777" w:rsidTr="00CA76C7">
        <w:trPr>
          <w:trHeight w:val="360"/>
        </w:trPr>
        <w:tc>
          <w:tcPr>
            <w:tcW w:w="8748" w:type="dxa"/>
          </w:tcPr>
          <w:p w14:paraId="2C2340D7" w14:textId="77777777" w:rsidR="009D35AF" w:rsidRPr="00DA66D6" w:rsidRDefault="009D35AF" w:rsidP="005B4E40">
            <w:pPr>
              <w:pStyle w:val="PR1header"/>
              <w:ind w:left="360"/>
              <w:rPr>
                <w:rFonts w:asciiTheme="minorHAnsi" w:hAnsiTheme="minorHAnsi" w:cs="Arial"/>
                <w:sz w:val="24"/>
                <w:szCs w:val="24"/>
              </w:rPr>
            </w:pPr>
            <w:r>
              <w:rPr>
                <w:rFonts w:asciiTheme="minorHAnsi" w:hAnsiTheme="minorHAnsi" w:cs="Arial"/>
                <w:b w:val="0"/>
                <w:color w:val="1F497D" w:themeColor="text2"/>
                <w:sz w:val="20"/>
                <w:szCs w:val="20"/>
              </w:rPr>
              <w:t xml:space="preserve">Rotary Youth Driver Awareness Program </w:t>
            </w:r>
          </w:p>
        </w:tc>
        <w:tc>
          <w:tcPr>
            <w:tcW w:w="990" w:type="dxa"/>
          </w:tcPr>
          <w:p w14:paraId="5F7B4880" w14:textId="4997F681" w:rsidR="009D35AF" w:rsidRPr="00DA66D6" w:rsidRDefault="00691152"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35</w:t>
            </w:r>
          </w:p>
        </w:tc>
      </w:tr>
      <w:tr w:rsidR="009D35AF" w:rsidRPr="00EC6C53" w14:paraId="0D39185B" w14:textId="77777777" w:rsidTr="00CA76C7">
        <w:trPr>
          <w:trHeight w:val="360"/>
        </w:trPr>
        <w:tc>
          <w:tcPr>
            <w:tcW w:w="8748" w:type="dxa"/>
          </w:tcPr>
          <w:p w14:paraId="54E15B93" w14:textId="77777777" w:rsidR="009D35AF" w:rsidRPr="00EC6C53" w:rsidRDefault="009D35AF" w:rsidP="00EA4697">
            <w:pPr>
              <w:pStyle w:val="PR1header"/>
              <w:ind w:left="360"/>
              <w:rPr>
                <w:rFonts w:asciiTheme="minorHAnsi" w:hAnsiTheme="minorHAnsi" w:cs="Arial"/>
                <w:b w:val="0"/>
                <w:color w:val="1F497D" w:themeColor="text2"/>
                <w:sz w:val="20"/>
                <w:szCs w:val="20"/>
              </w:rPr>
            </w:pPr>
            <w:r w:rsidRPr="0017706B">
              <w:rPr>
                <w:rFonts w:asciiTheme="minorHAnsi" w:hAnsiTheme="minorHAnsi" w:cs="Arial"/>
                <w:b w:val="0"/>
                <w:color w:val="1F497D" w:themeColor="text2"/>
                <w:sz w:val="20"/>
                <w:szCs w:val="20"/>
              </w:rPr>
              <w:t>Bike Safety in Schools – Ride2School Program</w:t>
            </w:r>
            <w:r w:rsidRPr="00EC6C53">
              <w:rPr>
                <w:rFonts w:asciiTheme="minorHAnsi" w:hAnsiTheme="minorHAnsi" w:cs="Arial"/>
                <w:b w:val="0"/>
                <w:color w:val="1F497D" w:themeColor="text2"/>
                <w:sz w:val="20"/>
                <w:szCs w:val="20"/>
              </w:rPr>
              <w:t xml:space="preserve"> </w:t>
            </w:r>
          </w:p>
        </w:tc>
        <w:tc>
          <w:tcPr>
            <w:tcW w:w="990" w:type="dxa"/>
          </w:tcPr>
          <w:p w14:paraId="6482E932" w14:textId="7F7CB94C" w:rsidR="009D35AF" w:rsidRPr="00EC6C53" w:rsidRDefault="00691152" w:rsidP="00CA76C7">
            <w:pPr>
              <w:pStyle w:val="PR1header"/>
              <w:jc w:val="right"/>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37</w:t>
            </w:r>
          </w:p>
        </w:tc>
      </w:tr>
      <w:tr w:rsidR="00CB2548" w:rsidRPr="00DA66D6" w14:paraId="7E0F85B7" w14:textId="77777777" w:rsidTr="00CA76C7">
        <w:trPr>
          <w:trHeight w:val="360"/>
        </w:trPr>
        <w:tc>
          <w:tcPr>
            <w:tcW w:w="8748" w:type="dxa"/>
          </w:tcPr>
          <w:p w14:paraId="05995534" w14:textId="77777777" w:rsidR="00CB2548" w:rsidRPr="00DA66D6" w:rsidRDefault="00CB2548" w:rsidP="00CB2548">
            <w:pPr>
              <w:pStyle w:val="PR1header"/>
              <w:ind w:left="360"/>
              <w:rPr>
                <w:rFonts w:asciiTheme="minorHAnsi" w:hAnsiTheme="minorHAnsi" w:cs="Arial"/>
                <w:b w:val="0"/>
                <w:color w:val="1F497D" w:themeColor="text2"/>
                <w:sz w:val="20"/>
                <w:szCs w:val="20"/>
              </w:rPr>
            </w:pPr>
          </w:p>
        </w:tc>
        <w:tc>
          <w:tcPr>
            <w:tcW w:w="990" w:type="dxa"/>
          </w:tcPr>
          <w:p w14:paraId="66664FC7" w14:textId="77777777" w:rsidR="00CB2548" w:rsidRPr="00DA66D6" w:rsidRDefault="00CB2548" w:rsidP="00CB2548">
            <w:pPr>
              <w:pStyle w:val="PR1header"/>
              <w:jc w:val="right"/>
              <w:rPr>
                <w:rFonts w:asciiTheme="minorHAnsi" w:hAnsiTheme="minorHAnsi" w:cs="Arial"/>
                <w:b w:val="0"/>
                <w:color w:val="4F81BD" w:themeColor="accent1"/>
                <w:sz w:val="20"/>
                <w:szCs w:val="20"/>
              </w:rPr>
            </w:pPr>
          </w:p>
        </w:tc>
      </w:tr>
    </w:tbl>
    <w:p w14:paraId="3489CA6C" w14:textId="77777777" w:rsidR="00EA4697" w:rsidRPr="00DA66D6" w:rsidRDefault="00EA4697">
      <w:r w:rsidRPr="00DA66D6">
        <w:rPr>
          <w:b/>
        </w:rPr>
        <w:br w:type="page"/>
      </w: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48"/>
        <w:gridCol w:w="990"/>
      </w:tblGrid>
      <w:tr w:rsidR="00EA4697" w:rsidRPr="00DA66D6" w14:paraId="233F5462" w14:textId="77777777" w:rsidTr="00CA76C7">
        <w:trPr>
          <w:trHeight w:val="360"/>
        </w:trPr>
        <w:tc>
          <w:tcPr>
            <w:tcW w:w="8748" w:type="dxa"/>
          </w:tcPr>
          <w:p w14:paraId="25275E56" w14:textId="77777777" w:rsidR="00EA4697" w:rsidRPr="00DA66D6" w:rsidRDefault="00EA4697" w:rsidP="00EA4697">
            <w:pPr>
              <w:pStyle w:val="PR1header"/>
              <w:rPr>
                <w:rFonts w:asciiTheme="minorHAnsi" w:hAnsiTheme="minorHAnsi" w:cs="Arial"/>
                <w:color w:val="1F497D" w:themeColor="text2"/>
                <w:sz w:val="28"/>
                <w:szCs w:val="28"/>
              </w:rPr>
            </w:pPr>
            <w:r w:rsidRPr="00DA66D6">
              <w:rPr>
                <w:rFonts w:asciiTheme="minorHAnsi" w:hAnsiTheme="minorHAnsi" w:cs="Arial"/>
                <w:color w:val="9BBB59" w:themeColor="accent3"/>
                <w:sz w:val="28"/>
                <w:szCs w:val="28"/>
              </w:rPr>
              <w:lastRenderedPageBreak/>
              <w:t>Strategic Direction 4 – Enhanced Vehicle Safety</w:t>
            </w:r>
          </w:p>
        </w:tc>
        <w:tc>
          <w:tcPr>
            <w:tcW w:w="990" w:type="dxa"/>
          </w:tcPr>
          <w:p w14:paraId="725ADF8F" w14:textId="77777777" w:rsidR="00EA4697" w:rsidRPr="00DA66D6" w:rsidRDefault="00EA4697" w:rsidP="00CA76C7">
            <w:pPr>
              <w:pStyle w:val="PR1header"/>
              <w:jc w:val="right"/>
              <w:rPr>
                <w:rFonts w:asciiTheme="minorHAnsi" w:hAnsiTheme="minorHAnsi" w:cs="Arial"/>
                <w:b w:val="0"/>
                <w:color w:val="4F81BD" w:themeColor="accent1"/>
                <w:sz w:val="20"/>
                <w:szCs w:val="20"/>
              </w:rPr>
            </w:pPr>
          </w:p>
        </w:tc>
      </w:tr>
      <w:tr w:rsidR="00EA4697" w:rsidRPr="00DA66D6" w14:paraId="29C40564" w14:textId="77777777" w:rsidTr="00CA76C7">
        <w:trPr>
          <w:trHeight w:val="360"/>
        </w:trPr>
        <w:tc>
          <w:tcPr>
            <w:tcW w:w="8748" w:type="dxa"/>
          </w:tcPr>
          <w:p w14:paraId="4F94E893" w14:textId="77777777" w:rsidR="00EA4697" w:rsidRPr="00DA66D6" w:rsidRDefault="00EA4697" w:rsidP="00CA76C7">
            <w:pPr>
              <w:pStyle w:val="PR1header"/>
              <w:rPr>
                <w:rFonts w:asciiTheme="minorHAnsi" w:hAnsiTheme="minorHAnsi" w:cs="Arial"/>
                <w:color w:val="9BBB59" w:themeColor="accent3"/>
                <w:sz w:val="24"/>
                <w:szCs w:val="24"/>
              </w:rPr>
            </w:pPr>
            <w:r w:rsidRPr="00DA66D6">
              <w:rPr>
                <w:rFonts w:asciiTheme="minorHAnsi" w:hAnsiTheme="minorHAnsi" w:cs="Arial"/>
                <w:sz w:val="24"/>
                <w:szCs w:val="24"/>
              </w:rPr>
              <w:t>Road Safety Levy Funded Projects</w:t>
            </w:r>
          </w:p>
        </w:tc>
        <w:tc>
          <w:tcPr>
            <w:tcW w:w="990" w:type="dxa"/>
          </w:tcPr>
          <w:p w14:paraId="1EAB395A" w14:textId="77777777" w:rsidR="00EA4697" w:rsidRPr="00DA66D6" w:rsidRDefault="00EA4697" w:rsidP="00CA76C7">
            <w:pPr>
              <w:pStyle w:val="PR1header"/>
              <w:jc w:val="right"/>
              <w:rPr>
                <w:rFonts w:asciiTheme="minorHAnsi" w:hAnsiTheme="minorHAnsi" w:cs="Arial"/>
                <w:b w:val="0"/>
                <w:color w:val="4F81BD" w:themeColor="accent1"/>
                <w:sz w:val="20"/>
                <w:szCs w:val="20"/>
              </w:rPr>
            </w:pPr>
          </w:p>
        </w:tc>
      </w:tr>
      <w:tr w:rsidR="00EA4697" w:rsidRPr="00DA66D6" w14:paraId="2F7DCCA7" w14:textId="77777777" w:rsidTr="00CA76C7">
        <w:trPr>
          <w:trHeight w:val="360"/>
        </w:trPr>
        <w:tc>
          <w:tcPr>
            <w:tcW w:w="8748" w:type="dxa"/>
          </w:tcPr>
          <w:p w14:paraId="600FA30B" w14:textId="77777777" w:rsidR="00EA4697" w:rsidRPr="00DA66D6" w:rsidRDefault="00EA4697" w:rsidP="00EA4697">
            <w:pPr>
              <w:pStyle w:val="PR1header"/>
              <w:ind w:left="360"/>
              <w:rPr>
                <w:rFonts w:asciiTheme="minorHAnsi" w:hAnsiTheme="minorHAnsi" w:cs="Arial"/>
                <w:sz w:val="24"/>
                <w:szCs w:val="24"/>
              </w:rPr>
            </w:pPr>
            <w:r w:rsidRPr="00DA66D6">
              <w:rPr>
                <w:rFonts w:asciiTheme="minorHAnsi" w:hAnsiTheme="minorHAnsi" w:cs="Arial"/>
                <w:b w:val="0"/>
                <w:color w:val="1F497D" w:themeColor="text2"/>
                <w:sz w:val="20"/>
                <w:szCs w:val="20"/>
              </w:rPr>
              <w:t>Australasian New Car Assessment Program</w:t>
            </w:r>
          </w:p>
        </w:tc>
        <w:tc>
          <w:tcPr>
            <w:tcW w:w="990" w:type="dxa"/>
          </w:tcPr>
          <w:p w14:paraId="52EED568" w14:textId="63AAFE6B" w:rsidR="00EA4697" w:rsidRPr="00DA66D6" w:rsidRDefault="00EC6C53" w:rsidP="00691152">
            <w:pPr>
              <w:pStyle w:val="PR1header"/>
              <w:tabs>
                <w:tab w:val="center" w:pos="387"/>
                <w:tab w:val="right" w:pos="774"/>
              </w:tabs>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ab/>
            </w:r>
            <w:r>
              <w:rPr>
                <w:rFonts w:asciiTheme="minorHAnsi" w:hAnsiTheme="minorHAnsi" w:cs="Arial"/>
                <w:b w:val="0"/>
                <w:color w:val="4F81BD" w:themeColor="accent1"/>
                <w:sz w:val="20"/>
                <w:szCs w:val="20"/>
              </w:rPr>
              <w:tab/>
            </w:r>
            <w:r w:rsidR="00691152">
              <w:rPr>
                <w:rFonts w:asciiTheme="minorHAnsi" w:hAnsiTheme="minorHAnsi" w:cs="Arial"/>
                <w:b w:val="0"/>
                <w:color w:val="4F81BD" w:themeColor="accent1"/>
                <w:sz w:val="20"/>
                <w:szCs w:val="20"/>
              </w:rPr>
              <w:t>43</w:t>
            </w:r>
          </w:p>
        </w:tc>
      </w:tr>
      <w:tr w:rsidR="00EA4697" w:rsidRPr="00DA66D6" w14:paraId="46DEEBF5" w14:textId="77777777" w:rsidTr="00CA76C7">
        <w:trPr>
          <w:trHeight w:val="360"/>
        </w:trPr>
        <w:tc>
          <w:tcPr>
            <w:tcW w:w="8748" w:type="dxa"/>
          </w:tcPr>
          <w:p w14:paraId="0820DC4B" w14:textId="77777777" w:rsidR="00EA4697" w:rsidRPr="00DA66D6" w:rsidRDefault="00EA4697" w:rsidP="00EA4697">
            <w:pPr>
              <w:pStyle w:val="PR1header"/>
              <w:ind w:left="360"/>
              <w:rPr>
                <w:rFonts w:asciiTheme="minorHAnsi" w:hAnsiTheme="minorHAnsi" w:cs="Arial"/>
                <w:sz w:val="24"/>
                <w:szCs w:val="24"/>
              </w:rPr>
            </w:pPr>
          </w:p>
        </w:tc>
        <w:tc>
          <w:tcPr>
            <w:tcW w:w="990" w:type="dxa"/>
          </w:tcPr>
          <w:p w14:paraId="6FAFD082" w14:textId="77777777" w:rsidR="00EA4697" w:rsidRPr="00DA66D6" w:rsidRDefault="00EA4697" w:rsidP="00CA76C7">
            <w:pPr>
              <w:pStyle w:val="PR1header"/>
              <w:jc w:val="right"/>
              <w:rPr>
                <w:rFonts w:asciiTheme="minorHAnsi" w:hAnsiTheme="minorHAnsi" w:cs="Arial"/>
                <w:b w:val="0"/>
                <w:color w:val="4F81BD" w:themeColor="accent1"/>
                <w:sz w:val="20"/>
                <w:szCs w:val="20"/>
              </w:rPr>
            </w:pPr>
          </w:p>
        </w:tc>
      </w:tr>
      <w:tr w:rsidR="00EA4697" w:rsidRPr="00DA66D6" w14:paraId="123339A1" w14:textId="77777777" w:rsidTr="00CA76C7">
        <w:trPr>
          <w:trHeight w:val="360"/>
        </w:trPr>
        <w:tc>
          <w:tcPr>
            <w:tcW w:w="8748" w:type="dxa"/>
          </w:tcPr>
          <w:p w14:paraId="710F0306" w14:textId="77777777" w:rsidR="00EA4697" w:rsidRPr="00DA66D6" w:rsidRDefault="00EA4697" w:rsidP="00EA4697">
            <w:pPr>
              <w:pStyle w:val="PR1header"/>
              <w:rPr>
                <w:rFonts w:asciiTheme="minorHAnsi" w:hAnsiTheme="minorHAnsi" w:cs="Arial"/>
                <w:color w:val="1F497D" w:themeColor="text2"/>
                <w:sz w:val="28"/>
                <w:szCs w:val="28"/>
              </w:rPr>
            </w:pPr>
            <w:r w:rsidRPr="00DA66D6">
              <w:rPr>
                <w:rFonts w:asciiTheme="minorHAnsi" w:hAnsiTheme="minorHAnsi" w:cs="Arial"/>
                <w:color w:val="9BBB59" w:themeColor="accent3"/>
                <w:sz w:val="28"/>
                <w:szCs w:val="28"/>
              </w:rPr>
              <w:t>Strategic Direction 5 – Complementary Initiatives</w:t>
            </w:r>
          </w:p>
        </w:tc>
        <w:tc>
          <w:tcPr>
            <w:tcW w:w="990" w:type="dxa"/>
          </w:tcPr>
          <w:p w14:paraId="67F3E208" w14:textId="77777777" w:rsidR="00EA4697" w:rsidRPr="00DA66D6" w:rsidRDefault="00EA4697" w:rsidP="00CA76C7">
            <w:pPr>
              <w:pStyle w:val="PR1header"/>
              <w:jc w:val="right"/>
              <w:rPr>
                <w:rFonts w:asciiTheme="minorHAnsi" w:hAnsiTheme="minorHAnsi" w:cs="Arial"/>
                <w:b w:val="0"/>
                <w:color w:val="4F81BD" w:themeColor="accent1"/>
                <w:sz w:val="20"/>
                <w:szCs w:val="20"/>
              </w:rPr>
            </w:pPr>
          </w:p>
        </w:tc>
      </w:tr>
      <w:tr w:rsidR="005B4E40" w:rsidRPr="00F63072" w14:paraId="49FE286D" w14:textId="77777777" w:rsidTr="00FE5589">
        <w:trPr>
          <w:trHeight w:val="360"/>
        </w:trPr>
        <w:tc>
          <w:tcPr>
            <w:tcW w:w="8748" w:type="dxa"/>
          </w:tcPr>
          <w:p w14:paraId="52369E78" w14:textId="77777777" w:rsidR="005B4E40" w:rsidRPr="00DA66D6" w:rsidRDefault="005B4E40" w:rsidP="005B4E40">
            <w:pPr>
              <w:pStyle w:val="PR1header"/>
              <w:ind w:left="360"/>
              <w:rPr>
                <w:rFonts w:cs="Arial"/>
                <w:b w:val="0"/>
                <w:color w:val="1F497D" w:themeColor="text2"/>
                <w:sz w:val="20"/>
                <w:szCs w:val="20"/>
              </w:rPr>
            </w:pPr>
            <w:r w:rsidRPr="005B4E40">
              <w:rPr>
                <w:rFonts w:asciiTheme="minorHAnsi" w:hAnsiTheme="minorHAnsi" w:cs="Arial"/>
                <w:b w:val="0"/>
                <w:color w:val="1F497D" w:themeColor="text2"/>
                <w:sz w:val="20"/>
                <w:szCs w:val="20"/>
              </w:rPr>
              <w:t xml:space="preserve">Mandatory </w:t>
            </w:r>
            <w:r w:rsidR="00B0578A">
              <w:rPr>
                <w:rFonts w:asciiTheme="minorHAnsi" w:hAnsiTheme="minorHAnsi" w:cs="Arial"/>
                <w:b w:val="0"/>
                <w:color w:val="1F497D" w:themeColor="text2"/>
                <w:sz w:val="20"/>
                <w:szCs w:val="20"/>
              </w:rPr>
              <w:t xml:space="preserve">Alcohol </w:t>
            </w:r>
            <w:r>
              <w:rPr>
                <w:rFonts w:asciiTheme="minorHAnsi" w:hAnsiTheme="minorHAnsi" w:cs="Arial"/>
                <w:b w:val="0"/>
                <w:color w:val="1F497D" w:themeColor="text2"/>
                <w:sz w:val="20"/>
                <w:szCs w:val="20"/>
              </w:rPr>
              <w:t>Interlock</w:t>
            </w:r>
            <w:r w:rsidRPr="005B4E40">
              <w:rPr>
                <w:rFonts w:asciiTheme="minorHAnsi" w:hAnsiTheme="minorHAnsi" w:cs="Arial"/>
                <w:b w:val="0"/>
                <w:color w:val="1F497D" w:themeColor="text2"/>
                <w:sz w:val="20"/>
                <w:szCs w:val="20"/>
              </w:rPr>
              <w:t xml:space="preserve"> Program</w:t>
            </w:r>
            <w:r w:rsidR="00F63072">
              <w:rPr>
                <w:rFonts w:asciiTheme="minorHAnsi" w:hAnsiTheme="minorHAnsi" w:cs="Arial"/>
                <w:b w:val="0"/>
                <w:color w:val="1F497D" w:themeColor="text2"/>
                <w:sz w:val="20"/>
                <w:szCs w:val="20"/>
              </w:rPr>
              <w:t xml:space="preserve"> (MAIP)</w:t>
            </w:r>
          </w:p>
        </w:tc>
        <w:tc>
          <w:tcPr>
            <w:tcW w:w="990" w:type="dxa"/>
          </w:tcPr>
          <w:p w14:paraId="146A384A" w14:textId="33E70CB7" w:rsidR="005B4E40" w:rsidRPr="00F63072" w:rsidRDefault="00691152" w:rsidP="00FE5589">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44</w:t>
            </w:r>
          </w:p>
        </w:tc>
      </w:tr>
      <w:tr w:rsidR="005B4E40" w:rsidRPr="00DA66D6" w14:paraId="7FF527D1" w14:textId="77777777" w:rsidTr="00FE5589">
        <w:trPr>
          <w:trHeight w:val="360"/>
        </w:trPr>
        <w:tc>
          <w:tcPr>
            <w:tcW w:w="8748" w:type="dxa"/>
          </w:tcPr>
          <w:p w14:paraId="3661CA9F" w14:textId="77777777" w:rsidR="005B4E40" w:rsidRPr="00DA66D6" w:rsidRDefault="00F63072" w:rsidP="00FE5589">
            <w:pPr>
              <w:pStyle w:val="PR1header"/>
              <w:ind w:left="360"/>
              <w:rPr>
                <w:rFonts w:asciiTheme="minorHAnsi" w:hAnsiTheme="minorHAnsi" w:cs="Arial"/>
                <w:sz w:val="24"/>
                <w:szCs w:val="24"/>
              </w:rPr>
            </w:pPr>
            <w:r w:rsidRPr="00F63072">
              <w:rPr>
                <w:rFonts w:asciiTheme="minorHAnsi" w:hAnsiTheme="minorHAnsi" w:cs="Arial"/>
                <w:b w:val="0"/>
                <w:color w:val="1F497D" w:themeColor="text2"/>
                <w:sz w:val="20"/>
                <w:szCs w:val="20"/>
              </w:rPr>
              <w:t>MAIP Review</w:t>
            </w:r>
          </w:p>
        </w:tc>
        <w:tc>
          <w:tcPr>
            <w:tcW w:w="990" w:type="dxa"/>
          </w:tcPr>
          <w:p w14:paraId="60A6F440" w14:textId="2DEA5ACE" w:rsidR="005B4E40" w:rsidRPr="00DA66D6" w:rsidRDefault="00691152" w:rsidP="00FE5589">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47</w:t>
            </w:r>
          </w:p>
        </w:tc>
      </w:tr>
      <w:tr w:rsidR="00F63072" w:rsidRPr="00DA66D6" w14:paraId="7CEBEFD0" w14:textId="77777777" w:rsidTr="00FE5589">
        <w:trPr>
          <w:trHeight w:val="360"/>
        </w:trPr>
        <w:tc>
          <w:tcPr>
            <w:tcW w:w="8748" w:type="dxa"/>
          </w:tcPr>
          <w:p w14:paraId="7B0584B1" w14:textId="77777777" w:rsidR="00F63072" w:rsidRPr="00E00949" w:rsidRDefault="00F63072" w:rsidP="00097E72">
            <w:pPr>
              <w:pStyle w:val="PR1header"/>
              <w:ind w:left="360"/>
              <w:rPr>
                <w:rFonts w:asciiTheme="minorHAnsi" w:hAnsiTheme="minorHAnsi" w:cs="Arial"/>
                <w:b w:val="0"/>
                <w:color w:val="1F497D" w:themeColor="text2"/>
                <w:sz w:val="20"/>
                <w:szCs w:val="20"/>
              </w:rPr>
            </w:pPr>
            <w:r w:rsidRPr="00DA66D6">
              <w:rPr>
                <w:rFonts w:asciiTheme="minorHAnsi" w:hAnsiTheme="minorHAnsi" w:cs="Arial"/>
                <w:b w:val="0"/>
                <w:color w:val="1F497D" w:themeColor="text2"/>
                <w:sz w:val="20"/>
                <w:szCs w:val="20"/>
              </w:rPr>
              <w:t>RSAC and TRSS Support</w:t>
            </w:r>
          </w:p>
        </w:tc>
        <w:tc>
          <w:tcPr>
            <w:tcW w:w="990" w:type="dxa"/>
          </w:tcPr>
          <w:p w14:paraId="1DC07F9A" w14:textId="428A2279" w:rsidR="00F63072" w:rsidRPr="00E00949" w:rsidRDefault="00691152" w:rsidP="00097E72">
            <w:pPr>
              <w:pStyle w:val="PR1header"/>
              <w:jc w:val="right"/>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48</w:t>
            </w:r>
          </w:p>
        </w:tc>
      </w:tr>
      <w:tr w:rsidR="00F63072" w:rsidRPr="00DA66D6" w14:paraId="4A6D7E0D" w14:textId="77777777" w:rsidTr="00CA76C7">
        <w:trPr>
          <w:trHeight w:val="360"/>
        </w:trPr>
        <w:tc>
          <w:tcPr>
            <w:tcW w:w="8748" w:type="dxa"/>
          </w:tcPr>
          <w:p w14:paraId="025BF999" w14:textId="77777777" w:rsidR="00F63072" w:rsidRPr="00DA66D6" w:rsidRDefault="00F63072" w:rsidP="00F63072">
            <w:pPr>
              <w:pStyle w:val="PR1header"/>
              <w:ind w:left="360"/>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Development of ‘the Towards Zero’ – Tasmanian Road Safety Strategy 2017-2026</w:t>
            </w:r>
          </w:p>
        </w:tc>
        <w:tc>
          <w:tcPr>
            <w:tcW w:w="990" w:type="dxa"/>
          </w:tcPr>
          <w:p w14:paraId="1D831FF3" w14:textId="3F41EED2" w:rsidR="00F63072" w:rsidRPr="00E00949" w:rsidRDefault="00691152" w:rsidP="00CA76C7">
            <w:pPr>
              <w:pStyle w:val="PR1header"/>
              <w:jc w:val="right"/>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49</w:t>
            </w:r>
          </w:p>
        </w:tc>
      </w:tr>
      <w:tr w:rsidR="00F63072" w:rsidRPr="00DA66D6" w14:paraId="50F96316" w14:textId="77777777" w:rsidTr="00CA76C7">
        <w:trPr>
          <w:trHeight w:val="360"/>
        </w:trPr>
        <w:tc>
          <w:tcPr>
            <w:tcW w:w="8748" w:type="dxa"/>
          </w:tcPr>
          <w:p w14:paraId="6589A238" w14:textId="77777777" w:rsidR="00F63072" w:rsidRPr="00DA66D6" w:rsidRDefault="00F63072" w:rsidP="00097E72">
            <w:pPr>
              <w:pStyle w:val="PR1header"/>
              <w:ind w:left="360"/>
              <w:rPr>
                <w:rFonts w:asciiTheme="minorHAnsi" w:hAnsiTheme="minorHAnsi" w:cs="Arial"/>
                <w:b w:val="0"/>
                <w:color w:val="1F497D" w:themeColor="text2"/>
                <w:sz w:val="20"/>
                <w:szCs w:val="20"/>
              </w:rPr>
            </w:pPr>
            <w:r w:rsidRPr="00DA66D6">
              <w:rPr>
                <w:rFonts w:asciiTheme="minorHAnsi" w:hAnsiTheme="minorHAnsi" w:cs="Arial"/>
                <w:b w:val="0"/>
                <w:color w:val="1F497D" w:themeColor="text2"/>
                <w:sz w:val="20"/>
                <w:szCs w:val="20"/>
              </w:rPr>
              <w:t>Driver Mentoring Tasmania</w:t>
            </w:r>
          </w:p>
        </w:tc>
        <w:tc>
          <w:tcPr>
            <w:tcW w:w="990" w:type="dxa"/>
          </w:tcPr>
          <w:p w14:paraId="6C2134F4" w14:textId="53D48AA4" w:rsidR="00F63072" w:rsidRPr="00E00949" w:rsidRDefault="00691152" w:rsidP="00097E72">
            <w:pPr>
              <w:pStyle w:val="PR1header"/>
              <w:jc w:val="right"/>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50</w:t>
            </w:r>
          </w:p>
        </w:tc>
      </w:tr>
      <w:tr w:rsidR="00F63072" w:rsidRPr="00DA66D6" w14:paraId="0B43D78C" w14:textId="77777777" w:rsidTr="00CA76C7">
        <w:trPr>
          <w:trHeight w:val="360"/>
        </w:trPr>
        <w:tc>
          <w:tcPr>
            <w:tcW w:w="8748" w:type="dxa"/>
          </w:tcPr>
          <w:p w14:paraId="0A5B12F2" w14:textId="77777777" w:rsidR="00F63072" w:rsidRPr="00DA66D6" w:rsidRDefault="00F63072" w:rsidP="00DA66D6">
            <w:pPr>
              <w:pStyle w:val="PR1header"/>
              <w:ind w:left="360"/>
              <w:rPr>
                <w:rFonts w:asciiTheme="minorHAnsi" w:hAnsiTheme="minorHAnsi" w:cs="Arial"/>
                <w:b w:val="0"/>
                <w:color w:val="1F497D" w:themeColor="text2"/>
                <w:sz w:val="20"/>
                <w:szCs w:val="20"/>
              </w:rPr>
            </w:pPr>
            <w:r w:rsidRPr="00DA66D6">
              <w:rPr>
                <w:rFonts w:asciiTheme="minorHAnsi" w:hAnsiTheme="minorHAnsi" w:cs="Arial"/>
                <w:b w:val="0"/>
                <w:color w:val="1F497D" w:themeColor="text2"/>
                <w:sz w:val="20"/>
                <w:szCs w:val="20"/>
              </w:rPr>
              <w:t>Motorcycle Safety Package</w:t>
            </w:r>
          </w:p>
        </w:tc>
        <w:tc>
          <w:tcPr>
            <w:tcW w:w="990" w:type="dxa"/>
          </w:tcPr>
          <w:p w14:paraId="62F27A1F" w14:textId="371BD3C0" w:rsidR="00F63072" w:rsidRPr="00E00949" w:rsidRDefault="00691152" w:rsidP="00CA76C7">
            <w:pPr>
              <w:pStyle w:val="PR1header"/>
              <w:jc w:val="right"/>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52</w:t>
            </w:r>
          </w:p>
        </w:tc>
      </w:tr>
      <w:tr w:rsidR="00F63072" w:rsidRPr="00DA66D6" w14:paraId="35ED928C" w14:textId="77777777" w:rsidTr="00CA76C7">
        <w:trPr>
          <w:trHeight w:val="360"/>
        </w:trPr>
        <w:tc>
          <w:tcPr>
            <w:tcW w:w="8748" w:type="dxa"/>
          </w:tcPr>
          <w:p w14:paraId="44B0D8FF" w14:textId="77777777" w:rsidR="00F63072" w:rsidRPr="00DA66D6" w:rsidRDefault="009D35AF" w:rsidP="00B0578A">
            <w:pPr>
              <w:pStyle w:val="PR1header"/>
              <w:ind w:left="360"/>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Distance Makes a Difference</w:t>
            </w:r>
            <w:r w:rsidR="00F63072" w:rsidRPr="00DA66D6">
              <w:rPr>
                <w:rFonts w:asciiTheme="minorHAnsi" w:hAnsiTheme="minorHAnsi" w:cs="Arial"/>
                <w:b w:val="0"/>
                <w:color w:val="1F497D" w:themeColor="text2"/>
                <w:sz w:val="20"/>
                <w:szCs w:val="20"/>
              </w:rPr>
              <w:t xml:space="preserve"> </w:t>
            </w:r>
            <w:r w:rsidR="00F63072">
              <w:rPr>
                <w:rFonts w:asciiTheme="minorHAnsi" w:hAnsiTheme="minorHAnsi" w:cs="Arial"/>
                <w:b w:val="0"/>
                <w:color w:val="1F497D" w:themeColor="text2"/>
                <w:sz w:val="20"/>
                <w:szCs w:val="20"/>
              </w:rPr>
              <w:t xml:space="preserve"> - </w:t>
            </w:r>
            <w:r w:rsidR="00F63072" w:rsidRPr="00DA66D6">
              <w:rPr>
                <w:rFonts w:asciiTheme="minorHAnsi" w:hAnsiTheme="minorHAnsi" w:cs="Arial"/>
                <w:b w:val="0"/>
                <w:color w:val="1F497D" w:themeColor="text2"/>
                <w:sz w:val="20"/>
                <w:szCs w:val="20"/>
              </w:rPr>
              <w:t>Cyclists Public Education Campaign</w:t>
            </w:r>
          </w:p>
        </w:tc>
        <w:tc>
          <w:tcPr>
            <w:tcW w:w="990" w:type="dxa"/>
          </w:tcPr>
          <w:p w14:paraId="4F817EE2" w14:textId="77777777" w:rsidR="00F63072" w:rsidRPr="00E00949" w:rsidRDefault="009D35AF" w:rsidP="00CA76C7">
            <w:pPr>
              <w:pStyle w:val="PR1header"/>
              <w:jc w:val="right"/>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55</w:t>
            </w:r>
          </w:p>
        </w:tc>
      </w:tr>
      <w:tr w:rsidR="00F63072" w:rsidRPr="00DA66D6" w14:paraId="17D78F42" w14:textId="77777777" w:rsidTr="00CA76C7">
        <w:trPr>
          <w:trHeight w:val="360"/>
        </w:trPr>
        <w:tc>
          <w:tcPr>
            <w:tcW w:w="8748" w:type="dxa"/>
          </w:tcPr>
          <w:p w14:paraId="224B71ED" w14:textId="77777777" w:rsidR="00F63072" w:rsidRPr="00DA37E9" w:rsidRDefault="00F63072" w:rsidP="00E00949">
            <w:pPr>
              <w:pStyle w:val="PR1header"/>
              <w:ind w:left="360"/>
              <w:rPr>
                <w:rFonts w:asciiTheme="minorHAnsi" w:hAnsiTheme="minorHAnsi" w:cs="Arial"/>
                <w:b w:val="0"/>
                <w:color w:val="1F497D" w:themeColor="text2"/>
                <w:sz w:val="20"/>
                <w:szCs w:val="20"/>
              </w:rPr>
            </w:pPr>
            <w:r w:rsidRPr="00E00949">
              <w:rPr>
                <w:rFonts w:asciiTheme="minorHAnsi" w:hAnsiTheme="minorHAnsi" w:cs="Arial"/>
                <w:b w:val="0"/>
                <w:color w:val="1F497D" w:themeColor="text2"/>
                <w:sz w:val="20"/>
                <w:szCs w:val="20"/>
              </w:rPr>
              <w:t xml:space="preserve">Tourist </w:t>
            </w:r>
            <w:r w:rsidRPr="00B0578A">
              <w:rPr>
                <w:rFonts w:asciiTheme="minorHAnsi" w:hAnsiTheme="minorHAnsi" w:cs="Arial"/>
                <w:b w:val="0"/>
                <w:color w:val="1F497D" w:themeColor="text2"/>
                <w:sz w:val="20"/>
                <w:szCs w:val="20"/>
              </w:rPr>
              <w:t>Safety</w:t>
            </w:r>
          </w:p>
        </w:tc>
        <w:tc>
          <w:tcPr>
            <w:tcW w:w="990" w:type="dxa"/>
          </w:tcPr>
          <w:p w14:paraId="435E6864" w14:textId="397EDB35" w:rsidR="00F63072" w:rsidRPr="00E00949" w:rsidRDefault="00EC6C53" w:rsidP="009C6ED2">
            <w:pPr>
              <w:pStyle w:val="PR1header"/>
              <w:tabs>
                <w:tab w:val="left" w:pos="555"/>
                <w:tab w:val="right" w:pos="774"/>
              </w:tabs>
              <w:ind w:left="360"/>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ab/>
            </w:r>
            <w:r w:rsidR="009C6ED2">
              <w:rPr>
                <w:rFonts w:asciiTheme="minorHAnsi" w:hAnsiTheme="minorHAnsi" w:cs="Arial"/>
                <w:b w:val="0"/>
                <w:color w:val="1F497D" w:themeColor="text2"/>
                <w:sz w:val="20"/>
                <w:szCs w:val="20"/>
              </w:rPr>
              <w:t>56</w:t>
            </w:r>
          </w:p>
        </w:tc>
      </w:tr>
      <w:tr w:rsidR="00F63072" w:rsidRPr="00DA66D6" w14:paraId="12139218" w14:textId="77777777" w:rsidTr="00CA76C7">
        <w:trPr>
          <w:trHeight w:val="360"/>
        </w:trPr>
        <w:tc>
          <w:tcPr>
            <w:tcW w:w="8748" w:type="dxa"/>
          </w:tcPr>
          <w:p w14:paraId="439FA307" w14:textId="77777777" w:rsidR="00F63072" w:rsidRPr="00DA37E9" w:rsidRDefault="00F63072" w:rsidP="00E00949">
            <w:pPr>
              <w:pStyle w:val="PR1header"/>
              <w:ind w:left="360"/>
              <w:rPr>
                <w:rFonts w:asciiTheme="minorHAnsi" w:hAnsiTheme="minorHAnsi" w:cs="Arial"/>
                <w:b w:val="0"/>
                <w:color w:val="1F497D" w:themeColor="text2"/>
                <w:sz w:val="20"/>
                <w:szCs w:val="20"/>
              </w:rPr>
            </w:pPr>
            <w:r w:rsidRPr="00E00949">
              <w:rPr>
                <w:rFonts w:asciiTheme="minorHAnsi" w:hAnsiTheme="minorHAnsi" w:cs="Arial"/>
                <w:b w:val="0"/>
                <w:color w:val="1F497D" w:themeColor="text2"/>
                <w:sz w:val="20"/>
                <w:szCs w:val="20"/>
              </w:rPr>
              <w:t xml:space="preserve">Community Road Safety Grants Program </w:t>
            </w:r>
          </w:p>
        </w:tc>
        <w:tc>
          <w:tcPr>
            <w:tcW w:w="990" w:type="dxa"/>
          </w:tcPr>
          <w:p w14:paraId="5E3E2B64" w14:textId="62BFC40B" w:rsidR="00F63072" w:rsidRPr="00E00949" w:rsidRDefault="009C6ED2" w:rsidP="00E00949">
            <w:pPr>
              <w:pStyle w:val="PR1header"/>
              <w:ind w:left="360"/>
              <w:jc w:val="right"/>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59</w:t>
            </w:r>
          </w:p>
        </w:tc>
      </w:tr>
      <w:tr w:rsidR="009D35AF" w:rsidRPr="00DA66D6" w14:paraId="739A0BB4" w14:textId="77777777" w:rsidTr="00CA76C7">
        <w:trPr>
          <w:trHeight w:val="360"/>
        </w:trPr>
        <w:tc>
          <w:tcPr>
            <w:tcW w:w="8748" w:type="dxa"/>
          </w:tcPr>
          <w:p w14:paraId="13D85260" w14:textId="77777777" w:rsidR="009D35AF" w:rsidRPr="00022556" w:rsidRDefault="009D35AF" w:rsidP="00E00949">
            <w:pPr>
              <w:pStyle w:val="PR1header"/>
              <w:ind w:left="360"/>
              <w:rPr>
                <w:rFonts w:asciiTheme="minorHAnsi" w:hAnsiTheme="minorHAnsi" w:cs="Arial"/>
                <w:b w:val="0"/>
                <w:color w:val="1F497D" w:themeColor="text2"/>
                <w:sz w:val="20"/>
                <w:szCs w:val="20"/>
              </w:rPr>
            </w:pPr>
            <w:r w:rsidRPr="00022556">
              <w:rPr>
                <w:rFonts w:asciiTheme="minorHAnsi" w:hAnsiTheme="minorHAnsi" w:cs="Arial"/>
                <w:b w:val="0"/>
                <w:color w:val="1F497D" w:themeColor="text2"/>
                <w:sz w:val="20"/>
                <w:szCs w:val="20"/>
              </w:rPr>
              <w:t>Securing Your Loads on Light Vehicles</w:t>
            </w:r>
          </w:p>
        </w:tc>
        <w:tc>
          <w:tcPr>
            <w:tcW w:w="990" w:type="dxa"/>
          </w:tcPr>
          <w:p w14:paraId="6CDCF46E" w14:textId="74323480" w:rsidR="009D35AF" w:rsidRPr="00022556" w:rsidRDefault="009C6ED2" w:rsidP="00E00949">
            <w:pPr>
              <w:pStyle w:val="PR1header"/>
              <w:ind w:left="360"/>
              <w:jc w:val="right"/>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61</w:t>
            </w:r>
          </w:p>
        </w:tc>
      </w:tr>
      <w:tr w:rsidR="00CB2548" w:rsidRPr="00DA66D6" w14:paraId="5738DE94" w14:textId="77777777" w:rsidTr="00CA76C7">
        <w:trPr>
          <w:trHeight w:val="360"/>
        </w:trPr>
        <w:tc>
          <w:tcPr>
            <w:tcW w:w="8748" w:type="dxa"/>
          </w:tcPr>
          <w:p w14:paraId="28D881D8" w14:textId="2D660AA8" w:rsidR="00CB2548" w:rsidRPr="00022556" w:rsidRDefault="00CB2548" w:rsidP="00E00949">
            <w:pPr>
              <w:pStyle w:val="PR1header"/>
              <w:ind w:left="360"/>
              <w:rPr>
                <w:rFonts w:cs="Arial"/>
                <w:b w:val="0"/>
                <w:color w:val="1F497D" w:themeColor="text2"/>
                <w:sz w:val="20"/>
                <w:szCs w:val="20"/>
              </w:rPr>
            </w:pPr>
            <w:r w:rsidRPr="00CB2548">
              <w:rPr>
                <w:rFonts w:asciiTheme="minorHAnsi" w:hAnsiTheme="minorHAnsi" w:cs="Arial"/>
                <w:b w:val="0"/>
                <w:color w:val="1F497D" w:themeColor="text2"/>
                <w:sz w:val="20"/>
                <w:szCs w:val="20"/>
              </w:rPr>
              <w:t>Discretionary Activities Fund</w:t>
            </w:r>
          </w:p>
        </w:tc>
        <w:tc>
          <w:tcPr>
            <w:tcW w:w="990" w:type="dxa"/>
          </w:tcPr>
          <w:p w14:paraId="14FA0906" w14:textId="37FE45E3" w:rsidR="00CB2548" w:rsidRPr="00CB2548" w:rsidRDefault="009C6ED2" w:rsidP="00CB2548">
            <w:pPr>
              <w:pStyle w:val="PR1header"/>
              <w:ind w:left="360"/>
              <w:jc w:val="right"/>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62</w:t>
            </w:r>
          </w:p>
        </w:tc>
      </w:tr>
      <w:tr w:rsidR="00F63072" w:rsidRPr="00DA66D6" w14:paraId="541CD8CB" w14:textId="77777777" w:rsidTr="00CA76C7">
        <w:trPr>
          <w:trHeight w:val="360"/>
        </w:trPr>
        <w:tc>
          <w:tcPr>
            <w:tcW w:w="8748" w:type="dxa"/>
          </w:tcPr>
          <w:p w14:paraId="77C00062" w14:textId="77777777" w:rsidR="00F63072" w:rsidRPr="00DA66D6" w:rsidRDefault="00F63072" w:rsidP="00DA66D6">
            <w:pPr>
              <w:pStyle w:val="PR1header"/>
              <w:rPr>
                <w:rFonts w:asciiTheme="minorHAnsi" w:hAnsiTheme="minorHAnsi" w:cs="Arial"/>
                <w:sz w:val="24"/>
                <w:szCs w:val="24"/>
              </w:rPr>
            </w:pPr>
            <w:r w:rsidRPr="00DA66D6">
              <w:rPr>
                <w:rFonts w:asciiTheme="minorHAnsi" w:hAnsiTheme="minorHAnsi" w:cs="Arial"/>
                <w:color w:val="9BBB59" w:themeColor="accent3"/>
                <w:sz w:val="28"/>
                <w:szCs w:val="28"/>
              </w:rPr>
              <w:t>Funding</w:t>
            </w:r>
          </w:p>
        </w:tc>
        <w:tc>
          <w:tcPr>
            <w:tcW w:w="990" w:type="dxa"/>
          </w:tcPr>
          <w:p w14:paraId="1BDBA385" w14:textId="64908724" w:rsidR="00F63072" w:rsidRPr="00DA66D6" w:rsidRDefault="009C6ED2"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63</w:t>
            </w:r>
          </w:p>
        </w:tc>
      </w:tr>
      <w:tr w:rsidR="00F63072" w:rsidRPr="00DA66D6" w14:paraId="376D0FA4" w14:textId="77777777" w:rsidTr="00CA76C7">
        <w:trPr>
          <w:trHeight w:val="360"/>
        </w:trPr>
        <w:tc>
          <w:tcPr>
            <w:tcW w:w="8748" w:type="dxa"/>
          </w:tcPr>
          <w:p w14:paraId="71B5B56A" w14:textId="77777777" w:rsidR="00F63072" w:rsidRPr="00DA66D6" w:rsidRDefault="00F63072" w:rsidP="00DA66D6">
            <w:pPr>
              <w:pStyle w:val="PR1header"/>
              <w:rPr>
                <w:rFonts w:cs="Arial"/>
                <w:color w:val="9BBB59" w:themeColor="accent3"/>
                <w:sz w:val="28"/>
                <w:szCs w:val="28"/>
              </w:rPr>
            </w:pPr>
            <w:r w:rsidRPr="00DA66D6">
              <w:rPr>
                <w:rFonts w:asciiTheme="minorHAnsi" w:hAnsiTheme="minorHAnsi" w:cs="Arial"/>
                <w:color w:val="9BBB59" w:themeColor="accent3"/>
                <w:sz w:val="28"/>
                <w:szCs w:val="28"/>
              </w:rPr>
              <w:t>Statistics</w:t>
            </w:r>
          </w:p>
        </w:tc>
        <w:tc>
          <w:tcPr>
            <w:tcW w:w="990" w:type="dxa"/>
          </w:tcPr>
          <w:p w14:paraId="62FDA342" w14:textId="26F90882" w:rsidR="00F63072" w:rsidRPr="00DA66D6" w:rsidRDefault="009C6ED2" w:rsidP="00CA76C7">
            <w:pPr>
              <w:pStyle w:val="PR1header"/>
              <w:jc w:val="right"/>
              <w:rPr>
                <w:rFonts w:cs="Arial"/>
                <w:b w:val="0"/>
                <w:color w:val="4F81BD" w:themeColor="accent1"/>
                <w:sz w:val="20"/>
                <w:szCs w:val="20"/>
              </w:rPr>
            </w:pPr>
            <w:r>
              <w:rPr>
                <w:rFonts w:asciiTheme="minorHAnsi" w:hAnsiTheme="minorHAnsi" w:cs="Arial"/>
                <w:b w:val="0"/>
                <w:color w:val="4F81BD" w:themeColor="accent1"/>
                <w:sz w:val="20"/>
                <w:szCs w:val="20"/>
              </w:rPr>
              <w:t>65</w:t>
            </w:r>
          </w:p>
        </w:tc>
      </w:tr>
    </w:tbl>
    <w:p w14:paraId="6DFDD94C" w14:textId="77777777" w:rsidR="00D77891" w:rsidRDefault="00D77891">
      <w:pPr>
        <w:rPr>
          <w:b/>
          <w:color w:val="1F497D" w:themeColor="text2"/>
          <w:sz w:val="28"/>
          <w:szCs w:val="28"/>
        </w:rPr>
      </w:pPr>
      <w:r>
        <w:br w:type="page"/>
      </w:r>
    </w:p>
    <w:p w14:paraId="3E8626D4" w14:textId="77777777" w:rsidR="003C79CF" w:rsidRPr="00D96476" w:rsidRDefault="003C79CF" w:rsidP="003C79CF">
      <w:pPr>
        <w:pStyle w:val="PR1"/>
        <w:spacing w:before="200"/>
      </w:pPr>
      <w:r w:rsidRPr="00D96476">
        <w:lastRenderedPageBreak/>
        <w:t>Progress on meeting the Tasmanian Road Safety Strategy targets</w:t>
      </w:r>
    </w:p>
    <w:p w14:paraId="3B8C7459" w14:textId="674AED54" w:rsidR="003C79CF" w:rsidRPr="00D96476" w:rsidRDefault="003C79CF" w:rsidP="003C79CF">
      <w:pPr>
        <w:pStyle w:val="ListParagraph"/>
        <w:numPr>
          <w:ilvl w:val="0"/>
          <w:numId w:val="1"/>
        </w:numPr>
        <w:spacing w:before="200" w:after="240" w:line="240" w:lineRule="auto"/>
        <w:ind w:left="341" w:hanging="284"/>
        <w:jc w:val="both"/>
      </w:pPr>
      <w:r w:rsidRPr="00D96476">
        <w:t>The number of serious casualties in 2015 was 33</w:t>
      </w:r>
      <w:r w:rsidR="00C83D3E">
        <w:t xml:space="preserve">2, compared to </w:t>
      </w:r>
      <w:r w:rsidR="00AE5B6F">
        <w:t>300</w:t>
      </w:r>
      <w:r w:rsidR="00E239F5">
        <w:t xml:space="preserve"> </w:t>
      </w:r>
      <w:r w:rsidR="00C83D3E">
        <w:t xml:space="preserve">in 2014, </w:t>
      </w:r>
      <w:r w:rsidR="00E239F5">
        <w:t>an 11</w:t>
      </w:r>
      <w:r w:rsidRPr="00D96476">
        <w:t xml:space="preserve"> per cent increase. The 2015 figure of 33</w:t>
      </w:r>
      <w:r w:rsidR="00C83D3E">
        <w:t>2</w:t>
      </w:r>
      <w:r w:rsidRPr="00D96476">
        <w:t xml:space="preserve"> is a </w:t>
      </w:r>
      <w:r w:rsidR="00C83D3E">
        <w:t>14.</w:t>
      </w:r>
      <w:r w:rsidR="00E239F5">
        <w:t>9</w:t>
      </w:r>
      <w:r w:rsidR="00E239F5" w:rsidRPr="00D96476">
        <w:t xml:space="preserve"> </w:t>
      </w:r>
      <w:r w:rsidRPr="00D96476">
        <w:t>per cent increase on the five year</w:t>
      </w:r>
      <w:r w:rsidR="00C83D3E">
        <w:t xml:space="preserve"> serious casualty average of 289.</w:t>
      </w:r>
      <w:r w:rsidR="00E239F5">
        <w:t>0</w:t>
      </w:r>
      <w:r w:rsidRPr="00D96476">
        <w:t xml:space="preserve"> (2010-2014).</w:t>
      </w:r>
    </w:p>
    <w:p w14:paraId="1658524D" w14:textId="77777777" w:rsidR="003C79CF" w:rsidRPr="00D96476" w:rsidRDefault="003C79CF" w:rsidP="003C79CF">
      <w:pPr>
        <w:pStyle w:val="ListParagraph"/>
        <w:spacing w:before="200" w:after="240" w:line="240" w:lineRule="auto"/>
        <w:ind w:left="341"/>
        <w:jc w:val="both"/>
      </w:pPr>
    </w:p>
    <w:p w14:paraId="555A10E3" w14:textId="37469672" w:rsidR="00AD78F4" w:rsidRDefault="00AD78F4" w:rsidP="00AD78F4">
      <w:pPr>
        <w:pStyle w:val="ListParagraph"/>
        <w:numPr>
          <w:ilvl w:val="0"/>
          <w:numId w:val="1"/>
        </w:numPr>
        <w:spacing w:before="200" w:after="240" w:line="240" w:lineRule="auto"/>
        <w:ind w:left="341" w:hanging="284"/>
        <w:jc w:val="both"/>
      </w:pPr>
      <w:r w:rsidRPr="00AD78F4">
        <w:t xml:space="preserve">For the 2015 calendar year, there were 34 fatalities on Tasmanian roads which is one </w:t>
      </w:r>
      <w:r w:rsidR="00C63273">
        <w:t>more</w:t>
      </w:r>
      <w:r w:rsidR="00C63273" w:rsidRPr="00AD78F4">
        <w:t xml:space="preserve"> </w:t>
      </w:r>
      <w:r w:rsidRPr="00AD78F4">
        <w:t xml:space="preserve">than the </w:t>
      </w:r>
      <w:r w:rsidR="00C63273">
        <w:t>33</w:t>
      </w:r>
      <w:r w:rsidR="00C63273" w:rsidRPr="00AD78F4">
        <w:t xml:space="preserve"> </w:t>
      </w:r>
      <w:r w:rsidRPr="00AD78F4">
        <w:t>recorded in 2014. This is a 9</w:t>
      </w:r>
      <w:r w:rsidR="00C83D3E">
        <w:t>.</w:t>
      </w:r>
      <w:r w:rsidR="00092155">
        <w:t>4</w:t>
      </w:r>
      <w:r w:rsidRPr="00AD78F4">
        <w:t xml:space="preserve"> per cent increase on the five year fatalities average of </w:t>
      </w:r>
      <w:r w:rsidR="00092155">
        <w:t>30.8</w:t>
      </w:r>
      <w:r w:rsidRPr="00AD78F4">
        <w:t xml:space="preserve"> (2010-2014). </w:t>
      </w:r>
    </w:p>
    <w:p w14:paraId="7B46C827" w14:textId="77777777" w:rsidR="005A3252" w:rsidRDefault="005A3252" w:rsidP="005A3252">
      <w:pPr>
        <w:pStyle w:val="ListParagraph"/>
      </w:pPr>
    </w:p>
    <w:p w14:paraId="65796B63" w14:textId="25E0DC40" w:rsidR="005A3252" w:rsidRPr="00AD78F4" w:rsidRDefault="005A3252" w:rsidP="00AD78F4">
      <w:pPr>
        <w:pStyle w:val="ListParagraph"/>
        <w:numPr>
          <w:ilvl w:val="0"/>
          <w:numId w:val="1"/>
        </w:numPr>
        <w:spacing w:before="200" w:after="240" w:line="240" w:lineRule="auto"/>
        <w:ind w:left="341" w:hanging="284"/>
        <w:jc w:val="both"/>
      </w:pPr>
      <w:r>
        <w:t>There have been 1</w:t>
      </w:r>
      <w:r w:rsidR="00092155">
        <w:t>68</w:t>
      </w:r>
      <w:r>
        <w:t xml:space="preserve"> serious casualties (</w:t>
      </w:r>
      <w:r w:rsidR="00C63273">
        <w:t xml:space="preserve">22 </w:t>
      </w:r>
      <w:r>
        <w:t xml:space="preserve">fatalities and </w:t>
      </w:r>
      <w:r w:rsidR="00092155">
        <w:t>146</w:t>
      </w:r>
      <w:r w:rsidR="00C63273">
        <w:t xml:space="preserve"> </w:t>
      </w:r>
      <w:r>
        <w:t xml:space="preserve">serious injuries) to </w:t>
      </w:r>
      <w:r w:rsidR="00C63273">
        <w:t xml:space="preserve">30 June </w:t>
      </w:r>
      <w:r>
        <w:t xml:space="preserve">2016, </w:t>
      </w:r>
      <w:r w:rsidR="00092155">
        <w:t>down 4.0</w:t>
      </w:r>
      <w:r>
        <w:t xml:space="preserve"> per cent on the same period last year of </w:t>
      </w:r>
      <w:r w:rsidR="00092155">
        <w:t xml:space="preserve">175 </w:t>
      </w:r>
      <w:r>
        <w:t>serious casualties (</w:t>
      </w:r>
      <w:r w:rsidR="00092155">
        <w:t xml:space="preserve">15 </w:t>
      </w:r>
      <w:r>
        <w:t xml:space="preserve">fatalities and </w:t>
      </w:r>
      <w:r w:rsidR="00092155">
        <w:t xml:space="preserve">160 </w:t>
      </w:r>
      <w:r>
        <w:t xml:space="preserve">serious injuries) and up </w:t>
      </w:r>
      <w:r w:rsidR="00092155">
        <w:t>2.9</w:t>
      </w:r>
      <w:r>
        <w:t xml:space="preserve"> per cent on the five year average of </w:t>
      </w:r>
      <w:r w:rsidR="00092155">
        <w:t>163.2</w:t>
      </w:r>
      <w:r>
        <w:t xml:space="preserve"> serious casualties.</w:t>
      </w:r>
    </w:p>
    <w:p w14:paraId="7E19B277" w14:textId="77777777" w:rsidR="003C79CF" w:rsidRPr="00D96476" w:rsidRDefault="003C79CF" w:rsidP="003C79CF">
      <w:pPr>
        <w:pStyle w:val="ListParagraph"/>
        <w:spacing w:before="200" w:after="240" w:line="240" w:lineRule="auto"/>
        <w:ind w:left="341"/>
        <w:jc w:val="both"/>
      </w:pPr>
    </w:p>
    <w:p w14:paraId="3AE088F3" w14:textId="77777777" w:rsidR="003C79CF" w:rsidRPr="00D96476" w:rsidRDefault="003C79CF" w:rsidP="003C79CF">
      <w:pPr>
        <w:pStyle w:val="ListParagraph"/>
        <w:numPr>
          <w:ilvl w:val="0"/>
          <w:numId w:val="1"/>
        </w:numPr>
        <w:spacing w:before="200" w:after="240" w:line="240" w:lineRule="auto"/>
        <w:jc w:val="both"/>
      </w:pPr>
      <w:r w:rsidRPr="00D96476">
        <w:rPr>
          <w:rFonts w:cs="Arial"/>
        </w:rPr>
        <w:t>The table below outlines road crash deaths for individual states and territories for the period 2005 to 2015</w:t>
      </w:r>
    </w:p>
    <w:p w14:paraId="52F2A6B8" w14:textId="77777777" w:rsidR="003C79CF" w:rsidRPr="00D96476" w:rsidRDefault="003C79CF" w:rsidP="003C79CF">
      <w:pPr>
        <w:pStyle w:val="ListParagraph"/>
      </w:pPr>
    </w:p>
    <w:tbl>
      <w:tblPr>
        <w:tblStyle w:val="TableGrid"/>
        <w:tblW w:w="0" w:type="auto"/>
        <w:tblLayout w:type="fixed"/>
        <w:tblLook w:val="04A0" w:firstRow="1" w:lastRow="0" w:firstColumn="1" w:lastColumn="0" w:noHBand="0" w:noVBand="1"/>
      </w:tblPr>
      <w:tblGrid>
        <w:gridCol w:w="1101"/>
        <w:gridCol w:w="904"/>
        <w:gridCol w:w="905"/>
        <w:gridCol w:w="904"/>
        <w:gridCol w:w="905"/>
        <w:gridCol w:w="904"/>
        <w:gridCol w:w="905"/>
        <w:gridCol w:w="904"/>
        <w:gridCol w:w="905"/>
        <w:gridCol w:w="905"/>
      </w:tblGrid>
      <w:tr w:rsidR="003C79CF" w:rsidRPr="00D96476" w14:paraId="07B18702" w14:textId="77777777" w:rsidTr="003C79CF">
        <w:trPr>
          <w:trHeight w:val="300"/>
        </w:trPr>
        <w:tc>
          <w:tcPr>
            <w:tcW w:w="1101" w:type="dxa"/>
            <w:noWrap/>
            <w:hideMark/>
          </w:tcPr>
          <w:p w14:paraId="41F2D5E2" w14:textId="77777777" w:rsidR="003C79CF" w:rsidRPr="00D96476" w:rsidRDefault="003C79CF" w:rsidP="003C79CF">
            <w:pPr>
              <w:spacing w:after="200" w:line="276" w:lineRule="auto"/>
              <w:jc w:val="both"/>
              <w:rPr>
                <w:rFonts w:asciiTheme="minorHAnsi" w:eastAsia="Calibri" w:hAnsiTheme="minorHAnsi"/>
                <w:b/>
                <w:sz w:val="22"/>
                <w:szCs w:val="22"/>
              </w:rPr>
            </w:pPr>
          </w:p>
        </w:tc>
        <w:tc>
          <w:tcPr>
            <w:tcW w:w="904" w:type="dxa"/>
            <w:noWrap/>
            <w:hideMark/>
          </w:tcPr>
          <w:p w14:paraId="1C040E4E"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NSW</w:t>
            </w:r>
          </w:p>
        </w:tc>
        <w:tc>
          <w:tcPr>
            <w:tcW w:w="905" w:type="dxa"/>
            <w:noWrap/>
            <w:hideMark/>
          </w:tcPr>
          <w:p w14:paraId="62A57996"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VIC</w:t>
            </w:r>
          </w:p>
        </w:tc>
        <w:tc>
          <w:tcPr>
            <w:tcW w:w="904" w:type="dxa"/>
            <w:noWrap/>
            <w:hideMark/>
          </w:tcPr>
          <w:p w14:paraId="013652A0"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QLD</w:t>
            </w:r>
          </w:p>
        </w:tc>
        <w:tc>
          <w:tcPr>
            <w:tcW w:w="905" w:type="dxa"/>
            <w:noWrap/>
            <w:hideMark/>
          </w:tcPr>
          <w:p w14:paraId="1C0C8384"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SA</w:t>
            </w:r>
          </w:p>
        </w:tc>
        <w:tc>
          <w:tcPr>
            <w:tcW w:w="904" w:type="dxa"/>
            <w:noWrap/>
            <w:hideMark/>
          </w:tcPr>
          <w:p w14:paraId="271E2C0F"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WA</w:t>
            </w:r>
          </w:p>
        </w:tc>
        <w:tc>
          <w:tcPr>
            <w:tcW w:w="905" w:type="dxa"/>
            <w:shd w:val="clear" w:color="auto" w:fill="D6E3BC" w:themeFill="accent3" w:themeFillTint="66"/>
            <w:noWrap/>
            <w:hideMark/>
          </w:tcPr>
          <w:p w14:paraId="4B8CF6E8"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TAS</w:t>
            </w:r>
          </w:p>
        </w:tc>
        <w:tc>
          <w:tcPr>
            <w:tcW w:w="904" w:type="dxa"/>
            <w:noWrap/>
            <w:hideMark/>
          </w:tcPr>
          <w:p w14:paraId="79E8EDFE"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NT</w:t>
            </w:r>
          </w:p>
        </w:tc>
        <w:tc>
          <w:tcPr>
            <w:tcW w:w="905" w:type="dxa"/>
            <w:noWrap/>
            <w:hideMark/>
          </w:tcPr>
          <w:p w14:paraId="77FF2B59"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ACT</w:t>
            </w:r>
          </w:p>
        </w:tc>
        <w:tc>
          <w:tcPr>
            <w:tcW w:w="905" w:type="dxa"/>
            <w:noWrap/>
            <w:hideMark/>
          </w:tcPr>
          <w:p w14:paraId="132EDBC3"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AUST</w:t>
            </w:r>
          </w:p>
        </w:tc>
      </w:tr>
      <w:tr w:rsidR="003C79CF" w:rsidRPr="00D96476" w14:paraId="4BEA26A0" w14:textId="77777777" w:rsidTr="003C79CF">
        <w:trPr>
          <w:trHeight w:val="300"/>
        </w:trPr>
        <w:tc>
          <w:tcPr>
            <w:tcW w:w="1101" w:type="dxa"/>
            <w:noWrap/>
            <w:hideMark/>
          </w:tcPr>
          <w:p w14:paraId="40950FEC" w14:textId="77777777" w:rsidR="003C79CF" w:rsidRPr="00D96476" w:rsidRDefault="003C79CF" w:rsidP="003C79CF">
            <w:pPr>
              <w:spacing w:after="200" w:line="276" w:lineRule="auto"/>
              <w:jc w:val="both"/>
              <w:rPr>
                <w:rFonts w:asciiTheme="minorHAnsi" w:eastAsia="Calibri" w:hAnsiTheme="minorHAnsi"/>
                <w:b/>
                <w:sz w:val="22"/>
                <w:szCs w:val="22"/>
              </w:rPr>
            </w:pPr>
            <w:r w:rsidRPr="00D96476">
              <w:rPr>
                <w:rFonts w:asciiTheme="minorHAnsi" w:eastAsia="Calibri" w:hAnsiTheme="minorHAnsi"/>
                <w:b/>
                <w:sz w:val="22"/>
                <w:szCs w:val="22"/>
              </w:rPr>
              <w:t>2005</w:t>
            </w:r>
          </w:p>
        </w:tc>
        <w:tc>
          <w:tcPr>
            <w:tcW w:w="904" w:type="dxa"/>
            <w:noWrap/>
            <w:hideMark/>
          </w:tcPr>
          <w:p w14:paraId="3190B36B"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508</w:t>
            </w:r>
          </w:p>
        </w:tc>
        <w:tc>
          <w:tcPr>
            <w:tcW w:w="905" w:type="dxa"/>
            <w:noWrap/>
            <w:hideMark/>
          </w:tcPr>
          <w:p w14:paraId="173FCBD1"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346</w:t>
            </w:r>
          </w:p>
        </w:tc>
        <w:tc>
          <w:tcPr>
            <w:tcW w:w="904" w:type="dxa"/>
            <w:noWrap/>
            <w:hideMark/>
          </w:tcPr>
          <w:p w14:paraId="057AD065"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330</w:t>
            </w:r>
          </w:p>
        </w:tc>
        <w:tc>
          <w:tcPr>
            <w:tcW w:w="905" w:type="dxa"/>
            <w:noWrap/>
            <w:hideMark/>
          </w:tcPr>
          <w:p w14:paraId="53996066"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148</w:t>
            </w:r>
          </w:p>
        </w:tc>
        <w:tc>
          <w:tcPr>
            <w:tcW w:w="904" w:type="dxa"/>
            <w:noWrap/>
            <w:hideMark/>
          </w:tcPr>
          <w:p w14:paraId="3E13FB40"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163</w:t>
            </w:r>
          </w:p>
        </w:tc>
        <w:tc>
          <w:tcPr>
            <w:tcW w:w="905" w:type="dxa"/>
            <w:shd w:val="clear" w:color="auto" w:fill="D6E3BC" w:themeFill="accent3" w:themeFillTint="66"/>
            <w:noWrap/>
            <w:hideMark/>
          </w:tcPr>
          <w:p w14:paraId="1F9AAA0F"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51</w:t>
            </w:r>
          </w:p>
        </w:tc>
        <w:tc>
          <w:tcPr>
            <w:tcW w:w="904" w:type="dxa"/>
            <w:noWrap/>
            <w:hideMark/>
          </w:tcPr>
          <w:p w14:paraId="0B7AB2D5"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55</w:t>
            </w:r>
          </w:p>
        </w:tc>
        <w:tc>
          <w:tcPr>
            <w:tcW w:w="905" w:type="dxa"/>
            <w:noWrap/>
            <w:hideMark/>
          </w:tcPr>
          <w:p w14:paraId="7D2B3D63"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26</w:t>
            </w:r>
          </w:p>
        </w:tc>
        <w:tc>
          <w:tcPr>
            <w:tcW w:w="905" w:type="dxa"/>
            <w:noWrap/>
            <w:hideMark/>
          </w:tcPr>
          <w:p w14:paraId="7EDEFF04"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1,627</w:t>
            </w:r>
          </w:p>
        </w:tc>
      </w:tr>
      <w:tr w:rsidR="003C79CF" w:rsidRPr="00D96476" w14:paraId="549A055C" w14:textId="77777777" w:rsidTr="003C79CF">
        <w:trPr>
          <w:trHeight w:val="300"/>
        </w:trPr>
        <w:tc>
          <w:tcPr>
            <w:tcW w:w="1101" w:type="dxa"/>
            <w:noWrap/>
            <w:hideMark/>
          </w:tcPr>
          <w:p w14:paraId="70D8B0CC" w14:textId="77777777" w:rsidR="003C79CF" w:rsidRPr="00D96476" w:rsidRDefault="003C79CF" w:rsidP="003C79CF">
            <w:pPr>
              <w:spacing w:after="200" w:line="276" w:lineRule="auto"/>
              <w:jc w:val="both"/>
              <w:rPr>
                <w:rFonts w:asciiTheme="minorHAnsi" w:eastAsia="Calibri" w:hAnsiTheme="minorHAnsi"/>
                <w:b/>
                <w:sz w:val="22"/>
                <w:szCs w:val="22"/>
              </w:rPr>
            </w:pPr>
            <w:r w:rsidRPr="00D96476">
              <w:rPr>
                <w:rFonts w:asciiTheme="minorHAnsi" w:eastAsia="Calibri" w:hAnsiTheme="minorHAnsi"/>
                <w:b/>
                <w:sz w:val="22"/>
                <w:szCs w:val="22"/>
              </w:rPr>
              <w:t>2006</w:t>
            </w:r>
          </w:p>
        </w:tc>
        <w:tc>
          <w:tcPr>
            <w:tcW w:w="904" w:type="dxa"/>
            <w:noWrap/>
            <w:hideMark/>
          </w:tcPr>
          <w:p w14:paraId="440378CC"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496</w:t>
            </w:r>
          </w:p>
        </w:tc>
        <w:tc>
          <w:tcPr>
            <w:tcW w:w="905" w:type="dxa"/>
            <w:noWrap/>
            <w:hideMark/>
          </w:tcPr>
          <w:p w14:paraId="543DF928"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337</w:t>
            </w:r>
          </w:p>
        </w:tc>
        <w:tc>
          <w:tcPr>
            <w:tcW w:w="904" w:type="dxa"/>
            <w:noWrap/>
            <w:hideMark/>
          </w:tcPr>
          <w:p w14:paraId="688C6592"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335</w:t>
            </w:r>
          </w:p>
        </w:tc>
        <w:tc>
          <w:tcPr>
            <w:tcW w:w="905" w:type="dxa"/>
            <w:noWrap/>
            <w:hideMark/>
          </w:tcPr>
          <w:p w14:paraId="6D217D69"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117</w:t>
            </w:r>
          </w:p>
        </w:tc>
        <w:tc>
          <w:tcPr>
            <w:tcW w:w="904" w:type="dxa"/>
            <w:noWrap/>
            <w:hideMark/>
          </w:tcPr>
          <w:p w14:paraId="38D50A26"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200</w:t>
            </w:r>
          </w:p>
        </w:tc>
        <w:tc>
          <w:tcPr>
            <w:tcW w:w="905" w:type="dxa"/>
            <w:shd w:val="clear" w:color="auto" w:fill="D6E3BC" w:themeFill="accent3" w:themeFillTint="66"/>
            <w:noWrap/>
            <w:hideMark/>
          </w:tcPr>
          <w:p w14:paraId="5FF327F3"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55</w:t>
            </w:r>
          </w:p>
        </w:tc>
        <w:tc>
          <w:tcPr>
            <w:tcW w:w="904" w:type="dxa"/>
            <w:noWrap/>
            <w:hideMark/>
          </w:tcPr>
          <w:p w14:paraId="0E506E72"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45</w:t>
            </w:r>
          </w:p>
        </w:tc>
        <w:tc>
          <w:tcPr>
            <w:tcW w:w="905" w:type="dxa"/>
            <w:noWrap/>
            <w:hideMark/>
          </w:tcPr>
          <w:p w14:paraId="3EA9C4BC"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13</w:t>
            </w:r>
          </w:p>
        </w:tc>
        <w:tc>
          <w:tcPr>
            <w:tcW w:w="905" w:type="dxa"/>
            <w:noWrap/>
            <w:hideMark/>
          </w:tcPr>
          <w:p w14:paraId="11ED386A"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1,598</w:t>
            </w:r>
          </w:p>
        </w:tc>
      </w:tr>
      <w:tr w:rsidR="003C79CF" w:rsidRPr="00D96476" w14:paraId="16CB0781" w14:textId="77777777" w:rsidTr="003C79CF">
        <w:trPr>
          <w:trHeight w:val="300"/>
        </w:trPr>
        <w:tc>
          <w:tcPr>
            <w:tcW w:w="1101" w:type="dxa"/>
            <w:noWrap/>
            <w:hideMark/>
          </w:tcPr>
          <w:p w14:paraId="33CC85DF" w14:textId="77777777" w:rsidR="003C79CF" w:rsidRPr="00D96476" w:rsidRDefault="003C79CF" w:rsidP="003C79CF">
            <w:pPr>
              <w:spacing w:after="200" w:line="276" w:lineRule="auto"/>
              <w:jc w:val="both"/>
              <w:rPr>
                <w:rFonts w:asciiTheme="minorHAnsi" w:eastAsia="Calibri" w:hAnsiTheme="minorHAnsi"/>
                <w:b/>
                <w:sz w:val="22"/>
                <w:szCs w:val="22"/>
              </w:rPr>
            </w:pPr>
            <w:r w:rsidRPr="00D96476">
              <w:rPr>
                <w:rFonts w:asciiTheme="minorHAnsi" w:eastAsia="Calibri" w:hAnsiTheme="minorHAnsi"/>
                <w:b/>
                <w:sz w:val="22"/>
                <w:szCs w:val="22"/>
              </w:rPr>
              <w:t>2007</w:t>
            </w:r>
          </w:p>
        </w:tc>
        <w:tc>
          <w:tcPr>
            <w:tcW w:w="904" w:type="dxa"/>
            <w:noWrap/>
            <w:hideMark/>
          </w:tcPr>
          <w:p w14:paraId="4838819F"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435</w:t>
            </w:r>
          </w:p>
        </w:tc>
        <w:tc>
          <w:tcPr>
            <w:tcW w:w="905" w:type="dxa"/>
            <w:noWrap/>
            <w:hideMark/>
          </w:tcPr>
          <w:p w14:paraId="3AD180C9"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332</w:t>
            </w:r>
          </w:p>
        </w:tc>
        <w:tc>
          <w:tcPr>
            <w:tcW w:w="904" w:type="dxa"/>
            <w:noWrap/>
            <w:hideMark/>
          </w:tcPr>
          <w:p w14:paraId="12467890"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360</w:t>
            </w:r>
          </w:p>
        </w:tc>
        <w:tc>
          <w:tcPr>
            <w:tcW w:w="905" w:type="dxa"/>
            <w:noWrap/>
            <w:hideMark/>
          </w:tcPr>
          <w:p w14:paraId="348BE21D"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124</w:t>
            </w:r>
          </w:p>
        </w:tc>
        <w:tc>
          <w:tcPr>
            <w:tcW w:w="904" w:type="dxa"/>
            <w:noWrap/>
            <w:hideMark/>
          </w:tcPr>
          <w:p w14:paraId="756E360B"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235</w:t>
            </w:r>
          </w:p>
        </w:tc>
        <w:tc>
          <w:tcPr>
            <w:tcW w:w="905" w:type="dxa"/>
            <w:shd w:val="clear" w:color="auto" w:fill="D6E3BC" w:themeFill="accent3" w:themeFillTint="66"/>
            <w:noWrap/>
            <w:hideMark/>
          </w:tcPr>
          <w:p w14:paraId="201C3717"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45</w:t>
            </w:r>
          </w:p>
        </w:tc>
        <w:tc>
          <w:tcPr>
            <w:tcW w:w="904" w:type="dxa"/>
            <w:noWrap/>
            <w:hideMark/>
          </w:tcPr>
          <w:p w14:paraId="757A20D4"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58</w:t>
            </w:r>
          </w:p>
        </w:tc>
        <w:tc>
          <w:tcPr>
            <w:tcW w:w="905" w:type="dxa"/>
            <w:noWrap/>
            <w:hideMark/>
          </w:tcPr>
          <w:p w14:paraId="694A5D0C"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14</w:t>
            </w:r>
          </w:p>
        </w:tc>
        <w:tc>
          <w:tcPr>
            <w:tcW w:w="905" w:type="dxa"/>
            <w:noWrap/>
            <w:hideMark/>
          </w:tcPr>
          <w:p w14:paraId="64E09543"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1,603</w:t>
            </w:r>
          </w:p>
        </w:tc>
      </w:tr>
      <w:tr w:rsidR="003C79CF" w:rsidRPr="00D96476" w14:paraId="353F899E" w14:textId="77777777" w:rsidTr="003C79CF">
        <w:trPr>
          <w:trHeight w:val="300"/>
        </w:trPr>
        <w:tc>
          <w:tcPr>
            <w:tcW w:w="1101" w:type="dxa"/>
            <w:noWrap/>
            <w:hideMark/>
          </w:tcPr>
          <w:p w14:paraId="05EBA361" w14:textId="77777777" w:rsidR="003C79CF" w:rsidRPr="00D96476" w:rsidRDefault="003C79CF" w:rsidP="003C79CF">
            <w:pPr>
              <w:spacing w:after="200" w:line="276" w:lineRule="auto"/>
              <w:jc w:val="both"/>
              <w:rPr>
                <w:rFonts w:asciiTheme="minorHAnsi" w:eastAsia="Calibri" w:hAnsiTheme="minorHAnsi"/>
                <w:b/>
                <w:sz w:val="22"/>
                <w:szCs w:val="22"/>
              </w:rPr>
            </w:pPr>
            <w:r w:rsidRPr="00D96476">
              <w:rPr>
                <w:rFonts w:asciiTheme="minorHAnsi" w:eastAsia="Calibri" w:hAnsiTheme="minorHAnsi"/>
                <w:b/>
                <w:sz w:val="22"/>
                <w:szCs w:val="22"/>
              </w:rPr>
              <w:t>2008</w:t>
            </w:r>
          </w:p>
        </w:tc>
        <w:tc>
          <w:tcPr>
            <w:tcW w:w="904" w:type="dxa"/>
            <w:noWrap/>
            <w:hideMark/>
          </w:tcPr>
          <w:p w14:paraId="3BE7669A"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374</w:t>
            </w:r>
          </w:p>
        </w:tc>
        <w:tc>
          <w:tcPr>
            <w:tcW w:w="905" w:type="dxa"/>
            <w:noWrap/>
            <w:hideMark/>
          </w:tcPr>
          <w:p w14:paraId="3757FBC9"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303</w:t>
            </w:r>
          </w:p>
        </w:tc>
        <w:tc>
          <w:tcPr>
            <w:tcW w:w="904" w:type="dxa"/>
            <w:noWrap/>
            <w:hideMark/>
          </w:tcPr>
          <w:p w14:paraId="45631FB1"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328</w:t>
            </w:r>
          </w:p>
        </w:tc>
        <w:tc>
          <w:tcPr>
            <w:tcW w:w="905" w:type="dxa"/>
            <w:noWrap/>
            <w:hideMark/>
          </w:tcPr>
          <w:p w14:paraId="06C3A2B2"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99</w:t>
            </w:r>
          </w:p>
        </w:tc>
        <w:tc>
          <w:tcPr>
            <w:tcW w:w="904" w:type="dxa"/>
            <w:noWrap/>
            <w:hideMark/>
          </w:tcPr>
          <w:p w14:paraId="1A452E87"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205</w:t>
            </w:r>
          </w:p>
        </w:tc>
        <w:tc>
          <w:tcPr>
            <w:tcW w:w="905" w:type="dxa"/>
            <w:shd w:val="clear" w:color="auto" w:fill="D6E3BC" w:themeFill="accent3" w:themeFillTint="66"/>
            <w:noWrap/>
            <w:hideMark/>
          </w:tcPr>
          <w:p w14:paraId="6B16BCCB"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39</w:t>
            </w:r>
          </w:p>
        </w:tc>
        <w:tc>
          <w:tcPr>
            <w:tcW w:w="904" w:type="dxa"/>
            <w:noWrap/>
            <w:hideMark/>
          </w:tcPr>
          <w:p w14:paraId="6255AA16"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75</w:t>
            </w:r>
          </w:p>
        </w:tc>
        <w:tc>
          <w:tcPr>
            <w:tcW w:w="905" w:type="dxa"/>
            <w:noWrap/>
            <w:hideMark/>
          </w:tcPr>
          <w:p w14:paraId="0B6AEF07"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14</w:t>
            </w:r>
          </w:p>
        </w:tc>
        <w:tc>
          <w:tcPr>
            <w:tcW w:w="905" w:type="dxa"/>
            <w:noWrap/>
            <w:hideMark/>
          </w:tcPr>
          <w:p w14:paraId="20609BA3"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1,437</w:t>
            </w:r>
          </w:p>
        </w:tc>
      </w:tr>
      <w:tr w:rsidR="003C79CF" w:rsidRPr="00D96476" w14:paraId="05AB1DDD" w14:textId="77777777" w:rsidTr="003C79CF">
        <w:trPr>
          <w:trHeight w:val="300"/>
        </w:trPr>
        <w:tc>
          <w:tcPr>
            <w:tcW w:w="1101" w:type="dxa"/>
            <w:noWrap/>
            <w:hideMark/>
          </w:tcPr>
          <w:p w14:paraId="618F3E39" w14:textId="77777777" w:rsidR="003C79CF" w:rsidRPr="00D96476" w:rsidRDefault="003C79CF" w:rsidP="003C79CF">
            <w:pPr>
              <w:spacing w:after="200" w:line="276" w:lineRule="auto"/>
              <w:jc w:val="both"/>
              <w:rPr>
                <w:rFonts w:asciiTheme="minorHAnsi" w:eastAsia="Calibri" w:hAnsiTheme="minorHAnsi"/>
                <w:b/>
                <w:sz w:val="22"/>
                <w:szCs w:val="22"/>
              </w:rPr>
            </w:pPr>
            <w:r w:rsidRPr="00D96476">
              <w:rPr>
                <w:rFonts w:asciiTheme="minorHAnsi" w:eastAsia="Calibri" w:hAnsiTheme="minorHAnsi"/>
                <w:b/>
                <w:sz w:val="22"/>
                <w:szCs w:val="22"/>
              </w:rPr>
              <w:t>2009</w:t>
            </w:r>
          </w:p>
        </w:tc>
        <w:tc>
          <w:tcPr>
            <w:tcW w:w="904" w:type="dxa"/>
            <w:noWrap/>
            <w:hideMark/>
          </w:tcPr>
          <w:p w14:paraId="4F530A04"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454</w:t>
            </w:r>
          </w:p>
        </w:tc>
        <w:tc>
          <w:tcPr>
            <w:tcW w:w="905" w:type="dxa"/>
            <w:noWrap/>
            <w:hideMark/>
          </w:tcPr>
          <w:p w14:paraId="3FB41837"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290</w:t>
            </w:r>
          </w:p>
        </w:tc>
        <w:tc>
          <w:tcPr>
            <w:tcW w:w="904" w:type="dxa"/>
            <w:noWrap/>
            <w:hideMark/>
          </w:tcPr>
          <w:p w14:paraId="7B11CADF"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331</w:t>
            </w:r>
          </w:p>
        </w:tc>
        <w:tc>
          <w:tcPr>
            <w:tcW w:w="905" w:type="dxa"/>
            <w:noWrap/>
            <w:hideMark/>
          </w:tcPr>
          <w:p w14:paraId="74A0C57E"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119</w:t>
            </w:r>
          </w:p>
        </w:tc>
        <w:tc>
          <w:tcPr>
            <w:tcW w:w="904" w:type="dxa"/>
            <w:noWrap/>
            <w:hideMark/>
          </w:tcPr>
          <w:p w14:paraId="56C575F9"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191</w:t>
            </w:r>
          </w:p>
        </w:tc>
        <w:tc>
          <w:tcPr>
            <w:tcW w:w="905" w:type="dxa"/>
            <w:shd w:val="clear" w:color="auto" w:fill="D6E3BC" w:themeFill="accent3" w:themeFillTint="66"/>
            <w:noWrap/>
            <w:hideMark/>
          </w:tcPr>
          <w:p w14:paraId="704BAD64"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63</w:t>
            </w:r>
          </w:p>
        </w:tc>
        <w:tc>
          <w:tcPr>
            <w:tcW w:w="904" w:type="dxa"/>
            <w:noWrap/>
            <w:hideMark/>
          </w:tcPr>
          <w:p w14:paraId="2247D0AA"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31</w:t>
            </w:r>
          </w:p>
        </w:tc>
        <w:tc>
          <w:tcPr>
            <w:tcW w:w="905" w:type="dxa"/>
            <w:noWrap/>
            <w:hideMark/>
          </w:tcPr>
          <w:p w14:paraId="381CBCA3"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12</w:t>
            </w:r>
          </w:p>
        </w:tc>
        <w:tc>
          <w:tcPr>
            <w:tcW w:w="905" w:type="dxa"/>
            <w:noWrap/>
            <w:hideMark/>
          </w:tcPr>
          <w:p w14:paraId="417D7981"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1,491</w:t>
            </w:r>
          </w:p>
        </w:tc>
      </w:tr>
      <w:tr w:rsidR="003C79CF" w:rsidRPr="00D96476" w14:paraId="64ECEDD7" w14:textId="77777777" w:rsidTr="003C79CF">
        <w:trPr>
          <w:trHeight w:val="300"/>
        </w:trPr>
        <w:tc>
          <w:tcPr>
            <w:tcW w:w="1101" w:type="dxa"/>
            <w:noWrap/>
            <w:hideMark/>
          </w:tcPr>
          <w:p w14:paraId="10A54C27" w14:textId="77777777" w:rsidR="003C79CF" w:rsidRPr="00D96476" w:rsidRDefault="003C79CF" w:rsidP="003C79CF">
            <w:pPr>
              <w:spacing w:after="200" w:line="276" w:lineRule="auto"/>
              <w:jc w:val="both"/>
              <w:rPr>
                <w:rFonts w:asciiTheme="minorHAnsi" w:eastAsia="Calibri" w:hAnsiTheme="minorHAnsi"/>
                <w:b/>
                <w:sz w:val="22"/>
                <w:szCs w:val="22"/>
              </w:rPr>
            </w:pPr>
            <w:r w:rsidRPr="00D96476">
              <w:rPr>
                <w:rFonts w:asciiTheme="minorHAnsi" w:eastAsia="Calibri" w:hAnsiTheme="minorHAnsi"/>
                <w:b/>
                <w:sz w:val="22"/>
                <w:szCs w:val="22"/>
              </w:rPr>
              <w:t>2010</w:t>
            </w:r>
          </w:p>
        </w:tc>
        <w:tc>
          <w:tcPr>
            <w:tcW w:w="904" w:type="dxa"/>
            <w:noWrap/>
            <w:hideMark/>
          </w:tcPr>
          <w:p w14:paraId="306735BB"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405</w:t>
            </w:r>
          </w:p>
        </w:tc>
        <w:tc>
          <w:tcPr>
            <w:tcW w:w="905" w:type="dxa"/>
            <w:noWrap/>
            <w:hideMark/>
          </w:tcPr>
          <w:p w14:paraId="02851E4E"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288</w:t>
            </w:r>
          </w:p>
        </w:tc>
        <w:tc>
          <w:tcPr>
            <w:tcW w:w="904" w:type="dxa"/>
            <w:noWrap/>
            <w:hideMark/>
          </w:tcPr>
          <w:p w14:paraId="47E841DE"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249</w:t>
            </w:r>
          </w:p>
        </w:tc>
        <w:tc>
          <w:tcPr>
            <w:tcW w:w="905" w:type="dxa"/>
            <w:noWrap/>
            <w:hideMark/>
          </w:tcPr>
          <w:p w14:paraId="3433CFF2"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118</w:t>
            </w:r>
          </w:p>
        </w:tc>
        <w:tc>
          <w:tcPr>
            <w:tcW w:w="904" w:type="dxa"/>
            <w:noWrap/>
            <w:hideMark/>
          </w:tcPr>
          <w:p w14:paraId="42BD4FC7"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193</w:t>
            </w:r>
          </w:p>
        </w:tc>
        <w:tc>
          <w:tcPr>
            <w:tcW w:w="905" w:type="dxa"/>
            <w:shd w:val="clear" w:color="auto" w:fill="D6E3BC" w:themeFill="accent3" w:themeFillTint="66"/>
            <w:noWrap/>
            <w:hideMark/>
          </w:tcPr>
          <w:p w14:paraId="73AA6F77"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31</w:t>
            </w:r>
          </w:p>
        </w:tc>
        <w:tc>
          <w:tcPr>
            <w:tcW w:w="904" w:type="dxa"/>
            <w:noWrap/>
            <w:hideMark/>
          </w:tcPr>
          <w:p w14:paraId="6C8310D4"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50</w:t>
            </w:r>
          </w:p>
        </w:tc>
        <w:tc>
          <w:tcPr>
            <w:tcW w:w="905" w:type="dxa"/>
            <w:noWrap/>
            <w:hideMark/>
          </w:tcPr>
          <w:p w14:paraId="7B2984BB"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19</w:t>
            </w:r>
          </w:p>
        </w:tc>
        <w:tc>
          <w:tcPr>
            <w:tcW w:w="905" w:type="dxa"/>
            <w:noWrap/>
            <w:hideMark/>
          </w:tcPr>
          <w:p w14:paraId="02D5F38C"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1,353</w:t>
            </w:r>
          </w:p>
        </w:tc>
      </w:tr>
      <w:tr w:rsidR="003C79CF" w:rsidRPr="00D96476" w14:paraId="706FBD00" w14:textId="77777777" w:rsidTr="003C79CF">
        <w:trPr>
          <w:trHeight w:val="300"/>
        </w:trPr>
        <w:tc>
          <w:tcPr>
            <w:tcW w:w="1101" w:type="dxa"/>
            <w:noWrap/>
            <w:hideMark/>
          </w:tcPr>
          <w:p w14:paraId="706D42D9" w14:textId="77777777" w:rsidR="003C79CF" w:rsidRPr="00D96476" w:rsidRDefault="003C79CF" w:rsidP="003C79CF">
            <w:pPr>
              <w:spacing w:after="200" w:line="276" w:lineRule="auto"/>
              <w:jc w:val="both"/>
              <w:rPr>
                <w:rFonts w:asciiTheme="minorHAnsi" w:eastAsia="Calibri" w:hAnsiTheme="minorHAnsi"/>
                <w:b/>
                <w:sz w:val="22"/>
                <w:szCs w:val="22"/>
              </w:rPr>
            </w:pPr>
            <w:r w:rsidRPr="00D96476">
              <w:rPr>
                <w:rFonts w:asciiTheme="minorHAnsi" w:eastAsia="Calibri" w:hAnsiTheme="minorHAnsi"/>
                <w:b/>
                <w:sz w:val="22"/>
                <w:szCs w:val="22"/>
              </w:rPr>
              <w:t>2011</w:t>
            </w:r>
          </w:p>
        </w:tc>
        <w:tc>
          <w:tcPr>
            <w:tcW w:w="904" w:type="dxa"/>
            <w:noWrap/>
            <w:hideMark/>
          </w:tcPr>
          <w:p w14:paraId="2AAA6556"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364</w:t>
            </w:r>
          </w:p>
        </w:tc>
        <w:tc>
          <w:tcPr>
            <w:tcW w:w="905" w:type="dxa"/>
            <w:noWrap/>
            <w:hideMark/>
          </w:tcPr>
          <w:p w14:paraId="65FE5A4C"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287</w:t>
            </w:r>
          </w:p>
        </w:tc>
        <w:tc>
          <w:tcPr>
            <w:tcW w:w="904" w:type="dxa"/>
            <w:noWrap/>
            <w:hideMark/>
          </w:tcPr>
          <w:p w14:paraId="69DB0F71"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269</w:t>
            </w:r>
          </w:p>
        </w:tc>
        <w:tc>
          <w:tcPr>
            <w:tcW w:w="905" w:type="dxa"/>
            <w:noWrap/>
            <w:hideMark/>
          </w:tcPr>
          <w:p w14:paraId="13EC493B"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103</w:t>
            </w:r>
          </w:p>
        </w:tc>
        <w:tc>
          <w:tcPr>
            <w:tcW w:w="904" w:type="dxa"/>
            <w:noWrap/>
            <w:hideMark/>
          </w:tcPr>
          <w:p w14:paraId="6AC2147A"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179</w:t>
            </w:r>
          </w:p>
        </w:tc>
        <w:tc>
          <w:tcPr>
            <w:tcW w:w="905" w:type="dxa"/>
            <w:shd w:val="clear" w:color="auto" w:fill="D6E3BC" w:themeFill="accent3" w:themeFillTint="66"/>
            <w:noWrap/>
            <w:hideMark/>
          </w:tcPr>
          <w:p w14:paraId="3298876E"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24</w:t>
            </w:r>
          </w:p>
        </w:tc>
        <w:tc>
          <w:tcPr>
            <w:tcW w:w="904" w:type="dxa"/>
            <w:noWrap/>
            <w:hideMark/>
          </w:tcPr>
          <w:p w14:paraId="20904B26"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45</w:t>
            </w:r>
          </w:p>
        </w:tc>
        <w:tc>
          <w:tcPr>
            <w:tcW w:w="905" w:type="dxa"/>
            <w:noWrap/>
            <w:hideMark/>
          </w:tcPr>
          <w:p w14:paraId="5A9FAF85"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6</w:t>
            </w:r>
          </w:p>
        </w:tc>
        <w:tc>
          <w:tcPr>
            <w:tcW w:w="905" w:type="dxa"/>
            <w:noWrap/>
            <w:hideMark/>
          </w:tcPr>
          <w:p w14:paraId="3B1D5C6E"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1,277</w:t>
            </w:r>
          </w:p>
        </w:tc>
      </w:tr>
      <w:tr w:rsidR="003C79CF" w:rsidRPr="00D96476" w14:paraId="0DC498A2" w14:textId="77777777" w:rsidTr="003C79CF">
        <w:trPr>
          <w:trHeight w:val="300"/>
        </w:trPr>
        <w:tc>
          <w:tcPr>
            <w:tcW w:w="1101" w:type="dxa"/>
            <w:noWrap/>
            <w:hideMark/>
          </w:tcPr>
          <w:p w14:paraId="09B2AF6D" w14:textId="77777777" w:rsidR="003C79CF" w:rsidRPr="00D96476" w:rsidRDefault="003C79CF" w:rsidP="003C79CF">
            <w:pPr>
              <w:spacing w:after="200" w:line="276" w:lineRule="auto"/>
              <w:jc w:val="both"/>
              <w:rPr>
                <w:rFonts w:asciiTheme="minorHAnsi" w:eastAsia="Calibri" w:hAnsiTheme="minorHAnsi"/>
                <w:b/>
                <w:sz w:val="22"/>
                <w:szCs w:val="22"/>
              </w:rPr>
            </w:pPr>
            <w:r w:rsidRPr="00D96476">
              <w:rPr>
                <w:rFonts w:asciiTheme="minorHAnsi" w:eastAsia="Calibri" w:hAnsiTheme="minorHAnsi"/>
                <w:b/>
                <w:sz w:val="22"/>
                <w:szCs w:val="22"/>
              </w:rPr>
              <w:t>2012</w:t>
            </w:r>
          </w:p>
        </w:tc>
        <w:tc>
          <w:tcPr>
            <w:tcW w:w="904" w:type="dxa"/>
            <w:noWrap/>
            <w:hideMark/>
          </w:tcPr>
          <w:p w14:paraId="270096FB"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369</w:t>
            </w:r>
          </w:p>
        </w:tc>
        <w:tc>
          <w:tcPr>
            <w:tcW w:w="905" w:type="dxa"/>
            <w:noWrap/>
            <w:hideMark/>
          </w:tcPr>
          <w:p w14:paraId="5CACDF5E"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282</w:t>
            </w:r>
          </w:p>
        </w:tc>
        <w:tc>
          <w:tcPr>
            <w:tcW w:w="904" w:type="dxa"/>
            <w:noWrap/>
            <w:hideMark/>
          </w:tcPr>
          <w:p w14:paraId="6F01FE39"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280</w:t>
            </w:r>
          </w:p>
        </w:tc>
        <w:tc>
          <w:tcPr>
            <w:tcW w:w="905" w:type="dxa"/>
            <w:noWrap/>
            <w:hideMark/>
          </w:tcPr>
          <w:p w14:paraId="3A82D22F"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94</w:t>
            </w:r>
          </w:p>
        </w:tc>
        <w:tc>
          <w:tcPr>
            <w:tcW w:w="904" w:type="dxa"/>
            <w:noWrap/>
            <w:hideMark/>
          </w:tcPr>
          <w:p w14:paraId="47C62A1E"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183</w:t>
            </w:r>
          </w:p>
        </w:tc>
        <w:tc>
          <w:tcPr>
            <w:tcW w:w="905" w:type="dxa"/>
            <w:shd w:val="clear" w:color="auto" w:fill="D6E3BC" w:themeFill="accent3" w:themeFillTint="66"/>
            <w:noWrap/>
            <w:hideMark/>
          </w:tcPr>
          <w:p w14:paraId="184AA0F6"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31</w:t>
            </w:r>
          </w:p>
        </w:tc>
        <w:tc>
          <w:tcPr>
            <w:tcW w:w="904" w:type="dxa"/>
            <w:noWrap/>
            <w:hideMark/>
          </w:tcPr>
          <w:p w14:paraId="020DAB9A"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49</w:t>
            </w:r>
          </w:p>
        </w:tc>
        <w:tc>
          <w:tcPr>
            <w:tcW w:w="905" w:type="dxa"/>
            <w:noWrap/>
            <w:hideMark/>
          </w:tcPr>
          <w:p w14:paraId="617CE931"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12</w:t>
            </w:r>
          </w:p>
        </w:tc>
        <w:tc>
          <w:tcPr>
            <w:tcW w:w="905" w:type="dxa"/>
            <w:noWrap/>
            <w:hideMark/>
          </w:tcPr>
          <w:p w14:paraId="100AEA20"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1,300</w:t>
            </w:r>
          </w:p>
        </w:tc>
      </w:tr>
      <w:tr w:rsidR="003C79CF" w:rsidRPr="00D96476" w14:paraId="58D5A823" w14:textId="77777777" w:rsidTr="003C79CF">
        <w:trPr>
          <w:trHeight w:val="300"/>
        </w:trPr>
        <w:tc>
          <w:tcPr>
            <w:tcW w:w="1101" w:type="dxa"/>
            <w:noWrap/>
            <w:hideMark/>
          </w:tcPr>
          <w:p w14:paraId="4A202B82" w14:textId="77777777" w:rsidR="003C79CF" w:rsidRPr="00D96476" w:rsidRDefault="003C79CF" w:rsidP="003C79CF">
            <w:pPr>
              <w:spacing w:after="200" w:line="276" w:lineRule="auto"/>
              <w:jc w:val="both"/>
              <w:rPr>
                <w:rFonts w:asciiTheme="minorHAnsi" w:eastAsia="Calibri" w:hAnsiTheme="minorHAnsi"/>
                <w:b/>
                <w:sz w:val="22"/>
                <w:szCs w:val="22"/>
              </w:rPr>
            </w:pPr>
            <w:r w:rsidRPr="00D96476">
              <w:rPr>
                <w:rFonts w:asciiTheme="minorHAnsi" w:eastAsia="Calibri" w:hAnsiTheme="minorHAnsi"/>
                <w:b/>
                <w:sz w:val="22"/>
                <w:szCs w:val="22"/>
              </w:rPr>
              <w:t>2013</w:t>
            </w:r>
          </w:p>
        </w:tc>
        <w:tc>
          <w:tcPr>
            <w:tcW w:w="904" w:type="dxa"/>
            <w:noWrap/>
            <w:hideMark/>
          </w:tcPr>
          <w:p w14:paraId="4F31FDF5"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333</w:t>
            </w:r>
          </w:p>
        </w:tc>
        <w:tc>
          <w:tcPr>
            <w:tcW w:w="905" w:type="dxa"/>
            <w:noWrap/>
            <w:hideMark/>
          </w:tcPr>
          <w:p w14:paraId="4BE870C7"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243</w:t>
            </w:r>
          </w:p>
        </w:tc>
        <w:tc>
          <w:tcPr>
            <w:tcW w:w="904" w:type="dxa"/>
            <w:noWrap/>
            <w:hideMark/>
          </w:tcPr>
          <w:p w14:paraId="2F3B54CA"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271</w:t>
            </w:r>
          </w:p>
        </w:tc>
        <w:tc>
          <w:tcPr>
            <w:tcW w:w="905" w:type="dxa"/>
            <w:noWrap/>
            <w:hideMark/>
          </w:tcPr>
          <w:p w14:paraId="1230A2B3"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98</w:t>
            </w:r>
          </w:p>
        </w:tc>
        <w:tc>
          <w:tcPr>
            <w:tcW w:w="904" w:type="dxa"/>
            <w:noWrap/>
            <w:hideMark/>
          </w:tcPr>
          <w:p w14:paraId="6EDE7448"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162</w:t>
            </w:r>
          </w:p>
        </w:tc>
        <w:tc>
          <w:tcPr>
            <w:tcW w:w="905" w:type="dxa"/>
            <w:shd w:val="clear" w:color="auto" w:fill="D6E3BC" w:themeFill="accent3" w:themeFillTint="66"/>
            <w:noWrap/>
            <w:hideMark/>
          </w:tcPr>
          <w:p w14:paraId="671FE464"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35</w:t>
            </w:r>
          </w:p>
        </w:tc>
        <w:tc>
          <w:tcPr>
            <w:tcW w:w="904" w:type="dxa"/>
            <w:noWrap/>
            <w:hideMark/>
          </w:tcPr>
          <w:p w14:paraId="4D89C272"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37</w:t>
            </w:r>
          </w:p>
        </w:tc>
        <w:tc>
          <w:tcPr>
            <w:tcW w:w="905" w:type="dxa"/>
            <w:noWrap/>
            <w:hideMark/>
          </w:tcPr>
          <w:p w14:paraId="38F55B64"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7</w:t>
            </w:r>
          </w:p>
        </w:tc>
        <w:tc>
          <w:tcPr>
            <w:tcW w:w="905" w:type="dxa"/>
            <w:noWrap/>
            <w:hideMark/>
          </w:tcPr>
          <w:p w14:paraId="37BFEC36"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1,186</w:t>
            </w:r>
          </w:p>
        </w:tc>
      </w:tr>
      <w:tr w:rsidR="003C79CF" w:rsidRPr="00D96476" w14:paraId="1A5BA3A9" w14:textId="77777777" w:rsidTr="003C79CF">
        <w:trPr>
          <w:trHeight w:val="300"/>
        </w:trPr>
        <w:tc>
          <w:tcPr>
            <w:tcW w:w="1101" w:type="dxa"/>
            <w:noWrap/>
            <w:hideMark/>
          </w:tcPr>
          <w:p w14:paraId="17A01C5C" w14:textId="77777777" w:rsidR="003C79CF" w:rsidRPr="00D96476" w:rsidRDefault="003C79CF" w:rsidP="003C79CF">
            <w:pPr>
              <w:spacing w:after="200" w:line="276" w:lineRule="auto"/>
              <w:jc w:val="both"/>
              <w:rPr>
                <w:rFonts w:asciiTheme="minorHAnsi" w:eastAsia="Calibri" w:hAnsiTheme="minorHAnsi"/>
                <w:b/>
                <w:sz w:val="22"/>
                <w:szCs w:val="22"/>
              </w:rPr>
            </w:pPr>
            <w:r w:rsidRPr="00D96476">
              <w:rPr>
                <w:rFonts w:asciiTheme="minorHAnsi" w:eastAsia="Calibri" w:hAnsiTheme="minorHAnsi"/>
                <w:b/>
                <w:sz w:val="22"/>
                <w:szCs w:val="22"/>
              </w:rPr>
              <w:t>2014</w:t>
            </w:r>
          </w:p>
        </w:tc>
        <w:tc>
          <w:tcPr>
            <w:tcW w:w="904" w:type="dxa"/>
            <w:noWrap/>
            <w:hideMark/>
          </w:tcPr>
          <w:p w14:paraId="746CC07F"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307</w:t>
            </w:r>
          </w:p>
        </w:tc>
        <w:tc>
          <w:tcPr>
            <w:tcW w:w="905" w:type="dxa"/>
            <w:noWrap/>
            <w:hideMark/>
          </w:tcPr>
          <w:p w14:paraId="0B21C87E"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249</w:t>
            </w:r>
          </w:p>
        </w:tc>
        <w:tc>
          <w:tcPr>
            <w:tcW w:w="904" w:type="dxa"/>
            <w:noWrap/>
            <w:hideMark/>
          </w:tcPr>
          <w:p w14:paraId="2A154318"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223</w:t>
            </w:r>
          </w:p>
        </w:tc>
        <w:tc>
          <w:tcPr>
            <w:tcW w:w="905" w:type="dxa"/>
            <w:noWrap/>
            <w:hideMark/>
          </w:tcPr>
          <w:p w14:paraId="0CBBC7D6"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107</w:t>
            </w:r>
          </w:p>
        </w:tc>
        <w:tc>
          <w:tcPr>
            <w:tcW w:w="904" w:type="dxa"/>
            <w:noWrap/>
            <w:hideMark/>
          </w:tcPr>
          <w:p w14:paraId="1AEE2799"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183</w:t>
            </w:r>
          </w:p>
        </w:tc>
        <w:tc>
          <w:tcPr>
            <w:tcW w:w="905" w:type="dxa"/>
            <w:shd w:val="clear" w:color="auto" w:fill="D6E3BC" w:themeFill="accent3" w:themeFillTint="66"/>
            <w:noWrap/>
            <w:hideMark/>
          </w:tcPr>
          <w:p w14:paraId="3D71DDAB" w14:textId="77777777" w:rsidR="003C79CF" w:rsidRPr="00924227" w:rsidRDefault="00177354" w:rsidP="003C79CF">
            <w:pPr>
              <w:spacing w:after="200" w:line="276" w:lineRule="auto"/>
              <w:jc w:val="center"/>
              <w:rPr>
                <w:rFonts w:asciiTheme="minorHAnsi" w:eastAsia="Calibri" w:hAnsiTheme="minorHAnsi"/>
                <w:b/>
                <w:sz w:val="22"/>
                <w:szCs w:val="22"/>
              </w:rPr>
            </w:pPr>
            <w:r w:rsidRPr="006B27B0">
              <w:rPr>
                <w:rFonts w:eastAsia="Calibri"/>
                <w:b/>
              </w:rPr>
              <w:t>33*</w:t>
            </w:r>
          </w:p>
        </w:tc>
        <w:tc>
          <w:tcPr>
            <w:tcW w:w="904" w:type="dxa"/>
            <w:noWrap/>
            <w:hideMark/>
          </w:tcPr>
          <w:p w14:paraId="5451AEBB"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39</w:t>
            </w:r>
          </w:p>
        </w:tc>
        <w:tc>
          <w:tcPr>
            <w:tcW w:w="905" w:type="dxa"/>
            <w:noWrap/>
            <w:hideMark/>
          </w:tcPr>
          <w:p w14:paraId="5CA90BF5"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10</w:t>
            </w:r>
          </w:p>
        </w:tc>
        <w:tc>
          <w:tcPr>
            <w:tcW w:w="905" w:type="dxa"/>
            <w:noWrap/>
            <w:hideMark/>
          </w:tcPr>
          <w:p w14:paraId="5C3C8F8B"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1,153</w:t>
            </w:r>
          </w:p>
        </w:tc>
      </w:tr>
      <w:tr w:rsidR="003C79CF" w:rsidRPr="00D96476" w14:paraId="158A0FD2" w14:textId="77777777" w:rsidTr="003C79CF">
        <w:trPr>
          <w:trHeight w:val="300"/>
        </w:trPr>
        <w:tc>
          <w:tcPr>
            <w:tcW w:w="1101" w:type="dxa"/>
            <w:noWrap/>
          </w:tcPr>
          <w:p w14:paraId="48A24DE8" w14:textId="77777777" w:rsidR="003C79CF" w:rsidRPr="00D96476" w:rsidRDefault="003C79CF" w:rsidP="003C79CF">
            <w:pPr>
              <w:spacing w:after="200"/>
              <w:jc w:val="both"/>
              <w:rPr>
                <w:rFonts w:eastAsia="Calibri"/>
                <w:b/>
              </w:rPr>
            </w:pPr>
            <w:r w:rsidRPr="00D96476">
              <w:rPr>
                <w:rFonts w:asciiTheme="minorHAnsi" w:eastAsia="Calibri" w:hAnsiTheme="minorHAnsi"/>
                <w:b/>
                <w:sz w:val="22"/>
                <w:szCs w:val="22"/>
              </w:rPr>
              <w:t>2015</w:t>
            </w:r>
          </w:p>
        </w:tc>
        <w:tc>
          <w:tcPr>
            <w:tcW w:w="904" w:type="dxa"/>
            <w:noWrap/>
          </w:tcPr>
          <w:p w14:paraId="15938A03" w14:textId="77777777" w:rsidR="003C79CF" w:rsidRPr="00D96476" w:rsidRDefault="003C79CF" w:rsidP="003C79CF">
            <w:pPr>
              <w:jc w:val="center"/>
              <w:rPr>
                <w:rFonts w:eastAsia="Calibri"/>
                <w:b/>
              </w:rPr>
            </w:pPr>
            <w:r w:rsidRPr="00D96476">
              <w:rPr>
                <w:rFonts w:asciiTheme="minorHAnsi" w:eastAsia="Calibri" w:hAnsiTheme="minorHAnsi"/>
                <w:b/>
                <w:sz w:val="22"/>
                <w:szCs w:val="22"/>
              </w:rPr>
              <w:t>348</w:t>
            </w:r>
          </w:p>
        </w:tc>
        <w:tc>
          <w:tcPr>
            <w:tcW w:w="905" w:type="dxa"/>
            <w:noWrap/>
          </w:tcPr>
          <w:p w14:paraId="58224890" w14:textId="77777777" w:rsidR="003C79CF" w:rsidRPr="00D96476" w:rsidRDefault="003C79CF" w:rsidP="003C79CF">
            <w:pPr>
              <w:jc w:val="center"/>
              <w:rPr>
                <w:rFonts w:eastAsia="Calibri"/>
                <w:b/>
              </w:rPr>
            </w:pPr>
            <w:r w:rsidRPr="00D96476">
              <w:rPr>
                <w:rFonts w:asciiTheme="minorHAnsi" w:eastAsia="Calibri" w:hAnsiTheme="minorHAnsi"/>
                <w:b/>
                <w:sz w:val="22"/>
                <w:szCs w:val="22"/>
              </w:rPr>
              <w:t>257</w:t>
            </w:r>
          </w:p>
        </w:tc>
        <w:tc>
          <w:tcPr>
            <w:tcW w:w="904" w:type="dxa"/>
            <w:noWrap/>
          </w:tcPr>
          <w:p w14:paraId="3646B459" w14:textId="77777777" w:rsidR="003C79CF" w:rsidRPr="00D96476" w:rsidRDefault="003C79CF" w:rsidP="003C79CF">
            <w:pPr>
              <w:jc w:val="center"/>
              <w:rPr>
                <w:rFonts w:eastAsia="Calibri"/>
                <w:b/>
              </w:rPr>
            </w:pPr>
            <w:r w:rsidRPr="00D96476">
              <w:rPr>
                <w:rFonts w:asciiTheme="minorHAnsi" w:eastAsia="Calibri" w:hAnsiTheme="minorHAnsi"/>
                <w:b/>
                <w:sz w:val="22"/>
                <w:szCs w:val="22"/>
              </w:rPr>
              <w:t>242</w:t>
            </w:r>
          </w:p>
        </w:tc>
        <w:tc>
          <w:tcPr>
            <w:tcW w:w="905" w:type="dxa"/>
            <w:noWrap/>
          </w:tcPr>
          <w:p w14:paraId="518193B9" w14:textId="77777777" w:rsidR="003C79CF" w:rsidRPr="00D96476" w:rsidRDefault="003C79CF" w:rsidP="003C79CF">
            <w:pPr>
              <w:jc w:val="center"/>
              <w:rPr>
                <w:rFonts w:eastAsia="Calibri"/>
                <w:b/>
              </w:rPr>
            </w:pPr>
            <w:r w:rsidRPr="00D96476">
              <w:rPr>
                <w:rFonts w:asciiTheme="minorHAnsi" w:eastAsia="Calibri" w:hAnsiTheme="minorHAnsi"/>
                <w:b/>
                <w:sz w:val="22"/>
                <w:szCs w:val="22"/>
              </w:rPr>
              <w:t>102</w:t>
            </w:r>
          </w:p>
        </w:tc>
        <w:tc>
          <w:tcPr>
            <w:tcW w:w="904" w:type="dxa"/>
            <w:noWrap/>
          </w:tcPr>
          <w:p w14:paraId="730CEE6E" w14:textId="77777777" w:rsidR="003C79CF" w:rsidRPr="00D96476" w:rsidRDefault="003C79CF" w:rsidP="003C79CF">
            <w:pPr>
              <w:jc w:val="center"/>
              <w:rPr>
                <w:rFonts w:eastAsia="Calibri"/>
                <w:b/>
              </w:rPr>
            </w:pPr>
            <w:r w:rsidRPr="00D96476">
              <w:rPr>
                <w:rFonts w:asciiTheme="minorHAnsi" w:eastAsia="Calibri" w:hAnsiTheme="minorHAnsi"/>
                <w:b/>
                <w:sz w:val="22"/>
                <w:szCs w:val="22"/>
              </w:rPr>
              <w:t>160</w:t>
            </w:r>
          </w:p>
        </w:tc>
        <w:tc>
          <w:tcPr>
            <w:tcW w:w="905" w:type="dxa"/>
            <w:shd w:val="clear" w:color="auto" w:fill="D6E3BC" w:themeFill="accent3" w:themeFillTint="66"/>
            <w:noWrap/>
          </w:tcPr>
          <w:p w14:paraId="5223E413" w14:textId="77777777" w:rsidR="003C79CF" w:rsidRPr="00D96476" w:rsidRDefault="00C83D3E" w:rsidP="003C79CF">
            <w:pPr>
              <w:jc w:val="center"/>
              <w:rPr>
                <w:rFonts w:eastAsia="Calibri"/>
                <w:b/>
              </w:rPr>
            </w:pPr>
            <w:r>
              <w:rPr>
                <w:rFonts w:asciiTheme="minorHAnsi" w:eastAsia="Calibri" w:hAnsiTheme="minorHAnsi"/>
                <w:b/>
                <w:sz w:val="22"/>
                <w:szCs w:val="22"/>
              </w:rPr>
              <w:t>34</w:t>
            </w:r>
          </w:p>
        </w:tc>
        <w:tc>
          <w:tcPr>
            <w:tcW w:w="904" w:type="dxa"/>
            <w:noWrap/>
          </w:tcPr>
          <w:p w14:paraId="45F19F51" w14:textId="77777777" w:rsidR="003C79CF" w:rsidRPr="00D96476" w:rsidRDefault="003C79CF" w:rsidP="003C79CF">
            <w:pPr>
              <w:jc w:val="center"/>
              <w:rPr>
                <w:rFonts w:eastAsia="Calibri"/>
                <w:b/>
              </w:rPr>
            </w:pPr>
            <w:r w:rsidRPr="00D96476">
              <w:rPr>
                <w:rFonts w:asciiTheme="minorHAnsi" w:eastAsia="Calibri" w:hAnsiTheme="minorHAnsi"/>
                <w:b/>
                <w:sz w:val="22"/>
                <w:szCs w:val="22"/>
              </w:rPr>
              <w:t>49</w:t>
            </w:r>
          </w:p>
        </w:tc>
        <w:tc>
          <w:tcPr>
            <w:tcW w:w="905" w:type="dxa"/>
            <w:noWrap/>
          </w:tcPr>
          <w:p w14:paraId="6179CE46" w14:textId="77777777" w:rsidR="003C79CF" w:rsidRPr="00D96476" w:rsidRDefault="003C79CF" w:rsidP="003C79CF">
            <w:pPr>
              <w:jc w:val="center"/>
              <w:rPr>
                <w:rFonts w:eastAsia="Calibri"/>
                <w:b/>
              </w:rPr>
            </w:pPr>
            <w:r w:rsidRPr="00D96476">
              <w:rPr>
                <w:rFonts w:asciiTheme="minorHAnsi" w:eastAsia="Calibri" w:hAnsiTheme="minorHAnsi"/>
                <w:b/>
                <w:sz w:val="22"/>
                <w:szCs w:val="22"/>
              </w:rPr>
              <w:t>15</w:t>
            </w:r>
          </w:p>
        </w:tc>
        <w:tc>
          <w:tcPr>
            <w:tcW w:w="905" w:type="dxa"/>
            <w:noWrap/>
          </w:tcPr>
          <w:p w14:paraId="18EB4A32" w14:textId="77777777" w:rsidR="003C79CF" w:rsidRPr="00D96476" w:rsidRDefault="003C79CF" w:rsidP="003C79CF">
            <w:pPr>
              <w:jc w:val="center"/>
              <w:rPr>
                <w:rFonts w:eastAsia="Calibri"/>
                <w:b/>
              </w:rPr>
            </w:pPr>
            <w:r w:rsidRPr="00D96476">
              <w:rPr>
                <w:rFonts w:asciiTheme="minorHAnsi" w:eastAsia="Calibri" w:hAnsiTheme="minorHAnsi"/>
                <w:b/>
                <w:sz w:val="22"/>
                <w:szCs w:val="22"/>
              </w:rPr>
              <w:t>1</w:t>
            </w:r>
            <w:r w:rsidR="00C83D3E">
              <w:rPr>
                <w:rFonts w:asciiTheme="minorHAnsi" w:eastAsia="Calibri" w:hAnsiTheme="minorHAnsi"/>
                <w:b/>
                <w:sz w:val="22"/>
                <w:szCs w:val="22"/>
              </w:rPr>
              <w:t>,</w:t>
            </w:r>
            <w:r w:rsidRPr="00D96476">
              <w:rPr>
                <w:rFonts w:asciiTheme="minorHAnsi" w:eastAsia="Calibri" w:hAnsiTheme="minorHAnsi"/>
                <w:b/>
                <w:sz w:val="22"/>
                <w:szCs w:val="22"/>
              </w:rPr>
              <w:t>209</w:t>
            </w:r>
          </w:p>
        </w:tc>
      </w:tr>
      <w:tr w:rsidR="003C79CF" w:rsidRPr="00D96476" w14:paraId="6B486E77" w14:textId="77777777" w:rsidTr="003C79CF">
        <w:trPr>
          <w:trHeight w:val="300"/>
        </w:trPr>
        <w:tc>
          <w:tcPr>
            <w:tcW w:w="1101" w:type="dxa"/>
            <w:noWrap/>
            <w:hideMark/>
          </w:tcPr>
          <w:p w14:paraId="6C8DB2D8" w14:textId="77777777" w:rsidR="003C79CF" w:rsidRPr="00D96476" w:rsidRDefault="003C79CF" w:rsidP="003C79CF">
            <w:pPr>
              <w:spacing w:after="200" w:line="276" w:lineRule="auto"/>
              <w:jc w:val="both"/>
              <w:rPr>
                <w:rFonts w:asciiTheme="minorHAnsi" w:eastAsia="Calibri" w:hAnsiTheme="minorHAnsi"/>
                <w:b/>
                <w:sz w:val="22"/>
                <w:szCs w:val="22"/>
              </w:rPr>
            </w:pPr>
            <w:r w:rsidRPr="00D96476">
              <w:rPr>
                <w:rFonts w:asciiTheme="minorHAnsi" w:eastAsia="Calibri" w:hAnsiTheme="minorHAnsi"/>
                <w:b/>
                <w:sz w:val="22"/>
                <w:szCs w:val="22"/>
              </w:rPr>
              <w:t>% change 2014-15</w:t>
            </w:r>
          </w:p>
        </w:tc>
        <w:tc>
          <w:tcPr>
            <w:tcW w:w="904" w:type="dxa"/>
            <w:noWrap/>
            <w:hideMark/>
          </w:tcPr>
          <w:p w14:paraId="1312F438"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13.4%</w:t>
            </w:r>
          </w:p>
        </w:tc>
        <w:tc>
          <w:tcPr>
            <w:tcW w:w="905" w:type="dxa"/>
            <w:noWrap/>
            <w:hideMark/>
          </w:tcPr>
          <w:p w14:paraId="592FC39C"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3.2%</w:t>
            </w:r>
          </w:p>
        </w:tc>
        <w:tc>
          <w:tcPr>
            <w:tcW w:w="904" w:type="dxa"/>
            <w:noWrap/>
            <w:hideMark/>
          </w:tcPr>
          <w:p w14:paraId="18702B84"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8.5%</w:t>
            </w:r>
          </w:p>
        </w:tc>
        <w:tc>
          <w:tcPr>
            <w:tcW w:w="905" w:type="dxa"/>
            <w:noWrap/>
            <w:hideMark/>
          </w:tcPr>
          <w:p w14:paraId="22421363"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-4.7%</w:t>
            </w:r>
          </w:p>
        </w:tc>
        <w:tc>
          <w:tcPr>
            <w:tcW w:w="904" w:type="dxa"/>
            <w:noWrap/>
            <w:hideMark/>
          </w:tcPr>
          <w:p w14:paraId="5BEE8BCA"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-12.6%</w:t>
            </w:r>
          </w:p>
        </w:tc>
        <w:tc>
          <w:tcPr>
            <w:tcW w:w="905" w:type="dxa"/>
            <w:shd w:val="clear" w:color="auto" w:fill="D6E3BC" w:themeFill="accent3" w:themeFillTint="66"/>
            <w:noWrap/>
            <w:hideMark/>
          </w:tcPr>
          <w:p w14:paraId="6975A184" w14:textId="3E6E421E" w:rsidR="003C79CF" w:rsidRPr="00D96476" w:rsidRDefault="008A76A7" w:rsidP="008A76A7">
            <w:pPr>
              <w:spacing w:after="200" w:line="276" w:lineRule="auto"/>
              <w:jc w:val="center"/>
              <w:rPr>
                <w:rFonts w:asciiTheme="minorHAnsi" w:eastAsia="Calibri" w:hAnsiTheme="minorHAnsi"/>
                <w:b/>
                <w:sz w:val="22"/>
                <w:szCs w:val="22"/>
              </w:rPr>
            </w:pPr>
            <w:r>
              <w:rPr>
                <w:rFonts w:asciiTheme="minorHAnsi" w:eastAsia="Calibri" w:hAnsiTheme="minorHAnsi"/>
                <w:b/>
                <w:sz w:val="22"/>
                <w:szCs w:val="22"/>
              </w:rPr>
              <w:t>3.0</w:t>
            </w:r>
            <w:r w:rsidR="003C79CF" w:rsidRPr="00D96476">
              <w:rPr>
                <w:rFonts w:asciiTheme="minorHAnsi" w:eastAsia="Calibri" w:hAnsiTheme="minorHAnsi"/>
                <w:b/>
                <w:sz w:val="22"/>
                <w:szCs w:val="22"/>
              </w:rPr>
              <w:t>%</w:t>
            </w:r>
          </w:p>
        </w:tc>
        <w:tc>
          <w:tcPr>
            <w:tcW w:w="904" w:type="dxa"/>
            <w:noWrap/>
            <w:hideMark/>
          </w:tcPr>
          <w:p w14:paraId="60C23CB0"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25.6%</w:t>
            </w:r>
          </w:p>
        </w:tc>
        <w:tc>
          <w:tcPr>
            <w:tcW w:w="905" w:type="dxa"/>
            <w:noWrap/>
            <w:hideMark/>
          </w:tcPr>
          <w:p w14:paraId="169F0FD2"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50%</w:t>
            </w:r>
          </w:p>
        </w:tc>
        <w:tc>
          <w:tcPr>
            <w:tcW w:w="905" w:type="dxa"/>
            <w:noWrap/>
            <w:hideMark/>
          </w:tcPr>
          <w:p w14:paraId="6F2EA3A2" w14:textId="77777777"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4.9%</w:t>
            </w:r>
          </w:p>
        </w:tc>
      </w:tr>
    </w:tbl>
    <w:p w14:paraId="54C2CBBB" w14:textId="77777777" w:rsidR="003C79CF" w:rsidRDefault="003C79CF" w:rsidP="003C79CF">
      <w:pPr>
        <w:jc w:val="both"/>
        <w:rPr>
          <w:rFonts w:ascii="Calibri" w:eastAsia="Calibri" w:hAnsi="Calibri" w:cs="Times New Roman"/>
        </w:rPr>
      </w:pPr>
    </w:p>
    <w:p w14:paraId="500EB28E" w14:textId="26EB3B96" w:rsidR="00177354" w:rsidRPr="00177354" w:rsidRDefault="00177354" w:rsidP="00177354">
      <w:pPr>
        <w:jc w:val="both"/>
        <w:rPr>
          <w:rFonts w:eastAsia="Calibri"/>
        </w:rPr>
      </w:pPr>
      <w:r w:rsidRPr="006B27B0">
        <w:rPr>
          <w:rFonts w:eastAsia="Calibri"/>
        </w:rPr>
        <w:t xml:space="preserve">* Note: </w:t>
      </w:r>
      <w:r w:rsidR="00092155" w:rsidRPr="00951113">
        <w:rPr>
          <w:rFonts w:eastAsia="Calibri"/>
        </w:rPr>
        <w:t>The</w:t>
      </w:r>
      <w:r w:rsidR="00092155">
        <w:rPr>
          <w:rFonts w:eastAsia="Calibri"/>
        </w:rPr>
        <w:t xml:space="preserve"> previous </w:t>
      </w:r>
      <w:r w:rsidR="00CF5C0B">
        <w:rPr>
          <w:rFonts w:eastAsia="Calibri"/>
        </w:rPr>
        <w:t xml:space="preserve">2014 fatality </w:t>
      </w:r>
      <w:r w:rsidR="00092155">
        <w:rPr>
          <w:rFonts w:eastAsia="Calibri"/>
        </w:rPr>
        <w:t>figure of 35 has been revised to 33 following the outcome of coronial investigations.</w:t>
      </w:r>
      <w:r>
        <w:rPr>
          <w:rFonts w:eastAsia="Calibri"/>
        </w:rPr>
        <w:t xml:space="preserve"> </w:t>
      </w:r>
    </w:p>
    <w:p w14:paraId="5EE4C175" w14:textId="77777777" w:rsidR="003C79CF" w:rsidRPr="00D96476" w:rsidRDefault="003C79CF" w:rsidP="003C79CF">
      <w:pPr>
        <w:rPr>
          <w:rFonts w:ascii="Calibri" w:eastAsia="Calibri" w:hAnsi="Calibri" w:cs="Times New Roman"/>
        </w:rPr>
      </w:pPr>
      <w:r w:rsidRPr="00D96476">
        <w:rPr>
          <w:rFonts w:ascii="Calibri" w:eastAsia="Calibri" w:hAnsi="Calibri" w:cs="Times New Roman"/>
        </w:rPr>
        <w:br w:type="page"/>
      </w:r>
    </w:p>
    <w:p w14:paraId="08DE9779" w14:textId="77777777" w:rsidR="003C79CF" w:rsidRPr="00C83D3E" w:rsidRDefault="003C79CF" w:rsidP="003C79CF">
      <w:pPr>
        <w:numPr>
          <w:ilvl w:val="0"/>
          <w:numId w:val="2"/>
        </w:numPr>
        <w:spacing w:before="200"/>
        <w:ind w:left="284" w:hanging="284"/>
        <w:jc w:val="both"/>
        <w:rPr>
          <w:rFonts w:ascii="Calibri" w:eastAsia="Calibri" w:hAnsi="Calibri" w:cs="Times New Roman"/>
        </w:rPr>
      </w:pPr>
      <w:r w:rsidRPr="00D96476">
        <w:rPr>
          <w:rFonts w:ascii="Calibri" w:hAnsi="Calibri" w:cs="Arial"/>
        </w:rPr>
        <w:lastRenderedPageBreak/>
        <w:t>The first target of ‘by 2010: a 20% reduction in serious injuries and fatalities from 2005’ has been reached with a reduction of 32%.  Pr</w:t>
      </w:r>
      <w:r w:rsidR="00C83D3E">
        <w:rPr>
          <w:rFonts w:ascii="Calibri" w:hAnsi="Calibri" w:cs="Arial"/>
        </w:rPr>
        <w:t>ogress is indicated on the chart</w:t>
      </w:r>
      <w:r w:rsidRPr="00D96476">
        <w:rPr>
          <w:rFonts w:ascii="Calibri" w:hAnsi="Calibri" w:cs="Arial"/>
        </w:rPr>
        <w:t xml:space="preserve"> below. </w:t>
      </w:r>
    </w:p>
    <w:p w14:paraId="5E65BAFF" w14:textId="77777777" w:rsidR="00C83D3E" w:rsidRPr="003045C3" w:rsidRDefault="00C83D3E" w:rsidP="003C79CF">
      <w:pPr>
        <w:numPr>
          <w:ilvl w:val="0"/>
          <w:numId w:val="2"/>
        </w:numPr>
        <w:spacing w:before="200"/>
        <w:ind w:left="284" w:hanging="284"/>
        <w:jc w:val="both"/>
        <w:rPr>
          <w:rFonts w:ascii="Calibri" w:eastAsia="Calibri" w:hAnsi="Calibri" w:cs="Times New Roman"/>
        </w:rPr>
      </w:pPr>
      <w:r>
        <w:rPr>
          <w:rFonts w:ascii="Calibri" w:hAnsi="Calibri" w:cs="Arial"/>
        </w:rPr>
        <w:t xml:space="preserve">The second target of ‘by 2015: a 20% reduction in serious injuries and fatalities from 2010’ has not been met. </w:t>
      </w:r>
      <w:r w:rsidR="001C424C">
        <w:rPr>
          <w:rFonts w:ascii="Calibri" w:hAnsi="Calibri" w:cs="Arial"/>
        </w:rPr>
        <w:t>Reasons for this include</w:t>
      </w:r>
      <w:r>
        <w:rPr>
          <w:rFonts w:ascii="Calibri" w:hAnsi="Calibri" w:cs="Arial"/>
        </w:rPr>
        <w:t xml:space="preserve"> the fact that the number of serious</w:t>
      </w:r>
      <w:r w:rsidR="003045C3">
        <w:rPr>
          <w:rFonts w:ascii="Calibri" w:hAnsi="Calibri" w:cs="Arial"/>
        </w:rPr>
        <w:t xml:space="preserve"> casualties recorded i</w:t>
      </w:r>
      <w:r>
        <w:rPr>
          <w:rFonts w:ascii="Calibri" w:hAnsi="Calibri" w:cs="Arial"/>
        </w:rPr>
        <w:t>n 201</w:t>
      </w:r>
      <w:r w:rsidR="003045C3">
        <w:rPr>
          <w:rFonts w:ascii="Calibri" w:hAnsi="Calibri" w:cs="Arial"/>
        </w:rPr>
        <w:t>0</w:t>
      </w:r>
      <w:r>
        <w:rPr>
          <w:rFonts w:ascii="Calibri" w:hAnsi="Calibri" w:cs="Arial"/>
        </w:rPr>
        <w:t xml:space="preserve"> was the second lowest recorded</w:t>
      </w:r>
      <w:r w:rsidR="003045C3">
        <w:rPr>
          <w:rFonts w:ascii="Calibri" w:hAnsi="Calibri" w:cs="Arial"/>
        </w:rPr>
        <w:t>,</w:t>
      </w:r>
      <w:r>
        <w:rPr>
          <w:rFonts w:ascii="Calibri" w:hAnsi="Calibri" w:cs="Arial"/>
        </w:rPr>
        <w:t xml:space="preserve"> combined with the fact that since 2012 the number of serious casualties has been gradually increasing. </w:t>
      </w:r>
    </w:p>
    <w:p w14:paraId="7FC3B1C2" w14:textId="77777777" w:rsidR="003045C3" w:rsidRDefault="00F37A25" w:rsidP="003045C3">
      <w:pPr>
        <w:spacing w:before="200"/>
        <w:jc w:val="both"/>
        <w:rPr>
          <w:rFonts w:ascii="Calibri" w:hAnsi="Calibri" w:cs="Arial"/>
        </w:rPr>
      </w:pPr>
      <w:r>
        <w:rPr>
          <w:rFonts w:ascii="Calibri" w:hAnsi="Calibri" w:cs="Arial"/>
          <w:noProof/>
          <w:lang w:eastAsia="en-AU"/>
        </w:rPr>
        <w:drawing>
          <wp:inline distT="0" distB="0" distL="0" distR="0" wp14:anchorId="7C49FFDE" wp14:editId="3DE9EA53">
            <wp:extent cx="5731510" cy="3463290"/>
            <wp:effectExtent l="0" t="0" r="254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pdated Annual Graph.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463290"/>
                    </a:xfrm>
                    <a:prstGeom prst="rect">
                      <a:avLst/>
                    </a:prstGeom>
                  </pic:spPr>
                </pic:pic>
              </a:graphicData>
            </a:graphic>
          </wp:inline>
        </w:drawing>
      </w:r>
    </w:p>
    <w:p w14:paraId="1187599D" w14:textId="0C0477C3" w:rsidR="003045C3" w:rsidRDefault="003045C3" w:rsidP="003045C3">
      <w:pPr>
        <w:spacing w:before="200"/>
        <w:jc w:val="both"/>
        <w:rPr>
          <w:rFonts w:ascii="Calibri" w:eastAsia="Calibri" w:hAnsi="Calibri" w:cs="Times New Roman"/>
        </w:rPr>
      </w:pPr>
    </w:p>
    <w:p w14:paraId="10859283" w14:textId="77777777" w:rsidR="003045C3" w:rsidRPr="00D96476" w:rsidRDefault="003045C3" w:rsidP="003045C3">
      <w:pPr>
        <w:spacing w:before="200"/>
        <w:jc w:val="both"/>
        <w:rPr>
          <w:rFonts w:ascii="Calibri" w:eastAsia="Calibri" w:hAnsi="Calibri" w:cs="Times New Roman"/>
        </w:rPr>
      </w:pPr>
    </w:p>
    <w:p w14:paraId="6F526116" w14:textId="77777777" w:rsidR="003C79CF" w:rsidRPr="003045C3" w:rsidRDefault="003C79CF" w:rsidP="003045C3">
      <w:pPr>
        <w:numPr>
          <w:ilvl w:val="0"/>
          <w:numId w:val="2"/>
        </w:numPr>
        <w:spacing w:before="200"/>
        <w:ind w:left="284" w:hanging="284"/>
        <w:jc w:val="both"/>
        <w:rPr>
          <w:rFonts w:ascii="Calibri" w:hAnsi="Calibri" w:cs="Arial"/>
        </w:rPr>
      </w:pPr>
      <w:r w:rsidRPr="003045C3">
        <w:rPr>
          <w:rFonts w:ascii="Calibri" w:hAnsi="Calibri" w:cs="Arial"/>
        </w:rPr>
        <w:t>The method above, used to access the TRSS target, compares points in time – a comparison between the year 2005 and the year 2010</w:t>
      </w:r>
      <w:r w:rsidR="003045C3">
        <w:rPr>
          <w:rFonts w:ascii="Calibri" w:hAnsi="Calibri" w:cs="Arial"/>
        </w:rPr>
        <w:t xml:space="preserve"> and between 2010 and 2015</w:t>
      </w:r>
      <w:r w:rsidRPr="003045C3">
        <w:rPr>
          <w:rFonts w:ascii="Calibri" w:hAnsi="Calibri" w:cs="Arial"/>
        </w:rPr>
        <w:t xml:space="preserve">. </w:t>
      </w:r>
    </w:p>
    <w:p w14:paraId="46637D5B" w14:textId="77777777" w:rsidR="003C79CF" w:rsidRPr="00D96476" w:rsidRDefault="003C79CF" w:rsidP="003C79CF">
      <w:pPr>
        <w:numPr>
          <w:ilvl w:val="0"/>
          <w:numId w:val="2"/>
        </w:numPr>
        <w:spacing w:before="200"/>
        <w:ind w:left="284" w:hanging="284"/>
        <w:jc w:val="both"/>
        <w:rPr>
          <w:rFonts w:ascii="Calibri" w:hAnsi="Calibri" w:cs="Arial"/>
        </w:rPr>
      </w:pPr>
      <w:r w:rsidRPr="00D96476">
        <w:rPr>
          <w:rFonts w:ascii="Calibri" w:hAnsi="Calibri" w:cs="Arial"/>
        </w:rPr>
        <w:t>As an additional measure, the five year averages (and part thereof) are included below. This methodology smooths out anomalies between individual years and provides a holistic picture of serious casualties in Tasmania</w:t>
      </w:r>
    </w:p>
    <w:tbl>
      <w:tblPr>
        <w:tblStyle w:val="TableGrid"/>
        <w:tblW w:w="0" w:type="auto"/>
        <w:tblInd w:w="284" w:type="dxa"/>
        <w:tblLook w:val="04A0" w:firstRow="1" w:lastRow="0" w:firstColumn="1" w:lastColumn="0" w:noHBand="0" w:noVBand="1"/>
      </w:tblPr>
      <w:tblGrid>
        <w:gridCol w:w="4786"/>
        <w:gridCol w:w="992"/>
        <w:gridCol w:w="1417"/>
        <w:gridCol w:w="1763"/>
      </w:tblGrid>
      <w:tr w:rsidR="003C79CF" w:rsidRPr="00D96476" w14:paraId="69C23C71" w14:textId="77777777" w:rsidTr="003C79CF">
        <w:tc>
          <w:tcPr>
            <w:tcW w:w="4786" w:type="dxa"/>
          </w:tcPr>
          <w:p w14:paraId="71CCE957" w14:textId="77777777" w:rsidR="003C79CF" w:rsidRPr="00D96476" w:rsidRDefault="003C79CF" w:rsidP="003C79CF">
            <w:pPr>
              <w:rPr>
                <w:rFonts w:asciiTheme="minorHAnsi" w:hAnsiTheme="minorHAnsi"/>
                <w:b/>
                <w:color w:val="000000" w:themeColor="text1"/>
                <w:sz w:val="22"/>
                <w:szCs w:val="22"/>
              </w:rPr>
            </w:pPr>
            <w:r w:rsidRPr="00D96476">
              <w:rPr>
                <w:rFonts w:asciiTheme="minorHAnsi" w:hAnsiTheme="minorHAnsi"/>
                <w:b/>
                <w:color w:val="000000" w:themeColor="text1"/>
                <w:sz w:val="22"/>
                <w:szCs w:val="22"/>
              </w:rPr>
              <w:t>Five year average timeframe</w:t>
            </w:r>
          </w:p>
        </w:tc>
        <w:tc>
          <w:tcPr>
            <w:tcW w:w="992" w:type="dxa"/>
            <w:vAlign w:val="center"/>
          </w:tcPr>
          <w:p w14:paraId="5D20B447" w14:textId="77777777" w:rsidR="003C79CF" w:rsidRPr="00D96476" w:rsidRDefault="003C79CF" w:rsidP="003C79CF">
            <w:pPr>
              <w:jc w:val="right"/>
              <w:rPr>
                <w:rFonts w:asciiTheme="minorHAnsi" w:hAnsiTheme="minorHAnsi"/>
                <w:b/>
                <w:color w:val="000000" w:themeColor="text1"/>
                <w:sz w:val="22"/>
                <w:szCs w:val="22"/>
              </w:rPr>
            </w:pPr>
            <w:r w:rsidRPr="00D96476">
              <w:rPr>
                <w:rFonts w:asciiTheme="minorHAnsi" w:hAnsiTheme="minorHAnsi"/>
                <w:b/>
                <w:color w:val="000000" w:themeColor="text1"/>
                <w:sz w:val="22"/>
                <w:szCs w:val="22"/>
              </w:rPr>
              <w:t>Average</w:t>
            </w:r>
          </w:p>
        </w:tc>
        <w:tc>
          <w:tcPr>
            <w:tcW w:w="1417" w:type="dxa"/>
          </w:tcPr>
          <w:p w14:paraId="4AB0E36E" w14:textId="77777777" w:rsidR="003C79CF" w:rsidRPr="00D96476" w:rsidRDefault="003C79CF" w:rsidP="003C79CF">
            <w:pPr>
              <w:jc w:val="center"/>
              <w:rPr>
                <w:rFonts w:asciiTheme="minorHAnsi" w:hAnsiTheme="minorHAnsi"/>
                <w:b/>
                <w:color w:val="000000" w:themeColor="text1"/>
                <w:sz w:val="22"/>
                <w:szCs w:val="22"/>
              </w:rPr>
            </w:pPr>
            <w:r w:rsidRPr="00D96476">
              <w:rPr>
                <w:rFonts w:asciiTheme="minorHAnsi" w:hAnsiTheme="minorHAnsi"/>
                <w:b/>
                <w:color w:val="000000" w:themeColor="text1"/>
                <w:sz w:val="22"/>
                <w:szCs w:val="22"/>
              </w:rPr>
              <w:t>% of change</w:t>
            </w:r>
          </w:p>
        </w:tc>
        <w:tc>
          <w:tcPr>
            <w:tcW w:w="1763" w:type="dxa"/>
          </w:tcPr>
          <w:p w14:paraId="7F11D26B" w14:textId="77777777" w:rsidR="003C79CF" w:rsidRPr="00D96476" w:rsidRDefault="003C79CF" w:rsidP="003C79CF">
            <w:pPr>
              <w:jc w:val="center"/>
              <w:rPr>
                <w:rFonts w:asciiTheme="minorHAnsi" w:hAnsiTheme="minorHAnsi"/>
                <w:b/>
                <w:color w:val="000000" w:themeColor="text1"/>
                <w:sz w:val="22"/>
                <w:szCs w:val="22"/>
              </w:rPr>
            </w:pPr>
            <w:r w:rsidRPr="00D96476">
              <w:rPr>
                <w:rFonts w:asciiTheme="minorHAnsi" w:hAnsiTheme="minorHAnsi"/>
                <w:b/>
                <w:color w:val="000000" w:themeColor="text1"/>
                <w:sz w:val="22"/>
                <w:szCs w:val="22"/>
              </w:rPr>
              <w:t>Period</w:t>
            </w:r>
          </w:p>
        </w:tc>
      </w:tr>
      <w:tr w:rsidR="003C79CF" w:rsidRPr="00D96476" w14:paraId="632CBB37" w14:textId="77777777" w:rsidTr="003C79CF">
        <w:tc>
          <w:tcPr>
            <w:tcW w:w="4786" w:type="dxa"/>
          </w:tcPr>
          <w:p w14:paraId="5B95B8B4" w14:textId="77777777" w:rsidR="003C79CF" w:rsidRPr="00D96476" w:rsidRDefault="003C79CF" w:rsidP="003C79CF">
            <w:pPr>
              <w:rPr>
                <w:rFonts w:asciiTheme="minorHAnsi" w:hAnsiTheme="minorHAnsi"/>
                <w:color w:val="000000" w:themeColor="text1"/>
                <w:sz w:val="22"/>
                <w:szCs w:val="22"/>
              </w:rPr>
            </w:pPr>
            <w:r w:rsidRPr="00D96476">
              <w:rPr>
                <w:rFonts w:asciiTheme="minorHAnsi" w:hAnsiTheme="minorHAnsi"/>
                <w:color w:val="000000" w:themeColor="text1"/>
                <w:sz w:val="22"/>
                <w:szCs w:val="22"/>
              </w:rPr>
              <w:t>Annual average of serious casualties 2001 - 2005</w:t>
            </w:r>
          </w:p>
        </w:tc>
        <w:tc>
          <w:tcPr>
            <w:tcW w:w="992" w:type="dxa"/>
            <w:vAlign w:val="center"/>
          </w:tcPr>
          <w:p w14:paraId="19DBC2AF" w14:textId="77777777" w:rsidR="003C79CF" w:rsidRPr="00D96476" w:rsidRDefault="003C79CF" w:rsidP="003C79CF">
            <w:pPr>
              <w:jc w:val="right"/>
              <w:rPr>
                <w:rFonts w:asciiTheme="minorHAnsi" w:hAnsiTheme="minorHAnsi"/>
                <w:color w:val="000000" w:themeColor="text1"/>
                <w:sz w:val="22"/>
                <w:szCs w:val="22"/>
              </w:rPr>
            </w:pPr>
            <w:r w:rsidRPr="00D96476">
              <w:rPr>
                <w:rFonts w:asciiTheme="minorHAnsi" w:hAnsiTheme="minorHAnsi"/>
                <w:color w:val="000000" w:themeColor="text1"/>
                <w:sz w:val="22"/>
                <w:szCs w:val="22"/>
              </w:rPr>
              <w:t>457.6</w:t>
            </w:r>
          </w:p>
        </w:tc>
        <w:tc>
          <w:tcPr>
            <w:tcW w:w="1417" w:type="dxa"/>
            <w:vAlign w:val="center"/>
          </w:tcPr>
          <w:p w14:paraId="1EC87FA1" w14:textId="77777777" w:rsidR="003C79CF" w:rsidRPr="00D96476" w:rsidRDefault="003C79CF" w:rsidP="003C79CF">
            <w:pPr>
              <w:jc w:val="right"/>
              <w:rPr>
                <w:rFonts w:asciiTheme="minorHAnsi" w:hAnsiTheme="minorHAnsi"/>
                <w:color w:val="000000" w:themeColor="text1"/>
                <w:sz w:val="22"/>
                <w:szCs w:val="22"/>
              </w:rPr>
            </w:pPr>
            <w:r w:rsidRPr="00D96476">
              <w:rPr>
                <w:rFonts w:asciiTheme="minorHAnsi" w:hAnsiTheme="minorHAnsi"/>
                <w:color w:val="000000" w:themeColor="text1"/>
                <w:sz w:val="22"/>
                <w:szCs w:val="22"/>
              </w:rPr>
              <w:t>N/A</w:t>
            </w:r>
          </w:p>
        </w:tc>
        <w:tc>
          <w:tcPr>
            <w:tcW w:w="1763" w:type="dxa"/>
          </w:tcPr>
          <w:p w14:paraId="0CD504FB" w14:textId="77777777" w:rsidR="003C79CF" w:rsidRPr="00D96476" w:rsidRDefault="003C79CF" w:rsidP="003C79CF">
            <w:pPr>
              <w:jc w:val="center"/>
              <w:rPr>
                <w:rFonts w:asciiTheme="minorHAnsi" w:hAnsiTheme="minorHAnsi"/>
                <w:color w:val="000000" w:themeColor="text1"/>
                <w:sz w:val="22"/>
                <w:szCs w:val="22"/>
              </w:rPr>
            </w:pPr>
            <w:r w:rsidRPr="00D96476">
              <w:rPr>
                <w:rFonts w:asciiTheme="minorHAnsi" w:hAnsiTheme="minorHAnsi"/>
                <w:color w:val="000000" w:themeColor="text1"/>
                <w:sz w:val="22"/>
                <w:szCs w:val="22"/>
              </w:rPr>
              <w:t>Baseline period</w:t>
            </w:r>
          </w:p>
        </w:tc>
      </w:tr>
      <w:tr w:rsidR="003C79CF" w:rsidRPr="00D96476" w14:paraId="7FC33EC0" w14:textId="77777777" w:rsidTr="003C79CF">
        <w:tc>
          <w:tcPr>
            <w:tcW w:w="4786" w:type="dxa"/>
          </w:tcPr>
          <w:p w14:paraId="4617295D" w14:textId="77777777" w:rsidR="003C79CF" w:rsidRPr="00D96476" w:rsidRDefault="003C79CF" w:rsidP="003C79CF">
            <w:pPr>
              <w:rPr>
                <w:rFonts w:asciiTheme="minorHAnsi" w:hAnsiTheme="minorHAnsi"/>
                <w:color w:val="000000" w:themeColor="text1"/>
                <w:sz w:val="22"/>
                <w:szCs w:val="22"/>
              </w:rPr>
            </w:pPr>
            <w:r w:rsidRPr="00D96476">
              <w:rPr>
                <w:rFonts w:asciiTheme="minorHAnsi" w:hAnsiTheme="minorHAnsi"/>
                <w:color w:val="000000" w:themeColor="text1"/>
                <w:sz w:val="22"/>
                <w:szCs w:val="22"/>
              </w:rPr>
              <w:t>Annual average of serious casualties 2006 – 2010</w:t>
            </w:r>
          </w:p>
        </w:tc>
        <w:tc>
          <w:tcPr>
            <w:tcW w:w="992" w:type="dxa"/>
            <w:vAlign w:val="center"/>
          </w:tcPr>
          <w:p w14:paraId="019A9C59" w14:textId="77777777" w:rsidR="003C79CF" w:rsidRPr="00D96476" w:rsidRDefault="003C79CF" w:rsidP="003C79CF">
            <w:pPr>
              <w:jc w:val="right"/>
              <w:rPr>
                <w:rFonts w:asciiTheme="minorHAnsi" w:hAnsiTheme="minorHAnsi"/>
                <w:color w:val="000000" w:themeColor="text1"/>
                <w:sz w:val="22"/>
                <w:szCs w:val="22"/>
              </w:rPr>
            </w:pPr>
            <w:r w:rsidRPr="00D96476">
              <w:rPr>
                <w:rFonts w:asciiTheme="minorHAnsi" w:hAnsiTheme="minorHAnsi"/>
                <w:color w:val="000000" w:themeColor="text1"/>
                <w:sz w:val="22"/>
                <w:szCs w:val="22"/>
              </w:rPr>
              <w:t>340.4</w:t>
            </w:r>
          </w:p>
        </w:tc>
        <w:tc>
          <w:tcPr>
            <w:tcW w:w="1417" w:type="dxa"/>
            <w:vAlign w:val="center"/>
          </w:tcPr>
          <w:p w14:paraId="236CA15B" w14:textId="77777777" w:rsidR="003C79CF" w:rsidRPr="00D96476" w:rsidRDefault="003C79CF" w:rsidP="003C79CF">
            <w:pPr>
              <w:jc w:val="right"/>
              <w:rPr>
                <w:rFonts w:asciiTheme="minorHAnsi" w:hAnsiTheme="minorHAnsi"/>
                <w:color w:val="000000" w:themeColor="text1"/>
                <w:sz w:val="22"/>
                <w:szCs w:val="22"/>
              </w:rPr>
            </w:pPr>
            <w:r w:rsidRPr="00D96476">
              <w:rPr>
                <w:rFonts w:asciiTheme="minorHAnsi" w:hAnsiTheme="minorHAnsi"/>
                <w:color w:val="000000" w:themeColor="text1"/>
                <w:sz w:val="22"/>
                <w:szCs w:val="22"/>
              </w:rPr>
              <w:t>- 25.6</w:t>
            </w:r>
          </w:p>
        </w:tc>
        <w:tc>
          <w:tcPr>
            <w:tcW w:w="1763" w:type="dxa"/>
          </w:tcPr>
          <w:p w14:paraId="1976DB2E" w14:textId="77777777" w:rsidR="003C79CF" w:rsidRPr="00D96476" w:rsidRDefault="003C79CF" w:rsidP="003C79CF">
            <w:pPr>
              <w:jc w:val="center"/>
              <w:rPr>
                <w:rFonts w:asciiTheme="minorHAnsi" w:hAnsiTheme="minorHAnsi"/>
                <w:color w:val="000000" w:themeColor="text1"/>
                <w:sz w:val="22"/>
                <w:szCs w:val="22"/>
              </w:rPr>
            </w:pPr>
            <w:r w:rsidRPr="00D96476">
              <w:rPr>
                <w:rFonts w:asciiTheme="minorHAnsi" w:hAnsiTheme="minorHAnsi"/>
                <w:color w:val="000000" w:themeColor="text1"/>
                <w:sz w:val="22"/>
                <w:szCs w:val="22"/>
              </w:rPr>
              <w:t>Period 1</w:t>
            </w:r>
          </w:p>
        </w:tc>
      </w:tr>
      <w:tr w:rsidR="003C79CF" w:rsidRPr="00D96476" w14:paraId="012A0DFF" w14:textId="77777777" w:rsidTr="003C79CF">
        <w:tc>
          <w:tcPr>
            <w:tcW w:w="4786" w:type="dxa"/>
          </w:tcPr>
          <w:p w14:paraId="004B3571" w14:textId="77777777" w:rsidR="003C79CF" w:rsidRPr="00D96476" w:rsidRDefault="003C79CF" w:rsidP="003C79CF">
            <w:pPr>
              <w:rPr>
                <w:rFonts w:asciiTheme="minorHAnsi" w:hAnsiTheme="minorHAnsi"/>
                <w:color w:val="000000" w:themeColor="text1"/>
                <w:sz w:val="22"/>
                <w:szCs w:val="22"/>
              </w:rPr>
            </w:pPr>
            <w:r w:rsidRPr="00D96476">
              <w:rPr>
                <w:rFonts w:asciiTheme="minorHAnsi" w:hAnsiTheme="minorHAnsi"/>
                <w:color w:val="000000" w:themeColor="text1"/>
                <w:sz w:val="22"/>
                <w:szCs w:val="22"/>
              </w:rPr>
              <w:t>Annual average of serious casualties 2011 – 2015</w:t>
            </w:r>
          </w:p>
        </w:tc>
        <w:tc>
          <w:tcPr>
            <w:tcW w:w="992" w:type="dxa"/>
            <w:vAlign w:val="center"/>
          </w:tcPr>
          <w:p w14:paraId="604DD849" w14:textId="49E8D402" w:rsidR="003C79CF" w:rsidRPr="00D96476" w:rsidRDefault="003C79CF" w:rsidP="00581FB3">
            <w:pPr>
              <w:jc w:val="right"/>
              <w:rPr>
                <w:rFonts w:asciiTheme="minorHAnsi" w:hAnsiTheme="minorHAnsi"/>
                <w:color w:val="000000" w:themeColor="text1"/>
                <w:sz w:val="22"/>
                <w:szCs w:val="22"/>
              </w:rPr>
            </w:pPr>
            <w:r w:rsidRPr="00D96476">
              <w:rPr>
                <w:rFonts w:asciiTheme="minorHAnsi" w:hAnsiTheme="minorHAnsi"/>
                <w:color w:val="000000" w:themeColor="text1"/>
                <w:sz w:val="22"/>
                <w:szCs w:val="22"/>
              </w:rPr>
              <w:t>29</w:t>
            </w:r>
            <w:r w:rsidR="00924227">
              <w:rPr>
                <w:rFonts w:asciiTheme="minorHAnsi" w:hAnsiTheme="minorHAnsi"/>
                <w:color w:val="000000" w:themeColor="text1"/>
                <w:sz w:val="22"/>
                <w:szCs w:val="22"/>
              </w:rPr>
              <w:t>7.8</w:t>
            </w:r>
          </w:p>
        </w:tc>
        <w:tc>
          <w:tcPr>
            <w:tcW w:w="1417" w:type="dxa"/>
            <w:vAlign w:val="center"/>
          </w:tcPr>
          <w:p w14:paraId="256F571E" w14:textId="041A2FE4" w:rsidR="003C79CF" w:rsidRPr="00D96476" w:rsidRDefault="003C79CF" w:rsidP="003C79CF">
            <w:pPr>
              <w:jc w:val="right"/>
              <w:rPr>
                <w:rFonts w:asciiTheme="minorHAnsi" w:hAnsiTheme="minorHAnsi"/>
                <w:color w:val="000000" w:themeColor="text1"/>
                <w:sz w:val="22"/>
                <w:szCs w:val="22"/>
              </w:rPr>
            </w:pPr>
            <w:r w:rsidRPr="00D96476">
              <w:rPr>
                <w:rFonts w:asciiTheme="minorHAnsi" w:hAnsiTheme="minorHAnsi"/>
                <w:color w:val="000000" w:themeColor="text1"/>
                <w:sz w:val="22"/>
                <w:szCs w:val="22"/>
              </w:rPr>
              <w:t>-12.</w:t>
            </w:r>
            <w:r w:rsidR="00581FB3">
              <w:rPr>
                <w:rFonts w:asciiTheme="minorHAnsi" w:hAnsiTheme="minorHAnsi"/>
                <w:color w:val="000000" w:themeColor="text1"/>
                <w:sz w:val="22"/>
                <w:szCs w:val="22"/>
              </w:rPr>
              <w:t>5</w:t>
            </w:r>
          </w:p>
        </w:tc>
        <w:tc>
          <w:tcPr>
            <w:tcW w:w="1763" w:type="dxa"/>
          </w:tcPr>
          <w:p w14:paraId="3B6DDFA8" w14:textId="77777777" w:rsidR="003C79CF" w:rsidRPr="00D96476" w:rsidRDefault="003C79CF" w:rsidP="003C79CF">
            <w:pPr>
              <w:jc w:val="center"/>
              <w:rPr>
                <w:rFonts w:asciiTheme="minorHAnsi" w:hAnsiTheme="minorHAnsi"/>
                <w:color w:val="000000" w:themeColor="text1"/>
                <w:sz w:val="22"/>
                <w:szCs w:val="22"/>
              </w:rPr>
            </w:pPr>
            <w:r w:rsidRPr="00D96476">
              <w:rPr>
                <w:rFonts w:asciiTheme="minorHAnsi" w:hAnsiTheme="minorHAnsi"/>
                <w:color w:val="000000" w:themeColor="text1"/>
                <w:sz w:val="22"/>
                <w:szCs w:val="22"/>
              </w:rPr>
              <w:t>Period 2</w:t>
            </w:r>
          </w:p>
        </w:tc>
      </w:tr>
    </w:tbl>
    <w:p w14:paraId="45679A92" w14:textId="77777777" w:rsidR="003C79CF" w:rsidRPr="00D96476" w:rsidRDefault="003C79CF" w:rsidP="003C79CF">
      <w:pPr>
        <w:jc w:val="both"/>
      </w:pPr>
    </w:p>
    <w:p w14:paraId="32A1AFF4" w14:textId="77777777" w:rsidR="003C79CF" w:rsidRPr="00D96476" w:rsidRDefault="003C79CF" w:rsidP="003C79CF">
      <w:pPr>
        <w:rPr>
          <w:rFonts w:ascii="Calibri" w:eastAsia="Times New Roman" w:hAnsi="Calibri" w:cs="Times New Roman"/>
          <w:b/>
          <w:bCs/>
          <w:color w:val="1F497D" w:themeColor="text2"/>
          <w:sz w:val="28"/>
          <w:szCs w:val="28"/>
        </w:rPr>
      </w:pPr>
      <w:r w:rsidRPr="00D96476">
        <w:rPr>
          <w:color w:val="1F497D" w:themeColor="text2"/>
        </w:rPr>
        <w:br w:type="page"/>
      </w:r>
    </w:p>
    <w:p w14:paraId="7FE7EB91" w14:textId="77777777" w:rsidR="003C79CF" w:rsidRPr="00D96476" w:rsidRDefault="003C79CF" w:rsidP="003C79CF">
      <w:pPr>
        <w:pStyle w:val="Heading2"/>
        <w:spacing w:before="200" w:after="120" w:line="276" w:lineRule="auto"/>
        <w:rPr>
          <w:color w:val="1F497D" w:themeColor="text2"/>
        </w:rPr>
      </w:pPr>
      <w:r w:rsidRPr="00D96476">
        <w:rPr>
          <w:color w:val="1F497D" w:themeColor="text2"/>
        </w:rPr>
        <w:lastRenderedPageBreak/>
        <w:t>Progress on meeting the MAIB targets</w:t>
      </w:r>
    </w:p>
    <w:p w14:paraId="7F452843" w14:textId="77777777" w:rsidR="003C79CF" w:rsidRPr="00D96476" w:rsidRDefault="003C79CF" w:rsidP="003C79CF">
      <w:pPr>
        <w:numPr>
          <w:ilvl w:val="0"/>
          <w:numId w:val="1"/>
        </w:numPr>
        <w:tabs>
          <w:tab w:val="clear" w:pos="419"/>
        </w:tabs>
        <w:spacing w:before="200"/>
        <w:ind w:left="567" w:hanging="567"/>
        <w:jc w:val="both"/>
        <w:rPr>
          <w:rFonts w:ascii="Calibri" w:hAnsi="Calibri" w:cs="Arial"/>
        </w:rPr>
      </w:pPr>
      <w:r w:rsidRPr="00D96476">
        <w:rPr>
          <w:rFonts w:ascii="Calibri" w:hAnsi="Calibri" w:cs="Arial"/>
        </w:rPr>
        <w:t>MAIB injury statistics show the number of fatalities and the level of claims for injuries on our roads. The charts below show the forecast level of claims for serious injuries.</w:t>
      </w:r>
    </w:p>
    <w:p w14:paraId="1B2685A8" w14:textId="77777777" w:rsidR="003C79CF" w:rsidRPr="00D96476" w:rsidRDefault="003C79CF" w:rsidP="003C79CF">
      <w:pPr>
        <w:numPr>
          <w:ilvl w:val="0"/>
          <w:numId w:val="1"/>
        </w:numPr>
        <w:tabs>
          <w:tab w:val="clear" w:pos="419"/>
        </w:tabs>
        <w:spacing w:before="200"/>
        <w:ind w:left="567" w:hanging="567"/>
        <w:jc w:val="both"/>
        <w:rPr>
          <w:rFonts w:ascii="Calibri" w:hAnsi="Calibri" w:cs="Arial"/>
        </w:rPr>
      </w:pPr>
      <w:r w:rsidRPr="00D96476">
        <w:rPr>
          <w:rFonts w:ascii="Calibri" w:hAnsi="Calibri" w:cs="Arial"/>
        </w:rPr>
        <w:t>Various claim reduction targets are specified in the Memorandum of Understanding with the Motor Accidents Insurance Board (MAIB). Progress against high level targets is shown below, expressed as 12-month moving totals.</w:t>
      </w:r>
    </w:p>
    <w:p w14:paraId="2FE2467D" w14:textId="77777777" w:rsidR="003C79CF" w:rsidRPr="006F006E" w:rsidRDefault="003C79CF" w:rsidP="003C79CF">
      <w:pPr>
        <w:spacing w:before="200"/>
        <w:ind w:left="59"/>
        <w:jc w:val="center"/>
        <w:rPr>
          <w:rFonts w:ascii="Calibri" w:hAnsi="Calibri" w:cs="Arial"/>
          <w:highlight w:val="yellow"/>
        </w:rPr>
      </w:pPr>
    </w:p>
    <w:p w14:paraId="16B6F5B1" w14:textId="7910CFC0" w:rsidR="003C79CF" w:rsidRDefault="007D4D11" w:rsidP="003C79CF">
      <w:pPr>
        <w:spacing w:before="200"/>
        <w:ind w:left="59"/>
        <w:jc w:val="center"/>
        <w:rPr>
          <w:rFonts w:ascii="Calibri" w:hAnsi="Calibri" w:cs="Arial"/>
          <w:highlight w:val="yellow"/>
        </w:rPr>
      </w:pPr>
      <w:r>
        <w:rPr>
          <w:rFonts w:ascii="Calibri" w:hAnsi="Calibri" w:cs="Arial"/>
          <w:noProof/>
          <w:highlight w:val="yellow"/>
          <w:lang w:eastAsia="en-AU"/>
        </w:rPr>
        <w:drawing>
          <wp:inline distT="0" distB="0" distL="0" distR="0" wp14:anchorId="14FEEBFE" wp14:editId="563A16D1">
            <wp:extent cx="5731510" cy="2305196"/>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305196"/>
                    </a:xfrm>
                    <a:prstGeom prst="rect">
                      <a:avLst/>
                    </a:prstGeom>
                    <a:noFill/>
                  </pic:spPr>
                </pic:pic>
              </a:graphicData>
            </a:graphic>
          </wp:inline>
        </w:drawing>
      </w:r>
    </w:p>
    <w:p w14:paraId="03FC3755" w14:textId="481A3595" w:rsidR="00C63273" w:rsidRPr="006F006E" w:rsidRDefault="00C63273" w:rsidP="003C79CF">
      <w:pPr>
        <w:spacing w:before="200"/>
        <w:ind w:left="59"/>
        <w:jc w:val="center"/>
        <w:rPr>
          <w:rFonts w:ascii="Calibri" w:hAnsi="Calibri" w:cs="Arial"/>
          <w:highlight w:val="yellow"/>
        </w:rPr>
      </w:pPr>
    </w:p>
    <w:p w14:paraId="7DE37BE9" w14:textId="71F792E7" w:rsidR="003C79CF" w:rsidRDefault="007D4D11" w:rsidP="003C79CF">
      <w:pPr>
        <w:rPr>
          <w:b/>
          <w:highlight w:val="yellow"/>
        </w:rPr>
      </w:pPr>
      <w:r>
        <w:rPr>
          <w:b/>
          <w:noProof/>
          <w:highlight w:val="yellow"/>
          <w:lang w:eastAsia="en-AU"/>
        </w:rPr>
        <w:drawing>
          <wp:inline distT="0" distB="0" distL="0" distR="0" wp14:anchorId="41CBA63F" wp14:editId="75B483C7">
            <wp:extent cx="5731510" cy="2105594"/>
            <wp:effectExtent l="0" t="0" r="254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105594"/>
                    </a:xfrm>
                    <a:prstGeom prst="rect">
                      <a:avLst/>
                    </a:prstGeom>
                    <a:noFill/>
                  </pic:spPr>
                </pic:pic>
              </a:graphicData>
            </a:graphic>
          </wp:inline>
        </w:drawing>
      </w:r>
    </w:p>
    <w:p w14:paraId="1B159727" w14:textId="779AEB94" w:rsidR="00C63273" w:rsidRPr="006F006E" w:rsidRDefault="00C63273" w:rsidP="003C79CF">
      <w:pPr>
        <w:rPr>
          <w:b/>
          <w:highlight w:val="yellow"/>
        </w:rPr>
      </w:pPr>
    </w:p>
    <w:p w14:paraId="2654703D" w14:textId="77777777" w:rsidR="003C79CF" w:rsidRPr="006F006E" w:rsidRDefault="003C79CF" w:rsidP="003C79CF">
      <w:pPr>
        <w:spacing w:before="200"/>
        <w:jc w:val="both"/>
        <w:rPr>
          <w:rFonts w:ascii="Calibri" w:hAnsi="Calibri" w:cs="Arial"/>
          <w:highlight w:val="yellow"/>
        </w:rPr>
      </w:pPr>
      <w:r w:rsidRPr="006F006E">
        <w:rPr>
          <w:rFonts w:ascii="Calibri" w:hAnsi="Calibri" w:cs="Arial"/>
          <w:noProof/>
          <w:highlight w:val="yellow"/>
          <w:lang w:eastAsia="en-AU"/>
        </w:rPr>
        <w:drawing>
          <wp:inline distT="0" distB="0" distL="0" distR="0" wp14:anchorId="028AE23D" wp14:editId="2515F5AF">
            <wp:extent cx="6353094" cy="628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54" r="2418"/>
                    <a:stretch/>
                  </pic:blipFill>
                  <pic:spPr bwMode="auto">
                    <a:xfrm>
                      <a:off x="0" y="0"/>
                      <a:ext cx="6378413" cy="631155"/>
                    </a:xfrm>
                    <a:prstGeom prst="rect">
                      <a:avLst/>
                    </a:prstGeom>
                    <a:noFill/>
                    <a:ln>
                      <a:noFill/>
                    </a:ln>
                    <a:extLst>
                      <a:ext uri="{53640926-AAD7-44D8-BBD7-CCE9431645EC}">
                        <a14:shadowObscured xmlns:a14="http://schemas.microsoft.com/office/drawing/2010/main"/>
                      </a:ext>
                    </a:extLst>
                  </pic:spPr>
                </pic:pic>
              </a:graphicData>
            </a:graphic>
          </wp:inline>
        </w:drawing>
      </w:r>
    </w:p>
    <w:p w14:paraId="10628910" w14:textId="77777777" w:rsidR="00D96476" w:rsidRDefault="00D96476">
      <w:pPr>
        <w:rPr>
          <w:rFonts w:ascii="Calibri" w:eastAsia="Times New Roman" w:hAnsi="Calibri" w:cs="Times New Roman"/>
          <w:b/>
          <w:bCs/>
          <w:color w:val="1F497D" w:themeColor="text2"/>
          <w:sz w:val="28"/>
          <w:szCs w:val="28"/>
        </w:rPr>
      </w:pPr>
      <w:r>
        <w:rPr>
          <w:color w:val="1F497D" w:themeColor="text2"/>
        </w:rPr>
        <w:br w:type="page"/>
      </w:r>
    </w:p>
    <w:p w14:paraId="2F30E76E" w14:textId="77777777" w:rsidR="004C22CF" w:rsidRDefault="004C22CF" w:rsidP="004C22CF">
      <w:pPr>
        <w:pStyle w:val="Heading2"/>
        <w:spacing w:before="200" w:after="120" w:line="276" w:lineRule="auto"/>
      </w:pPr>
      <w:r w:rsidRPr="00FE2430">
        <w:rPr>
          <w:color w:val="1F497D" w:themeColor="text2"/>
        </w:rPr>
        <w:t>Key achievements since last report</w:t>
      </w:r>
      <w:r w:rsidRPr="00FE2430">
        <w:t xml:space="preserve"> </w:t>
      </w:r>
    </w:p>
    <w:p w14:paraId="022B3EC8" w14:textId="77777777" w:rsidR="0057751B" w:rsidRPr="0057751B" w:rsidRDefault="0057751B" w:rsidP="0057751B"/>
    <w:p w14:paraId="50142DA3" w14:textId="2B3F147C" w:rsidR="004C22CF" w:rsidRDefault="004C22CF" w:rsidP="004C22CF">
      <w:pPr>
        <w:pStyle w:val="RSACSubheading"/>
      </w:pPr>
      <w:r>
        <w:t xml:space="preserve">Key project </w:t>
      </w:r>
      <w:r w:rsidR="00CB2548">
        <w:t>milestones</w:t>
      </w:r>
    </w:p>
    <w:p w14:paraId="31279BC9" w14:textId="77777777" w:rsidR="00E0083F" w:rsidRDefault="00E0083F" w:rsidP="0074148E">
      <w:pPr>
        <w:pStyle w:val="Default"/>
        <w:numPr>
          <w:ilvl w:val="0"/>
          <w:numId w:val="29"/>
        </w:numPr>
        <w:spacing w:before="120" w:after="240"/>
        <w:jc w:val="both"/>
        <w:rPr>
          <w:rFonts w:asciiTheme="minorHAnsi" w:eastAsia="Times New Roman" w:hAnsiTheme="minorHAnsi" w:cs="Arial"/>
          <w:color w:val="auto"/>
          <w:sz w:val="22"/>
          <w:szCs w:val="22"/>
          <w:lang w:eastAsia="en-AU"/>
        </w:rPr>
      </w:pPr>
      <w:r w:rsidRPr="00492988">
        <w:rPr>
          <w:rFonts w:asciiTheme="minorHAnsi" w:eastAsia="Times New Roman" w:hAnsiTheme="minorHAnsi" w:cs="Arial"/>
          <w:i/>
          <w:color w:val="auto"/>
          <w:sz w:val="22"/>
          <w:szCs w:val="22"/>
          <w:lang w:eastAsia="en-AU"/>
        </w:rPr>
        <w:t>Towards Zero – Tasmanian Road Safety Strategy 2017-2026</w:t>
      </w:r>
      <w:r>
        <w:rPr>
          <w:rFonts w:asciiTheme="minorHAnsi" w:eastAsia="Times New Roman" w:hAnsiTheme="minorHAnsi" w:cs="Arial"/>
          <w:color w:val="auto"/>
          <w:sz w:val="22"/>
          <w:szCs w:val="22"/>
          <w:lang w:eastAsia="en-AU"/>
        </w:rPr>
        <w:t xml:space="preserve"> Discussion Paper developed and released for public comment.</w:t>
      </w:r>
    </w:p>
    <w:p w14:paraId="57904922" w14:textId="77777777" w:rsidR="004C22CF" w:rsidRDefault="004C22CF" w:rsidP="004C22CF">
      <w:pPr>
        <w:pStyle w:val="RSACDotPoints"/>
        <w:numPr>
          <w:ilvl w:val="0"/>
          <w:numId w:val="0"/>
        </w:numPr>
        <w:ind w:left="360"/>
        <w:jc w:val="both"/>
      </w:pPr>
    </w:p>
    <w:p w14:paraId="55527265" w14:textId="77777777" w:rsidR="00DC7D07" w:rsidRDefault="00DC7D07" w:rsidP="004C22CF">
      <w:pPr>
        <w:pStyle w:val="RSACSubheading"/>
      </w:pPr>
      <w:r>
        <w:t xml:space="preserve">Projects </w:t>
      </w:r>
      <w:r w:rsidRPr="00BF4129">
        <w:t>completed</w:t>
      </w:r>
      <w:r>
        <w:t xml:space="preserve"> this quarter</w:t>
      </w:r>
    </w:p>
    <w:p w14:paraId="70C4A505" w14:textId="3B0FEC5A" w:rsidR="00BE49F8" w:rsidRDefault="00BE49F8" w:rsidP="006B27B0">
      <w:pPr>
        <w:pStyle w:val="ListParagraph"/>
        <w:numPr>
          <w:ilvl w:val="0"/>
          <w:numId w:val="29"/>
        </w:numPr>
        <w:spacing w:line="240" w:lineRule="auto"/>
        <w:ind w:left="714" w:hanging="357"/>
        <w:contextualSpacing w:val="0"/>
        <w:jc w:val="both"/>
        <w:rPr>
          <w:lang w:eastAsia="en-AU"/>
        </w:rPr>
      </w:pPr>
      <w:r>
        <w:rPr>
          <w:lang w:eastAsia="en-AU"/>
        </w:rPr>
        <w:t>Midland Highway at Symmons Plains – 2 Plus 1</w:t>
      </w:r>
    </w:p>
    <w:p w14:paraId="0C7D3967" w14:textId="21D32D40" w:rsidR="00BE49F8" w:rsidRDefault="00BE49F8" w:rsidP="006B27B0">
      <w:pPr>
        <w:pStyle w:val="ListParagraph"/>
        <w:numPr>
          <w:ilvl w:val="0"/>
          <w:numId w:val="29"/>
        </w:numPr>
        <w:spacing w:line="240" w:lineRule="auto"/>
        <w:ind w:left="714" w:hanging="357"/>
        <w:contextualSpacing w:val="0"/>
        <w:jc w:val="both"/>
        <w:rPr>
          <w:lang w:eastAsia="en-AU"/>
        </w:rPr>
      </w:pPr>
      <w:r>
        <w:rPr>
          <w:lang w:eastAsia="en-AU"/>
        </w:rPr>
        <w:t>Bass Highway, North of Gannons Hill – 2 Plus 1</w:t>
      </w:r>
    </w:p>
    <w:p w14:paraId="0687D659" w14:textId="3A1FCB3D" w:rsidR="00B21D6E" w:rsidRDefault="00BE49F8" w:rsidP="00F17B3D">
      <w:pPr>
        <w:pStyle w:val="ListParagraph"/>
        <w:numPr>
          <w:ilvl w:val="0"/>
          <w:numId w:val="29"/>
        </w:numPr>
        <w:spacing w:line="240" w:lineRule="auto"/>
        <w:ind w:left="714" w:hanging="357"/>
        <w:contextualSpacing w:val="0"/>
        <w:jc w:val="both"/>
        <w:rPr>
          <w:lang w:eastAsia="en-AU"/>
        </w:rPr>
      </w:pPr>
      <w:r>
        <w:rPr>
          <w:lang w:eastAsia="en-AU"/>
        </w:rPr>
        <w:t>Weather Warning Signs – Tunnel Hill, Tasman Highway</w:t>
      </w:r>
    </w:p>
    <w:p w14:paraId="09338D41" w14:textId="4433B325" w:rsidR="00F17B3D" w:rsidRDefault="00F17B3D" w:rsidP="00F17B3D">
      <w:pPr>
        <w:pStyle w:val="ListParagraph"/>
        <w:numPr>
          <w:ilvl w:val="0"/>
          <w:numId w:val="29"/>
        </w:numPr>
        <w:spacing w:line="240" w:lineRule="auto"/>
        <w:ind w:left="714" w:hanging="357"/>
        <w:contextualSpacing w:val="0"/>
        <w:jc w:val="both"/>
        <w:rPr>
          <w:lang w:eastAsia="en-AU"/>
        </w:rPr>
      </w:pPr>
      <w:r>
        <w:rPr>
          <w:lang w:eastAsia="en-AU"/>
        </w:rPr>
        <w:t>East Derwent Highway, Cove Hill Roundabout</w:t>
      </w:r>
    </w:p>
    <w:p w14:paraId="7D6FCAE9" w14:textId="67E852F6" w:rsidR="00F17B3D" w:rsidRPr="000C4F91" w:rsidRDefault="00F17B3D" w:rsidP="007B5A03">
      <w:pPr>
        <w:pStyle w:val="ListParagraph"/>
        <w:numPr>
          <w:ilvl w:val="0"/>
          <w:numId w:val="29"/>
        </w:numPr>
        <w:spacing w:line="240" w:lineRule="auto"/>
        <w:jc w:val="both"/>
        <w:rPr>
          <w:lang w:eastAsia="en-AU"/>
        </w:rPr>
      </w:pPr>
      <w:r>
        <w:rPr>
          <w:lang w:eastAsia="en-AU"/>
        </w:rPr>
        <w:t>Bike Safety in Schools – Ride2School</w:t>
      </w:r>
    </w:p>
    <w:p w14:paraId="2436CA95" w14:textId="77777777" w:rsidR="001162FE" w:rsidRPr="004C22CF" w:rsidRDefault="004C22CF" w:rsidP="00B21D6E">
      <w:pPr>
        <w:pStyle w:val="RSACDotPoints"/>
        <w:numPr>
          <w:ilvl w:val="0"/>
          <w:numId w:val="0"/>
        </w:numPr>
        <w:jc w:val="both"/>
        <w:rPr>
          <w:b/>
          <w:color w:val="9BBB59" w:themeColor="accent3"/>
          <w:sz w:val="24"/>
          <w:szCs w:val="24"/>
        </w:rPr>
      </w:pPr>
      <w:r>
        <w:br w:type="page"/>
      </w:r>
    </w:p>
    <w:p w14:paraId="65067D16" w14:textId="77777777" w:rsidR="004C22CF" w:rsidRPr="00FE2430" w:rsidRDefault="004C22CF" w:rsidP="004C22CF">
      <w:pPr>
        <w:pStyle w:val="RSACSubheading"/>
      </w:pPr>
      <w:r w:rsidRPr="00FE2430">
        <w:t xml:space="preserve">Projects with budget variance more than 10% </w:t>
      </w:r>
      <w:r w:rsidRPr="00FE2430">
        <w:rPr>
          <w:b w:val="0"/>
          <w:i/>
        </w:rPr>
        <w:t>(further detail provided under specific projects)</w:t>
      </w:r>
    </w:p>
    <w:p w14:paraId="44F98F5B" w14:textId="77777777" w:rsidR="004C22CF" w:rsidRPr="004C22CF" w:rsidRDefault="004C22CF" w:rsidP="004C22CF">
      <w:pPr>
        <w:spacing w:before="120" w:after="120"/>
        <w:rPr>
          <w:b/>
          <w:i/>
          <w:color w:val="9BBB59" w:themeColor="accent3"/>
        </w:rPr>
      </w:pPr>
      <w:r w:rsidRPr="004C22CF">
        <w:rPr>
          <w:b/>
          <w:i/>
          <w:color w:val="9BBB59" w:themeColor="accent3"/>
        </w:rPr>
        <w:t>Under Budget</w:t>
      </w:r>
    </w:p>
    <w:p w14:paraId="34FD7225" w14:textId="77777777" w:rsidR="004C22CF" w:rsidRPr="004C22CF" w:rsidRDefault="004C22CF" w:rsidP="004C22C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DB3E2" w:themeFill="text2" w:themeFillTint="66"/>
        <w:spacing w:before="200"/>
        <w:rPr>
          <w:b/>
        </w:rPr>
      </w:pPr>
      <w:r w:rsidRPr="004C22CF">
        <w:rPr>
          <w:b/>
        </w:rPr>
        <w:t>65210034/R310015 – Midland Highway, Symmons Plains – 2 Plus 1</w:t>
      </w:r>
    </w:p>
    <w:p w14:paraId="7A10D858" w14:textId="77777777" w:rsidR="004C22CF" w:rsidRPr="00FE2430" w:rsidRDefault="004C22CF" w:rsidP="004C22CF">
      <w:pPr>
        <w:pStyle w:val="RSACSubheading"/>
        <w:tabs>
          <w:tab w:val="left" w:pos="2977"/>
        </w:tabs>
        <w:spacing w:before="0" w:after="0" w:line="240" w:lineRule="auto"/>
        <w:rPr>
          <w:b w:val="0"/>
          <w:color w:val="auto"/>
          <w:sz w:val="22"/>
          <w:szCs w:val="22"/>
        </w:rPr>
      </w:pPr>
      <w:r w:rsidRPr="00FE2430">
        <w:rPr>
          <w:b w:val="0"/>
          <w:color w:val="auto"/>
          <w:sz w:val="22"/>
          <w:szCs w:val="22"/>
        </w:rPr>
        <w:t>Allocated budget:</w:t>
      </w:r>
      <w:r w:rsidRPr="00FE2430">
        <w:rPr>
          <w:b w:val="0"/>
          <w:color w:val="auto"/>
          <w:sz w:val="22"/>
          <w:szCs w:val="22"/>
        </w:rPr>
        <w:tab/>
        <w:t>$7,750,000</w:t>
      </w:r>
    </w:p>
    <w:p w14:paraId="73489F2D" w14:textId="66A00C7B" w:rsidR="004C22CF" w:rsidRPr="00FE2430" w:rsidRDefault="007B5A03" w:rsidP="004C22CF">
      <w:pPr>
        <w:tabs>
          <w:tab w:val="left" w:pos="2977"/>
        </w:tabs>
      </w:pPr>
      <w:r>
        <w:t>Total</w:t>
      </w:r>
      <w:r w:rsidR="00382262" w:rsidRPr="00FE2430">
        <w:t xml:space="preserve"> </w:t>
      </w:r>
      <w:r w:rsidR="004C22CF" w:rsidRPr="00FE2430">
        <w:t xml:space="preserve">expenditure: </w:t>
      </w:r>
      <w:r w:rsidR="004C22CF" w:rsidRPr="00FE2430">
        <w:tab/>
        <w:t>$6</w:t>
      </w:r>
      <w:r>
        <w:t>,824,747</w:t>
      </w:r>
    </w:p>
    <w:p w14:paraId="440F8140" w14:textId="29C9A446" w:rsidR="004C22CF" w:rsidRPr="00FE2430" w:rsidRDefault="004C22CF" w:rsidP="004C22CF">
      <w:pPr>
        <w:tabs>
          <w:tab w:val="left" w:pos="2977"/>
        </w:tabs>
      </w:pPr>
      <w:r w:rsidRPr="00FE2430">
        <w:t xml:space="preserve">Underspend: </w:t>
      </w:r>
      <w:r w:rsidRPr="00FE2430">
        <w:tab/>
        <w:t>$</w:t>
      </w:r>
      <w:r w:rsidR="007B5A03">
        <w:t>925,253</w:t>
      </w:r>
      <w:r w:rsidRPr="00FE2430">
        <w:t xml:space="preserve"> (</w:t>
      </w:r>
      <w:r w:rsidR="007B5A03">
        <w:t>12</w:t>
      </w:r>
      <w:r w:rsidRPr="00FE2430">
        <w:t>%)</w:t>
      </w:r>
    </w:p>
    <w:p w14:paraId="0BFD1470" w14:textId="77777777" w:rsidR="004C22CF" w:rsidRPr="004C22CF" w:rsidRDefault="004C22CF" w:rsidP="004C22C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DB3E2" w:themeFill="text2" w:themeFillTint="66"/>
        <w:spacing w:before="200"/>
        <w:rPr>
          <w:b/>
        </w:rPr>
      </w:pPr>
      <w:r w:rsidRPr="004C22CF">
        <w:rPr>
          <w:b/>
        </w:rPr>
        <w:t>65210034/R310016 – Bass Highway, North of Gannons Hill – 2 Plus 1</w:t>
      </w:r>
    </w:p>
    <w:p w14:paraId="0705C08B" w14:textId="77777777" w:rsidR="004C22CF" w:rsidRPr="00FE2430" w:rsidRDefault="004C22CF" w:rsidP="004C22CF">
      <w:pPr>
        <w:pStyle w:val="RSACSubheading"/>
        <w:tabs>
          <w:tab w:val="left" w:pos="2977"/>
        </w:tabs>
        <w:spacing w:before="0" w:after="0" w:line="240" w:lineRule="auto"/>
        <w:rPr>
          <w:b w:val="0"/>
          <w:color w:val="auto"/>
          <w:sz w:val="22"/>
          <w:szCs w:val="22"/>
        </w:rPr>
      </w:pPr>
      <w:r w:rsidRPr="00FE2430">
        <w:rPr>
          <w:b w:val="0"/>
          <w:color w:val="auto"/>
          <w:sz w:val="22"/>
          <w:szCs w:val="22"/>
        </w:rPr>
        <w:t>Allocated budget:</w:t>
      </w:r>
      <w:r w:rsidRPr="00FE2430">
        <w:rPr>
          <w:b w:val="0"/>
          <w:color w:val="auto"/>
          <w:sz w:val="22"/>
          <w:szCs w:val="22"/>
        </w:rPr>
        <w:tab/>
        <w:t>$7,365,000</w:t>
      </w:r>
    </w:p>
    <w:p w14:paraId="02B83C49" w14:textId="1EDEFAFF" w:rsidR="004C22CF" w:rsidRPr="00FE2430" w:rsidRDefault="007B5A03" w:rsidP="004C22CF">
      <w:pPr>
        <w:tabs>
          <w:tab w:val="left" w:pos="2977"/>
        </w:tabs>
      </w:pPr>
      <w:r>
        <w:t>Total</w:t>
      </w:r>
      <w:r w:rsidR="00382262" w:rsidRPr="00FE2430">
        <w:t xml:space="preserve"> </w:t>
      </w:r>
      <w:r w:rsidR="004C22CF" w:rsidRPr="00FE2430">
        <w:t xml:space="preserve">expenditure: </w:t>
      </w:r>
      <w:r w:rsidR="004C22CF" w:rsidRPr="00FE2430">
        <w:tab/>
        <w:t>$5,</w:t>
      </w:r>
      <w:r w:rsidR="002658B5">
        <w:t>554</w:t>
      </w:r>
      <w:r w:rsidR="004C22CF" w:rsidRPr="00FE2430">
        <w:t>,</w:t>
      </w:r>
      <w:r w:rsidR="002658B5">
        <w:t>729</w:t>
      </w:r>
    </w:p>
    <w:p w14:paraId="70ED814D" w14:textId="5DAF6D55" w:rsidR="004C22CF" w:rsidRPr="00FE2430" w:rsidRDefault="004C22CF" w:rsidP="004C22CF">
      <w:pPr>
        <w:tabs>
          <w:tab w:val="left" w:pos="2977"/>
        </w:tabs>
      </w:pPr>
      <w:r w:rsidRPr="00FE2430">
        <w:t xml:space="preserve">Underspend: </w:t>
      </w:r>
      <w:r w:rsidRPr="00FE2430">
        <w:tab/>
        <w:t>$</w:t>
      </w:r>
      <w:r w:rsidR="007B5A03">
        <w:t>1,810,2</w:t>
      </w:r>
      <w:r w:rsidR="002658B5">
        <w:t>7</w:t>
      </w:r>
      <w:r w:rsidR="007B5A03">
        <w:t>1</w:t>
      </w:r>
      <w:r w:rsidRPr="00FE2430">
        <w:t xml:space="preserve"> (</w:t>
      </w:r>
      <w:r w:rsidR="007B5A03">
        <w:t>24</w:t>
      </w:r>
      <w:r w:rsidRPr="00FE2430">
        <w:t>%)</w:t>
      </w:r>
    </w:p>
    <w:p w14:paraId="4ACB7AB7" w14:textId="77777777" w:rsidR="00166BAD" w:rsidRDefault="00166BAD" w:rsidP="004C22CF"/>
    <w:p w14:paraId="74D7EE36" w14:textId="45E7B76B" w:rsidR="0033397E" w:rsidRPr="0033397E" w:rsidRDefault="0033397E" w:rsidP="0033397E">
      <w:pPr>
        <w:spacing w:before="120" w:after="120"/>
        <w:rPr>
          <w:b/>
          <w:i/>
          <w:color w:val="9BBB59" w:themeColor="accent3"/>
        </w:rPr>
      </w:pPr>
      <w:r>
        <w:rPr>
          <w:b/>
          <w:i/>
          <w:color w:val="9BBB59" w:themeColor="accent3"/>
        </w:rPr>
        <w:t>Over</w:t>
      </w:r>
      <w:r w:rsidRPr="004C22CF">
        <w:rPr>
          <w:b/>
          <w:i/>
          <w:color w:val="9BBB59" w:themeColor="accent3"/>
        </w:rPr>
        <w:t xml:space="preserve"> Budget</w:t>
      </w:r>
    </w:p>
    <w:p w14:paraId="7B2FA98D" w14:textId="77777777" w:rsidR="00166BAD" w:rsidRPr="004C22CF" w:rsidRDefault="00166BAD" w:rsidP="00166B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DB3E2" w:themeFill="text2" w:themeFillTint="66"/>
        <w:spacing w:before="200"/>
        <w:rPr>
          <w:b/>
        </w:rPr>
      </w:pPr>
      <w:r>
        <w:rPr>
          <w:b/>
        </w:rPr>
        <w:t>2202/2203</w:t>
      </w:r>
      <w:r w:rsidRPr="004C22CF">
        <w:rPr>
          <w:b/>
        </w:rPr>
        <w:t xml:space="preserve"> – </w:t>
      </w:r>
      <w:r>
        <w:rPr>
          <w:b/>
        </w:rPr>
        <w:t xml:space="preserve">Tourist </w:t>
      </w:r>
      <w:r w:rsidR="00401711">
        <w:rPr>
          <w:b/>
        </w:rPr>
        <w:t xml:space="preserve">Safety Strategy </w:t>
      </w:r>
      <w:r>
        <w:rPr>
          <w:b/>
        </w:rPr>
        <w:t xml:space="preserve"> – Stage 1</w:t>
      </w:r>
    </w:p>
    <w:p w14:paraId="6E8875B7" w14:textId="77777777" w:rsidR="00166BAD" w:rsidRPr="00FE2430" w:rsidRDefault="00166BAD" w:rsidP="00166BAD">
      <w:pPr>
        <w:pStyle w:val="RSACSubheading"/>
        <w:tabs>
          <w:tab w:val="left" w:pos="2977"/>
        </w:tabs>
        <w:spacing w:before="0" w:after="0" w:line="240" w:lineRule="auto"/>
        <w:rPr>
          <w:b w:val="0"/>
          <w:color w:val="auto"/>
          <w:sz w:val="22"/>
          <w:szCs w:val="22"/>
        </w:rPr>
      </w:pPr>
      <w:r w:rsidRPr="00FE2430">
        <w:rPr>
          <w:b w:val="0"/>
          <w:color w:val="auto"/>
          <w:sz w:val="22"/>
          <w:szCs w:val="22"/>
        </w:rPr>
        <w:t>Allocated budget:</w:t>
      </w:r>
      <w:r w:rsidRPr="00FE2430">
        <w:rPr>
          <w:b w:val="0"/>
          <w:color w:val="auto"/>
          <w:sz w:val="22"/>
          <w:szCs w:val="22"/>
        </w:rPr>
        <w:tab/>
        <w:t>$</w:t>
      </w:r>
      <w:r>
        <w:rPr>
          <w:b w:val="0"/>
          <w:color w:val="auto"/>
          <w:sz w:val="22"/>
          <w:szCs w:val="22"/>
        </w:rPr>
        <w:t>50</w:t>
      </w:r>
      <w:r w:rsidRPr="00FE2430">
        <w:rPr>
          <w:b w:val="0"/>
          <w:color w:val="auto"/>
          <w:sz w:val="22"/>
          <w:szCs w:val="22"/>
        </w:rPr>
        <w:t>,000</w:t>
      </w:r>
    </w:p>
    <w:p w14:paraId="0418D21D" w14:textId="39165052" w:rsidR="00166BAD" w:rsidRPr="00FE2430" w:rsidRDefault="00166BAD" w:rsidP="00166BAD">
      <w:pPr>
        <w:tabs>
          <w:tab w:val="left" w:pos="2977"/>
        </w:tabs>
      </w:pPr>
      <w:r w:rsidRPr="00FE2430">
        <w:t xml:space="preserve">Forecast expenditure: </w:t>
      </w:r>
      <w:r w:rsidRPr="00FE2430">
        <w:tab/>
        <w:t>$</w:t>
      </w:r>
      <w:r w:rsidR="00733EF8">
        <w:t>76,522</w:t>
      </w:r>
    </w:p>
    <w:p w14:paraId="474153EA" w14:textId="421C4A8E" w:rsidR="00166BAD" w:rsidRPr="00FE2430" w:rsidRDefault="00166BAD" w:rsidP="00166BAD">
      <w:pPr>
        <w:tabs>
          <w:tab w:val="left" w:pos="2977"/>
        </w:tabs>
      </w:pPr>
      <w:r>
        <w:t>Over</w:t>
      </w:r>
      <w:r w:rsidRPr="00FE2430">
        <w:t xml:space="preserve">spend: </w:t>
      </w:r>
      <w:r w:rsidRPr="00FE2430">
        <w:tab/>
        <w:t>$</w:t>
      </w:r>
      <w:r w:rsidR="00733EF8">
        <w:t>26,522</w:t>
      </w:r>
    </w:p>
    <w:p w14:paraId="303D0662" w14:textId="77777777" w:rsidR="00166BAD" w:rsidRPr="00FE2430" w:rsidRDefault="00166BAD" w:rsidP="00166BAD">
      <w:pPr>
        <w:pStyle w:val="RSACSubheading"/>
        <w:spacing w:before="120" w:after="0"/>
        <w:rPr>
          <w:color w:val="auto"/>
          <w:sz w:val="22"/>
          <w:szCs w:val="22"/>
        </w:rPr>
      </w:pPr>
      <w:r w:rsidRPr="00FE2430">
        <w:rPr>
          <w:color w:val="auto"/>
          <w:sz w:val="22"/>
          <w:szCs w:val="22"/>
        </w:rPr>
        <w:t>Reason</w:t>
      </w:r>
    </w:p>
    <w:p w14:paraId="302AB74B" w14:textId="77777777" w:rsidR="00166BAD" w:rsidRDefault="00166BAD" w:rsidP="00166BAD">
      <w:r>
        <w:t>Produced higher quality Vlog than originally anticipated and expanded Bobbie the Bear materials due to popularity.</w:t>
      </w:r>
    </w:p>
    <w:p w14:paraId="71C67BFB" w14:textId="77777777" w:rsidR="00166BAD" w:rsidRDefault="00166BAD" w:rsidP="004C22CF"/>
    <w:p w14:paraId="668F2DD0" w14:textId="77777777" w:rsidR="00166BAD" w:rsidRDefault="00166BAD" w:rsidP="004C22CF"/>
    <w:p w14:paraId="1DDD787B" w14:textId="77777777" w:rsidR="00166BAD" w:rsidRDefault="00166BAD" w:rsidP="004C22CF"/>
    <w:p w14:paraId="5463BA15" w14:textId="77777777" w:rsidR="004C22CF" w:rsidRPr="004C22CF" w:rsidRDefault="004C22CF" w:rsidP="004C22CF">
      <w:pPr>
        <w:rPr>
          <w:color w:val="C0504D" w:themeColor="accent2"/>
        </w:rPr>
        <w:sectPr w:rsidR="004C22CF" w:rsidRPr="004C22CF">
          <w:headerReference w:type="default" r:id="rId13"/>
          <w:footerReference w:type="default" r:id="rId14"/>
          <w:pgSz w:w="11906" w:h="16838"/>
          <w:pgMar w:top="1440" w:right="1440" w:bottom="1440" w:left="1440" w:header="708" w:footer="708" w:gutter="0"/>
          <w:cols w:space="708"/>
          <w:docGrid w:linePitch="360"/>
        </w:sectPr>
      </w:pPr>
    </w:p>
    <w:p w14:paraId="10E6A8B3" w14:textId="77777777" w:rsidR="009D1DA1" w:rsidRPr="004C22CF" w:rsidRDefault="009D1DA1" w:rsidP="004C22CF">
      <w:pPr>
        <w:rPr>
          <w:b/>
          <w:color w:val="9BBB59" w:themeColor="accent3"/>
          <w:sz w:val="24"/>
          <w:szCs w:val="24"/>
        </w:rPr>
      </w:pPr>
      <w:r w:rsidRPr="004C22CF">
        <w:rPr>
          <w:b/>
          <w:color w:val="9BBB59" w:themeColor="accent3"/>
          <w:sz w:val="24"/>
          <w:szCs w:val="24"/>
        </w:rPr>
        <w:t>Project progress: schedule and budget</w:t>
      </w:r>
    </w:p>
    <w:p w14:paraId="7BE2922C" w14:textId="0BF837F1" w:rsidR="009D1DA1" w:rsidRPr="004C22CF" w:rsidRDefault="009D1DA1" w:rsidP="009D1DA1">
      <w:pPr>
        <w:spacing w:before="200"/>
      </w:pPr>
      <w:r w:rsidRPr="004C22CF">
        <w:t xml:space="preserve">Budget information, milestones and project status are correct as at </w:t>
      </w:r>
      <w:r w:rsidR="002B0079">
        <w:t>30 June</w:t>
      </w:r>
      <w:r w:rsidR="00C25D20">
        <w:t xml:space="preserve"> 2016.  </w:t>
      </w:r>
      <w:r w:rsidRPr="004C22CF">
        <w:t xml:space="preserve"> </w:t>
      </w:r>
    </w:p>
    <w:p w14:paraId="3E0E9633" w14:textId="77777777" w:rsidR="00801908" w:rsidRPr="004C22CF" w:rsidRDefault="00801908" w:rsidP="009D1DA1">
      <w:pPr>
        <w:spacing w:before="200"/>
      </w:pP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45"/>
        <w:gridCol w:w="2268"/>
      </w:tblGrid>
      <w:tr w:rsidR="009D1DA1" w:rsidRPr="004C22CF" w14:paraId="47502FFC" w14:textId="77777777" w:rsidTr="00801908">
        <w:tc>
          <w:tcPr>
            <w:tcW w:w="3645" w:type="dxa"/>
            <w:shd w:val="clear" w:color="auto" w:fill="8DB3E2" w:themeFill="text2" w:themeFillTint="66"/>
          </w:tcPr>
          <w:p w14:paraId="50A4F1E0" w14:textId="77777777" w:rsidR="009D1DA1" w:rsidRPr="004C22CF" w:rsidRDefault="009D1DA1" w:rsidP="00801908">
            <w:pPr>
              <w:rPr>
                <w:b/>
              </w:rPr>
            </w:pPr>
            <w:r w:rsidRPr="004C22CF">
              <w:rPr>
                <w:b/>
              </w:rPr>
              <w:t xml:space="preserve"> Project progress</w:t>
            </w:r>
          </w:p>
        </w:tc>
        <w:tc>
          <w:tcPr>
            <w:tcW w:w="2268" w:type="dxa"/>
            <w:shd w:val="clear" w:color="auto" w:fill="8DB3E2" w:themeFill="text2" w:themeFillTint="66"/>
          </w:tcPr>
          <w:p w14:paraId="62E005ED" w14:textId="77777777" w:rsidR="009D1DA1" w:rsidRPr="004C22CF" w:rsidRDefault="009D1DA1" w:rsidP="00801908">
            <w:pPr>
              <w:jc w:val="center"/>
              <w:rPr>
                <w:b/>
              </w:rPr>
            </w:pPr>
            <w:r w:rsidRPr="004C22CF">
              <w:rPr>
                <w:b/>
              </w:rPr>
              <w:t>Number of projects</w:t>
            </w:r>
          </w:p>
        </w:tc>
      </w:tr>
      <w:tr w:rsidR="0016657A" w:rsidRPr="004C22CF" w14:paraId="4E78F7CD" w14:textId="77777777" w:rsidTr="00801908">
        <w:tc>
          <w:tcPr>
            <w:tcW w:w="3645" w:type="dxa"/>
          </w:tcPr>
          <w:p w14:paraId="6A4DBD0C" w14:textId="77777777" w:rsidR="0016657A" w:rsidRPr="004C22CF" w:rsidRDefault="0016657A" w:rsidP="00801908">
            <w:r w:rsidRPr="004C22CF">
              <w:t>More than 12 months late</w:t>
            </w:r>
          </w:p>
        </w:tc>
        <w:tc>
          <w:tcPr>
            <w:tcW w:w="2268" w:type="dxa"/>
          </w:tcPr>
          <w:p w14:paraId="435A61C8" w14:textId="77777777" w:rsidR="0016657A" w:rsidRPr="004C22CF" w:rsidRDefault="0016657A">
            <w:pPr>
              <w:autoSpaceDE w:val="0"/>
              <w:autoSpaceDN w:val="0"/>
              <w:adjustRightInd w:val="0"/>
              <w:spacing w:after="0" w:line="240" w:lineRule="auto"/>
              <w:jc w:val="right"/>
              <w:rPr>
                <w:rFonts w:ascii="Calibri" w:hAnsi="Calibri" w:cs="Calibri"/>
                <w:color w:val="000000"/>
              </w:rPr>
            </w:pPr>
            <w:r w:rsidRPr="004C22CF">
              <w:rPr>
                <w:rFonts w:ascii="Calibri" w:hAnsi="Calibri" w:cs="Calibri"/>
                <w:color w:val="000000"/>
              </w:rPr>
              <w:t>0</w:t>
            </w:r>
          </w:p>
          <w:p w14:paraId="7D66091F" w14:textId="77777777" w:rsidR="0016657A" w:rsidRPr="004C22CF" w:rsidRDefault="0016657A">
            <w:pPr>
              <w:autoSpaceDE w:val="0"/>
              <w:autoSpaceDN w:val="0"/>
              <w:adjustRightInd w:val="0"/>
              <w:spacing w:after="0" w:line="240" w:lineRule="auto"/>
              <w:jc w:val="right"/>
              <w:rPr>
                <w:rFonts w:ascii="Calibri" w:hAnsi="Calibri" w:cs="Calibri"/>
                <w:color w:val="000000"/>
              </w:rPr>
            </w:pPr>
          </w:p>
        </w:tc>
      </w:tr>
      <w:tr w:rsidR="0016657A" w:rsidRPr="004C22CF" w14:paraId="6321F5E8" w14:textId="77777777" w:rsidTr="0016657A">
        <w:trPr>
          <w:trHeight w:val="620"/>
        </w:trPr>
        <w:tc>
          <w:tcPr>
            <w:tcW w:w="3645" w:type="dxa"/>
          </w:tcPr>
          <w:p w14:paraId="11C751F6" w14:textId="77777777" w:rsidR="0016657A" w:rsidRPr="004C22CF" w:rsidRDefault="0016657A" w:rsidP="00801908">
            <w:r w:rsidRPr="004C22CF">
              <w:t>Between 6 and 12 months late</w:t>
            </w:r>
          </w:p>
        </w:tc>
        <w:tc>
          <w:tcPr>
            <w:tcW w:w="2268" w:type="dxa"/>
          </w:tcPr>
          <w:p w14:paraId="269FFFB8" w14:textId="77777777" w:rsidR="0016657A" w:rsidRPr="004C22CF" w:rsidRDefault="0016657A">
            <w:pPr>
              <w:autoSpaceDE w:val="0"/>
              <w:autoSpaceDN w:val="0"/>
              <w:adjustRightInd w:val="0"/>
              <w:spacing w:after="0" w:line="240" w:lineRule="auto"/>
              <w:jc w:val="right"/>
              <w:rPr>
                <w:rFonts w:ascii="Calibri" w:hAnsi="Calibri" w:cs="Calibri"/>
                <w:color w:val="000000"/>
              </w:rPr>
            </w:pPr>
            <w:r w:rsidRPr="004C22CF">
              <w:rPr>
                <w:rFonts w:ascii="Calibri" w:hAnsi="Calibri" w:cs="Calibri"/>
                <w:color w:val="000000"/>
              </w:rPr>
              <w:t>0</w:t>
            </w:r>
          </w:p>
        </w:tc>
      </w:tr>
      <w:tr w:rsidR="0016657A" w:rsidRPr="004C22CF" w14:paraId="14C97C45" w14:textId="77777777" w:rsidTr="00801908">
        <w:tc>
          <w:tcPr>
            <w:tcW w:w="3645" w:type="dxa"/>
          </w:tcPr>
          <w:p w14:paraId="28E3AABC" w14:textId="77777777" w:rsidR="0016657A" w:rsidRPr="004C22CF" w:rsidRDefault="0016657A" w:rsidP="00801908">
            <w:r w:rsidRPr="004C22CF">
              <w:t>Between 3 and 6 months late</w:t>
            </w:r>
          </w:p>
        </w:tc>
        <w:tc>
          <w:tcPr>
            <w:tcW w:w="2268" w:type="dxa"/>
          </w:tcPr>
          <w:p w14:paraId="4119C5E3" w14:textId="77777777" w:rsidR="0016657A" w:rsidRPr="004C22CF" w:rsidRDefault="0016657A">
            <w:pPr>
              <w:autoSpaceDE w:val="0"/>
              <w:autoSpaceDN w:val="0"/>
              <w:adjustRightInd w:val="0"/>
              <w:spacing w:after="0" w:line="240" w:lineRule="auto"/>
              <w:jc w:val="right"/>
              <w:rPr>
                <w:rFonts w:ascii="Calibri" w:hAnsi="Calibri" w:cs="Calibri"/>
                <w:color w:val="000000"/>
              </w:rPr>
            </w:pPr>
            <w:r w:rsidRPr="004C22CF">
              <w:rPr>
                <w:rFonts w:ascii="Calibri" w:hAnsi="Calibri" w:cs="Calibri"/>
                <w:color w:val="000000"/>
              </w:rPr>
              <w:t>0</w:t>
            </w:r>
          </w:p>
        </w:tc>
      </w:tr>
      <w:tr w:rsidR="0016657A" w:rsidRPr="004C22CF" w14:paraId="3CED8B34" w14:textId="77777777" w:rsidTr="00801908">
        <w:tc>
          <w:tcPr>
            <w:tcW w:w="3645" w:type="dxa"/>
          </w:tcPr>
          <w:p w14:paraId="10B11EA3" w14:textId="77777777" w:rsidR="0016657A" w:rsidRPr="004C22CF" w:rsidRDefault="0016657A" w:rsidP="00801908">
            <w:r w:rsidRPr="004C22CF">
              <w:t>Less than 3 months late or on target</w:t>
            </w:r>
          </w:p>
        </w:tc>
        <w:tc>
          <w:tcPr>
            <w:tcW w:w="2268" w:type="dxa"/>
          </w:tcPr>
          <w:p w14:paraId="75F11633" w14:textId="36200212" w:rsidR="0016657A" w:rsidRPr="004C22CF" w:rsidRDefault="00733EF8" w:rsidP="000F09BE">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22</w:t>
            </w:r>
          </w:p>
        </w:tc>
      </w:tr>
      <w:tr w:rsidR="0016657A" w:rsidRPr="004C22CF" w14:paraId="74C08B79" w14:textId="77777777" w:rsidTr="00801908">
        <w:tc>
          <w:tcPr>
            <w:tcW w:w="3645" w:type="dxa"/>
          </w:tcPr>
          <w:p w14:paraId="00021A4B" w14:textId="77777777" w:rsidR="0016657A" w:rsidRPr="004C22CF" w:rsidRDefault="0016657A" w:rsidP="00801908">
            <w:r w:rsidRPr="004C22CF">
              <w:t>Ongoing</w:t>
            </w:r>
          </w:p>
        </w:tc>
        <w:tc>
          <w:tcPr>
            <w:tcW w:w="2268" w:type="dxa"/>
          </w:tcPr>
          <w:p w14:paraId="6BB75EE6" w14:textId="77777777" w:rsidR="0016657A" w:rsidRPr="004C22CF" w:rsidRDefault="0016657A">
            <w:pPr>
              <w:autoSpaceDE w:val="0"/>
              <w:autoSpaceDN w:val="0"/>
              <w:adjustRightInd w:val="0"/>
              <w:spacing w:after="0" w:line="240" w:lineRule="auto"/>
              <w:jc w:val="right"/>
              <w:rPr>
                <w:rFonts w:ascii="Calibri" w:hAnsi="Calibri" w:cs="Calibri"/>
                <w:color w:val="000000"/>
              </w:rPr>
            </w:pPr>
            <w:r w:rsidRPr="004C22CF">
              <w:rPr>
                <w:rFonts w:ascii="Calibri" w:hAnsi="Calibri" w:cs="Calibri"/>
                <w:color w:val="000000"/>
              </w:rPr>
              <w:t>2</w:t>
            </w:r>
          </w:p>
        </w:tc>
      </w:tr>
      <w:tr w:rsidR="0016657A" w:rsidRPr="004C22CF" w14:paraId="443ED48F" w14:textId="77777777" w:rsidTr="00801908">
        <w:tc>
          <w:tcPr>
            <w:tcW w:w="3645" w:type="dxa"/>
          </w:tcPr>
          <w:p w14:paraId="19B39A91" w14:textId="77777777" w:rsidR="0016657A" w:rsidRPr="004C22CF" w:rsidRDefault="0016657A" w:rsidP="00801908">
            <w:r w:rsidRPr="004C22CF">
              <w:t>Completed</w:t>
            </w:r>
          </w:p>
        </w:tc>
        <w:tc>
          <w:tcPr>
            <w:tcW w:w="2268" w:type="dxa"/>
          </w:tcPr>
          <w:p w14:paraId="1A3D7F06" w14:textId="1B3D25C6" w:rsidR="0016657A" w:rsidRPr="004C22CF" w:rsidRDefault="00B52E16">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w:t>
            </w:r>
          </w:p>
        </w:tc>
      </w:tr>
      <w:tr w:rsidR="000F09BE" w:rsidRPr="004C22CF" w14:paraId="295A1B91" w14:textId="77777777" w:rsidTr="00801908">
        <w:tc>
          <w:tcPr>
            <w:tcW w:w="3645" w:type="dxa"/>
          </w:tcPr>
          <w:p w14:paraId="396D4173" w14:textId="77777777" w:rsidR="000F09BE" w:rsidRPr="004C22CF" w:rsidRDefault="000F09BE" w:rsidP="00801908">
            <w:r>
              <w:t>On hold</w:t>
            </w:r>
          </w:p>
        </w:tc>
        <w:tc>
          <w:tcPr>
            <w:tcW w:w="2268" w:type="dxa"/>
          </w:tcPr>
          <w:p w14:paraId="2F74A7E7" w14:textId="77777777" w:rsidR="000F09BE" w:rsidRPr="004C22CF" w:rsidRDefault="00F0488F">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w:t>
            </w:r>
          </w:p>
        </w:tc>
      </w:tr>
      <w:tr w:rsidR="0016657A" w:rsidRPr="004C22CF" w14:paraId="148F4FCE" w14:textId="77777777" w:rsidTr="00801908">
        <w:tc>
          <w:tcPr>
            <w:tcW w:w="3645" w:type="dxa"/>
          </w:tcPr>
          <w:p w14:paraId="00E04A91" w14:textId="77777777" w:rsidR="0016657A" w:rsidRPr="004C22CF" w:rsidRDefault="0016657A" w:rsidP="00801908">
            <w:pPr>
              <w:rPr>
                <w:b/>
              </w:rPr>
            </w:pPr>
            <w:r w:rsidRPr="004C22CF">
              <w:rPr>
                <w:b/>
              </w:rPr>
              <w:t>TOTAL</w:t>
            </w:r>
          </w:p>
        </w:tc>
        <w:tc>
          <w:tcPr>
            <w:tcW w:w="2268" w:type="dxa"/>
          </w:tcPr>
          <w:p w14:paraId="37995BB1" w14:textId="77777777" w:rsidR="00F0488F" w:rsidRDefault="00490BA2" w:rsidP="00F0488F">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30</w:t>
            </w:r>
          </w:p>
          <w:p w14:paraId="115F65EE" w14:textId="77777777" w:rsidR="00490BA2" w:rsidRDefault="00490BA2" w:rsidP="00490BA2">
            <w:pPr>
              <w:autoSpaceDE w:val="0"/>
              <w:autoSpaceDN w:val="0"/>
              <w:adjustRightInd w:val="0"/>
              <w:spacing w:after="0" w:line="240" w:lineRule="auto"/>
              <w:rPr>
                <w:rFonts w:ascii="Calibri" w:hAnsi="Calibri" w:cs="Calibri"/>
                <w:color w:val="000000"/>
              </w:rPr>
            </w:pPr>
          </w:p>
          <w:p w14:paraId="13D60520" w14:textId="77777777" w:rsidR="003E0DFE" w:rsidRPr="004C22CF" w:rsidRDefault="003E0DFE">
            <w:pPr>
              <w:autoSpaceDE w:val="0"/>
              <w:autoSpaceDN w:val="0"/>
              <w:adjustRightInd w:val="0"/>
              <w:spacing w:after="0" w:line="240" w:lineRule="auto"/>
              <w:jc w:val="right"/>
              <w:rPr>
                <w:rFonts w:ascii="Calibri" w:hAnsi="Calibri" w:cs="Calibri"/>
                <w:color w:val="000000"/>
              </w:rPr>
            </w:pPr>
          </w:p>
        </w:tc>
      </w:tr>
    </w:tbl>
    <w:p w14:paraId="58F547A2" w14:textId="77777777" w:rsidR="0015097E" w:rsidRDefault="0015097E" w:rsidP="009D1DA1">
      <w:pPr>
        <w:pStyle w:val="RSACDotPoints"/>
        <w:numPr>
          <w:ilvl w:val="0"/>
          <w:numId w:val="0"/>
        </w:numPr>
        <w:spacing w:before="200"/>
        <w:ind w:left="714" w:hanging="357"/>
        <w:jc w:val="both"/>
      </w:pPr>
    </w:p>
    <w:p w14:paraId="54C9FBB9" w14:textId="77777777" w:rsidR="0015097E" w:rsidRDefault="0015097E" w:rsidP="009D1DA1">
      <w:pPr>
        <w:pStyle w:val="RSACDotPoints"/>
        <w:numPr>
          <w:ilvl w:val="0"/>
          <w:numId w:val="0"/>
        </w:numPr>
        <w:spacing w:before="200"/>
        <w:ind w:left="714" w:hanging="357"/>
        <w:jc w:val="both"/>
      </w:pPr>
    </w:p>
    <w:p w14:paraId="63CADB4C" w14:textId="77777777" w:rsidR="00166A67" w:rsidRDefault="00166A67" w:rsidP="009D1DA1">
      <w:pPr>
        <w:pStyle w:val="RSACDotPoints"/>
        <w:numPr>
          <w:ilvl w:val="0"/>
          <w:numId w:val="0"/>
        </w:numPr>
        <w:spacing w:before="200"/>
        <w:ind w:left="714" w:hanging="357"/>
        <w:jc w:val="both"/>
      </w:pPr>
    </w:p>
    <w:p w14:paraId="784BCC72" w14:textId="77777777" w:rsidR="009D1DA1" w:rsidRPr="004C22CF" w:rsidRDefault="009D1DA1" w:rsidP="009D1DA1">
      <w:pPr>
        <w:pStyle w:val="RSACDotPoints"/>
        <w:numPr>
          <w:ilvl w:val="0"/>
          <w:numId w:val="0"/>
        </w:numPr>
        <w:spacing w:before="200"/>
        <w:ind w:left="714" w:hanging="357"/>
        <w:jc w:val="both"/>
      </w:pPr>
      <w:r w:rsidRPr="004C22CF">
        <w:br w:type="textWrapping" w:clear="all"/>
      </w:r>
    </w:p>
    <w:p w14:paraId="0EEF2974" w14:textId="77777777" w:rsidR="009D1DA1" w:rsidRPr="006F2AF0" w:rsidRDefault="009D1DA1" w:rsidP="009D1DA1">
      <w:pPr>
        <w:pStyle w:val="RSACDotPoints"/>
        <w:numPr>
          <w:ilvl w:val="0"/>
          <w:numId w:val="0"/>
        </w:numPr>
        <w:spacing w:before="200"/>
        <w:ind w:left="714" w:hanging="357"/>
        <w:jc w:val="both"/>
      </w:pPr>
      <w:r w:rsidRPr="004C22CF">
        <w:rPr>
          <w:noProof/>
          <w:lang w:eastAsia="en-AU"/>
        </w:rPr>
        <w:drawing>
          <wp:inline distT="0" distB="0" distL="0" distR="0" wp14:anchorId="567F04E8" wp14:editId="1F9965C2">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815FA52" w14:textId="77777777" w:rsidR="009D1DA1" w:rsidRDefault="009D1DA1" w:rsidP="009D1DA1">
      <w:pPr>
        <w:rPr>
          <w:b/>
          <w:color w:val="9BBB59" w:themeColor="accent3"/>
        </w:rPr>
      </w:pPr>
      <w:r>
        <w:rPr>
          <w:b/>
          <w:color w:val="9BBB59" w:themeColor="accent3"/>
        </w:rPr>
        <w:br w:type="page"/>
      </w:r>
    </w:p>
    <w:p w14:paraId="4E30D196" w14:textId="77777777" w:rsidR="00467967" w:rsidRDefault="00467967">
      <w:pPr>
        <w:sectPr w:rsidR="00467967">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pPr>
    </w:p>
    <w:p w14:paraId="41E5515E" w14:textId="77777777" w:rsidR="00273F19" w:rsidRPr="00FE2430" w:rsidRDefault="00273F19" w:rsidP="00273F19">
      <w:pPr>
        <w:pStyle w:val="RSACProjectHeading"/>
        <w:rPr>
          <w:color w:val="C0504D" w:themeColor="accent2"/>
          <w:szCs w:val="22"/>
        </w:rPr>
      </w:pPr>
      <w:r w:rsidRPr="00FE2430">
        <w:rPr>
          <w:color w:val="C0504D" w:themeColor="accent2"/>
          <w:szCs w:val="22"/>
        </w:rPr>
        <w:t xml:space="preserve">Road Safety </w:t>
      </w:r>
      <w:r>
        <w:rPr>
          <w:color w:val="C0504D" w:themeColor="accent2"/>
          <w:szCs w:val="22"/>
        </w:rPr>
        <w:t>Levy</w:t>
      </w:r>
      <w:r w:rsidRPr="00FE2430">
        <w:rPr>
          <w:color w:val="C0504D" w:themeColor="accent2"/>
          <w:szCs w:val="22"/>
        </w:rPr>
        <w:t xml:space="preserve"> Funded Project</w:t>
      </w:r>
    </w:p>
    <w:p w14:paraId="156F4FE1" w14:textId="77777777" w:rsidR="00067B51" w:rsidRPr="00FE2430" w:rsidRDefault="00D96476" w:rsidP="00067B51">
      <w:pPr>
        <w:pStyle w:val="RSACProjectHeading"/>
        <w:tabs>
          <w:tab w:val="clear" w:pos="1418"/>
        </w:tabs>
        <w:spacing w:line="240" w:lineRule="auto"/>
        <w:ind w:right="-472"/>
      </w:pPr>
      <w:r>
        <w:t>1995</w:t>
      </w:r>
      <w:r w:rsidR="00067B51" w:rsidRPr="00FE2430">
        <w:tab/>
        <w:t xml:space="preserve">Safer </w:t>
      </w:r>
      <w:r w:rsidR="00474BA3">
        <w:t>Travel Speeds on Rural Roads Program</w:t>
      </w:r>
    </w:p>
    <w:p w14:paraId="6A581E36" w14:textId="77777777" w:rsidR="00067B51" w:rsidRPr="00FE2430" w:rsidRDefault="00067B51" w:rsidP="00067B51">
      <w:pPr>
        <w:pStyle w:val="RSACSubheading"/>
        <w:spacing w:line="240" w:lineRule="auto"/>
        <w:ind w:right="-424"/>
      </w:pPr>
      <w:r w:rsidRPr="00FE2430">
        <w:t>Description</w:t>
      </w:r>
    </w:p>
    <w:p w14:paraId="518BF5A7" w14:textId="77777777" w:rsidR="00067B51" w:rsidRPr="00FE2430" w:rsidRDefault="00067B51" w:rsidP="007B16D0">
      <w:pPr>
        <w:pStyle w:val="RSACParagraph"/>
        <w:spacing w:before="200" w:line="240" w:lineRule="auto"/>
        <w:ind w:right="-425"/>
        <w:jc w:val="both"/>
      </w:pPr>
      <w:r w:rsidRPr="00FE2430">
        <w:t xml:space="preserve">In Tasmania, there is a serious crash </w:t>
      </w:r>
      <w:r w:rsidR="00F70993">
        <w:t>problem</w:t>
      </w:r>
      <w:r w:rsidRPr="00FE2430">
        <w:t xml:space="preserve"> on non-urban roads with a 100km/h speed limit, with more than 40% of serious casualty crashes occurring on these roads.  The </w:t>
      </w:r>
      <w:r w:rsidRPr="00FE2430">
        <w:rPr>
          <w:i/>
        </w:rPr>
        <w:t>Safer Roads: Non-Urban Road Network Strategy</w:t>
      </w:r>
      <w:r w:rsidRPr="00FE2430">
        <w:t xml:space="preserve"> </w:t>
      </w:r>
      <w:r w:rsidR="008E7928">
        <w:t>w</w:t>
      </w:r>
      <w:r w:rsidRPr="00FE2430">
        <w:t>as developed to address this issue.  The Strategy,</w:t>
      </w:r>
      <w:r w:rsidRPr="00FE2430">
        <w:rPr>
          <w:i/>
        </w:rPr>
        <w:t xml:space="preserve"> </w:t>
      </w:r>
      <w:r w:rsidRPr="00FE2430">
        <w:t>which is based on Safe System principles, identifie</w:t>
      </w:r>
      <w:r w:rsidR="008E7928">
        <w:t>d</w:t>
      </w:r>
      <w:r w:rsidRPr="00FE2430">
        <w:t xml:space="preserve"> the need to balance infrastructure treatments and speed management measures to improve the overall safety of the non-urban r</w:t>
      </w:r>
      <w:r w:rsidR="008E7928">
        <w:t>oad network.  The Strategy built</w:t>
      </w:r>
      <w:r w:rsidRPr="00FE2430">
        <w:t xml:space="preserve"> on recommendations made to the</w:t>
      </w:r>
      <w:r w:rsidR="00162ADA">
        <w:t xml:space="preserve"> previous</w:t>
      </w:r>
      <w:r w:rsidRPr="00FE2430">
        <w:t xml:space="preserve"> Government by the RSAC and the results of community consultation.</w:t>
      </w:r>
    </w:p>
    <w:p w14:paraId="015BE110" w14:textId="77777777" w:rsidR="00067B51" w:rsidRPr="00FE2430" w:rsidRDefault="00067B51" w:rsidP="00067B51">
      <w:pPr>
        <w:pStyle w:val="Ahheading2"/>
        <w:spacing w:before="200" w:after="200"/>
        <w:ind w:right="-424"/>
        <w:rPr>
          <w:rFonts w:asciiTheme="minorHAnsi" w:hAnsiTheme="minorHAnsi"/>
          <w:b/>
          <w:sz w:val="22"/>
          <w:szCs w:val="22"/>
        </w:rPr>
      </w:pPr>
      <w:r w:rsidRPr="00FE2430">
        <w:rPr>
          <w:rFonts w:asciiTheme="minorHAnsi" w:hAnsiTheme="minorHAnsi"/>
          <w:sz w:val="22"/>
          <w:szCs w:val="22"/>
        </w:rPr>
        <w:t xml:space="preserve">The main focus of the Strategy </w:t>
      </w:r>
      <w:r w:rsidR="008E7928">
        <w:rPr>
          <w:rFonts w:asciiTheme="minorHAnsi" w:hAnsiTheme="minorHAnsi"/>
          <w:sz w:val="22"/>
          <w:szCs w:val="22"/>
        </w:rPr>
        <w:t>wa</w:t>
      </w:r>
      <w:r w:rsidRPr="00FE2430">
        <w:rPr>
          <w:rFonts w:asciiTheme="minorHAnsi" w:hAnsiTheme="minorHAnsi"/>
          <w:sz w:val="22"/>
          <w:szCs w:val="22"/>
        </w:rPr>
        <w:t>s on improving, where possible, r</w:t>
      </w:r>
      <w:r>
        <w:rPr>
          <w:rFonts w:asciiTheme="minorHAnsi" w:hAnsiTheme="minorHAnsi"/>
          <w:sz w:val="22"/>
          <w:szCs w:val="22"/>
        </w:rPr>
        <w:t>oad and roadside infrastructure,</w:t>
      </w:r>
      <w:r w:rsidRPr="00FE2430">
        <w:rPr>
          <w:rFonts w:asciiTheme="minorHAnsi" w:hAnsiTheme="minorHAnsi"/>
          <w:sz w:val="22"/>
          <w:szCs w:val="22"/>
        </w:rPr>
        <w:t xml:space="preserve"> with speed management being utilised as a risk mitigation measure where an infrastructure response </w:t>
      </w:r>
      <w:r w:rsidR="008E7928">
        <w:rPr>
          <w:rFonts w:asciiTheme="minorHAnsi" w:hAnsiTheme="minorHAnsi"/>
          <w:sz w:val="22"/>
          <w:szCs w:val="22"/>
        </w:rPr>
        <w:t>wa</w:t>
      </w:r>
      <w:r w:rsidRPr="00FE2430">
        <w:rPr>
          <w:rFonts w:asciiTheme="minorHAnsi" w:hAnsiTheme="minorHAnsi"/>
          <w:sz w:val="22"/>
          <w:szCs w:val="22"/>
        </w:rPr>
        <w:t xml:space="preserve">s not possible.  Independent criteria – the ‘Tasmanian Criteria for 100km/h Roads’ – </w:t>
      </w:r>
      <w:r w:rsidR="008E7928">
        <w:rPr>
          <w:rFonts w:asciiTheme="minorHAnsi" w:hAnsiTheme="minorHAnsi"/>
          <w:sz w:val="22"/>
          <w:szCs w:val="22"/>
        </w:rPr>
        <w:t>were</w:t>
      </w:r>
      <w:r w:rsidRPr="00FE2430">
        <w:rPr>
          <w:rFonts w:asciiTheme="minorHAnsi" w:hAnsiTheme="minorHAnsi"/>
          <w:sz w:val="22"/>
          <w:szCs w:val="22"/>
        </w:rPr>
        <w:t xml:space="preserve"> developed to assess whether roads are of a suitable standard to retain a 100km/h speed limit.</w:t>
      </w:r>
    </w:p>
    <w:p w14:paraId="3CD5CAAD" w14:textId="77777777" w:rsidR="00067B51" w:rsidRDefault="00067B51" w:rsidP="00067B51">
      <w:pPr>
        <w:pStyle w:val="Ahheading2"/>
        <w:spacing w:before="200" w:after="200"/>
        <w:ind w:right="-424"/>
        <w:rPr>
          <w:rFonts w:asciiTheme="minorHAnsi" w:hAnsiTheme="minorHAnsi"/>
          <w:sz w:val="22"/>
          <w:szCs w:val="22"/>
        </w:rPr>
      </w:pPr>
      <w:r w:rsidRPr="00FE2430">
        <w:rPr>
          <w:rFonts w:asciiTheme="minorHAnsi" w:hAnsiTheme="minorHAnsi"/>
          <w:sz w:val="22"/>
          <w:szCs w:val="22"/>
        </w:rPr>
        <w:t xml:space="preserve">It </w:t>
      </w:r>
      <w:r w:rsidR="008E7928">
        <w:rPr>
          <w:rFonts w:asciiTheme="minorHAnsi" w:hAnsiTheme="minorHAnsi"/>
          <w:sz w:val="22"/>
          <w:szCs w:val="22"/>
        </w:rPr>
        <w:t>wa</w:t>
      </w:r>
      <w:r w:rsidRPr="00FE2430">
        <w:rPr>
          <w:rFonts w:asciiTheme="minorHAnsi" w:hAnsiTheme="minorHAnsi"/>
          <w:sz w:val="22"/>
          <w:szCs w:val="22"/>
        </w:rPr>
        <w:t xml:space="preserve">s estimated that more than 100 people </w:t>
      </w:r>
      <w:r w:rsidR="008E7928">
        <w:rPr>
          <w:rFonts w:asciiTheme="minorHAnsi" w:hAnsiTheme="minorHAnsi"/>
          <w:sz w:val="22"/>
          <w:szCs w:val="22"/>
        </w:rPr>
        <w:t>over</w:t>
      </w:r>
      <w:r w:rsidRPr="00FE2430">
        <w:rPr>
          <w:rFonts w:asciiTheme="minorHAnsi" w:hAnsiTheme="minorHAnsi"/>
          <w:sz w:val="22"/>
          <w:szCs w:val="22"/>
        </w:rPr>
        <w:t xml:space="preserve"> six years </w:t>
      </w:r>
      <w:r w:rsidR="008E7928">
        <w:rPr>
          <w:rFonts w:asciiTheme="minorHAnsi" w:hAnsiTheme="minorHAnsi"/>
          <w:sz w:val="22"/>
          <w:szCs w:val="22"/>
        </w:rPr>
        <w:t>would</w:t>
      </w:r>
      <w:r w:rsidRPr="00FE2430">
        <w:rPr>
          <w:rFonts w:asciiTheme="minorHAnsi" w:hAnsiTheme="minorHAnsi"/>
          <w:sz w:val="22"/>
          <w:szCs w:val="22"/>
        </w:rPr>
        <w:t xml:space="preserve"> be spared serious injury or death </w:t>
      </w:r>
      <w:r w:rsidR="008E7928">
        <w:rPr>
          <w:rFonts w:asciiTheme="minorHAnsi" w:hAnsiTheme="minorHAnsi"/>
          <w:sz w:val="22"/>
          <w:szCs w:val="22"/>
        </w:rPr>
        <w:t>should</w:t>
      </w:r>
      <w:r w:rsidRPr="00FE2430">
        <w:rPr>
          <w:rFonts w:asciiTheme="minorHAnsi" w:hAnsiTheme="minorHAnsi"/>
          <w:sz w:val="22"/>
          <w:szCs w:val="22"/>
        </w:rPr>
        <w:t xml:space="preserve"> the non-urban speed limit </w:t>
      </w:r>
      <w:r w:rsidR="008E7928">
        <w:rPr>
          <w:rFonts w:asciiTheme="minorHAnsi" w:hAnsiTheme="minorHAnsi"/>
          <w:sz w:val="22"/>
          <w:szCs w:val="22"/>
        </w:rPr>
        <w:t>be</w:t>
      </w:r>
      <w:r w:rsidRPr="00FE2430">
        <w:rPr>
          <w:rFonts w:asciiTheme="minorHAnsi" w:hAnsiTheme="minorHAnsi"/>
          <w:sz w:val="22"/>
          <w:szCs w:val="22"/>
        </w:rPr>
        <w:t xml:space="preserve"> reduced to 9</w:t>
      </w:r>
      <w:r w:rsidR="00453882">
        <w:rPr>
          <w:rFonts w:asciiTheme="minorHAnsi" w:hAnsiTheme="minorHAnsi"/>
          <w:sz w:val="22"/>
          <w:szCs w:val="22"/>
        </w:rPr>
        <w:t>0km/h on those roads that do not</w:t>
      </w:r>
      <w:r w:rsidR="00B47BC1">
        <w:rPr>
          <w:rFonts w:asciiTheme="minorHAnsi" w:hAnsiTheme="minorHAnsi"/>
          <w:sz w:val="22"/>
          <w:szCs w:val="22"/>
        </w:rPr>
        <w:t xml:space="preserve"> </w:t>
      </w:r>
      <w:r w:rsidRPr="00FE2430">
        <w:rPr>
          <w:rFonts w:asciiTheme="minorHAnsi" w:hAnsiTheme="minorHAnsi"/>
          <w:sz w:val="22"/>
          <w:szCs w:val="22"/>
        </w:rPr>
        <w:t>meet the Tasmanian criteria.</w:t>
      </w:r>
    </w:p>
    <w:p w14:paraId="70CD1A99" w14:textId="77777777" w:rsidR="008E7928" w:rsidRPr="006519D3" w:rsidRDefault="008E7928" w:rsidP="00067B51">
      <w:pPr>
        <w:pStyle w:val="Ahheading2"/>
        <w:spacing w:before="200" w:after="200"/>
        <w:ind w:right="-424"/>
        <w:rPr>
          <w:rFonts w:asciiTheme="minorHAnsi" w:hAnsiTheme="minorHAnsi"/>
          <w:sz w:val="22"/>
          <w:szCs w:val="22"/>
        </w:rPr>
      </w:pPr>
      <w:r>
        <w:rPr>
          <w:rFonts w:asciiTheme="minorHAnsi" w:hAnsiTheme="minorHAnsi"/>
          <w:sz w:val="22"/>
          <w:szCs w:val="22"/>
        </w:rPr>
        <w:t>Following a decision by the former Government not to reduce the default speed limit from 100km/h to 90km/h on rural sealed roads, a</w:t>
      </w:r>
      <w:r w:rsidRPr="00162ADA">
        <w:rPr>
          <w:rFonts w:asciiTheme="minorHAnsi" w:hAnsiTheme="minorHAnsi"/>
          <w:i/>
          <w:sz w:val="22"/>
          <w:szCs w:val="22"/>
        </w:rPr>
        <w:t xml:space="preserve"> </w:t>
      </w:r>
      <w:r>
        <w:rPr>
          <w:rFonts w:asciiTheme="minorHAnsi" w:hAnsiTheme="minorHAnsi"/>
          <w:sz w:val="22"/>
          <w:szCs w:val="22"/>
        </w:rPr>
        <w:t xml:space="preserve">program will be developed to consult with councils and local communities to negotiate appropriate speed limits on those roads determined to be unable to meet the Tasmanian criteria and </w:t>
      </w:r>
      <w:r w:rsidR="0038643C">
        <w:rPr>
          <w:rFonts w:asciiTheme="minorHAnsi" w:hAnsiTheme="minorHAnsi"/>
          <w:sz w:val="22"/>
          <w:szCs w:val="22"/>
        </w:rPr>
        <w:t>that have a high crash risk.</w:t>
      </w:r>
      <w:r w:rsidR="00474BA3">
        <w:rPr>
          <w:rFonts w:asciiTheme="minorHAnsi" w:hAnsiTheme="minorHAnsi"/>
          <w:sz w:val="22"/>
          <w:szCs w:val="22"/>
        </w:rPr>
        <w:t xml:space="preserve">  This new program is the Safer Travel Speeds on Rural Roads Program.</w:t>
      </w:r>
    </w:p>
    <w:tbl>
      <w:tblPr>
        <w:tblStyle w:val="TableGrid"/>
        <w:tblpPr w:leftFromText="181" w:rightFromText="181" w:vertAnchor="text" w:horzAnchor="margin" w:tblpY="50"/>
        <w:tblW w:w="9606" w:type="dxa"/>
        <w:tblLook w:val="00A0" w:firstRow="1" w:lastRow="0" w:firstColumn="1" w:lastColumn="0" w:noHBand="0" w:noVBand="0"/>
      </w:tblPr>
      <w:tblGrid>
        <w:gridCol w:w="1384"/>
        <w:gridCol w:w="4253"/>
        <w:gridCol w:w="1417"/>
        <w:gridCol w:w="2552"/>
      </w:tblGrid>
      <w:tr w:rsidR="00067B51" w:rsidRPr="00FE2430" w14:paraId="1715CA10" w14:textId="77777777" w:rsidTr="00067B51">
        <w:trPr>
          <w:trHeight w:val="268"/>
        </w:trPr>
        <w:tc>
          <w:tcPr>
            <w:tcW w:w="5637" w:type="dxa"/>
            <w:gridSpan w:val="2"/>
            <w:tcBorders>
              <w:bottom w:val="single" w:sz="4" w:space="0" w:color="000000"/>
            </w:tcBorders>
            <w:shd w:val="clear" w:color="auto" w:fill="9BBB59" w:themeFill="accent3"/>
          </w:tcPr>
          <w:p w14:paraId="07825D64" w14:textId="77777777" w:rsidR="00067B51" w:rsidRPr="00FE2430" w:rsidRDefault="00067B51" w:rsidP="00067B51">
            <w:pPr>
              <w:rPr>
                <w:rFonts w:asciiTheme="minorHAnsi" w:hAnsiTheme="minorHAnsi"/>
                <w:b/>
                <w:sz w:val="22"/>
                <w:szCs w:val="22"/>
              </w:rPr>
            </w:pPr>
            <w:r w:rsidRPr="00FE2430">
              <w:rPr>
                <w:rFonts w:asciiTheme="minorHAnsi" w:hAnsiTheme="minorHAnsi"/>
                <w:b/>
                <w:sz w:val="22"/>
                <w:szCs w:val="22"/>
              </w:rPr>
              <w:t>Milestone Schedule</w:t>
            </w:r>
          </w:p>
        </w:tc>
        <w:tc>
          <w:tcPr>
            <w:tcW w:w="3969" w:type="dxa"/>
            <w:gridSpan w:val="2"/>
            <w:tcBorders>
              <w:bottom w:val="single" w:sz="4" w:space="0" w:color="000000"/>
            </w:tcBorders>
            <w:shd w:val="clear" w:color="auto" w:fill="9BBB59" w:themeFill="accent3"/>
          </w:tcPr>
          <w:p w14:paraId="2F4577E8" w14:textId="77777777" w:rsidR="00067B51" w:rsidRPr="00FE2430" w:rsidRDefault="00067B51" w:rsidP="00067B51">
            <w:pPr>
              <w:rPr>
                <w:rFonts w:asciiTheme="minorHAnsi" w:hAnsiTheme="minorHAnsi"/>
                <w:b/>
                <w:sz w:val="22"/>
                <w:szCs w:val="22"/>
              </w:rPr>
            </w:pPr>
            <w:r w:rsidRPr="00FE2430">
              <w:rPr>
                <w:rFonts w:asciiTheme="minorHAnsi" w:hAnsiTheme="minorHAnsi"/>
                <w:b/>
                <w:sz w:val="22"/>
                <w:szCs w:val="22"/>
              </w:rPr>
              <w:t>Milestone Progress</w:t>
            </w:r>
          </w:p>
        </w:tc>
      </w:tr>
      <w:tr w:rsidR="00067B51" w:rsidRPr="00FE2430" w14:paraId="61D03282" w14:textId="77777777" w:rsidTr="00067B51">
        <w:trPr>
          <w:trHeight w:val="268"/>
        </w:trPr>
        <w:tc>
          <w:tcPr>
            <w:tcW w:w="1384" w:type="dxa"/>
            <w:shd w:val="clear" w:color="auto" w:fill="9BBB59" w:themeFill="accent3"/>
          </w:tcPr>
          <w:p w14:paraId="39F585EE" w14:textId="77777777" w:rsidR="00067B51" w:rsidRPr="00FE2430" w:rsidRDefault="00067B51" w:rsidP="00067B51">
            <w:pPr>
              <w:rPr>
                <w:rFonts w:asciiTheme="minorHAnsi" w:hAnsiTheme="minorHAnsi"/>
                <w:b/>
                <w:sz w:val="22"/>
                <w:szCs w:val="22"/>
              </w:rPr>
            </w:pPr>
            <w:r w:rsidRPr="00FE2430">
              <w:rPr>
                <w:rFonts w:asciiTheme="minorHAnsi" w:hAnsiTheme="minorHAnsi"/>
                <w:b/>
                <w:sz w:val="22"/>
                <w:szCs w:val="22"/>
              </w:rPr>
              <w:t>Date</w:t>
            </w:r>
          </w:p>
        </w:tc>
        <w:tc>
          <w:tcPr>
            <w:tcW w:w="4253" w:type="dxa"/>
            <w:shd w:val="clear" w:color="auto" w:fill="9BBB59" w:themeFill="accent3"/>
          </w:tcPr>
          <w:p w14:paraId="1B1FC531" w14:textId="77777777" w:rsidR="00067B51" w:rsidRPr="00FE2430" w:rsidRDefault="00067B51" w:rsidP="00067B51">
            <w:pPr>
              <w:rPr>
                <w:rFonts w:asciiTheme="minorHAnsi" w:hAnsiTheme="minorHAnsi"/>
                <w:sz w:val="22"/>
                <w:szCs w:val="22"/>
              </w:rPr>
            </w:pPr>
          </w:p>
        </w:tc>
        <w:tc>
          <w:tcPr>
            <w:tcW w:w="1417" w:type="dxa"/>
            <w:shd w:val="clear" w:color="auto" w:fill="9BBB59" w:themeFill="accent3"/>
          </w:tcPr>
          <w:p w14:paraId="2CDCB873" w14:textId="77777777" w:rsidR="00067B51" w:rsidRPr="00FE2430" w:rsidRDefault="00067B51" w:rsidP="00067B51">
            <w:pPr>
              <w:rPr>
                <w:rFonts w:asciiTheme="minorHAnsi" w:hAnsiTheme="minorHAnsi"/>
                <w:b/>
                <w:sz w:val="22"/>
                <w:szCs w:val="22"/>
              </w:rPr>
            </w:pPr>
            <w:r w:rsidRPr="00FE2430">
              <w:rPr>
                <w:rFonts w:asciiTheme="minorHAnsi" w:hAnsiTheme="minorHAnsi"/>
                <w:b/>
                <w:sz w:val="22"/>
                <w:szCs w:val="22"/>
              </w:rPr>
              <w:t>Date</w:t>
            </w:r>
          </w:p>
        </w:tc>
        <w:tc>
          <w:tcPr>
            <w:tcW w:w="2552" w:type="dxa"/>
            <w:shd w:val="clear" w:color="auto" w:fill="9BBB59" w:themeFill="accent3"/>
          </w:tcPr>
          <w:p w14:paraId="2A9CF0D7" w14:textId="77777777" w:rsidR="00067B51" w:rsidRPr="00FE2430" w:rsidRDefault="00067B51" w:rsidP="00067B51">
            <w:pPr>
              <w:rPr>
                <w:rFonts w:asciiTheme="minorHAnsi" w:hAnsiTheme="minorHAnsi"/>
                <w:sz w:val="22"/>
                <w:szCs w:val="22"/>
              </w:rPr>
            </w:pPr>
          </w:p>
        </w:tc>
      </w:tr>
      <w:tr w:rsidR="00067B51" w:rsidRPr="00FE2430" w14:paraId="5DC8E364" w14:textId="77777777" w:rsidTr="00067B51">
        <w:trPr>
          <w:trHeight w:val="268"/>
        </w:trPr>
        <w:tc>
          <w:tcPr>
            <w:tcW w:w="1384" w:type="dxa"/>
            <w:shd w:val="clear" w:color="auto" w:fill="FFFFFF" w:themeFill="background1"/>
          </w:tcPr>
          <w:p w14:paraId="0B2E8D3B" w14:textId="77777777" w:rsidR="00067B51" w:rsidRPr="00FE2430" w:rsidRDefault="00067B51" w:rsidP="00067B51">
            <w:pPr>
              <w:rPr>
                <w:rFonts w:asciiTheme="minorHAnsi" w:hAnsiTheme="minorHAnsi"/>
                <w:sz w:val="22"/>
                <w:szCs w:val="22"/>
              </w:rPr>
            </w:pPr>
            <w:r w:rsidRPr="00FE2430">
              <w:rPr>
                <w:rFonts w:asciiTheme="minorHAnsi" w:hAnsiTheme="minorHAnsi"/>
                <w:sz w:val="22"/>
                <w:szCs w:val="22"/>
              </w:rPr>
              <w:t>February 2013</w:t>
            </w:r>
          </w:p>
        </w:tc>
        <w:tc>
          <w:tcPr>
            <w:tcW w:w="4253" w:type="dxa"/>
            <w:shd w:val="clear" w:color="auto" w:fill="FFFFFF" w:themeFill="background1"/>
          </w:tcPr>
          <w:p w14:paraId="13ECC868" w14:textId="77777777" w:rsidR="00067B51" w:rsidRPr="00FE2430" w:rsidRDefault="00067B51" w:rsidP="00067B51">
            <w:pPr>
              <w:rPr>
                <w:rFonts w:asciiTheme="minorHAnsi" w:hAnsiTheme="minorHAnsi"/>
                <w:sz w:val="22"/>
                <w:szCs w:val="22"/>
              </w:rPr>
            </w:pPr>
            <w:r w:rsidRPr="00FE2430">
              <w:rPr>
                <w:rFonts w:asciiTheme="minorHAnsi" w:hAnsiTheme="minorHAnsi"/>
                <w:sz w:val="22"/>
                <w:szCs w:val="22"/>
              </w:rPr>
              <w:t>Assessment of State Road Network against the  ‘Tasmanian Criteria’</w:t>
            </w:r>
          </w:p>
        </w:tc>
        <w:tc>
          <w:tcPr>
            <w:tcW w:w="1417" w:type="dxa"/>
            <w:shd w:val="clear" w:color="auto" w:fill="FFFFFF" w:themeFill="background1"/>
          </w:tcPr>
          <w:p w14:paraId="7DD10B8E" w14:textId="77777777" w:rsidR="00067B51" w:rsidRPr="00FE2430" w:rsidRDefault="00067B51" w:rsidP="00067B51">
            <w:pPr>
              <w:rPr>
                <w:rFonts w:asciiTheme="minorHAnsi" w:hAnsiTheme="minorHAnsi"/>
                <w:sz w:val="22"/>
                <w:szCs w:val="22"/>
              </w:rPr>
            </w:pPr>
            <w:r w:rsidRPr="00FE2430">
              <w:rPr>
                <w:rFonts w:asciiTheme="minorHAnsi" w:hAnsiTheme="minorHAnsi"/>
                <w:sz w:val="22"/>
                <w:szCs w:val="22"/>
              </w:rPr>
              <w:t>June 2013</w:t>
            </w:r>
          </w:p>
        </w:tc>
        <w:tc>
          <w:tcPr>
            <w:tcW w:w="2552" w:type="dxa"/>
            <w:shd w:val="clear" w:color="auto" w:fill="FFFFFF" w:themeFill="background1"/>
          </w:tcPr>
          <w:p w14:paraId="57B53541" w14:textId="002B4795" w:rsidR="00067B51" w:rsidRPr="00FE2430" w:rsidRDefault="00067B51" w:rsidP="00067B51">
            <w:pPr>
              <w:rPr>
                <w:rFonts w:asciiTheme="minorHAnsi" w:hAnsiTheme="minorHAnsi"/>
                <w:sz w:val="22"/>
                <w:szCs w:val="22"/>
              </w:rPr>
            </w:pPr>
            <w:r w:rsidRPr="00FE2430">
              <w:rPr>
                <w:rFonts w:asciiTheme="minorHAnsi" w:hAnsiTheme="minorHAnsi"/>
                <w:sz w:val="22"/>
                <w:szCs w:val="22"/>
              </w:rPr>
              <w:t xml:space="preserve">Final Draft </w:t>
            </w:r>
            <w:r w:rsidR="00382262">
              <w:rPr>
                <w:rFonts w:asciiTheme="minorHAnsi" w:hAnsiTheme="minorHAnsi"/>
                <w:sz w:val="22"/>
                <w:szCs w:val="22"/>
              </w:rPr>
              <w:t>–</w:t>
            </w:r>
            <w:r w:rsidRPr="00FE2430">
              <w:rPr>
                <w:rFonts w:asciiTheme="minorHAnsi" w:hAnsiTheme="minorHAnsi"/>
                <w:sz w:val="22"/>
                <w:szCs w:val="22"/>
              </w:rPr>
              <w:t xml:space="preserve"> on-site validations completed. Final Draft </w:t>
            </w:r>
            <w:r w:rsidR="00382262">
              <w:rPr>
                <w:rFonts w:asciiTheme="minorHAnsi" w:hAnsiTheme="minorHAnsi"/>
                <w:sz w:val="22"/>
                <w:szCs w:val="22"/>
              </w:rPr>
              <w:t>–</w:t>
            </w:r>
            <w:r w:rsidRPr="00FE2430">
              <w:rPr>
                <w:rFonts w:asciiTheme="minorHAnsi" w:hAnsiTheme="minorHAnsi"/>
                <w:sz w:val="22"/>
                <w:szCs w:val="22"/>
              </w:rPr>
              <w:t xml:space="preserve"> Desk top assessments completed.  </w:t>
            </w:r>
          </w:p>
        </w:tc>
      </w:tr>
      <w:tr w:rsidR="00067B51" w:rsidRPr="00FE2430" w14:paraId="7AB21A9F" w14:textId="77777777" w:rsidTr="00067B51">
        <w:trPr>
          <w:trHeight w:val="268"/>
        </w:trPr>
        <w:tc>
          <w:tcPr>
            <w:tcW w:w="1384" w:type="dxa"/>
            <w:shd w:val="clear" w:color="auto" w:fill="FFFFFF" w:themeFill="background1"/>
          </w:tcPr>
          <w:p w14:paraId="7EC858ED" w14:textId="77777777" w:rsidR="00067B51" w:rsidRPr="00FE2430" w:rsidRDefault="00067B51" w:rsidP="00067B51">
            <w:pPr>
              <w:rPr>
                <w:rFonts w:asciiTheme="minorHAnsi" w:hAnsiTheme="minorHAnsi"/>
                <w:sz w:val="22"/>
                <w:szCs w:val="22"/>
              </w:rPr>
            </w:pPr>
            <w:r w:rsidRPr="00FE2430">
              <w:rPr>
                <w:rFonts w:asciiTheme="minorHAnsi" w:hAnsiTheme="minorHAnsi"/>
                <w:sz w:val="22"/>
                <w:szCs w:val="22"/>
              </w:rPr>
              <w:t>February 2013</w:t>
            </w:r>
          </w:p>
        </w:tc>
        <w:tc>
          <w:tcPr>
            <w:tcW w:w="4253" w:type="dxa"/>
            <w:shd w:val="clear" w:color="auto" w:fill="FFFFFF" w:themeFill="background1"/>
          </w:tcPr>
          <w:p w14:paraId="670887FD" w14:textId="77777777" w:rsidR="00067B51" w:rsidRPr="00FE2430" w:rsidRDefault="00067B51" w:rsidP="00067B51">
            <w:pPr>
              <w:rPr>
                <w:rFonts w:asciiTheme="minorHAnsi" w:hAnsiTheme="minorHAnsi"/>
                <w:sz w:val="22"/>
                <w:szCs w:val="22"/>
              </w:rPr>
            </w:pPr>
            <w:r w:rsidRPr="00FE2430">
              <w:rPr>
                <w:rFonts w:asciiTheme="minorHAnsi" w:hAnsiTheme="minorHAnsi"/>
                <w:sz w:val="22"/>
                <w:szCs w:val="22"/>
              </w:rPr>
              <w:t>Assessment of nominated Local Government roads against the  ‘Tasmanian Criteria’</w:t>
            </w:r>
          </w:p>
        </w:tc>
        <w:tc>
          <w:tcPr>
            <w:tcW w:w="1417" w:type="dxa"/>
            <w:shd w:val="clear" w:color="auto" w:fill="FFFFFF" w:themeFill="background1"/>
          </w:tcPr>
          <w:p w14:paraId="4D55D38B" w14:textId="77777777" w:rsidR="00067B51" w:rsidRPr="00FE2430" w:rsidRDefault="00067B51" w:rsidP="00067B51">
            <w:pPr>
              <w:rPr>
                <w:rFonts w:asciiTheme="minorHAnsi" w:hAnsiTheme="minorHAnsi"/>
                <w:sz w:val="22"/>
                <w:szCs w:val="22"/>
              </w:rPr>
            </w:pPr>
            <w:r w:rsidRPr="00FE2430">
              <w:rPr>
                <w:rFonts w:asciiTheme="minorHAnsi" w:hAnsiTheme="minorHAnsi"/>
                <w:sz w:val="22"/>
                <w:szCs w:val="22"/>
              </w:rPr>
              <w:t>June 2013</w:t>
            </w:r>
          </w:p>
        </w:tc>
        <w:tc>
          <w:tcPr>
            <w:tcW w:w="2552" w:type="dxa"/>
            <w:shd w:val="clear" w:color="auto" w:fill="FFFFFF" w:themeFill="background1"/>
          </w:tcPr>
          <w:p w14:paraId="70A16524" w14:textId="1765D382" w:rsidR="00067B51" w:rsidRPr="00FE2430" w:rsidRDefault="00067B51" w:rsidP="00067B51">
            <w:pPr>
              <w:rPr>
                <w:rFonts w:asciiTheme="minorHAnsi" w:hAnsiTheme="minorHAnsi"/>
                <w:sz w:val="22"/>
                <w:szCs w:val="22"/>
              </w:rPr>
            </w:pPr>
            <w:r w:rsidRPr="00FE2430">
              <w:rPr>
                <w:rFonts w:asciiTheme="minorHAnsi" w:hAnsiTheme="minorHAnsi"/>
                <w:sz w:val="22"/>
                <w:szCs w:val="22"/>
              </w:rPr>
              <w:t xml:space="preserve">Final Draft </w:t>
            </w:r>
            <w:r w:rsidR="00382262">
              <w:rPr>
                <w:rFonts w:asciiTheme="minorHAnsi" w:hAnsiTheme="minorHAnsi"/>
                <w:sz w:val="22"/>
                <w:szCs w:val="22"/>
              </w:rPr>
              <w:t>–</w:t>
            </w:r>
            <w:r w:rsidRPr="00FE2430">
              <w:rPr>
                <w:rFonts w:asciiTheme="minorHAnsi" w:hAnsiTheme="minorHAnsi"/>
                <w:sz w:val="22"/>
                <w:szCs w:val="22"/>
              </w:rPr>
              <w:t xml:space="preserve"> on-site validations completed. Final Draft - Desk top assessments completed.  </w:t>
            </w:r>
          </w:p>
        </w:tc>
      </w:tr>
      <w:tr w:rsidR="00067B51" w:rsidRPr="00FE2430" w14:paraId="1A9FC5CF" w14:textId="77777777" w:rsidTr="00067B51">
        <w:trPr>
          <w:trHeight w:val="268"/>
        </w:trPr>
        <w:tc>
          <w:tcPr>
            <w:tcW w:w="1384" w:type="dxa"/>
            <w:shd w:val="clear" w:color="auto" w:fill="FFFFFF" w:themeFill="background1"/>
          </w:tcPr>
          <w:p w14:paraId="1DB45268" w14:textId="77777777" w:rsidR="00067B51" w:rsidRPr="00FE2430" w:rsidRDefault="00067B51" w:rsidP="00067B51">
            <w:pPr>
              <w:rPr>
                <w:rFonts w:asciiTheme="minorHAnsi" w:hAnsiTheme="minorHAnsi"/>
                <w:sz w:val="22"/>
                <w:szCs w:val="22"/>
              </w:rPr>
            </w:pPr>
            <w:r w:rsidRPr="00FE2430">
              <w:rPr>
                <w:rFonts w:asciiTheme="minorHAnsi" w:hAnsiTheme="minorHAnsi"/>
                <w:sz w:val="22"/>
                <w:szCs w:val="22"/>
              </w:rPr>
              <w:t>February 2013</w:t>
            </w:r>
          </w:p>
        </w:tc>
        <w:tc>
          <w:tcPr>
            <w:tcW w:w="4253" w:type="dxa"/>
            <w:shd w:val="clear" w:color="auto" w:fill="FFFFFF" w:themeFill="background1"/>
          </w:tcPr>
          <w:p w14:paraId="29CA1103" w14:textId="77777777" w:rsidR="00067B51" w:rsidRPr="00FE2430" w:rsidRDefault="00067B51" w:rsidP="00067B51">
            <w:pPr>
              <w:rPr>
                <w:rFonts w:asciiTheme="minorHAnsi" w:hAnsiTheme="minorHAnsi"/>
                <w:sz w:val="22"/>
                <w:szCs w:val="22"/>
              </w:rPr>
            </w:pPr>
            <w:r w:rsidRPr="00FE2430">
              <w:rPr>
                <w:rFonts w:asciiTheme="minorHAnsi" w:hAnsiTheme="minorHAnsi"/>
                <w:sz w:val="22"/>
                <w:szCs w:val="22"/>
              </w:rPr>
              <w:t>Development of campaign to educate community about reduced non-urban speed limit and new signage</w:t>
            </w:r>
          </w:p>
        </w:tc>
        <w:tc>
          <w:tcPr>
            <w:tcW w:w="1417" w:type="dxa"/>
            <w:shd w:val="clear" w:color="auto" w:fill="FFFFFF" w:themeFill="background1"/>
          </w:tcPr>
          <w:p w14:paraId="47FB6087" w14:textId="77777777" w:rsidR="00067B51" w:rsidRPr="00FE2430" w:rsidRDefault="00067B51" w:rsidP="00067B51">
            <w:pPr>
              <w:rPr>
                <w:rFonts w:asciiTheme="minorHAnsi" w:hAnsiTheme="minorHAnsi"/>
                <w:sz w:val="22"/>
                <w:szCs w:val="22"/>
              </w:rPr>
            </w:pPr>
            <w:r w:rsidRPr="00FE2430">
              <w:rPr>
                <w:rFonts w:asciiTheme="minorHAnsi" w:hAnsiTheme="minorHAnsi"/>
                <w:sz w:val="22"/>
                <w:szCs w:val="22"/>
              </w:rPr>
              <w:t>May 2013</w:t>
            </w:r>
          </w:p>
        </w:tc>
        <w:tc>
          <w:tcPr>
            <w:tcW w:w="2552" w:type="dxa"/>
            <w:shd w:val="clear" w:color="auto" w:fill="FFFFFF" w:themeFill="background1"/>
          </w:tcPr>
          <w:p w14:paraId="11B2FCFA" w14:textId="77777777" w:rsidR="00067B51" w:rsidRPr="00FE2430" w:rsidRDefault="00067B51" w:rsidP="00067B51">
            <w:pPr>
              <w:rPr>
                <w:rFonts w:asciiTheme="minorHAnsi" w:hAnsiTheme="minorHAnsi"/>
                <w:sz w:val="22"/>
                <w:szCs w:val="22"/>
              </w:rPr>
            </w:pPr>
            <w:r w:rsidRPr="00FE2430">
              <w:rPr>
                <w:rFonts w:asciiTheme="minorHAnsi" w:hAnsiTheme="minorHAnsi"/>
                <w:sz w:val="22"/>
                <w:szCs w:val="22"/>
              </w:rPr>
              <w:t>Communication Action Plan completed. Brief for engaging a communications consultant completed.</w:t>
            </w:r>
          </w:p>
        </w:tc>
      </w:tr>
      <w:tr w:rsidR="00067B51" w:rsidRPr="00FE2430" w14:paraId="0B6FA300" w14:textId="77777777" w:rsidTr="00067B51">
        <w:trPr>
          <w:trHeight w:val="268"/>
        </w:trPr>
        <w:tc>
          <w:tcPr>
            <w:tcW w:w="1384" w:type="dxa"/>
            <w:shd w:val="clear" w:color="auto" w:fill="FFFFFF" w:themeFill="background1"/>
          </w:tcPr>
          <w:p w14:paraId="7E745882" w14:textId="77777777" w:rsidR="00067B51" w:rsidRPr="00FE2430" w:rsidRDefault="00067B51" w:rsidP="00067B51">
            <w:pPr>
              <w:rPr>
                <w:rFonts w:asciiTheme="minorHAnsi" w:hAnsiTheme="minorHAnsi"/>
                <w:sz w:val="22"/>
                <w:szCs w:val="22"/>
              </w:rPr>
            </w:pPr>
            <w:r w:rsidRPr="00FE2430">
              <w:rPr>
                <w:rFonts w:asciiTheme="minorHAnsi" w:hAnsiTheme="minorHAnsi"/>
                <w:sz w:val="22"/>
                <w:szCs w:val="22"/>
              </w:rPr>
              <w:t>April 2013</w:t>
            </w:r>
          </w:p>
        </w:tc>
        <w:tc>
          <w:tcPr>
            <w:tcW w:w="4253" w:type="dxa"/>
            <w:shd w:val="clear" w:color="auto" w:fill="FFFFFF" w:themeFill="background1"/>
          </w:tcPr>
          <w:p w14:paraId="507469EA" w14:textId="77777777" w:rsidR="00067B51" w:rsidRPr="00FE2430" w:rsidRDefault="00067B51" w:rsidP="00067B51">
            <w:pPr>
              <w:rPr>
                <w:rFonts w:asciiTheme="minorHAnsi" w:hAnsiTheme="minorHAnsi"/>
                <w:sz w:val="22"/>
                <w:szCs w:val="22"/>
              </w:rPr>
            </w:pPr>
            <w:r w:rsidRPr="00FE2430">
              <w:rPr>
                <w:rFonts w:asciiTheme="minorHAnsi" w:hAnsiTheme="minorHAnsi"/>
                <w:sz w:val="22"/>
                <w:szCs w:val="22"/>
              </w:rPr>
              <w:t>Launch of media campaign</w:t>
            </w:r>
          </w:p>
        </w:tc>
        <w:tc>
          <w:tcPr>
            <w:tcW w:w="1417" w:type="dxa"/>
            <w:shd w:val="clear" w:color="auto" w:fill="FFFFFF" w:themeFill="background1"/>
          </w:tcPr>
          <w:p w14:paraId="1D10050F" w14:textId="77777777" w:rsidR="00067B51" w:rsidRPr="00FE2430" w:rsidRDefault="00067B51" w:rsidP="00067B51">
            <w:pPr>
              <w:rPr>
                <w:rFonts w:asciiTheme="minorHAnsi" w:hAnsiTheme="minorHAnsi"/>
                <w:sz w:val="22"/>
                <w:szCs w:val="22"/>
              </w:rPr>
            </w:pPr>
            <w:r>
              <w:rPr>
                <w:rFonts w:asciiTheme="minorHAnsi" w:hAnsiTheme="minorHAnsi"/>
                <w:sz w:val="22"/>
                <w:szCs w:val="22"/>
              </w:rPr>
              <w:t xml:space="preserve">February </w:t>
            </w:r>
            <w:r w:rsidR="00893DFB">
              <w:rPr>
                <w:rFonts w:asciiTheme="minorHAnsi" w:hAnsiTheme="minorHAnsi"/>
                <w:sz w:val="22"/>
                <w:szCs w:val="22"/>
              </w:rPr>
              <w:t>20</w:t>
            </w:r>
            <w:r>
              <w:rPr>
                <w:rFonts w:asciiTheme="minorHAnsi" w:hAnsiTheme="minorHAnsi"/>
                <w:sz w:val="22"/>
                <w:szCs w:val="22"/>
              </w:rPr>
              <w:t>14</w:t>
            </w:r>
          </w:p>
        </w:tc>
        <w:tc>
          <w:tcPr>
            <w:tcW w:w="2552" w:type="dxa"/>
            <w:shd w:val="clear" w:color="auto" w:fill="FFFFFF" w:themeFill="background1"/>
          </w:tcPr>
          <w:p w14:paraId="0A9EDC21" w14:textId="77777777" w:rsidR="00067B51" w:rsidRPr="00FE2430" w:rsidRDefault="00067B51" w:rsidP="00067B51">
            <w:pPr>
              <w:rPr>
                <w:rFonts w:asciiTheme="minorHAnsi" w:hAnsiTheme="minorHAnsi"/>
                <w:sz w:val="22"/>
                <w:szCs w:val="22"/>
              </w:rPr>
            </w:pPr>
          </w:p>
        </w:tc>
      </w:tr>
      <w:tr w:rsidR="00067B51" w:rsidRPr="00FE2430" w14:paraId="25D42C48" w14:textId="77777777" w:rsidTr="00067B51">
        <w:trPr>
          <w:trHeight w:val="268"/>
        </w:trPr>
        <w:tc>
          <w:tcPr>
            <w:tcW w:w="1384" w:type="dxa"/>
            <w:shd w:val="clear" w:color="auto" w:fill="FFFFFF" w:themeFill="background1"/>
          </w:tcPr>
          <w:p w14:paraId="54CCF5A4" w14:textId="77777777" w:rsidR="00067B51" w:rsidRPr="00FE2430" w:rsidRDefault="00067B51" w:rsidP="00067B51">
            <w:pPr>
              <w:rPr>
                <w:rFonts w:asciiTheme="minorHAnsi" w:hAnsiTheme="minorHAnsi"/>
                <w:sz w:val="22"/>
                <w:szCs w:val="22"/>
              </w:rPr>
            </w:pPr>
            <w:r w:rsidRPr="00FE2430">
              <w:rPr>
                <w:rFonts w:asciiTheme="minorHAnsi" w:hAnsiTheme="minorHAnsi"/>
                <w:sz w:val="22"/>
                <w:szCs w:val="22"/>
              </w:rPr>
              <w:t>May/June 2013</w:t>
            </w:r>
          </w:p>
        </w:tc>
        <w:tc>
          <w:tcPr>
            <w:tcW w:w="4253" w:type="dxa"/>
            <w:shd w:val="clear" w:color="auto" w:fill="FFFFFF" w:themeFill="background1"/>
          </w:tcPr>
          <w:p w14:paraId="55F868B9" w14:textId="77777777" w:rsidR="00067B51" w:rsidRPr="00FE2430" w:rsidRDefault="00067B51" w:rsidP="00067B51">
            <w:pPr>
              <w:rPr>
                <w:rFonts w:asciiTheme="minorHAnsi" w:hAnsiTheme="minorHAnsi"/>
                <w:sz w:val="22"/>
                <w:szCs w:val="22"/>
              </w:rPr>
            </w:pPr>
            <w:r w:rsidRPr="00FE2430">
              <w:rPr>
                <w:rFonts w:asciiTheme="minorHAnsi" w:hAnsiTheme="minorHAnsi"/>
                <w:sz w:val="22"/>
                <w:szCs w:val="22"/>
              </w:rPr>
              <w:t>Installation of new signage</w:t>
            </w:r>
          </w:p>
        </w:tc>
        <w:tc>
          <w:tcPr>
            <w:tcW w:w="1417" w:type="dxa"/>
            <w:shd w:val="clear" w:color="auto" w:fill="FFFFFF" w:themeFill="background1"/>
          </w:tcPr>
          <w:p w14:paraId="35D65A5F" w14:textId="77777777" w:rsidR="00067B51" w:rsidRDefault="00067B51" w:rsidP="00067B51">
            <w:r w:rsidRPr="00356F62">
              <w:rPr>
                <w:rFonts w:asciiTheme="minorHAnsi" w:hAnsiTheme="minorHAnsi"/>
                <w:sz w:val="22"/>
                <w:szCs w:val="22"/>
              </w:rPr>
              <w:t xml:space="preserve">February </w:t>
            </w:r>
            <w:r w:rsidR="00893DFB">
              <w:rPr>
                <w:rFonts w:asciiTheme="minorHAnsi" w:hAnsiTheme="minorHAnsi"/>
                <w:sz w:val="22"/>
                <w:szCs w:val="22"/>
              </w:rPr>
              <w:t>20</w:t>
            </w:r>
            <w:r w:rsidRPr="00356F62">
              <w:rPr>
                <w:rFonts w:asciiTheme="minorHAnsi" w:hAnsiTheme="minorHAnsi"/>
                <w:sz w:val="22"/>
                <w:szCs w:val="22"/>
              </w:rPr>
              <w:t>14</w:t>
            </w:r>
          </w:p>
        </w:tc>
        <w:tc>
          <w:tcPr>
            <w:tcW w:w="2552" w:type="dxa"/>
            <w:shd w:val="clear" w:color="auto" w:fill="FFFFFF" w:themeFill="background1"/>
          </w:tcPr>
          <w:p w14:paraId="7B55CE31" w14:textId="77777777" w:rsidR="00067B51" w:rsidRPr="00FE2430" w:rsidRDefault="00067B51" w:rsidP="00067B51">
            <w:pPr>
              <w:rPr>
                <w:rFonts w:asciiTheme="minorHAnsi" w:hAnsiTheme="minorHAnsi"/>
                <w:sz w:val="22"/>
                <w:szCs w:val="22"/>
              </w:rPr>
            </w:pPr>
            <w:r w:rsidRPr="00FE2430">
              <w:rPr>
                <w:rFonts w:asciiTheme="minorHAnsi" w:hAnsiTheme="minorHAnsi"/>
                <w:sz w:val="22"/>
                <w:szCs w:val="22"/>
              </w:rPr>
              <w:t>Sign contract development 95% completed, upcoming tasks, confirming procurement strategy and associated processes.</w:t>
            </w:r>
          </w:p>
        </w:tc>
      </w:tr>
    </w:tbl>
    <w:p w14:paraId="57B39102" w14:textId="77777777" w:rsidR="00EB6C3C" w:rsidRDefault="00EB6C3C"/>
    <w:tbl>
      <w:tblPr>
        <w:tblStyle w:val="TableGrid"/>
        <w:tblpPr w:leftFromText="181" w:rightFromText="181" w:vertAnchor="text" w:horzAnchor="margin" w:tblpY="50"/>
        <w:tblW w:w="9606" w:type="dxa"/>
        <w:tblLook w:val="00A0" w:firstRow="1" w:lastRow="0" w:firstColumn="1" w:lastColumn="0" w:noHBand="0" w:noVBand="0"/>
      </w:tblPr>
      <w:tblGrid>
        <w:gridCol w:w="1384"/>
        <w:gridCol w:w="4253"/>
        <w:gridCol w:w="1417"/>
        <w:gridCol w:w="2552"/>
      </w:tblGrid>
      <w:tr w:rsidR="00067B51" w:rsidRPr="00FE2430" w14:paraId="669429CB" w14:textId="77777777" w:rsidTr="00067B51">
        <w:trPr>
          <w:trHeight w:val="268"/>
        </w:trPr>
        <w:tc>
          <w:tcPr>
            <w:tcW w:w="1384" w:type="dxa"/>
            <w:shd w:val="clear" w:color="auto" w:fill="FFFFFF" w:themeFill="background1"/>
          </w:tcPr>
          <w:p w14:paraId="1ECEE52D" w14:textId="77777777" w:rsidR="00067B51" w:rsidRPr="00FE2430" w:rsidRDefault="00067B51" w:rsidP="00067B51">
            <w:pPr>
              <w:rPr>
                <w:rFonts w:asciiTheme="minorHAnsi" w:hAnsiTheme="minorHAnsi"/>
                <w:sz w:val="22"/>
                <w:szCs w:val="22"/>
              </w:rPr>
            </w:pPr>
            <w:r w:rsidRPr="00FE2430">
              <w:rPr>
                <w:rFonts w:asciiTheme="minorHAnsi" w:hAnsiTheme="minorHAnsi"/>
                <w:sz w:val="22"/>
                <w:szCs w:val="22"/>
              </w:rPr>
              <w:t>June 2013</w:t>
            </w:r>
          </w:p>
        </w:tc>
        <w:tc>
          <w:tcPr>
            <w:tcW w:w="4253" w:type="dxa"/>
            <w:shd w:val="clear" w:color="auto" w:fill="FFFFFF" w:themeFill="background1"/>
          </w:tcPr>
          <w:p w14:paraId="023AB4F6" w14:textId="77777777" w:rsidR="00067B51" w:rsidRPr="00FE2430" w:rsidRDefault="00067B51" w:rsidP="00067B51">
            <w:pPr>
              <w:rPr>
                <w:rFonts w:asciiTheme="minorHAnsi" w:hAnsiTheme="minorHAnsi"/>
                <w:sz w:val="22"/>
                <w:szCs w:val="22"/>
              </w:rPr>
            </w:pPr>
            <w:r w:rsidRPr="00FE2430">
              <w:rPr>
                <w:rFonts w:asciiTheme="minorHAnsi" w:hAnsiTheme="minorHAnsi"/>
                <w:sz w:val="22"/>
                <w:szCs w:val="22"/>
              </w:rPr>
              <w:t>Introduction of new speed limits</w:t>
            </w:r>
          </w:p>
        </w:tc>
        <w:tc>
          <w:tcPr>
            <w:tcW w:w="1417" w:type="dxa"/>
            <w:shd w:val="clear" w:color="auto" w:fill="FFFFFF" w:themeFill="background1"/>
          </w:tcPr>
          <w:p w14:paraId="213CEB08" w14:textId="77777777" w:rsidR="00067B51" w:rsidRDefault="00893DFB" w:rsidP="00067B51">
            <w:r w:rsidRPr="00356F62">
              <w:rPr>
                <w:rFonts w:asciiTheme="minorHAnsi" w:hAnsiTheme="minorHAnsi"/>
                <w:sz w:val="22"/>
                <w:szCs w:val="22"/>
              </w:rPr>
              <w:t xml:space="preserve">February </w:t>
            </w:r>
            <w:r>
              <w:rPr>
                <w:rFonts w:asciiTheme="minorHAnsi" w:hAnsiTheme="minorHAnsi"/>
                <w:sz w:val="22"/>
                <w:szCs w:val="22"/>
              </w:rPr>
              <w:t>20</w:t>
            </w:r>
            <w:r w:rsidRPr="00356F62">
              <w:rPr>
                <w:rFonts w:asciiTheme="minorHAnsi" w:hAnsiTheme="minorHAnsi"/>
                <w:sz w:val="22"/>
                <w:szCs w:val="22"/>
              </w:rPr>
              <w:t>14</w:t>
            </w:r>
          </w:p>
        </w:tc>
        <w:tc>
          <w:tcPr>
            <w:tcW w:w="2552" w:type="dxa"/>
            <w:shd w:val="clear" w:color="auto" w:fill="FFFFFF" w:themeFill="background1"/>
          </w:tcPr>
          <w:p w14:paraId="39114516" w14:textId="77777777" w:rsidR="00067B51" w:rsidRPr="00FE2430" w:rsidRDefault="00067B51" w:rsidP="00067B51">
            <w:pPr>
              <w:rPr>
                <w:rFonts w:asciiTheme="minorHAnsi" w:hAnsiTheme="minorHAnsi"/>
                <w:sz w:val="22"/>
                <w:szCs w:val="22"/>
              </w:rPr>
            </w:pPr>
            <w:r>
              <w:rPr>
                <w:rFonts w:asciiTheme="minorHAnsi" w:hAnsiTheme="minorHAnsi"/>
                <w:sz w:val="22"/>
                <w:szCs w:val="22"/>
              </w:rPr>
              <w:t>New limits on gravel roads to commence 1 February 2014</w:t>
            </w:r>
            <w:r w:rsidRPr="00FE2430">
              <w:rPr>
                <w:rFonts w:asciiTheme="minorHAnsi" w:hAnsiTheme="minorHAnsi"/>
                <w:sz w:val="22"/>
                <w:szCs w:val="22"/>
              </w:rPr>
              <w:t xml:space="preserve">. </w:t>
            </w:r>
          </w:p>
        </w:tc>
      </w:tr>
      <w:tr w:rsidR="00067B51" w:rsidRPr="00FE2430" w14:paraId="511BAA7A" w14:textId="77777777" w:rsidTr="00067B51">
        <w:trPr>
          <w:trHeight w:val="268"/>
        </w:trPr>
        <w:tc>
          <w:tcPr>
            <w:tcW w:w="1384" w:type="dxa"/>
            <w:shd w:val="clear" w:color="auto" w:fill="FFFFFF" w:themeFill="background1"/>
          </w:tcPr>
          <w:p w14:paraId="5D14318D" w14:textId="77777777" w:rsidR="00067B51" w:rsidRPr="00FE2430" w:rsidRDefault="00067B51" w:rsidP="00067B51">
            <w:pPr>
              <w:rPr>
                <w:rFonts w:asciiTheme="minorHAnsi" w:hAnsiTheme="minorHAnsi"/>
                <w:sz w:val="22"/>
                <w:szCs w:val="22"/>
              </w:rPr>
            </w:pPr>
            <w:r w:rsidRPr="00FE2430">
              <w:rPr>
                <w:rFonts w:asciiTheme="minorHAnsi" w:hAnsiTheme="minorHAnsi"/>
                <w:sz w:val="22"/>
                <w:szCs w:val="22"/>
              </w:rPr>
              <w:t>August 2013</w:t>
            </w:r>
          </w:p>
        </w:tc>
        <w:tc>
          <w:tcPr>
            <w:tcW w:w="4253" w:type="dxa"/>
            <w:shd w:val="clear" w:color="auto" w:fill="FFFFFF" w:themeFill="background1"/>
          </w:tcPr>
          <w:p w14:paraId="6ABDE222" w14:textId="77777777" w:rsidR="00067B51" w:rsidRPr="00FE2430" w:rsidRDefault="00067B51" w:rsidP="00067B51">
            <w:pPr>
              <w:rPr>
                <w:rFonts w:asciiTheme="minorHAnsi" w:hAnsiTheme="minorHAnsi"/>
                <w:sz w:val="22"/>
                <w:szCs w:val="22"/>
              </w:rPr>
            </w:pPr>
            <w:r w:rsidRPr="00FE2430">
              <w:rPr>
                <w:rFonts w:asciiTheme="minorHAnsi" w:hAnsiTheme="minorHAnsi"/>
                <w:sz w:val="22"/>
                <w:szCs w:val="22"/>
              </w:rPr>
              <w:t>12-month Evaluation</w:t>
            </w:r>
          </w:p>
        </w:tc>
        <w:tc>
          <w:tcPr>
            <w:tcW w:w="1417" w:type="dxa"/>
            <w:shd w:val="clear" w:color="auto" w:fill="FFFFFF" w:themeFill="background1"/>
          </w:tcPr>
          <w:p w14:paraId="1199327B" w14:textId="77777777" w:rsidR="00067B51" w:rsidRDefault="00893DFB" w:rsidP="00067B51">
            <w:r w:rsidRPr="00356F62">
              <w:rPr>
                <w:rFonts w:asciiTheme="minorHAnsi" w:hAnsiTheme="minorHAnsi"/>
                <w:sz w:val="22"/>
                <w:szCs w:val="22"/>
              </w:rPr>
              <w:t xml:space="preserve">February </w:t>
            </w:r>
            <w:r>
              <w:rPr>
                <w:rFonts w:asciiTheme="minorHAnsi" w:hAnsiTheme="minorHAnsi"/>
                <w:sz w:val="22"/>
                <w:szCs w:val="22"/>
              </w:rPr>
              <w:t>20</w:t>
            </w:r>
            <w:r w:rsidRPr="00356F62">
              <w:rPr>
                <w:rFonts w:asciiTheme="minorHAnsi" w:hAnsiTheme="minorHAnsi"/>
                <w:sz w:val="22"/>
                <w:szCs w:val="22"/>
              </w:rPr>
              <w:t>14</w:t>
            </w:r>
          </w:p>
        </w:tc>
        <w:tc>
          <w:tcPr>
            <w:tcW w:w="2552" w:type="dxa"/>
            <w:shd w:val="clear" w:color="auto" w:fill="FFFFFF" w:themeFill="background1"/>
          </w:tcPr>
          <w:p w14:paraId="3D326363" w14:textId="77777777" w:rsidR="00067B51" w:rsidRPr="00FE2430" w:rsidRDefault="00067B51" w:rsidP="00067B51">
            <w:pPr>
              <w:rPr>
                <w:rFonts w:asciiTheme="minorHAnsi" w:hAnsiTheme="minorHAnsi"/>
                <w:sz w:val="22"/>
                <w:szCs w:val="22"/>
              </w:rPr>
            </w:pPr>
            <w:r w:rsidRPr="00FE2430">
              <w:rPr>
                <w:rFonts w:asciiTheme="minorHAnsi" w:hAnsiTheme="minorHAnsi"/>
                <w:sz w:val="22"/>
                <w:szCs w:val="22"/>
              </w:rPr>
              <w:t>TBA</w:t>
            </w:r>
          </w:p>
        </w:tc>
      </w:tr>
      <w:tr w:rsidR="00067B51" w:rsidRPr="00FE2430" w14:paraId="4C0B7821" w14:textId="77777777" w:rsidTr="00067B51">
        <w:trPr>
          <w:trHeight w:val="268"/>
        </w:trPr>
        <w:tc>
          <w:tcPr>
            <w:tcW w:w="1384" w:type="dxa"/>
            <w:shd w:val="clear" w:color="auto" w:fill="FFFFFF" w:themeFill="background1"/>
          </w:tcPr>
          <w:p w14:paraId="2D67D82C" w14:textId="77777777" w:rsidR="00067B51" w:rsidRPr="00FE2430" w:rsidRDefault="00067B51" w:rsidP="00067B51">
            <w:pPr>
              <w:rPr>
                <w:rFonts w:asciiTheme="minorHAnsi" w:hAnsiTheme="minorHAnsi"/>
                <w:sz w:val="22"/>
                <w:szCs w:val="22"/>
              </w:rPr>
            </w:pPr>
            <w:r w:rsidRPr="00FE2430">
              <w:rPr>
                <w:rFonts w:asciiTheme="minorHAnsi" w:hAnsiTheme="minorHAnsi"/>
                <w:sz w:val="22"/>
                <w:szCs w:val="22"/>
              </w:rPr>
              <w:t>June 2013</w:t>
            </w:r>
          </w:p>
        </w:tc>
        <w:tc>
          <w:tcPr>
            <w:tcW w:w="4253" w:type="dxa"/>
            <w:shd w:val="clear" w:color="auto" w:fill="FFFFFF" w:themeFill="background1"/>
          </w:tcPr>
          <w:p w14:paraId="03DCDF43" w14:textId="77777777" w:rsidR="00067B51" w:rsidRPr="00FE2430" w:rsidRDefault="00067B51" w:rsidP="00067B51">
            <w:pPr>
              <w:rPr>
                <w:rFonts w:asciiTheme="minorHAnsi" w:hAnsiTheme="minorHAnsi"/>
                <w:sz w:val="22"/>
                <w:szCs w:val="22"/>
              </w:rPr>
            </w:pPr>
            <w:r w:rsidRPr="00FE2430">
              <w:rPr>
                <w:rFonts w:asciiTheme="minorHAnsi" w:hAnsiTheme="minorHAnsi"/>
                <w:sz w:val="22"/>
                <w:szCs w:val="22"/>
              </w:rPr>
              <w:t>Amendment to road rules – subordinate legislation</w:t>
            </w:r>
          </w:p>
        </w:tc>
        <w:tc>
          <w:tcPr>
            <w:tcW w:w="1417" w:type="dxa"/>
            <w:shd w:val="clear" w:color="auto" w:fill="FFFFFF" w:themeFill="background1"/>
          </w:tcPr>
          <w:p w14:paraId="4B6DC78F" w14:textId="77777777" w:rsidR="00067B51" w:rsidRDefault="00893DFB" w:rsidP="00067B51">
            <w:r w:rsidRPr="00356F62">
              <w:rPr>
                <w:rFonts w:asciiTheme="minorHAnsi" w:hAnsiTheme="minorHAnsi"/>
                <w:sz w:val="22"/>
                <w:szCs w:val="22"/>
              </w:rPr>
              <w:t xml:space="preserve">February </w:t>
            </w:r>
            <w:r>
              <w:rPr>
                <w:rFonts w:asciiTheme="minorHAnsi" w:hAnsiTheme="minorHAnsi"/>
                <w:sz w:val="22"/>
                <w:szCs w:val="22"/>
              </w:rPr>
              <w:t>20</w:t>
            </w:r>
            <w:r w:rsidRPr="00356F62">
              <w:rPr>
                <w:rFonts w:asciiTheme="minorHAnsi" w:hAnsiTheme="minorHAnsi"/>
                <w:sz w:val="22"/>
                <w:szCs w:val="22"/>
              </w:rPr>
              <w:t>14</w:t>
            </w:r>
          </w:p>
        </w:tc>
        <w:tc>
          <w:tcPr>
            <w:tcW w:w="2552" w:type="dxa"/>
            <w:shd w:val="clear" w:color="auto" w:fill="FFFFFF" w:themeFill="background1"/>
          </w:tcPr>
          <w:p w14:paraId="4D8D97F5" w14:textId="77777777" w:rsidR="00067B51" w:rsidRPr="00FE2430" w:rsidRDefault="00067B51" w:rsidP="00F2719D">
            <w:pPr>
              <w:rPr>
                <w:rFonts w:asciiTheme="minorHAnsi" w:hAnsiTheme="minorHAnsi"/>
                <w:sz w:val="22"/>
                <w:szCs w:val="22"/>
              </w:rPr>
            </w:pPr>
            <w:r>
              <w:rPr>
                <w:rFonts w:asciiTheme="minorHAnsi" w:hAnsiTheme="minorHAnsi"/>
                <w:sz w:val="22"/>
                <w:szCs w:val="22"/>
              </w:rPr>
              <w:t>Regulation changes commence</w:t>
            </w:r>
            <w:r w:rsidR="00F2719D">
              <w:rPr>
                <w:rFonts w:asciiTheme="minorHAnsi" w:hAnsiTheme="minorHAnsi"/>
                <w:sz w:val="22"/>
                <w:szCs w:val="22"/>
              </w:rPr>
              <w:t>d</w:t>
            </w:r>
            <w:r>
              <w:rPr>
                <w:rFonts w:asciiTheme="minorHAnsi" w:hAnsiTheme="minorHAnsi"/>
                <w:sz w:val="22"/>
                <w:szCs w:val="22"/>
              </w:rPr>
              <w:t xml:space="preserve"> 1 February 2014</w:t>
            </w:r>
            <w:r w:rsidRPr="00FE2430">
              <w:rPr>
                <w:rFonts w:asciiTheme="minorHAnsi" w:hAnsiTheme="minorHAnsi"/>
                <w:sz w:val="22"/>
                <w:szCs w:val="22"/>
              </w:rPr>
              <w:t>.</w:t>
            </w:r>
          </w:p>
        </w:tc>
      </w:tr>
      <w:tr w:rsidR="00A61E4E" w:rsidRPr="00A61E4E" w14:paraId="645F79DF" w14:textId="77777777" w:rsidTr="00067B51">
        <w:trPr>
          <w:trHeight w:val="268"/>
        </w:trPr>
        <w:tc>
          <w:tcPr>
            <w:tcW w:w="1384" w:type="dxa"/>
            <w:shd w:val="clear" w:color="auto" w:fill="FFFFFF" w:themeFill="background1"/>
          </w:tcPr>
          <w:p w14:paraId="6F0C79EE" w14:textId="77777777" w:rsidR="00A61E4E" w:rsidRPr="00A61E4E" w:rsidRDefault="00A61E4E" w:rsidP="00067B51">
            <w:pPr>
              <w:rPr>
                <w:rFonts w:asciiTheme="minorHAnsi" w:hAnsiTheme="minorHAnsi"/>
                <w:sz w:val="22"/>
                <w:szCs w:val="22"/>
              </w:rPr>
            </w:pPr>
            <w:r w:rsidRPr="00A61E4E">
              <w:rPr>
                <w:rFonts w:asciiTheme="minorHAnsi" w:hAnsiTheme="minorHAnsi"/>
                <w:sz w:val="22"/>
                <w:szCs w:val="22"/>
              </w:rPr>
              <w:t>December</w:t>
            </w:r>
            <w:r>
              <w:rPr>
                <w:rFonts w:asciiTheme="minorHAnsi" w:hAnsiTheme="minorHAnsi"/>
                <w:sz w:val="22"/>
                <w:szCs w:val="22"/>
              </w:rPr>
              <w:t xml:space="preserve"> 2014</w:t>
            </w:r>
          </w:p>
        </w:tc>
        <w:tc>
          <w:tcPr>
            <w:tcW w:w="4253" w:type="dxa"/>
            <w:shd w:val="clear" w:color="auto" w:fill="FFFFFF" w:themeFill="background1"/>
          </w:tcPr>
          <w:p w14:paraId="4CAE8789" w14:textId="77777777" w:rsidR="00A61E4E" w:rsidRPr="00A61E4E" w:rsidRDefault="00A61E4E" w:rsidP="00067B51">
            <w:pPr>
              <w:rPr>
                <w:rFonts w:asciiTheme="minorHAnsi" w:hAnsiTheme="minorHAnsi"/>
                <w:sz w:val="22"/>
                <w:szCs w:val="22"/>
              </w:rPr>
            </w:pPr>
            <w:r>
              <w:rPr>
                <w:rFonts w:asciiTheme="minorHAnsi" w:hAnsiTheme="minorHAnsi"/>
                <w:sz w:val="22"/>
                <w:szCs w:val="22"/>
              </w:rPr>
              <w:t>Develop program for consultation with local government about appropriate speed limits on local sealed rural roads taking into account crash risk and ability to meet Tasmanian criteria.</w:t>
            </w:r>
          </w:p>
        </w:tc>
        <w:tc>
          <w:tcPr>
            <w:tcW w:w="1417" w:type="dxa"/>
            <w:shd w:val="clear" w:color="auto" w:fill="FFFFFF" w:themeFill="background1"/>
          </w:tcPr>
          <w:p w14:paraId="5E927825" w14:textId="77777777" w:rsidR="00A61E4E" w:rsidRPr="00A61E4E" w:rsidRDefault="00A61E4E" w:rsidP="00067B51">
            <w:pPr>
              <w:rPr>
                <w:rFonts w:asciiTheme="minorHAnsi" w:hAnsiTheme="minorHAnsi"/>
                <w:sz w:val="22"/>
                <w:szCs w:val="22"/>
              </w:rPr>
            </w:pPr>
          </w:p>
        </w:tc>
        <w:tc>
          <w:tcPr>
            <w:tcW w:w="2552" w:type="dxa"/>
            <w:shd w:val="clear" w:color="auto" w:fill="FFFFFF" w:themeFill="background1"/>
          </w:tcPr>
          <w:p w14:paraId="34181A6E" w14:textId="77777777" w:rsidR="00A61E4E" w:rsidRDefault="00A61E4E" w:rsidP="00067B51">
            <w:pPr>
              <w:rPr>
                <w:rFonts w:asciiTheme="minorHAnsi" w:hAnsiTheme="minorHAnsi"/>
                <w:sz w:val="22"/>
                <w:szCs w:val="22"/>
              </w:rPr>
            </w:pPr>
            <w:r>
              <w:rPr>
                <w:rFonts w:asciiTheme="minorHAnsi" w:hAnsiTheme="minorHAnsi"/>
                <w:sz w:val="22"/>
                <w:szCs w:val="22"/>
              </w:rPr>
              <w:t>Not commenced.</w:t>
            </w:r>
          </w:p>
          <w:p w14:paraId="1BBAB286" w14:textId="77777777" w:rsidR="004C3920" w:rsidRPr="00A61E4E" w:rsidRDefault="004C3920" w:rsidP="00067B51">
            <w:pPr>
              <w:rPr>
                <w:rFonts w:asciiTheme="minorHAnsi" w:hAnsiTheme="minorHAnsi"/>
                <w:sz w:val="22"/>
                <w:szCs w:val="22"/>
              </w:rPr>
            </w:pPr>
            <w:r>
              <w:rPr>
                <w:rFonts w:asciiTheme="minorHAnsi" w:hAnsiTheme="minorHAnsi"/>
                <w:sz w:val="22"/>
                <w:szCs w:val="22"/>
              </w:rPr>
              <w:t>On hold.</w:t>
            </w:r>
          </w:p>
        </w:tc>
      </w:tr>
    </w:tbl>
    <w:p w14:paraId="3DD34CE2" w14:textId="77777777" w:rsidR="00067B51" w:rsidRPr="00FE2430" w:rsidRDefault="00067B51" w:rsidP="00067B51">
      <w:pPr>
        <w:pStyle w:val="RSACSubheading"/>
        <w:spacing w:line="240" w:lineRule="auto"/>
      </w:pPr>
      <w:r w:rsidRPr="00FE2430">
        <w:t>Status</w:t>
      </w:r>
    </w:p>
    <w:p w14:paraId="6E395104" w14:textId="77777777" w:rsidR="00067B51" w:rsidRPr="00FE2430" w:rsidRDefault="00FC75E8" w:rsidP="00067B51">
      <w:pPr>
        <w:pStyle w:val="RSACParagraph"/>
        <w:spacing w:before="200" w:line="240" w:lineRule="auto"/>
        <w:jc w:val="both"/>
      </w:pPr>
      <w:r>
        <w:t>State Growth</w:t>
      </w:r>
      <w:r w:rsidR="0068605B">
        <w:t xml:space="preserve"> </w:t>
      </w:r>
      <w:r w:rsidR="003C311B">
        <w:t xml:space="preserve">will develop </w:t>
      </w:r>
      <w:r w:rsidR="00067B51">
        <w:t xml:space="preserve">a framework to engage with </w:t>
      </w:r>
      <w:r w:rsidR="00067B51" w:rsidRPr="00FE2430">
        <w:t xml:space="preserve">local councils to </w:t>
      </w:r>
      <w:r w:rsidR="00067B51">
        <w:t>review speed limits</w:t>
      </w:r>
      <w:r w:rsidR="00067B51" w:rsidRPr="00FE2430">
        <w:t xml:space="preserve"> on sections of roads within their municipalities</w:t>
      </w:r>
      <w:r w:rsidR="00067B51">
        <w:t xml:space="preserve"> and where necessary to deliver more appropriate speed limits</w:t>
      </w:r>
      <w:r w:rsidR="003C311B">
        <w:t>.</w:t>
      </w:r>
    </w:p>
    <w:p w14:paraId="27E5FB45" w14:textId="77777777" w:rsidR="00067B51" w:rsidRPr="00FE2430" w:rsidRDefault="003C311B" w:rsidP="00067B51">
      <w:pPr>
        <w:pStyle w:val="RSACParagraph"/>
        <w:spacing w:before="200" w:line="240" w:lineRule="auto"/>
        <w:jc w:val="both"/>
      </w:pPr>
      <w:r>
        <w:t xml:space="preserve">However, this has not yet commenced due to </w:t>
      </w:r>
      <w:r w:rsidR="004C3920">
        <w:t>other</w:t>
      </w:r>
      <w:r>
        <w:t xml:space="preserve"> priority </w:t>
      </w:r>
      <w:r w:rsidR="00F2719D">
        <w:t>projects</w:t>
      </w:r>
      <w:r>
        <w:t>.</w:t>
      </w:r>
      <w:r w:rsidR="000F09BE">
        <w:t xml:space="preserve">  This project will be considered under the new Towards Zero – Tasmanian Road Safety Strategy 2017-2026.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9"/>
        <w:gridCol w:w="1641"/>
        <w:gridCol w:w="1642"/>
      </w:tblGrid>
      <w:tr w:rsidR="00067B51" w:rsidRPr="00AE2139" w14:paraId="41E5CF45" w14:textId="77777777" w:rsidTr="00067B51">
        <w:tc>
          <w:tcPr>
            <w:tcW w:w="9242" w:type="dxa"/>
            <w:gridSpan w:val="3"/>
            <w:shd w:val="clear" w:color="auto" w:fill="9BBB59" w:themeFill="accent3"/>
          </w:tcPr>
          <w:p w14:paraId="3CE54070" w14:textId="77777777" w:rsidR="00067B51" w:rsidRPr="00AE2139" w:rsidRDefault="00067B51" w:rsidP="00067B51">
            <w:pPr>
              <w:spacing w:after="0" w:line="240" w:lineRule="auto"/>
              <w:rPr>
                <w:b/>
              </w:rPr>
            </w:pPr>
            <w:r w:rsidRPr="00AE2139">
              <w:rPr>
                <w:b/>
              </w:rPr>
              <w:t>Budget ($)</w:t>
            </w:r>
          </w:p>
        </w:tc>
      </w:tr>
      <w:tr w:rsidR="00067B51" w:rsidRPr="00AE2139" w14:paraId="724C9C20" w14:textId="77777777" w:rsidTr="00067B51">
        <w:tc>
          <w:tcPr>
            <w:tcW w:w="5959" w:type="dxa"/>
          </w:tcPr>
          <w:p w14:paraId="284D67F4" w14:textId="77777777" w:rsidR="00067B51" w:rsidRPr="00AE2139" w:rsidRDefault="00067B51" w:rsidP="00067B51">
            <w:pPr>
              <w:spacing w:after="0" w:line="240" w:lineRule="auto"/>
              <w:rPr>
                <w:b/>
              </w:rPr>
            </w:pPr>
            <w:r w:rsidRPr="00FE2430">
              <w:rPr>
                <w:b/>
              </w:rPr>
              <w:t>Total allocated budget for project</w:t>
            </w:r>
          </w:p>
        </w:tc>
        <w:tc>
          <w:tcPr>
            <w:tcW w:w="3283" w:type="dxa"/>
            <w:gridSpan w:val="2"/>
          </w:tcPr>
          <w:p w14:paraId="3C99C5F8" w14:textId="77777777" w:rsidR="00067B51" w:rsidRPr="00AE2139" w:rsidRDefault="00067B51" w:rsidP="00067B51">
            <w:pPr>
              <w:spacing w:after="0" w:line="240" w:lineRule="auto"/>
              <w:jc w:val="right"/>
              <w:rPr>
                <w:b/>
              </w:rPr>
            </w:pPr>
            <w:r w:rsidRPr="00FE2430">
              <w:rPr>
                <w:b/>
              </w:rPr>
              <w:t>1,</w:t>
            </w:r>
            <w:r>
              <w:rPr>
                <w:b/>
              </w:rPr>
              <w:t>0</w:t>
            </w:r>
            <w:r w:rsidRPr="00FE2430">
              <w:rPr>
                <w:b/>
              </w:rPr>
              <w:t>00,000</w:t>
            </w:r>
            <w:r>
              <w:rPr>
                <w:b/>
              </w:rPr>
              <w:t>*</w:t>
            </w:r>
          </w:p>
        </w:tc>
      </w:tr>
      <w:tr w:rsidR="00067B51" w:rsidRPr="00BC5D87" w14:paraId="17A7AF7B" w14:textId="77777777" w:rsidTr="00067B51">
        <w:tc>
          <w:tcPr>
            <w:tcW w:w="5959" w:type="dxa"/>
          </w:tcPr>
          <w:p w14:paraId="000E5A16" w14:textId="77777777" w:rsidR="00067B51" w:rsidRPr="00BC5D87" w:rsidRDefault="00067B51" w:rsidP="00BC5D87">
            <w:pPr>
              <w:spacing w:after="0" w:line="240" w:lineRule="auto"/>
            </w:pPr>
            <w:r w:rsidRPr="00BC5D87">
              <w:t>Expenditure in 2012/13</w:t>
            </w:r>
          </w:p>
        </w:tc>
        <w:tc>
          <w:tcPr>
            <w:tcW w:w="3283" w:type="dxa"/>
            <w:gridSpan w:val="2"/>
          </w:tcPr>
          <w:p w14:paraId="41A2A52E" w14:textId="77777777" w:rsidR="00067B51" w:rsidRPr="00BC5D87" w:rsidRDefault="00067B51" w:rsidP="00BC5D87">
            <w:pPr>
              <w:spacing w:after="0" w:line="240" w:lineRule="auto"/>
              <w:jc w:val="right"/>
            </w:pPr>
            <w:r w:rsidRPr="00BC5D87">
              <w:t>85,639</w:t>
            </w:r>
          </w:p>
        </w:tc>
      </w:tr>
      <w:tr w:rsidR="00067B51" w:rsidRPr="00BC5D87" w14:paraId="7D93C940" w14:textId="77777777" w:rsidTr="00067B51">
        <w:tc>
          <w:tcPr>
            <w:tcW w:w="5959" w:type="dxa"/>
          </w:tcPr>
          <w:p w14:paraId="1703B3AA" w14:textId="77777777" w:rsidR="00067B51" w:rsidRPr="00BC5D87" w:rsidRDefault="00067B51" w:rsidP="00BC5D87">
            <w:pPr>
              <w:spacing w:after="0" w:line="240" w:lineRule="auto"/>
            </w:pPr>
            <w:r w:rsidRPr="00BC5D87">
              <w:t>Expenditure in 2013/14</w:t>
            </w:r>
          </w:p>
        </w:tc>
        <w:tc>
          <w:tcPr>
            <w:tcW w:w="3283" w:type="dxa"/>
            <w:gridSpan w:val="2"/>
          </w:tcPr>
          <w:p w14:paraId="04103A28" w14:textId="77777777" w:rsidR="00067B51" w:rsidRPr="00BC5D87" w:rsidRDefault="00930B2D" w:rsidP="00BC5D87">
            <w:pPr>
              <w:spacing w:after="0" w:line="240" w:lineRule="auto"/>
              <w:jc w:val="right"/>
            </w:pPr>
            <w:r>
              <w:t>520,473</w:t>
            </w:r>
          </w:p>
        </w:tc>
      </w:tr>
      <w:tr w:rsidR="00CC1F24" w:rsidRPr="00BC5D87" w14:paraId="47B58DD5" w14:textId="77777777" w:rsidTr="003C311B">
        <w:tc>
          <w:tcPr>
            <w:tcW w:w="5959" w:type="dxa"/>
          </w:tcPr>
          <w:p w14:paraId="299C8959" w14:textId="77777777" w:rsidR="00CC1F24" w:rsidRPr="00BC5D87" w:rsidRDefault="00CC1F24" w:rsidP="00CC1F24">
            <w:pPr>
              <w:spacing w:after="0" w:line="240" w:lineRule="auto"/>
            </w:pPr>
            <w:r w:rsidRPr="00BC5D87">
              <w:t xml:space="preserve">Expenditure in </w:t>
            </w:r>
            <w:r>
              <w:t>2014/15</w:t>
            </w:r>
          </w:p>
        </w:tc>
        <w:tc>
          <w:tcPr>
            <w:tcW w:w="3283" w:type="dxa"/>
            <w:gridSpan w:val="2"/>
          </w:tcPr>
          <w:p w14:paraId="754DE0CA" w14:textId="77777777" w:rsidR="00CC1F24" w:rsidRPr="00BC5D87" w:rsidRDefault="00CC1F24" w:rsidP="003C311B">
            <w:pPr>
              <w:spacing w:after="0" w:line="240" w:lineRule="auto"/>
              <w:jc w:val="right"/>
            </w:pPr>
            <w:r>
              <w:t>19,556</w:t>
            </w:r>
          </w:p>
        </w:tc>
      </w:tr>
      <w:tr w:rsidR="00067B51" w:rsidRPr="00AE2139" w14:paraId="6FC62B08" w14:textId="77777777" w:rsidTr="00067B51">
        <w:tc>
          <w:tcPr>
            <w:tcW w:w="5959" w:type="dxa"/>
          </w:tcPr>
          <w:p w14:paraId="1B0F0650" w14:textId="77777777" w:rsidR="00067B51" w:rsidRPr="00FE2430" w:rsidRDefault="00067B51" w:rsidP="00067B51">
            <w:pPr>
              <w:spacing w:after="0" w:line="240" w:lineRule="auto"/>
              <w:rPr>
                <w:b/>
              </w:rPr>
            </w:pPr>
            <w:r w:rsidRPr="00FE2430">
              <w:rPr>
                <w:b/>
              </w:rPr>
              <w:t>Total expenditure to date</w:t>
            </w:r>
          </w:p>
        </w:tc>
        <w:tc>
          <w:tcPr>
            <w:tcW w:w="3283" w:type="dxa"/>
            <w:gridSpan w:val="2"/>
          </w:tcPr>
          <w:p w14:paraId="2A71EE0D" w14:textId="77777777" w:rsidR="00067B51" w:rsidRPr="00FE2430" w:rsidRDefault="00CC1F24" w:rsidP="00067B51">
            <w:pPr>
              <w:spacing w:after="0" w:line="240" w:lineRule="auto"/>
              <w:jc w:val="right"/>
              <w:rPr>
                <w:b/>
              </w:rPr>
            </w:pPr>
            <w:r>
              <w:rPr>
                <w:b/>
              </w:rPr>
              <w:t>625,668</w:t>
            </w:r>
          </w:p>
        </w:tc>
      </w:tr>
      <w:tr w:rsidR="00067B51" w:rsidRPr="00AE2139" w14:paraId="7A22A8BE" w14:textId="77777777" w:rsidTr="00067B51">
        <w:tc>
          <w:tcPr>
            <w:tcW w:w="5959" w:type="dxa"/>
            <w:shd w:val="clear" w:color="auto" w:fill="auto"/>
          </w:tcPr>
          <w:p w14:paraId="206DC898" w14:textId="77777777" w:rsidR="00067B51" w:rsidRPr="00FE2430" w:rsidRDefault="00067B51" w:rsidP="00067B51">
            <w:pPr>
              <w:spacing w:after="0" w:line="240" w:lineRule="auto"/>
              <w:rPr>
                <w:b/>
              </w:rPr>
            </w:pPr>
            <w:r w:rsidRPr="00FE2430">
              <w:rPr>
                <w:b/>
              </w:rPr>
              <w:t>Current Balance</w:t>
            </w:r>
          </w:p>
        </w:tc>
        <w:tc>
          <w:tcPr>
            <w:tcW w:w="3283" w:type="dxa"/>
            <w:gridSpan w:val="2"/>
          </w:tcPr>
          <w:p w14:paraId="2EB53E45" w14:textId="77777777" w:rsidR="00067B51" w:rsidRPr="00FE2430" w:rsidRDefault="00CC1F24" w:rsidP="00067B51">
            <w:pPr>
              <w:spacing w:after="0" w:line="240" w:lineRule="auto"/>
              <w:jc w:val="right"/>
              <w:rPr>
                <w:b/>
              </w:rPr>
            </w:pPr>
            <w:r>
              <w:rPr>
                <w:b/>
              </w:rPr>
              <w:t>374,334</w:t>
            </w:r>
          </w:p>
        </w:tc>
      </w:tr>
      <w:tr w:rsidR="00067B51" w:rsidRPr="00AE2139" w14:paraId="68CA6341" w14:textId="77777777" w:rsidTr="00067B51">
        <w:trPr>
          <w:trHeight w:val="60"/>
        </w:trPr>
        <w:tc>
          <w:tcPr>
            <w:tcW w:w="5959" w:type="dxa"/>
          </w:tcPr>
          <w:p w14:paraId="1EB06C66" w14:textId="77777777" w:rsidR="00067B51" w:rsidRPr="00FE2430" w:rsidRDefault="00067B51" w:rsidP="00067B51">
            <w:pPr>
              <w:spacing w:after="0" w:line="240" w:lineRule="auto"/>
              <w:rPr>
                <w:b/>
              </w:rPr>
            </w:pPr>
            <w:r w:rsidRPr="00FE2430">
              <w:rPr>
                <w:b/>
              </w:rPr>
              <w:t>Forecast total expenditure on completion</w:t>
            </w:r>
          </w:p>
        </w:tc>
        <w:tc>
          <w:tcPr>
            <w:tcW w:w="1641" w:type="dxa"/>
            <w:tcBorders>
              <w:right w:val="nil"/>
            </w:tcBorders>
          </w:tcPr>
          <w:p w14:paraId="713B43C4" w14:textId="77777777" w:rsidR="00067B51" w:rsidRPr="00FE2430" w:rsidRDefault="00067B51" w:rsidP="00067B51">
            <w:pPr>
              <w:spacing w:after="0" w:line="240" w:lineRule="auto"/>
              <w:jc w:val="right"/>
              <w:rPr>
                <w:b/>
              </w:rPr>
            </w:pPr>
          </w:p>
        </w:tc>
        <w:tc>
          <w:tcPr>
            <w:tcW w:w="1642" w:type="dxa"/>
            <w:tcBorders>
              <w:left w:val="nil"/>
            </w:tcBorders>
          </w:tcPr>
          <w:p w14:paraId="09A3B7AF" w14:textId="77777777" w:rsidR="00067B51" w:rsidRPr="00FE2430" w:rsidRDefault="00067B51" w:rsidP="00067B51">
            <w:pPr>
              <w:spacing w:after="0" w:line="240" w:lineRule="auto"/>
              <w:jc w:val="right"/>
              <w:rPr>
                <w:b/>
              </w:rPr>
            </w:pPr>
            <w:r>
              <w:rPr>
                <w:b/>
              </w:rPr>
              <w:t>1,0</w:t>
            </w:r>
            <w:r w:rsidRPr="00FE2430">
              <w:rPr>
                <w:b/>
              </w:rPr>
              <w:t>00,000</w:t>
            </w:r>
          </w:p>
        </w:tc>
      </w:tr>
      <w:tr w:rsidR="00067B51" w:rsidRPr="00AE2139" w14:paraId="355AA4B2" w14:textId="77777777" w:rsidTr="00067B51">
        <w:tc>
          <w:tcPr>
            <w:tcW w:w="5959" w:type="dxa"/>
          </w:tcPr>
          <w:p w14:paraId="374E94AC" w14:textId="77777777" w:rsidR="00067B51" w:rsidRPr="00FE2430" w:rsidRDefault="00067B51" w:rsidP="00067B51">
            <w:pPr>
              <w:spacing w:after="0" w:line="240" w:lineRule="auto"/>
              <w:rPr>
                <w:b/>
              </w:rPr>
            </w:pPr>
            <w:r w:rsidRPr="00FE2430">
              <w:rPr>
                <w:b/>
              </w:rPr>
              <w:t>Forecast balance remaining on completion</w:t>
            </w:r>
          </w:p>
        </w:tc>
        <w:tc>
          <w:tcPr>
            <w:tcW w:w="1641" w:type="dxa"/>
            <w:tcBorders>
              <w:right w:val="nil"/>
            </w:tcBorders>
          </w:tcPr>
          <w:p w14:paraId="5CAA5F14" w14:textId="77777777" w:rsidR="00067B51" w:rsidRPr="00FE2430" w:rsidRDefault="00067B51" w:rsidP="00067B51">
            <w:pPr>
              <w:spacing w:after="0" w:line="240" w:lineRule="auto"/>
              <w:jc w:val="right"/>
              <w:rPr>
                <w:b/>
              </w:rPr>
            </w:pPr>
          </w:p>
        </w:tc>
        <w:tc>
          <w:tcPr>
            <w:tcW w:w="1642" w:type="dxa"/>
            <w:tcBorders>
              <w:left w:val="nil"/>
            </w:tcBorders>
          </w:tcPr>
          <w:p w14:paraId="0F0E5EE1" w14:textId="77777777" w:rsidR="00067B51" w:rsidRPr="00FE2430" w:rsidRDefault="00067B51" w:rsidP="00067B51">
            <w:pPr>
              <w:spacing w:after="0" w:line="240" w:lineRule="auto"/>
              <w:jc w:val="right"/>
              <w:rPr>
                <w:b/>
              </w:rPr>
            </w:pPr>
            <w:r>
              <w:rPr>
                <w:b/>
              </w:rPr>
              <w:t>0</w:t>
            </w:r>
          </w:p>
        </w:tc>
      </w:tr>
    </w:tbl>
    <w:p w14:paraId="716D1B06" w14:textId="77777777" w:rsidR="00067B51" w:rsidRPr="00467967" w:rsidRDefault="00067B51" w:rsidP="00067B51">
      <w:pPr>
        <w:spacing w:before="200" w:line="240" w:lineRule="auto"/>
        <w:rPr>
          <w:rFonts w:ascii="Calibri" w:eastAsia="Times New Roman" w:hAnsi="Calibri" w:cs="Times New Roman"/>
          <w:b/>
          <w:color w:val="9BBB59"/>
          <w:sz w:val="24"/>
          <w:szCs w:val="24"/>
        </w:rPr>
      </w:pPr>
      <w:r w:rsidRPr="00467967">
        <w:rPr>
          <w:rFonts w:ascii="Calibri" w:eastAsia="Times New Roman" w:hAnsi="Calibri" w:cs="Times New Roman"/>
          <w:b/>
          <w:color w:val="9BBB59"/>
          <w:sz w:val="24"/>
          <w:szCs w:val="24"/>
        </w:rPr>
        <w:t>Comments</w:t>
      </w:r>
    </w:p>
    <w:p w14:paraId="01B2B7A2" w14:textId="77777777" w:rsidR="00067B51" w:rsidRDefault="00067B51" w:rsidP="00067B51">
      <w:pPr>
        <w:ind w:left="851" w:hanging="851"/>
      </w:pPr>
      <w:r>
        <w:t>* Note:</w:t>
      </w:r>
      <w:r>
        <w:tab/>
        <w:t>RSAC endorsed a revised budget at its meeting of 26 November 2013. Original budget was $1,500,000.</w:t>
      </w:r>
    </w:p>
    <w:p w14:paraId="37C4B017" w14:textId="648C8C2C" w:rsidR="00974DD0" w:rsidRPr="00967102" w:rsidRDefault="00523B25" w:rsidP="00967102">
      <w:pPr>
        <w:pStyle w:val="RSACProjectHeading"/>
        <w:rPr>
          <w:color w:val="C0504D" w:themeColor="accent2"/>
          <w:szCs w:val="22"/>
        </w:rPr>
      </w:pPr>
      <w:r>
        <w:br w:type="page"/>
      </w:r>
    </w:p>
    <w:p w14:paraId="0FA43C33" w14:textId="77777777" w:rsidR="002B4234" w:rsidRPr="008B4C54" w:rsidRDefault="002B4234" w:rsidP="002B4234">
      <w:pPr>
        <w:pStyle w:val="RSACProjectHeading"/>
        <w:rPr>
          <w:color w:val="C0504D" w:themeColor="accent2"/>
          <w:szCs w:val="22"/>
        </w:rPr>
      </w:pPr>
      <w:r w:rsidRPr="008B4C54">
        <w:rPr>
          <w:color w:val="C0504D" w:themeColor="accent2"/>
          <w:szCs w:val="22"/>
        </w:rPr>
        <w:t>Road Safety Levy Funded Project</w:t>
      </w:r>
    </w:p>
    <w:p w14:paraId="2AA61BD6" w14:textId="77777777" w:rsidR="002B4234" w:rsidRPr="008B4C54" w:rsidRDefault="002B4234" w:rsidP="002B4234">
      <w:pPr>
        <w:pStyle w:val="RSACProjectHeading"/>
        <w:tabs>
          <w:tab w:val="clear" w:pos="1418"/>
        </w:tabs>
        <w:spacing w:line="240" w:lineRule="auto"/>
        <w:ind w:right="-472"/>
      </w:pPr>
      <w:r w:rsidRPr="008B4C54">
        <w:t>1997</w:t>
      </w:r>
      <w:r w:rsidRPr="008B4C54">
        <w:tab/>
        <w:t>Fixed Speed Cameras – Information Signage</w:t>
      </w:r>
    </w:p>
    <w:p w14:paraId="4186BA22" w14:textId="77777777" w:rsidR="002B4234" w:rsidRPr="008B4C54" w:rsidRDefault="002B4234" w:rsidP="002B4234">
      <w:pPr>
        <w:pStyle w:val="RSACSubheading"/>
        <w:spacing w:line="240" w:lineRule="auto"/>
        <w:ind w:right="-424"/>
      </w:pPr>
      <w:r w:rsidRPr="008B4C54">
        <w:t>Description</w:t>
      </w:r>
    </w:p>
    <w:p w14:paraId="689F7893" w14:textId="77777777" w:rsidR="001E2DFF" w:rsidRPr="008B4C54" w:rsidRDefault="001E2DFF" w:rsidP="000C4F91">
      <w:pPr>
        <w:keepNext/>
        <w:spacing w:line="240" w:lineRule="auto"/>
        <w:jc w:val="both"/>
        <w:outlineLvl w:val="1"/>
        <w:rPr>
          <w:rFonts w:cs="Arial"/>
        </w:rPr>
      </w:pPr>
      <w:r w:rsidRPr="008B4C54">
        <w:rPr>
          <w:rFonts w:eastAsia="Times New Roman" w:cs="Times New Roman"/>
          <w:lang w:eastAsia="en-AU"/>
        </w:rPr>
        <w:t>With the installation of the new fixed speed cameras, it is timely to review the network of signs across the State. T</w:t>
      </w:r>
      <w:r w:rsidRPr="008B4C54">
        <w:rPr>
          <w:rFonts w:cs="Arial"/>
        </w:rPr>
        <w:t>here is an existing network of approximately 16 general information</w:t>
      </w:r>
      <w:r w:rsidR="009D6B5E" w:rsidRPr="008B4C54">
        <w:rPr>
          <w:rFonts w:cs="Arial"/>
        </w:rPr>
        <w:t xml:space="preserve"> </w:t>
      </w:r>
      <w:r w:rsidRPr="008B4C54">
        <w:rPr>
          <w:rFonts w:cs="Arial"/>
        </w:rPr>
        <w:t>‘</w:t>
      </w:r>
      <w:r w:rsidRPr="008B4C54">
        <w:rPr>
          <w:rFonts w:cs="Arial"/>
          <w:i/>
        </w:rPr>
        <w:t>Red Light and Speed Cameras Operate in Tasmania</w:t>
      </w:r>
      <w:r w:rsidRPr="008B4C54">
        <w:rPr>
          <w:rFonts w:cs="Arial"/>
        </w:rPr>
        <w:t xml:space="preserve">’ </w:t>
      </w:r>
      <w:r w:rsidR="009D6B5E" w:rsidRPr="008B4C54">
        <w:rPr>
          <w:rFonts w:cs="Arial"/>
        </w:rPr>
        <w:t>signs p</w:t>
      </w:r>
      <w:r w:rsidRPr="008B4C54">
        <w:rPr>
          <w:rFonts w:cs="Arial"/>
        </w:rPr>
        <w:t>laced on major arterial routes around Tasmania; installed in 1992, these are ageing and in varying conditions of repair.</w:t>
      </w:r>
    </w:p>
    <w:p w14:paraId="48E19185" w14:textId="77777777" w:rsidR="007B16D0" w:rsidRPr="008B4C54" w:rsidRDefault="00FF694B" w:rsidP="00FF694B">
      <w:pPr>
        <w:spacing w:line="240" w:lineRule="auto"/>
        <w:jc w:val="both"/>
        <w:rPr>
          <w:rFonts w:eastAsia="Times New Roman" w:cs="Times New Roman"/>
          <w:lang w:eastAsia="en-AU"/>
        </w:rPr>
      </w:pPr>
      <w:r w:rsidRPr="008B4C54">
        <w:rPr>
          <w:rFonts w:eastAsia="Times New Roman" w:cs="Times New Roman"/>
          <w:lang w:eastAsia="en-AU"/>
        </w:rPr>
        <w:t xml:space="preserve">In August 2015 RSAC agreed to allocate funds for the installation of new speed camera information signs at the ports of entry and in the vicinity of the newly installed cameras; it was </w:t>
      </w:r>
      <w:r w:rsidR="007B16D0" w:rsidRPr="008B4C54">
        <w:rPr>
          <w:rFonts w:eastAsia="Times New Roman" w:cs="Times New Roman"/>
          <w:lang w:eastAsia="en-AU"/>
        </w:rPr>
        <w:t xml:space="preserve">also agreed to remove </w:t>
      </w:r>
      <w:r w:rsidR="001E2DFF" w:rsidRPr="008B4C54">
        <w:rPr>
          <w:rFonts w:eastAsia="Times New Roman" w:cs="Times New Roman"/>
          <w:lang w:eastAsia="en-AU"/>
        </w:rPr>
        <w:t>the</w:t>
      </w:r>
      <w:r w:rsidRPr="008B4C54">
        <w:rPr>
          <w:rFonts w:eastAsia="Times New Roman" w:cs="Times New Roman"/>
          <w:lang w:eastAsia="en-AU"/>
        </w:rPr>
        <w:t xml:space="preserve"> existing</w:t>
      </w:r>
      <w:r w:rsidR="001E2DFF" w:rsidRPr="008B4C54">
        <w:rPr>
          <w:rFonts w:eastAsia="Times New Roman" w:cs="Times New Roman"/>
          <w:lang w:eastAsia="en-AU"/>
        </w:rPr>
        <w:t xml:space="preserve"> ageing</w:t>
      </w:r>
      <w:r w:rsidR="007B16D0" w:rsidRPr="008B4C54">
        <w:rPr>
          <w:rFonts w:eastAsia="Times New Roman" w:cs="Times New Roman"/>
          <w:lang w:eastAsia="en-AU"/>
        </w:rPr>
        <w:t xml:space="preserve"> speed camera signage to ensure a consistent approach to signing across the State.</w:t>
      </w:r>
    </w:p>
    <w:p w14:paraId="1098674C" w14:textId="77777777" w:rsidR="002B4234" w:rsidRPr="008B4C54" w:rsidRDefault="002B4234" w:rsidP="002B4234">
      <w:pPr>
        <w:keepNext/>
        <w:spacing w:after="0" w:line="240" w:lineRule="auto"/>
        <w:jc w:val="both"/>
        <w:outlineLvl w:val="1"/>
        <w:rPr>
          <w:rFonts w:eastAsia="Times New Roman" w:cs="Times New Roman"/>
          <w:lang w:eastAsia="en-AU"/>
        </w:rPr>
      </w:pPr>
    </w:p>
    <w:tbl>
      <w:tblPr>
        <w:tblStyle w:val="TableGrid"/>
        <w:tblpPr w:leftFromText="181" w:rightFromText="181" w:vertAnchor="text" w:horzAnchor="margin" w:tblpY="50"/>
        <w:tblW w:w="9606" w:type="dxa"/>
        <w:tblLook w:val="00A0" w:firstRow="1" w:lastRow="0" w:firstColumn="1" w:lastColumn="0" w:noHBand="0" w:noVBand="0"/>
      </w:tblPr>
      <w:tblGrid>
        <w:gridCol w:w="1668"/>
        <w:gridCol w:w="3969"/>
        <w:gridCol w:w="1701"/>
        <w:gridCol w:w="2268"/>
      </w:tblGrid>
      <w:tr w:rsidR="002B4234" w:rsidRPr="008B4C54" w14:paraId="5280CFDE" w14:textId="77777777" w:rsidTr="00C64897">
        <w:trPr>
          <w:trHeight w:val="268"/>
        </w:trPr>
        <w:tc>
          <w:tcPr>
            <w:tcW w:w="5637" w:type="dxa"/>
            <w:gridSpan w:val="2"/>
            <w:tcBorders>
              <w:bottom w:val="single" w:sz="4" w:space="0" w:color="000000"/>
            </w:tcBorders>
            <w:shd w:val="clear" w:color="auto" w:fill="9BBB59" w:themeFill="accent3"/>
          </w:tcPr>
          <w:p w14:paraId="41BF8921" w14:textId="77777777" w:rsidR="002B4234" w:rsidRPr="008B4C54" w:rsidRDefault="002B4234" w:rsidP="00C64897">
            <w:pPr>
              <w:rPr>
                <w:rFonts w:asciiTheme="minorHAnsi" w:hAnsiTheme="minorHAnsi"/>
                <w:b/>
                <w:sz w:val="22"/>
                <w:szCs w:val="22"/>
              </w:rPr>
            </w:pPr>
            <w:r w:rsidRPr="008B4C54">
              <w:rPr>
                <w:rFonts w:asciiTheme="minorHAnsi" w:hAnsiTheme="minorHAnsi"/>
                <w:b/>
                <w:sz w:val="22"/>
                <w:szCs w:val="22"/>
              </w:rPr>
              <w:t>Milestone Schedule</w:t>
            </w:r>
          </w:p>
        </w:tc>
        <w:tc>
          <w:tcPr>
            <w:tcW w:w="3969" w:type="dxa"/>
            <w:gridSpan w:val="2"/>
            <w:tcBorders>
              <w:bottom w:val="single" w:sz="4" w:space="0" w:color="000000"/>
            </w:tcBorders>
            <w:shd w:val="clear" w:color="auto" w:fill="9BBB59" w:themeFill="accent3"/>
          </w:tcPr>
          <w:p w14:paraId="6BFC8B81" w14:textId="77777777" w:rsidR="002B4234" w:rsidRPr="008B4C54" w:rsidRDefault="002B4234" w:rsidP="00C64897">
            <w:pPr>
              <w:rPr>
                <w:rFonts w:asciiTheme="minorHAnsi" w:hAnsiTheme="minorHAnsi"/>
                <w:b/>
                <w:sz w:val="22"/>
                <w:szCs w:val="22"/>
              </w:rPr>
            </w:pPr>
            <w:r w:rsidRPr="008B4C54">
              <w:rPr>
                <w:rFonts w:asciiTheme="minorHAnsi" w:hAnsiTheme="minorHAnsi"/>
                <w:b/>
                <w:sz w:val="22"/>
                <w:szCs w:val="22"/>
              </w:rPr>
              <w:t>Milestone Progress</w:t>
            </w:r>
          </w:p>
        </w:tc>
      </w:tr>
      <w:tr w:rsidR="002B4234" w:rsidRPr="008B4C54" w14:paraId="7F2CF959" w14:textId="77777777" w:rsidTr="00FF694B">
        <w:trPr>
          <w:trHeight w:val="268"/>
        </w:trPr>
        <w:tc>
          <w:tcPr>
            <w:tcW w:w="1668" w:type="dxa"/>
            <w:shd w:val="clear" w:color="auto" w:fill="9BBB59" w:themeFill="accent3"/>
          </w:tcPr>
          <w:p w14:paraId="32B3692A" w14:textId="77777777" w:rsidR="002B4234" w:rsidRPr="008B4C54" w:rsidRDefault="002B4234" w:rsidP="00C64897">
            <w:pPr>
              <w:rPr>
                <w:rFonts w:asciiTheme="minorHAnsi" w:hAnsiTheme="minorHAnsi"/>
                <w:b/>
                <w:sz w:val="22"/>
                <w:szCs w:val="22"/>
              </w:rPr>
            </w:pPr>
            <w:r w:rsidRPr="008B4C54">
              <w:rPr>
                <w:rFonts w:asciiTheme="minorHAnsi" w:hAnsiTheme="minorHAnsi"/>
                <w:b/>
                <w:sz w:val="22"/>
                <w:szCs w:val="22"/>
              </w:rPr>
              <w:t>Date</w:t>
            </w:r>
          </w:p>
        </w:tc>
        <w:tc>
          <w:tcPr>
            <w:tcW w:w="3969" w:type="dxa"/>
            <w:shd w:val="clear" w:color="auto" w:fill="9BBB59" w:themeFill="accent3"/>
          </w:tcPr>
          <w:p w14:paraId="27D65138" w14:textId="77777777" w:rsidR="002B4234" w:rsidRPr="008B4C54" w:rsidRDefault="002B4234" w:rsidP="00C64897">
            <w:pPr>
              <w:rPr>
                <w:rFonts w:asciiTheme="minorHAnsi" w:hAnsiTheme="minorHAnsi"/>
                <w:sz w:val="22"/>
                <w:szCs w:val="22"/>
              </w:rPr>
            </w:pPr>
          </w:p>
        </w:tc>
        <w:tc>
          <w:tcPr>
            <w:tcW w:w="1701" w:type="dxa"/>
            <w:shd w:val="clear" w:color="auto" w:fill="9BBB59" w:themeFill="accent3"/>
          </w:tcPr>
          <w:p w14:paraId="63F68677" w14:textId="77777777" w:rsidR="002B4234" w:rsidRPr="008B4C54" w:rsidRDefault="002B4234" w:rsidP="00C64897">
            <w:pPr>
              <w:rPr>
                <w:rFonts w:asciiTheme="minorHAnsi" w:hAnsiTheme="minorHAnsi"/>
                <w:b/>
                <w:sz w:val="22"/>
                <w:szCs w:val="22"/>
              </w:rPr>
            </w:pPr>
            <w:r w:rsidRPr="008B4C54">
              <w:rPr>
                <w:rFonts w:asciiTheme="minorHAnsi" w:hAnsiTheme="minorHAnsi"/>
                <w:b/>
                <w:sz w:val="22"/>
                <w:szCs w:val="22"/>
              </w:rPr>
              <w:t>Date</w:t>
            </w:r>
          </w:p>
        </w:tc>
        <w:tc>
          <w:tcPr>
            <w:tcW w:w="2268" w:type="dxa"/>
            <w:shd w:val="clear" w:color="auto" w:fill="9BBB59" w:themeFill="accent3"/>
          </w:tcPr>
          <w:p w14:paraId="03917B1F" w14:textId="77777777" w:rsidR="002B4234" w:rsidRPr="008B4C54" w:rsidRDefault="002B4234" w:rsidP="00C64897">
            <w:pPr>
              <w:rPr>
                <w:rFonts w:asciiTheme="minorHAnsi" w:hAnsiTheme="minorHAnsi"/>
                <w:sz w:val="22"/>
                <w:szCs w:val="22"/>
              </w:rPr>
            </w:pPr>
          </w:p>
        </w:tc>
      </w:tr>
      <w:tr w:rsidR="002B4234" w:rsidRPr="008B4C54" w14:paraId="135DC73D" w14:textId="77777777" w:rsidTr="00FF694B">
        <w:trPr>
          <w:trHeight w:val="268"/>
        </w:trPr>
        <w:tc>
          <w:tcPr>
            <w:tcW w:w="1668" w:type="dxa"/>
            <w:shd w:val="clear" w:color="auto" w:fill="FFFFFF" w:themeFill="background1"/>
          </w:tcPr>
          <w:p w14:paraId="7B66C829" w14:textId="77777777" w:rsidR="002B4234" w:rsidRPr="008B4C54" w:rsidRDefault="0062467F" w:rsidP="00C64897">
            <w:pPr>
              <w:rPr>
                <w:rFonts w:asciiTheme="minorHAnsi" w:hAnsiTheme="minorHAnsi"/>
                <w:sz w:val="22"/>
                <w:szCs w:val="22"/>
              </w:rPr>
            </w:pPr>
            <w:r w:rsidRPr="008B4C54">
              <w:rPr>
                <w:rFonts w:asciiTheme="minorHAnsi" w:hAnsiTheme="minorHAnsi"/>
                <w:sz w:val="22"/>
                <w:szCs w:val="22"/>
              </w:rPr>
              <w:t>December 2015</w:t>
            </w:r>
          </w:p>
        </w:tc>
        <w:tc>
          <w:tcPr>
            <w:tcW w:w="3969" w:type="dxa"/>
            <w:shd w:val="clear" w:color="auto" w:fill="FFFFFF" w:themeFill="background1"/>
          </w:tcPr>
          <w:p w14:paraId="3119BE6A" w14:textId="77777777" w:rsidR="002B4234" w:rsidRPr="008B4C54" w:rsidRDefault="0062467F" w:rsidP="00C64897">
            <w:pPr>
              <w:rPr>
                <w:rFonts w:asciiTheme="minorHAnsi" w:hAnsiTheme="minorHAnsi"/>
                <w:sz w:val="22"/>
                <w:szCs w:val="22"/>
              </w:rPr>
            </w:pPr>
            <w:r w:rsidRPr="008B4C54">
              <w:rPr>
                <w:rFonts w:asciiTheme="minorHAnsi" w:hAnsiTheme="minorHAnsi"/>
                <w:sz w:val="22"/>
                <w:szCs w:val="22"/>
              </w:rPr>
              <w:t xml:space="preserve">Install new signs in vicinity of newly installed </w:t>
            </w:r>
            <w:r w:rsidR="00D06148" w:rsidRPr="008B4C54">
              <w:rPr>
                <w:rFonts w:asciiTheme="minorHAnsi" w:hAnsiTheme="minorHAnsi"/>
                <w:sz w:val="22"/>
                <w:szCs w:val="22"/>
              </w:rPr>
              <w:t xml:space="preserve">fixed </w:t>
            </w:r>
            <w:r w:rsidRPr="008B4C54">
              <w:rPr>
                <w:rFonts w:asciiTheme="minorHAnsi" w:hAnsiTheme="minorHAnsi"/>
                <w:sz w:val="22"/>
                <w:szCs w:val="22"/>
              </w:rPr>
              <w:t>speed cameras</w:t>
            </w:r>
          </w:p>
        </w:tc>
        <w:tc>
          <w:tcPr>
            <w:tcW w:w="1701" w:type="dxa"/>
            <w:shd w:val="clear" w:color="auto" w:fill="FFFFFF" w:themeFill="background1"/>
          </w:tcPr>
          <w:p w14:paraId="43AAA32D" w14:textId="77777777" w:rsidR="002B4234" w:rsidRPr="008B4C54" w:rsidRDefault="0062467F" w:rsidP="00C64897">
            <w:pPr>
              <w:rPr>
                <w:rFonts w:asciiTheme="minorHAnsi" w:hAnsiTheme="minorHAnsi"/>
                <w:sz w:val="22"/>
                <w:szCs w:val="22"/>
              </w:rPr>
            </w:pPr>
            <w:r w:rsidRPr="008B4C54">
              <w:rPr>
                <w:rFonts w:asciiTheme="minorHAnsi" w:hAnsiTheme="minorHAnsi"/>
                <w:sz w:val="22"/>
                <w:szCs w:val="22"/>
              </w:rPr>
              <w:t>December 2015</w:t>
            </w:r>
          </w:p>
        </w:tc>
        <w:tc>
          <w:tcPr>
            <w:tcW w:w="2268" w:type="dxa"/>
            <w:shd w:val="clear" w:color="auto" w:fill="FFFFFF" w:themeFill="background1"/>
          </w:tcPr>
          <w:p w14:paraId="0442D7CF" w14:textId="77777777" w:rsidR="002B4234" w:rsidRPr="008B4C54" w:rsidRDefault="0062467F" w:rsidP="00C64897">
            <w:pPr>
              <w:rPr>
                <w:rFonts w:asciiTheme="minorHAnsi" w:hAnsiTheme="minorHAnsi"/>
                <w:sz w:val="22"/>
                <w:szCs w:val="22"/>
              </w:rPr>
            </w:pPr>
            <w:r w:rsidRPr="008B4C54">
              <w:rPr>
                <w:rFonts w:asciiTheme="minorHAnsi" w:hAnsiTheme="minorHAnsi"/>
                <w:sz w:val="22"/>
                <w:szCs w:val="22"/>
              </w:rPr>
              <w:t>Completed</w:t>
            </w:r>
          </w:p>
        </w:tc>
      </w:tr>
      <w:tr w:rsidR="002B4234" w:rsidRPr="008B4C54" w14:paraId="0CF295C6" w14:textId="77777777" w:rsidTr="00FF694B">
        <w:trPr>
          <w:trHeight w:val="268"/>
        </w:trPr>
        <w:tc>
          <w:tcPr>
            <w:tcW w:w="1668" w:type="dxa"/>
            <w:shd w:val="clear" w:color="auto" w:fill="FFFFFF" w:themeFill="background1"/>
          </w:tcPr>
          <w:p w14:paraId="0FB13AFE" w14:textId="77777777" w:rsidR="002B4234" w:rsidRPr="008B4C54" w:rsidRDefault="0062467F" w:rsidP="00C64897">
            <w:pPr>
              <w:rPr>
                <w:rFonts w:asciiTheme="minorHAnsi" w:hAnsiTheme="minorHAnsi"/>
                <w:sz w:val="22"/>
                <w:szCs w:val="22"/>
              </w:rPr>
            </w:pPr>
            <w:r w:rsidRPr="008B4C54">
              <w:rPr>
                <w:rFonts w:asciiTheme="minorHAnsi" w:hAnsiTheme="minorHAnsi"/>
                <w:sz w:val="22"/>
                <w:szCs w:val="22"/>
              </w:rPr>
              <w:t>March 2016</w:t>
            </w:r>
          </w:p>
        </w:tc>
        <w:tc>
          <w:tcPr>
            <w:tcW w:w="3969" w:type="dxa"/>
            <w:shd w:val="clear" w:color="auto" w:fill="FFFFFF" w:themeFill="background1"/>
          </w:tcPr>
          <w:p w14:paraId="1D30CEDC" w14:textId="77777777" w:rsidR="002B4234" w:rsidRPr="008B4C54" w:rsidRDefault="0062467F" w:rsidP="00C64897">
            <w:pPr>
              <w:rPr>
                <w:rFonts w:asciiTheme="minorHAnsi" w:hAnsiTheme="minorHAnsi"/>
                <w:sz w:val="22"/>
                <w:szCs w:val="22"/>
              </w:rPr>
            </w:pPr>
            <w:r w:rsidRPr="008B4C54">
              <w:rPr>
                <w:rFonts w:asciiTheme="minorHAnsi" w:hAnsiTheme="minorHAnsi"/>
                <w:sz w:val="22"/>
                <w:szCs w:val="22"/>
              </w:rPr>
              <w:t>Install new signs at the five ports of entry</w:t>
            </w:r>
          </w:p>
        </w:tc>
        <w:tc>
          <w:tcPr>
            <w:tcW w:w="1701" w:type="dxa"/>
            <w:shd w:val="clear" w:color="auto" w:fill="FFFFFF" w:themeFill="background1"/>
          </w:tcPr>
          <w:p w14:paraId="747C8451" w14:textId="77777777" w:rsidR="002B4234" w:rsidRPr="008B4C54" w:rsidRDefault="00DE75B4" w:rsidP="00C64897">
            <w:pPr>
              <w:rPr>
                <w:rFonts w:asciiTheme="minorHAnsi" w:hAnsiTheme="minorHAnsi"/>
                <w:sz w:val="22"/>
                <w:szCs w:val="22"/>
              </w:rPr>
            </w:pPr>
            <w:r>
              <w:rPr>
                <w:rFonts w:asciiTheme="minorHAnsi" w:hAnsiTheme="minorHAnsi"/>
                <w:sz w:val="22"/>
                <w:szCs w:val="22"/>
              </w:rPr>
              <w:t>March 2016</w:t>
            </w:r>
          </w:p>
        </w:tc>
        <w:tc>
          <w:tcPr>
            <w:tcW w:w="2268" w:type="dxa"/>
            <w:shd w:val="clear" w:color="auto" w:fill="FFFFFF" w:themeFill="background1"/>
          </w:tcPr>
          <w:p w14:paraId="67ED12AE" w14:textId="77777777" w:rsidR="002B4234" w:rsidRPr="008B4C54" w:rsidRDefault="00DE75B4" w:rsidP="00C64897">
            <w:pPr>
              <w:rPr>
                <w:rFonts w:asciiTheme="minorHAnsi" w:hAnsiTheme="minorHAnsi"/>
                <w:sz w:val="22"/>
                <w:szCs w:val="22"/>
              </w:rPr>
            </w:pPr>
            <w:r>
              <w:rPr>
                <w:rFonts w:asciiTheme="minorHAnsi" w:hAnsiTheme="minorHAnsi"/>
                <w:sz w:val="22"/>
                <w:szCs w:val="22"/>
              </w:rPr>
              <w:t>Final camera installed</w:t>
            </w:r>
          </w:p>
        </w:tc>
      </w:tr>
      <w:tr w:rsidR="002B4234" w:rsidRPr="008B4C54" w14:paraId="14DEDFAF" w14:textId="77777777" w:rsidTr="00FF694B">
        <w:trPr>
          <w:trHeight w:val="268"/>
        </w:trPr>
        <w:tc>
          <w:tcPr>
            <w:tcW w:w="1668" w:type="dxa"/>
            <w:shd w:val="clear" w:color="auto" w:fill="FFFFFF" w:themeFill="background1"/>
          </w:tcPr>
          <w:p w14:paraId="51688A5F" w14:textId="77777777" w:rsidR="002B4234" w:rsidRPr="008B4C54" w:rsidRDefault="00FF694B" w:rsidP="00C64897">
            <w:pPr>
              <w:rPr>
                <w:rFonts w:asciiTheme="minorHAnsi" w:hAnsiTheme="minorHAnsi"/>
                <w:sz w:val="22"/>
                <w:szCs w:val="22"/>
              </w:rPr>
            </w:pPr>
            <w:r w:rsidRPr="008B4C54">
              <w:rPr>
                <w:rFonts w:asciiTheme="minorHAnsi" w:hAnsiTheme="minorHAnsi"/>
                <w:sz w:val="22"/>
                <w:szCs w:val="22"/>
              </w:rPr>
              <w:t>April</w:t>
            </w:r>
            <w:r w:rsidR="0062467F" w:rsidRPr="008B4C54">
              <w:rPr>
                <w:rFonts w:asciiTheme="minorHAnsi" w:hAnsiTheme="minorHAnsi"/>
                <w:sz w:val="22"/>
                <w:szCs w:val="22"/>
              </w:rPr>
              <w:t xml:space="preserve"> 2016</w:t>
            </w:r>
          </w:p>
        </w:tc>
        <w:tc>
          <w:tcPr>
            <w:tcW w:w="3969" w:type="dxa"/>
            <w:shd w:val="clear" w:color="auto" w:fill="FFFFFF" w:themeFill="background1"/>
          </w:tcPr>
          <w:p w14:paraId="32913641" w14:textId="77777777" w:rsidR="002B4234" w:rsidRPr="008B4C54" w:rsidRDefault="0062467F" w:rsidP="00C64897">
            <w:pPr>
              <w:rPr>
                <w:rFonts w:asciiTheme="minorHAnsi" w:hAnsiTheme="minorHAnsi"/>
                <w:sz w:val="22"/>
                <w:szCs w:val="22"/>
              </w:rPr>
            </w:pPr>
            <w:r w:rsidRPr="008B4C54">
              <w:rPr>
                <w:rFonts w:asciiTheme="minorHAnsi" w:hAnsiTheme="minorHAnsi"/>
                <w:sz w:val="22"/>
                <w:szCs w:val="22"/>
              </w:rPr>
              <w:t>Remove all existing ‘red light and speed cameras operate in Tasmania’ signs</w:t>
            </w:r>
          </w:p>
        </w:tc>
        <w:tc>
          <w:tcPr>
            <w:tcW w:w="1701" w:type="dxa"/>
            <w:shd w:val="clear" w:color="auto" w:fill="FFFFFF" w:themeFill="background1"/>
          </w:tcPr>
          <w:p w14:paraId="07DB29FE" w14:textId="7F5D073A" w:rsidR="002B4234" w:rsidRPr="008B4C54" w:rsidRDefault="00382262" w:rsidP="00C64897">
            <w:pPr>
              <w:rPr>
                <w:rFonts w:asciiTheme="minorHAnsi" w:hAnsiTheme="minorHAnsi"/>
                <w:sz w:val="22"/>
                <w:szCs w:val="22"/>
              </w:rPr>
            </w:pPr>
            <w:r>
              <w:rPr>
                <w:rFonts w:asciiTheme="minorHAnsi" w:hAnsiTheme="minorHAnsi"/>
                <w:sz w:val="22"/>
                <w:szCs w:val="22"/>
              </w:rPr>
              <w:t>June 2016</w:t>
            </w:r>
          </w:p>
        </w:tc>
        <w:tc>
          <w:tcPr>
            <w:tcW w:w="2268" w:type="dxa"/>
            <w:shd w:val="clear" w:color="auto" w:fill="FFFFFF" w:themeFill="background1"/>
          </w:tcPr>
          <w:p w14:paraId="7DE6A899" w14:textId="0FD34E02" w:rsidR="002B4234" w:rsidRPr="00156D92" w:rsidRDefault="00382262" w:rsidP="00C64897">
            <w:pPr>
              <w:rPr>
                <w:rFonts w:asciiTheme="minorHAnsi" w:hAnsiTheme="minorHAnsi"/>
                <w:sz w:val="22"/>
                <w:szCs w:val="22"/>
              </w:rPr>
            </w:pPr>
            <w:r w:rsidRPr="00156D92">
              <w:rPr>
                <w:rFonts w:asciiTheme="minorHAnsi" w:hAnsiTheme="minorHAnsi"/>
                <w:sz w:val="22"/>
                <w:szCs w:val="22"/>
              </w:rPr>
              <w:t>All signs removed.</w:t>
            </w:r>
          </w:p>
        </w:tc>
      </w:tr>
    </w:tbl>
    <w:p w14:paraId="4537F7D8" w14:textId="77777777" w:rsidR="002B4234" w:rsidRPr="008B4C54" w:rsidRDefault="002B4234" w:rsidP="000A5E7B">
      <w:pPr>
        <w:pStyle w:val="RSACSubheading"/>
        <w:spacing w:line="240" w:lineRule="auto"/>
      </w:pPr>
      <w:r w:rsidRPr="008B4C54">
        <w:t>Status</w:t>
      </w:r>
    </w:p>
    <w:p w14:paraId="0F2BE6F3" w14:textId="5B2F6248" w:rsidR="00BE1628" w:rsidRDefault="00382262" w:rsidP="00FF694B">
      <w:pPr>
        <w:pStyle w:val="RSACParagraph"/>
        <w:spacing w:line="240" w:lineRule="auto"/>
        <w:jc w:val="both"/>
      </w:pPr>
      <w:r>
        <w:t>The 19 existing ‘red light and speed cameras operate in Tasmania’ signs installed across the State were removed in May.</w:t>
      </w:r>
    </w:p>
    <w:p w14:paraId="29CCF680" w14:textId="6D9F8AA7" w:rsidR="00382262" w:rsidRPr="008B4C54" w:rsidRDefault="00382262" w:rsidP="00FF694B">
      <w:pPr>
        <w:pStyle w:val="RSACParagraph"/>
        <w:spacing w:line="240" w:lineRule="auto"/>
        <w:jc w:val="both"/>
      </w:pPr>
      <w:r>
        <w:t xml:space="preserve">Gateway signs at the five ports-of-entry will </w:t>
      </w:r>
      <w:r w:rsidR="004B4E72">
        <w:t>be installed</w:t>
      </w:r>
      <w:r>
        <w:t xml:space="preserve"> in the next quarter.</w:t>
      </w:r>
    </w:p>
    <w:tbl>
      <w:tblPr>
        <w:tblpPr w:leftFromText="180" w:rightFromText="180" w:vertAnchor="text" w:horzAnchor="margin" w:tblpY="1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9"/>
        <w:gridCol w:w="1641"/>
        <w:gridCol w:w="1642"/>
      </w:tblGrid>
      <w:tr w:rsidR="00C64897" w:rsidRPr="008B4C54" w14:paraId="3186A8F1" w14:textId="77777777" w:rsidTr="00C64897">
        <w:tc>
          <w:tcPr>
            <w:tcW w:w="9242" w:type="dxa"/>
            <w:gridSpan w:val="3"/>
            <w:shd w:val="clear" w:color="auto" w:fill="9BBB59" w:themeFill="accent3"/>
          </w:tcPr>
          <w:p w14:paraId="2247A4B6" w14:textId="77777777" w:rsidR="00C64897" w:rsidRPr="008B4C54" w:rsidRDefault="00C64897" w:rsidP="00C64897">
            <w:pPr>
              <w:spacing w:after="0" w:line="240" w:lineRule="auto"/>
              <w:rPr>
                <w:b/>
              </w:rPr>
            </w:pPr>
            <w:r w:rsidRPr="008B4C54">
              <w:rPr>
                <w:b/>
              </w:rPr>
              <w:t>Budget ($)</w:t>
            </w:r>
          </w:p>
        </w:tc>
      </w:tr>
      <w:tr w:rsidR="00C64897" w:rsidRPr="008B4C54" w14:paraId="74831993" w14:textId="77777777" w:rsidTr="00C64897">
        <w:tc>
          <w:tcPr>
            <w:tcW w:w="5959" w:type="dxa"/>
          </w:tcPr>
          <w:p w14:paraId="160C02B1" w14:textId="77777777" w:rsidR="00C64897" w:rsidRPr="008B4C54" w:rsidRDefault="00C64897" w:rsidP="00C64897">
            <w:pPr>
              <w:spacing w:after="0" w:line="240" w:lineRule="auto"/>
              <w:rPr>
                <w:b/>
              </w:rPr>
            </w:pPr>
            <w:r w:rsidRPr="008B4C54">
              <w:rPr>
                <w:b/>
              </w:rPr>
              <w:t>Total allocated budget for project</w:t>
            </w:r>
          </w:p>
        </w:tc>
        <w:tc>
          <w:tcPr>
            <w:tcW w:w="3283" w:type="dxa"/>
            <w:gridSpan w:val="2"/>
          </w:tcPr>
          <w:p w14:paraId="65CFEB4F" w14:textId="77777777" w:rsidR="00C64897" w:rsidRPr="008B4C54" w:rsidRDefault="00C64897" w:rsidP="00C64897">
            <w:pPr>
              <w:spacing w:after="0" w:line="240" w:lineRule="auto"/>
              <w:jc w:val="right"/>
              <w:rPr>
                <w:b/>
              </w:rPr>
            </w:pPr>
            <w:r w:rsidRPr="008B4C54">
              <w:rPr>
                <w:b/>
              </w:rPr>
              <w:t>50,000</w:t>
            </w:r>
          </w:p>
        </w:tc>
      </w:tr>
      <w:tr w:rsidR="00C64897" w:rsidRPr="008B4C54" w14:paraId="01905478" w14:textId="77777777" w:rsidTr="00C64897">
        <w:tc>
          <w:tcPr>
            <w:tcW w:w="5959" w:type="dxa"/>
          </w:tcPr>
          <w:p w14:paraId="64792179" w14:textId="43DA3D2C" w:rsidR="00C64897" w:rsidRPr="008B4C54" w:rsidRDefault="00C64897" w:rsidP="003B1C88">
            <w:pPr>
              <w:spacing w:after="0" w:line="240" w:lineRule="auto"/>
            </w:pPr>
            <w:r w:rsidRPr="008B4C54">
              <w:t xml:space="preserve">Expenditure in 2015/16 </w:t>
            </w:r>
          </w:p>
        </w:tc>
        <w:tc>
          <w:tcPr>
            <w:tcW w:w="3283" w:type="dxa"/>
            <w:gridSpan w:val="2"/>
          </w:tcPr>
          <w:p w14:paraId="16060F94" w14:textId="266992BC" w:rsidR="00C64897" w:rsidRPr="008B4C54" w:rsidRDefault="003B1C88" w:rsidP="00C64897">
            <w:pPr>
              <w:spacing w:after="0" w:line="240" w:lineRule="auto"/>
              <w:jc w:val="right"/>
            </w:pPr>
            <w:r>
              <w:t>16,999</w:t>
            </w:r>
          </w:p>
        </w:tc>
      </w:tr>
      <w:tr w:rsidR="003B1C88" w:rsidRPr="008B4C54" w14:paraId="2887E57D" w14:textId="77777777" w:rsidTr="00C64897">
        <w:tc>
          <w:tcPr>
            <w:tcW w:w="5959" w:type="dxa"/>
          </w:tcPr>
          <w:p w14:paraId="2958F406" w14:textId="2C79F9C8" w:rsidR="003B1C88" w:rsidRPr="008B4C54" w:rsidRDefault="003B1C88" w:rsidP="00C64897">
            <w:pPr>
              <w:spacing w:after="0" w:line="240" w:lineRule="auto"/>
            </w:pPr>
            <w:r>
              <w:t>Expenditure in 2016/17 to date</w:t>
            </w:r>
          </w:p>
        </w:tc>
        <w:tc>
          <w:tcPr>
            <w:tcW w:w="3283" w:type="dxa"/>
            <w:gridSpan w:val="2"/>
          </w:tcPr>
          <w:p w14:paraId="54966405" w14:textId="5E704522" w:rsidR="003B1C88" w:rsidDel="003B1C88" w:rsidRDefault="003B1C88" w:rsidP="00C64897">
            <w:pPr>
              <w:spacing w:after="0" w:line="240" w:lineRule="auto"/>
              <w:jc w:val="right"/>
            </w:pPr>
            <w:r>
              <w:t>0</w:t>
            </w:r>
          </w:p>
        </w:tc>
      </w:tr>
      <w:tr w:rsidR="00C64897" w:rsidRPr="008B4C54" w14:paraId="00CE4CED" w14:textId="77777777" w:rsidTr="00C64897">
        <w:tc>
          <w:tcPr>
            <w:tcW w:w="5959" w:type="dxa"/>
          </w:tcPr>
          <w:p w14:paraId="19053FCF" w14:textId="77777777" w:rsidR="00C64897" w:rsidRPr="008B4C54" w:rsidRDefault="00C64897" w:rsidP="00C64897">
            <w:pPr>
              <w:spacing w:after="0" w:line="240" w:lineRule="auto"/>
              <w:rPr>
                <w:b/>
              </w:rPr>
            </w:pPr>
            <w:r w:rsidRPr="008B4C54">
              <w:rPr>
                <w:b/>
              </w:rPr>
              <w:t>Total expenditure to date</w:t>
            </w:r>
          </w:p>
        </w:tc>
        <w:tc>
          <w:tcPr>
            <w:tcW w:w="3283" w:type="dxa"/>
            <w:gridSpan w:val="2"/>
          </w:tcPr>
          <w:p w14:paraId="796DB539" w14:textId="3B2EF04B" w:rsidR="00C64897" w:rsidRPr="008B4C54" w:rsidRDefault="003B1C88" w:rsidP="00C64897">
            <w:pPr>
              <w:spacing w:after="0" w:line="240" w:lineRule="auto"/>
              <w:jc w:val="right"/>
              <w:rPr>
                <w:b/>
              </w:rPr>
            </w:pPr>
            <w:r>
              <w:rPr>
                <w:b/>
              </w:rPr>
              <w:t>16,999</w:t>
            </w:r>
          </w:p>
        </w:tc>
      </w:tr>
      <w:tr w:rsidR="00C64897" w:rsidRPr="008B4C54" w14:paraId="147DA439" w14:textId="77777777" w:rsidTr="00C64897">
        <w:tc>
          <w:tcPr>
            <w:tcW w:w="5959" w:type="dxa"/>
            <w:shd w:val="clear" w:color="auto" w:fill="auto"/>
          </w:tcPr>
          <w:p w14:paraId="0569C9B0" w14:textId="77777777" w:rsidR="00C64897" w:rsidRPr="008B4C54" w:rsidRDefault="00C64897" w:rsidP="00C64897">
            <w:pPr>
              <w:spacing w:after="0" w:line="240" w:lineRule="auto"/>
              <w:rPr>
                <w:b/>
              </w:rPr>
            </w:pPr>
            <w:r w:rsidRPr="008B4C54">
              <w:rPr>
                <w:b/>
              </w:rPr>
              <w:t>Current Balance</w:t>
            </w:r>
          </w:p>
        </w:tc>
        <w:tc>
          <w:tcPr>
            <w:tcW w:w="3283" w:type="dxa"/>
            <w:gridSpan w:val="2"/>
          </w:tcPr>
          <w:p w14:paraId="466B1125" w14:textId="12C5375A" w:rsidR="00C64897" w:rsidRPr="008B4C54" w:rsidRDefault="001821DC" w:rsidP="00C64897">
            <w:pPr>
              <w:spacing w:after="0" w:line="240" w:lineRule="auto"/>
              <w:jc w:val="right"/>
              <w:rPr>
                <w:b/>
              </w:rPr>
            </w:pPr>
            <w:r>
              <w:rPr>
                <w:b/>
              </w:rPr>
              <w:t>33,001</w:t>
            </w:r>
          </w:p>
        </w:tc>
      </w:tr>
      <w:tr w:rsidR="00C64897" w:rsidRPr="008B4C54" w14:paraId="19CAFBF6" w14:textId="77777777" w:rsidTr="00C64897">
        <w:trPr>
          <w:trHeight w:val="60"/>
        </w:trPr>
        <w:tc>
          <w:tcPr>
            <w:tcW w:w="5959" w:type="dxa"/>
          </w:tcPr>
          <w:p w14:paraId="3311E8E3" w14:textId="77777777" w:rsidR="00C64897" w:rsidRPr="008B4C54" w:rsidRDefault="00C64897" w:rsidP="00C64897">
            <w:pPr>
              <w:spacing w:after="0" w:line="240" w:lineRule="auto"/>
              <w:rPr>
                <w:b/>
              </w:rPr>
            </w:pPr>
            <w:r w:rsidRPr="008B4C54">
              <w:rPr>
                <w:b/>
              </w:rPr>
              <w:t>Forecast total expenditure on completion</w:t>
            </w:r>
          </w:p>
        </w:tc>
        <w:tc>
          <w:tcPr>
            <w:tcW w:w="1641" w:type="dxa"/>
            <w:tcBorders>
              <w:right w:val="nil"/>
            </w:tcBorders>
          </w:tcPr>
          <w:p w14:paraId="51201F8F" w14:textId="77777777" w:rsidR="00C64897" w:rsidRPr="008B4C54" w:rsidRDefault="00C64897" w:rsidP="00C64897">
            <w:pPr>
              <w:spacing w:after="0" w:line="240" w:lineRule="auto"/>
              <w:jc w:val="right"/>
              <w:rPr>
                <w:b/>
              </w:rPr>
            </w:pPr>
          </w:p>
        </w:tc>
        <w:tc>
          <w:tcPr>
            <w:tcW w:w="1642" w:type="dxa"/>
            <w:tcBorders>
              <w:left w:val="nil"/>
            </w:tcBorders>
          </w:tcPr>
          <w:p w14:paraId="58679BA5" w14:textId="77777777" w:rsidR="00C64897" w:rsidRPr="008B4C54" w:rsidRDefault="00C64897" w:rsidP="00C64897">
            <w:pPr>
              <w:spacing w:after="0" w:line="240" w:lineRule="auto"/>
              <w:jc w:val="right"/>
              <w:rPr>
                <w:b/>
              </w:rPr>
            </w:pPr>
            <w:r w:rsidRPr="008B4C54">
              <w:rPr>
                <w:b/>
              </w:rPr>
              <w:t>50,000</w:t>
            </w:r>
          </w:p>
        </w:tc>
      </w:tr>
      <w:tr w:rsidR="00C64897" w:rsidRPr="008B4C54" w14:paraId="005097F7" w14:textId="77777777" w:rsidTr="00C64897">
        <w:tc>
          <w:tcPr>
            <w:tcW w:w="5959" w:type="dxa"/>
          </w:tcPr>
          <w:p w14:paraId="1B30B8E1" w14:textId="77777777" w:rsidR="00C64897" w:rsidRPr="008B4C54" w:rsidRDefault="00C64897" w:rsidP="00C64897">
            <w:pPr>
              <w:spacing w:after="0" w:line="240" w:lineRule="auto"/>
              <w:rPr>
                <w:b/>
              </w:rPr>
            </w:pPr>
            <w:r w:rsidRPr="008B4C54">
              <w:rPr>
                <w:b/>
              </w:rPr>
              <w:t>Forecast balance remaining on completion</w:t>
            </w:r>
          </w:p>
        </w:tc>
        <w:tc>
          <w:tcPr>
            <w:tcW w:w="1641" w:type="dxa"/>
            <w:tcBorders>
              <w:right w:val="nil"/>
            </w:tcBorders>
          </w:tcPr>
          <w:p w14:paraId="37313F2B" w14:textId="77777777" w:rsidR="00C64897" w:rsidRPr="008B4C54" w:rsidRDefault="00C64897" w:rsidP="00C64897">
            <w:pPr>
              <w:spacing w:after="0" w:line="240" w:lineRule="auto"/>
              <w:jc w:val="right"/>
              <w:rPr>
                <w:b/>
              </w:rPr>
            </w:pPr>
          </w:p>
        </w:tc>
        <w:tc>
          <w:tcPr>
            <w:tcW w:w="1642" w:type="dxa"/>
            <w:tcBorders>
              <w:left w:val="nil"/>
            </w:tcBorders>
          </w:tcPr>
          <w:p w14:paraId="77512DA2" w14:textId="77777777" w:rsidR="00C64897" w:rsidRPr="008B4C54" w:rsidRDefault="00C64897" w:rsidP="00C64897">
            <w:pPr>
              <w:spacing w:after="0" w:line="240" w:lineRule="auto"/>
              <w:jc w:val="right"/>
              <w:rPr>
                <w:b/>
              </w:rPr>
            </w:pPr>
            <w:r w:rsidRPr="008B4C54">
              <w:rPr>
                <w:b/>
              </w:rPr>
              <w:t>0</w:t>
            </w:r>
          </w:p>
        </w:tc>
      </w:tr>
    </w:tbl>
    <w:p w14:paraId="2EE298CD" w14:textId="77777777" w:rsidR="00C64897" w:rsidRPr="008B4C54" w:rsidRDefault="00C64897" w:rsidP="002B4234">
      <w:pPr>
        <w:pStyle w:val="RSACParagraph"/>
        <w:spacing w:before="200" w:after="0" w:line="240" w:lineRule="auto"/>
        <w:jc w:val="both"/>
      </w:pPr>
    </w:p>
    <w:p w14:paraId="460CC18C" w14:textId="77777777" w:rsidR="00C64897" w:rsidRPr="008B4C54" w:rsidRDefault="00C64897" w:rsidP="002B4234">
      <w:pPr>
        <w:pStyle w:val="RSACParagraph"/>
        <w:spacing w:before="200" w:after="0" w:line="240" w:lineRule="auto"/>
        <w:jc w:val="both"/>
      </w:pPr>
    </w:p>
    <w:p w14:paraId="7269EE40" w14:textId="77777777" w:rsidR="002B4234" w:rsidRPr="00FF694B" w:rsidRDefault="002B4234" w:rsidP="002B4234">
      <w:pPr>
        <w:spacing w:before="200" w:line="240" w:lineRule="auto"/>
        <w:rPr>
          <w:highlight w:val="yellow"/>
        </w:rPr>
        <w:sectPr w:rsidR="002B4234" w:rsidRPr="00FF694B" w:rsidSect="002B4234">
          <w:headerReference w:type="default" r:id="rId22"/>
          <w:type w:val="continuous"/>
          <w:pgSz w:w="11906" w:h="16838"/>
          <w:pgMar w:top="1440" w:right="1274" w:bottom="1440" w:left="1440" w:header="708" w:footer="708" w:gutter="0"/>
          <w:cols w:space="708"/>
          <w:docGrid w:linePitch="360"/>
        </w:sectPr>
      </w:pPr>
    </w:p>
    <w:p w14:paraId="64E5F7A5" w14:textId="77777777" w:rsidR="004C22CF" w:rsidRPr="00467967" w:rsidRDefault="004C22CF" w:rsidP="004C22CF">
      <w:pPr>
        <w:tabs>
          <w:tab w:val="left" w:pos="1418"/>
        </w:tabs>
        <w:ind w:left="1418" w:hanging="1418"/>
        <w:rPr>
          <w:rFonts w:ascii="Calibri" w:eastAsia="Times New Roman" w:hAnsi="Calibri" w:cs="Times New Roman"/>
          <w:b/>
          <w:color w:val="C0504D"/>
          <w:sz w:val="28"/>
        </w:rPr>
      </w:pPr>
      <w:r w:rsidRPr="00467967">
        <w:rPr>
          <w:rFonts w:ascii="Calibri" w:eastAsia="Times New Roman" w:hAnsi="Calibri" w:cs="Times New Roman"/>
          <w:b/>
          <w:color w:val="C0504D"/>
          <w:sz w:val="28"/>
        </w:rPr>
        <w:t>Road Safety Levy Funded Project</w:t>
      </w:r>
    </w:p>
    <w:p w14:paraId="655A7272" w14:textId="77777777" w:rsidR="004C22CF" w:rsidRPr="00467967" w:rsidRDefault="004C22CF" w:rsidP="004C22CF">
      <w:pPr>
        <w:tabs>
          <w:tab w:val="left" w:pos="1418"/>
        </w:tabs>
        <w:spacing w:line="240" w:lineRule="auto"/>
        <w:ind w:left="1418" w:right="-188" w:hanging="1418"/>
        <w:rPr>
          <w:rFonts w:ascii="Calibri" w:eastAsia="Times New Roman" w:hAnsi="Calibri" w:cs="Times New Roman"/>
          <w:b/>
          <w:color w:val="1F497D"/>
          <w:sz w:val="28"/>
          <w:szCs w:val="28"/>
        </w:rPr>
      </w:pPr>
      <w:r>
        <w:rPr>
          <w:rFonts w:ascii="Calibri" w:eastAsia="Times New Roman" w:hAnsi="Calibri" w:cs="Times New Roman"/>
          <w:b/>
          <w:color w:val="1F497D"/>
          <w:sz w:val="28"/>
        </w:rPr>
        <w:t>R320009</w:t>
      </w:r>
      <w:r w:rsidRPr="00467967">
        <w:rPr>
          <w:rFonts w:ascii="Calibri" w:eastAsia="Times New Roman" w:hAnsi="Calibri" w:cs="Times New Roman"/>
          <w:b/>
          <w:color w:val="1F497D"/>
          <w:sz w:val="28"/>
        </w:rPr>
        <w:tab/>
      </w:r>
      <w:r w:rsidRPr="00467967">
        <w:rPr>
          <w:rFonts w:ascii="Calibri" w:eastAsia="Times New Roman" w:hAnsi="Calibri" w:cs="Times New Roman"/>
          <w:b/>
          <w:color w:val="1F497D"/>
          <w:sz w:val="28"/>
          <w:szCs w:val="28"/>
        </w:rPr>
        <w:t>Esk Main Road Shoulder Sealing, Edge Lining and Safety Improvements</w:t>
      </w:r>
    </w:p>
    <w:p w14:paraId="59E562C5" w14:textId="77777777" w:rsidR="004C22CF" w:rsidRPr="00467967" w:rsidRDefault="004C22CF" w:rsidP="004C22CF">
      <w:pPr>
        <w:spacing w:before="200" w:line="240" w:lineRule="auto"/>
        <w:rPr>
          <w:rFonts w:ascii="Calibri" w:eastAsia="Times New Roman" w:hAnsi="Calibri" w:cs="Times New Roman"/>
          <w:b/>
          <w:color w:val="9BBB59"/>
          <w:sz w:val="24"/>
          <w:szCs w:val="24"/>
        </w:rPr>
      </w:pPr>
      <w:r w:rsidRPr="00467967">
        <w:rPr>
          <w:rFonts w:ascii="Calibri" w:eastAsia="Times New Roman" w:hAnsi="Calibri" w:cs="Times New Roman"/>
          <w:b/>
          <w:color w:val="9BBB59"/>
          <w:sz w:val="24"/>
          <w:szCs w:val="24"/>
        </w:rPr>
        <w:t>Description</w:t>
      </w:r>
    </w:p>
    <w:p w14:paraId="500AF3DC" w14:textId="77777777" w:rsidR="004C22CF" w:rsidRPr="00467967" w:rsidRDefault="004C22CF" w:rsidP="004C22CF">
      <w:pPr>
        <w:spacing w:line="240" w:lineRule="auto"/>
        <w:jc w:val="both"/>
        <w:rPr>
          <w:rFonts w:ascii="Calibri" w:eastAsia="Times New Roman" w:hAnsi="Calibri" w:cs="Arial"/>
        </w:rPr>
      </w:pPr>
      <w:r w:rsidRPr="00467967">
        <w:rPr>
          <w:rFonts w:ascii="Calibri" w:eastAsia="Times New Roman" w:hAnsi="Calibri" w:cs="Arial"/>
        </w:rPr>
        <w:t xml:space="preserve">Esk Main Road is the principal route to the East Coast from the Midland Highway and is a significant collector, carrying freight and commuters between regional communities.  </w:t>
      </w:r>
    </w:p>
    <w:p w14:paraId="4F3A2606" w14:textId="77777777" w:rsidR="004C22CF" w:rsidRPr="00467967" w:rsidRDefault="004C22CF" w:rsidP="004C22CF">
      <w:pPr>
        <w:spacing w:line="240" w:lineRule="auto"/>
        <w:jc w:val="both"/>
        <w:rPr>
          <w:rFonts w:ascii="Calibri" w:eastAsia="Times New Roman" w:hAnsi="Calibri" w:cs="Arial"/>
        </w:rPr>
      </w:pPr>
      <w:r w:rsidRPr="00467967">
        <w:rPr>
          <w:rFonts w:ascii="Calibri" w:eastAsia="Times New Roman" w:hAnsi="Calibri" w:cs="Arial"/>
        </w:rPr>
        <w:t>The lack of sealed shoulders along sections of the Esk Main Road is a recognised deficiency in the State Arterial Road Network and is the highest priority road for shoulder sealing.  Crash analysis for the 20 km section of the highway between Midland Highway and west of Avoca indicates that off-road-on-curve is the major crash type occurring along the road</w:t>
      </w:r>
      <w:r>
        <w:rPr>
          <w:rFonts w:ascii="Calibri" w:eastAsia="Times New Roman" w:hAnsi="Calibri" w:cs="Arial"/>
        </w:rPr>
        <w:t>,</w:t>
      </w:r>
      <w:r w:rsidRPr="00467967">
        <w:rPr>
          <w:rFonts w:ascii="Calibri" w:eastAsia="Times New Roman" w:hAnsi="Calibri" w:cs="Arial"/>
        </w:rPr>
        <w:t xml:space="preserve"> resulting in a high injury rate of 60%.</w:t>
      </w:r>
    </w:p>
    <w:p w14:paraId="04D18BA0" w14:textId="77777777" w:rsidR="004C22CF" w:rsidRDefault="004C22CF" w:rsidP="004C22CF">
      <w:pPr>
        <w:spacing w:line="240" w:lineRule="auto"/>
        <w:jc w:val="both"/>
        <w:rPr>
          <w:rFonts w:ascii="Calibri" w:eastAsia="Times New Roman" w:hAnsi="Calibri" w:cs="Times New Roman"/>
          <w:color w:val="000000"/>
        </w:rPr>
      </w:pPr>
      <w:r w:rsidRPr="00467967">
        <w:rPr>
          <w:rFonts w:ascii="Calibri" w:eastAsia="Times New Roman" w:hAnsi="Calibri" w:cs="Times New Roman"/>
          <w:color w:val="000000"/>
        </w:rPr>
        <w:t>Works to be undertaken include shoulder sealing, provision of edge lines and safety improvements.  These works will be undertaken in two stages.</w:t>
      </w:r>
    </w:p>
    <w:p w14:paraId="75E62BA0" w14:textId="77777777" w:rsidR="004C22CF" w:rsidRPr="00467967" w:rsidRDefault="004C22CF" w:rsidP="004C22CF">
      <w:pPr>
        <w:spacing w:line="240" w:lineRule="auto"/>
        <w:ind w:left="851" w:hanging="851"/>
        <w:jc w:val="both"/>
        <w:rPr>
          <w:rFonts w:ascii="Calibri" w:eastAsia="Times New Roman" w:hAnsi="Calibri" w:cs="Times New Roman"/>
        </w:rPr>
      </w:pPr>
      <w:r>
        <w:rPr>
          <w:rFonts w:ascii="Calibri" w:eastAsia="Times New Roman" w:hAnsi="Calibri" w:cs="Times New Roman"/>
        </w:rPr>
        <w:t>Stage 1:</w:t>
      </w:r>
      <w:r>
        <w:rPr>
          <w:rFonts w:ascii="Calibri" w:eastAsia="Times New Roman" w:hAnsi="Calibri" w:cs="Times New Roman"/>
        </w:rPr>
        <w:tab/>
      </w:r>
      <w:r w:rsidRPr="00467967">
        <w:rPr>
          <w:rFonts w:ascii="Calibri" w:eastAsia="Times New Roman" w:hAnsi="Calibri" w:cs="Times New Roman"/>
        </w:rPr>
        <w:t>Develop a method-based contract, instead of standard detail design contract, over a 3.6km section of the Esk Main Road from the junction with the Midland Highway.  Work for Stage 1 will be undertaken through a variation to an existing contract for Esk Main Road improvements, awarded under the Community Roads Program.</w:t>
      </w:r>
    </w:p>
    <w:p w14:paraId="1A24834D" w14:textId="77777777" w:rsidR="004C22CF" w:rsidRPr="0030610F" w:rsidRDefault="004C22CF" w:rsidP="004C22CF">
      <w:pPr>
        <w:spacing w:after="0" w:line="240" w:lineRule="auto"/>
        <w:ind w:left="851" w:hanging="851"/>
        <w:jc w:val="both"/>
        <w:rPr>
          <w:rFonts w:ascii="Calibri" w:eastAsia="Times New Roman" w:hAnsi="Calibri" w:cs="Times New Roman"/>
        </w:rPr>
      </w:pPr>
      <w:r w:rsidRPr="0030610F">
        <w:rPr>
          <w:rFonts w:ascii="Calibri" w:eastAsia="Times New Roman" w:hAnsi="Calibri" w:cs="Times New Roman"/>
        </w:rPr>
        <w:t>Stage 2:</w:t>
      </w:r>
      <w:r w:rsidRPr="0030610F">
        <w:rPr>
          <w:rFonts w:ascii="Calibri" w:eastAsia="Times New Roman" w:hAnsi="Calibri" w:cs="Times New Roman"/>
        </w:rPr>
        <w:tab/>
        <w:t>Successful methodology applied in Stage 1 will enable shoulder sealing to be delivered more efficiently and cost effectively between Midland Highway and Avoca.</w:t>
      </w:r>
    </w:p>
    <w:tbl>
      <w:tblPr>
        <w:tblpPr w:leftFromText="180" w:rightFromText="180" w:vertAnchor="text" w:horzAnchor="margin" w:tblpY="31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41"/>
        <w:gridCol w:w="3522"/>
        <w:gridCol w:w="1416"/>
        <w:gridCol w:w="3163"/>
      </w:tblGrid>
      <w:tr w:rsidR="004C22CF" w:rsidRPr="00467967" w14:paraId="658C2884" w14:textId="77777777" w:rsidTr="004C22CF">
        <w:trPr>
          <w:trHeight w:val="268"/>
        </w:trPr>
        <w:tc>
          <w:tcPr>
            <w:tcW w:w="4663" w:type="dxa"/>
            <w:gridSpan w:val="2"/>
            <w:tcBorders>
              <w:bottom w:val="single" w:sz="4" w:space="0" w:color="000000"/>
              <w:right w:val="single" w:sz="4" w:space="0" w:color="000000"/>
            </w:tcBorders>
            <w:shd w:val="clear" w:color="auto" w:fill="9BBB59" w:themeFill="accent3"/>
          </w:tcPr>
          <w:p w14:paraId="05CDE34A" w14:textId="77777777" w:rsidR="004C22CF" w:rsidRPr="00467967" w:rsidRDefault="004C22CF" w:rsidP="004C22CF">
            <w:pPr>
              <w:spacing w:after="0" w:line="240" w:lineRule="auto"/>
              <w:rPr>
                <w:rFonts w:ascii="Calibri" w:eastAsia="Times New Roman" w:hAnsi="Calibri" w:cs="Times New Roman"/>
              </w:rPr>
            </w:pPr>
            <w:r w:rsidRPr="00467967">
              <w:rPr>
                <w:rFonts w:ascii="Calibri" w:eastAsia="Times New Roman" w:hAnsi="Calibri" w:cs="Times New Roman"/>
                <w:b/>
              </w:rPr>
              <w:t>Milestone Schedule</w:t>
            </w:r>
          </w:p>
        </w:tc>
        <w:tc>
          <w:tcPr>
            <w:tcW w:w="4579" w:type="dxa"/>
            <w:gridSpan w:val="2"/>
            <w:tcBorders>
              <w:left w:val="single" w:sz="4" w:space="0" w:color="000000"/>
              <w:bottom w:val="single" w:sz="4" w:space="0" w:color="000000"/>
            </w:tcBorders>
            <w:shd w:val="clear" w:color="auto" w:fill="9BBB59" w:themeFill="accent3"/>
          </w:tcPr>
          <w:p w14:paraId="469537D8" w14:textId="77777777" w:rsidR="004C22CF" w:rsidRPr="00467967" w:rsidRDefault="004C22CF" w:rsidP="004C22CF">
            <w:pPr>
              <w:spacing w:after="0" w:line="240" w:lineRule="auto"/>
              <w:rPr>
                <w:rFonts w:ascii="Calibri" w:eastAsia="Times New Roman" w:hAnsi="Calibri" w:cs="Times New Roman"/>
              </w:rPr>
            </w:pPr>
            <w:r w:rsidRPr="00467967">
              <w:rPr>
                <w:rFonts w:ascii="Calibri" w:eastAsia="Times New Roman" w:hAnsi="Calibri" w:cs="Times New Roman"/>
                <w:b/>
              </w:rPr>
              <w:t>Milestone Progress</w:t>
            </w:r>
          </w:p>
        </w:tc>
      </w:tr>
      <w:tr w:rsidR="004C22CF" w:rsidRPr="00467967" w14:paraId="0B01D6B1" w14:textId="77777777" w:rsidTr="004C22CF">
        <w:trPr>
          <w:trHeight w:val="268"/>
        </w:trPr>
        <w:tc>
          <w:tcPr>
            <w:tcW w:w="1141" w:type="dxa"/>
            <w:tcBorders>
              <w:top w:val="single" w:sz="4" w:space="0" w:color="000000"/>
              <w:bottom w:val="single" w:sz="4" w:space="0" w:color="000000"/>
              <w:right w:val="nil"/>
            </w:tcBorders>
            <w:shd w:val="clear" w:color="auto" w:fill="9BBB59" w:themeFill="accent3"/>
          </w:tcPr>
          <w:p w14:paraId="4CFB41FE" w14:textId="77777777" w:rsidR="004C22CF" w:rsidRPr="00467967" w:rsidRDefault="004C22CF" w:rsidP="004C22CF">
            <w:pPr>
              <w:spacing w:after="0" w:line="240" w:lineRule="auto"/>
              <w:rPr>
                <w:rFonts w:ascii="Calibri" w:eastAsia="Times New Roman" w:hAnsi="Calibri" w:cs="Times New Roman"/>
                <w:b/>
              </w:rPr>
            </w:pPr>
            <w:r w:rsidRPr="00467967">
              <w:rPr>
                <w:rFonts w:ascii="Calibri" w:eastAsia="Times New Roman" w:hAnsi="Calibri" w:cs="Times New Roman"/>
                <w:b/>
              </w:rPr>
              <w:t>Date</w:t>
            </w:r>
          </w:p>
        </w:tc>
        <w:tc>
          <w:tcPr>
            <w:tcW w:w="3522" w:type="dxa"/>
            <w:tcBorders>
              <w:top w:val="single" w:sz="4" w:space="0" w:color="000000"/>
              <w:left w:val="nil"/>
              <w:bottom w:val="single" w:sz="4" w:space="0" w:color="000000"/>
              <w:right w:val="single" w:sz="4" w:space="0" w:color="000000"/>
            </w:tcBorders>
            <w:shd w:val="clear" w:color="auto" w:fill="9BBB59" w:themeFill="accent3"/>
          </w:tcPr>
          <w:p w14:paraId="5E1F98A5" w14:textId="77777777" w:rsidR="004C22CF" w:rsidRPr="00467967" w:rsidRDefault="004C22CF" w:rsidP="004C22CF">
            <w:pPr>
              <w:spacing w:after="0" w:line="240" w:lineRule="auto"/>
              <w:rPr>
                <w:rFonts w:ascii="Calibri" w:eastAsia="Times New Roman" w:hAnsi="Calibri" w:cs="Times New Roman"/>
                <w:b/>
              </w:rPr>
            </w:pPr>
          </w:p>
        </w:tc>
        <w:tc>
          <w:tcPr>
            <w:tcW w:w="1416"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7D2FD6F1" w14:textId="77777777" w:rsidR="004C22CF" w:rsidRPr="00467967" w:rsidRDefault="004C22CF" w:rsidP="004C22CF">
            <w:pPr>
              <w:spacing w:after="0" w:line="240" w:lineRule="auto"/>
              <w:rPr>
                <w:rFonts w:ascii="Calibri" w:eastAsia="Times New Roman" w:hAnsi="Calibri" w:cs="Times New Roman"/>
                <w:b/>
              </w:rPr>
            </w:pPr>
            <w:r w:rsidRPr="00467967">
              <w:rPr>
                <w:rFonts w:ascii="Calibri" w:eastAsia="Times New Roman" w:hAnsi="Calibri" w:cs="Times New Roman"/>
                <w:b/>
              </w:rPr>
              <w:t>Date</w:t>
            </w:r>
          </w:p>
        </w:tc>
        <w:tc>
          <w:tcPr>
            <w:tcW w:w="3163" w:type="dxa"/>
            <w:tcBorders>
              <w:top w:val="single" w:sz="4" w:space="0" w:color="000000"/>
              <w:left w:val="single" w:sz="4" w:space="0" w:color="000000"/>
              <w:bottom w:val="single" w:sz="4" w:space="0" w:color="000000"/>
            </w:tcBorders>
            <w:shd w:val="clear" w:color="auto" w:fill="9BBB59" w:themeFill="accent3"/>
          </w:tcPr>
          <w:p w14:paraId="2F55D60F" w14:textId="77777777" w:rsidR="004C22CF" w:rsidRPr="00467967" w:rsidRDefault="004C22CF" w:rsidP="004C22CF">
            <w:pPr>
              <w:spacing w:after="0" w:line="240" w:lineRule="auto"/>
              <w:rPr>
                <w:rFonts w:ascii="Calibri" w:eastAsia="Times New Roman" w:hAnsi="Calibri" w:cs="Times New Roman"/>
                <w:b/>
              </w:rPr>
            </w:pPr>
          </w:p>
        </w:tc>
      </w:tr>
      <w:tr w:rsidR="004C22CF" w:rsidRPr="00467967" w14:paraId="43448543" w14:textId="77777777" w:rsidTr="004C22CF">
        <w:trPr>
          <w:trHeight w:val="268"/>
        </w:trPr>
        <w:tc>
          <w:tcPr>
            <w:tcW w:w="1141" w:type="dxa"/>
            <w:shd w:val="clear" w:color="auto" w:fill="auto"/>
          </w:tcPr>
          <w:p w14:paraId="60960496" w14:textId="77777777" w:rsidR="004C22CF" w:rsidRPr="00467967" w:rsidRDefault="004C22CF" w:rsidP="004C22CF">
            <w:pPr>
              <w:spacing w:after="0" w:line="240" w:lineRule="auto"/>
              <w:rPr>
                <w:rFonts w:ascii="Calibri" w:eastAsia="Times New Roman" w:hAnsi="Calibri" w:cs="Times New Roman"/>
                <w:b/>
              </w:rPr>
            </w:pPr>
            <w:r w:rsidRPr="00467967">
              <w:rPr>
                <w:rFonts w:ascii="Calibri" w:eastAsia="Times New Roman" w:hAnsi="Calibri" w:cs="Times New Roman"/>
                <w:b/>
              </w:rPr>
              <w:t>Stage 1</w:t>
            </w:r>
          </w:p>
        </w:tc>
        <w:tc>
          <w:tcPr>
            <w:tcW w:w="3522" w:type="dxa"/>
            <w:shd w:val="clear" w:color="auto" w:fill="auto"/>
          </w:tcPr>
          <w:p w14:paraId="763AE8D9" w14:textId="77777777" w:rsidR="004C22CF" w:rsidRPr="00467967" w:rsidRDefault="004C22CF" w:rsidP="004C22CF">
            <w:pPr>
              <w:spacing w:after="0" w:line="240" w:lineRule="auto"/>
              <w:rPr>
                <w:rFonts w:ascii="Calibri" w:eastAsia="Times New Roman" w:hAnsi="Calibri" w:cs="Times New Roman"/>
              </w:rPr>
            </w:pPr>
          </w:p>
        </w:tc>
        <w:tc>
          <w:tcPr>
            <w:tcW w:w="1416" w:type="dxa"/>
          </w:tcPr>
          <w:p w14:paraId="4D03BE6C" w14:textId="77777777" w:rsidR="004C22CF" w:rsidRPr="00467967" w:rsidRDefault="004C22CF" w:rsidP="004C22CF">
            <w:pPr>
              <w:spacing w:after="0" w:line="240" w:lineRule="auto"/>
              <w:rPr>
                <w:rFonts w:ascii="Calibri" w:eastAsia="Times New Roman" w:hAnsi="Calibri" w:cs="Times New Roman"/>
              </w:rPr>
            </w:pPr>
          </w:p>
        </w:tc>
        <w:tc>
          <w:tcPr>
            <w:tcW w:w="3163" w:type="dxa"/>
          </w:tcPr>
          <w:p w14:paraId="23AD1D29" w14:textId="77777777" w:rsidR="004C22CF" w:rsidRPr="00467967" w:rsidRDefault="004C22CF" w:rsidP="004C22CF">
            <w:pPr>
              <w:spacing w:after="0" w:line="240" w:lineRule="auto"/>
              <w:rPr>
                <w:rFonts w:ascii="Calibri" w:eastAsia="Times New Roman" w:hAnsi="Calibri" w:cs="Times New Roman"/>
              </w:rPr>
            </w:pPr>
          </w:p>
        </w:tc>
      </w:tr>
      <w:tr w:rsidR="004C22CF" w:rsidRPr="00467967" w14:paraId="2017EE16" w14:textId="77777777" w:rsidTr="004C22CF">
        <w:trPr>
          <w:trHeight w:val="268"/>
        </w:trPr>
        <w:tc>
          <w:tcPr>
            <w:tcW w:w="1141" w:type="dxa"/>
            <w:shd w:val="clear" w:color="auto" w:fill="auto"/>
          </w:tcPr>
          <w:p w14:paraId="36B92D3D" w14:textId="77777777" w:rsidR="004C22CF" w:rsidRPr="00467967" w:rsidRDefault="004C22CF" w:rsidP="004C22CF">
            <w:pPr>
              <w:spacing w:after="0" w:line="240" w:lineRule="auto"/>
              <w:rPr>
                <w:rFonts w:ascii="Calibri" w:eastAsia="Times New Roman" w:hAnsi="Calibri" w:cs="Times New Roman"/>
              </w:rPr>
            </w:pPr>
            <w:r w:rsidRPr="00467967">
              <w:rPr>
                <w:rFonts w:ascii="Calibri" w:eastAsia="Times New Roman" w:hAnsi="Calibri" w:cs="Times New Roman"/>
              </w:rPr>
              <w:t>Dec</w:t>
            </w:r>
            <w:r>
              <w:rPr>
                <w:rFonts w:ascii="Calibri" w:eastAsia="Times New Roman" w:hAnsi="Calibri" w:cs="Times New Roman"/>
              </w:rPr>
              <w:t>ember</w:t>
            </w:r>
            <w:r w:rsidRPr="00467967">
              <w:rPr>
                <w:rFonts w:ascii="Calibri" w:eastAsia="Times New Roman" w:hAnsi="Calibri" w:cs="Times New Roman"/>
              </w:rPr>
              <w:t xml:space="preserve"> 2012</w:t>
            </w:r>
          </w:p>
        </w:tc>
        <w:tc>
          <w:tcPr>
            <w:tcW w:w="3522" w:type="dxa"/>
            <w:shd w:val="clear" w:color="auto" w:fill="auto"/>
          </w:tcPr>
          <w:p w14:paraId="79094517" w14:textId="77777777" w:rsidR="004C22CF" w:rsidRPr="00467967" w:rsidRDefault="004C22CF" w:rsidP="004C22CF">
            <w:pPr>
              <w:spacing w:after="0" w:line="240" w:lineRule="auto"/>
              <w:rPr>
                <w:rFonts w:ascii="Calibri" w:eastAsia="Times New Roman" w:hAnsi="Calibri" w:cs="Times New Roman"/>
              </w:rPr>
            </w:pPr>
            <w:r w:rsidRPr="00467967">
              <w:rPr>
                <w:rFonts w:ascii="Calibri" w:eastAsia="Times New Roman" w:hAnsi="Calibri" w:cs="Times New Roman"/>
              </w:rPr>
              <w:t>Award contract</w:t>
            </w:r>
          </w:p>
        </w:tc>
        <w:tc>
          <w:tcPr>
            <w:tcW w:w="1416" w:type="dxa"/>
          </w:tcPr>
          <w:p w14:paraId="73AC6B94" w14:textId="77777777" w:rsidR="004C22CF" w:rsidRPr="00467967" w:rsidRDefault="004C22CF" w:rsidP="004C22CF">
            <w:pPr>
              <w:spacing w:after="0" w:line="240" w:lineRule="auto"/>
              <w:rPr>
                <w:rFonts w:ascii="Calibri" w:eastAsia="Times New Roman" w:hAnsi="Calibri" w:cs="Times New Roman"/>
              </w:rPr>
            </w:pPr>
            <w:r w:rsidRPr="00467967">
              <w:rPr>
                <w:rFonts w:ascii="Calibri" w:eastAsia="Times New Roman" w:hAnsi="Calibri" w:cs="Times New Roman"/>
              </w:rPr>
              <w:t>Dec</w:t>
            </w:r>
            <w:r>
              <w:rPr>
                <w:rFonts w:ascii="Calibri" w:eastAsia="Times New Roman" w:hAnsi="Calibri" w:cs="Times New Roman"/>
              </w:rPr>
              <w:t>ember</w:t>
            </w:r>
            <w:r w:rsidRPr="00467967">
              <w:rPr>
                <w:rFonts w:ascii="Calibri" w:eastAsia="Times New Roman" w:hAnsi="Calibri" w:cs="Times New Roman"/>
              </w:rPr>
              <w:t xml:space="preserve"> 2012</w:t>
            </w:r>
          </w:p>
        </w:tc>
        <w:tc>
          <w:tcPr>
            <w:tcW w:w="3163" w:type="dxa"/>
          </w:tcPr>
          <w:p w14:paraId="38A80015" w14:textId="77777777" w:rsidR="004C22CF" w:rsidRPr="00467967" w:rsidRDefault="004C22CF" w:rsidP="004C22CF">
            <w:pPr>
              <w:spacing w:after="0" w:line="240" w:lineRule="auto"/>
              <w:rPr>
                <w:rFonts w:ascii="Calibri" w:eastAsia="Times New Roman" w:hAnsi="Calibri" w:cs="Times New Roman"/>
              </w:rPr>
            </w:pPr>
            <w:r w:rsidRPr="00467967">
              <w:rPr>
                <w:rFonts w:ascii="Calibri" w:eastAsia="Times New Roman" w:hAnsi="Calibri" w:cs="Times New Roman"/>
              </w:rPr>
              <w:t>Variation to existing contract.</w:t>
            </w:r>
          </w:p>
        </w:tc>
      </w:tr>
      <w:tr w:rsidR="004C22CF" w:rsidRPr="0030610F" w14:paraId="3212F4CE" w14:textId="77777777" w:rsidTr="004C22CF">
        <w:trPr>
          <w:trHeight w:val="268"/>
        </w:trPr>
        <w:tc>
          <w:tcPr>
            <w:tcW w:w="1141" w:type="dxa"/>
            <w:shd w:val="clear" w:color="auto" w:fill="auto"/>
          </w:tcPr>
          <w:p w14:paraId="51158E45"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Feb</w:t>
            </w:r>
            <w:r>
              <w:rPr>
                <w:rFonts w:ascii="Calibri" w:eastAsia="Times New Roman" w:hAnsi="Calibri" w:cs="Times New Roman"/>
              </w:rPr>
              <w:t xml:space="preserve">ruary </w:t>
            </w:r>
            <w:r w:rsidRPr="0030610F">
              <w:rPr>
                <w:rFonts w:ascii="Calibri" w:eastAsia="Times New Roman" w:hAnsi="Calibri" w:cs="Times New Roman"/>
              </w:rPr>
              <w:t xml:space="preserve"> 2013</w:t>
            </w:r>
          </w:p>
        </w:tc>
        <w:tc>
          <w:tcPr>
            <w:tcW w:w="3522" w:type="dxa"/>
            <w:shd w:val="clear" w:color="auto" w:fill="auto"/>
          </w:tcPr>
          <w:p w14:paraId="42FFC375"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Undertake geotechnical tests</w:t>
            </w:r>
          </w:p>
        </w:tc>
        <w:tc>
          <w:tcPr>
            <w:tcW w:w="1416" w:type="dxa"/>
          </w:tcPr>
          <w:p w14:paraId="68FA49E6"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March 2013</w:t>
            </w:r>
          </w:p>
        </w:tc>
        <w:tc>
          <w:tcPr>
            <w:tcW w:w="3163" w:type="dxa"/>
          </w:tcPr>
          <w:p w14:paraId="64F1FA0F"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 xml:space="preserve">Geotechnical tests and report completed. </w:t>
            </w:r>
          </w:p>
        </w:tc>
      </w:tr>
      <w:tr w:rsidR="004C22CF" w:rsidRPr="0030610F" w14:paraId="3EB151A1" w14:textId="77777777" w:rsidTr="004C22CF">
        <w:trPr>
          <w:trHeight w:val="268"/>
        </w:trPr>
        <w:tc>
          <w:tcPr>
            <w:tcW w:w="1141" w:type="dxa"/>
            <w:shd w:val="clear" w:color="auto" w:fill="auto"/>
          </w:tcPr>
          <w:p w14:paraId="1C465722"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Apr</w:t>
            </w:r>
            <w:r>
              <w:rPr>
                <w:rFonts w:ascii="Calibri" w:eastAsia="Times New Roman" w:hAnsi="Calibri" w:cs="Times New Roman"/>
              </w:rPr>
              <w:t>il</w:t>
            </w:r>
            <w:r w:rsidRPr="0030610F">
              <w:rPr>
                <w:rFonts w:ascii="Calibri" w:eastAsia="Times New Roman" w:hAnsi="Calibri" w:cs="Times New Roman"/>
              </w:rPr>
              <w:t xml:space="preserve"> 2013</w:t>
            </w:r>
          </w:p>
        </w:tc>
        <w:tc>
          <w:tcPr>
            <w:tcW w:w="3522" w:type="dxa"/>
            <w:shd w:val="clear" w:color="auto" w:fill="auto"/>
          </w:tcPr>
          <w:p w14:paraId="51897417" w14:textId="77777777" w:rsidR="004C22CF" w:rsidRPr="0030610F" w:rsidRDefault="004C22CF" w:rsidP="004C22CF">
            <w:pPr>
              <w:spacing w:after="0" w:line="240" w:lineRule="auto"/>
              <w:jc w:val="both"/>
              <w:rPr>
                <w:rFonts w:ascii="Calibri" w:eastAsia="Times New Roman" w:hAnsi="Calibri" w:cs="Times New Roman"/>
              </w:rPr>
            </w:pPr>
            <w:r w:rsidRPr="0030610F">
              <w:rPr>
                <w:rFonts w:ascii="Calibri" w:eastAsia="Times New Roman" w:hAnsi="Calibri" w:cs="Times New Roman"/>
              </w:rPr>
              <w:t>Commence works on 3.6km section</w:t>
            </w:r>
          </w:p>
        </w:tc>
        <w:tc>
          <w:tcPr>
            <w:tcW w:w="1416" w:type="dxa"/>
          </w:tcPr>
          <w:p w14:paraId="21376DCD" w14:textId="77777777" w:rsidR="004C22CF" w:rsidRPr="0030610F" w:rsidRDefault="004C22CF" w:rsidP="004C22CF">
            <w:pPr>
              <w:spacing w:after="0" w:line="240" w:lineRule="auto"/>
              <w:rPr>
                <w:rFonts w:ascii="Calibri" w:eastAsia="Times New Roman" w:hAnsi="Calibri" w:cs="Times New Roman"/>
              </w:rPr>
            </w:pPr>
          </w:p>
        </w:tc>
        <w:tc>
          <w:tcPr>
            <w:tcW w:w="3163" w:type="dxa"/>
          </w:tcPr>
          <w:p w14:paraId="667C03F9" w14:textId="77777777" w:rsidR="004C22CF" w:rsidRPr="0030610F" w:rsidRDefault="004C22CF" w:rsidP="004C22CF">
            <w:pPr>
              <w:spacing w:after="0" w:line="240" w:lineRule="auto"/>
              <w:rPr>
                <w:rFonts w:ascii="Calibri" w:eastAsia="Times New Roman" w:hAnsi="Calibri" w:cs="Times New Roman"/>
              </w:rPr>
            </w:pPr>
          </w:p>
        </w:tc>
      </w:tr>
      <w:tr w:rsidR="004C22CF" w:rsidRPr="0030610F" w14:paraId="682631F7" w14:textId="77777777" w:rsidTr="004C22CF">
        <w:trPr>
          <w:trHeight w:val="268"/>
        </w:trPr>
        <w:tc>
          <w:tcPr>
            <w:tcW w:w="1141" w:type="dxa"/>
            <w:shd w:val="clear" w:color="auto" w:fill="auto"/>
          </w:tcPr>
          <w:p w14:paraId="33957617"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Jun</w:t>
            </w:r>
            <w:r>
              <w:rPr>
                <w:rFonts w:ascii="Calibri" w:eastAsia="Times New Roman" w:hAnsi="Calibri" w:cs="Times New Roman"/>
              </w:rPr>
              <w:t>e</w:t>
            </w:r>
            <w:r w:rsidRPr="0030610F">
              <w:rPr>
                <w:rFonts w:ascii="Calibri" w:eastAsia="Times New Roman" w:hAnsi="Calibri" w:cs="Times New Roman"/>
              </w:rPr>
              <w:t xml:space="preserve"> 2013</w:t>
            </w:r>
          </w:p>
        </w:tc>
        <w:tc>
          <w:tcPr>
            <w:tcW w:w="3522" w:type="dxa"/>
            <w:shd w:val="clear" w:color="auto" w:fill="auto"/>
          </w:tcPr>
          <w:p w14:paraId="07E019B7" w14:textId="77777777" w:rsidR="004C22CF" w:rsidRPr="0030610F" w:rsidRDefault="004C22CF" w:rsidP="004C22CF">
            <w:pPr>
              <w:spacing w:after="0" w:line="240" w:lineRule="auto"/>
              <w:jc w:val="both"/>
              <w:rPr>
                <w:rFonts w:ascii="Calibri" w:eastAsia="Times New Roman" w:hAnsi="Calibri" w:cs="Times New Roman"/>
              </w:rPr>
            </w:pPr>
            <w:r w:rsidRPr="0030610F">
              <w:rPr>
                <w:rFonts w:ascii="Calibri" w:eastAsia="Times New Roman" w:hAnsi="Calibri" w:cs="Times New Roman"/>
              </w:rPr>
              <w:t>Complete works on 3.6km section</w:t>
            </w:r>
          </w:p>
        </w:tc>
        <w:tc>
          <w:tcPr>
            <w:tcW w:w="1416" w:type="dxa"/>
          </w:tcPr>
          <w:p w14:paraId="3B472E4A"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Sept</w:t>
            </w:r>
            <w:r>
              <w:rPr>
                <w:rFonts w:ascii="Calibri" w:eastAsia="Times New Roman" w:hAnsi="Calibri" w:cs="Times New Roman"/>
              </w:rPr>
              <w:t>ember</w:t>
            </w:r>
            <w:r w:rsidRPr="0030610F">
              <w:rPr>
                <w:rFonts w:ascii="Calibri" w:eastAsia="Times New Roman" w:hAnsi="Calibri" w:cs="Times New Roman"/>
              </w:rPr>
              <w:t xml:space="preserve"> 2013</w:t>
            </w:r>
          </w:p>
        </w:tc>
        <w:tc>
          <w:tcPr>
            <w:tcW w:w="3163" w:type="dxa"/>
          </w:tcPr>
          <w:p w14:paraId="34C79830"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 xml:space="preserve">Initial works completed. Final seal of section to be completed in 2013-2014 construction period. </w:t>
            </w:r>
          </w:p>
        </w:tc>
      </w:tr>
      <w:tr w:rsidR="004C22CF" w:rsidRPr="0030610F" w14:paraId="4F2EE238" w14:textId="77777777" w:rsidTr="004C22CF">
        <w:trPr>
          <w:trHeight w:val="268"/>
        </w:trPr>
        <w:tc>
          <w:tcPr>
            <w:tcW w:w="1141" w:type="dxa"/>
            <w:shd w:val="clear" w:color="auto" w:fill="auto"/>
          </w:tcPr>
          <w:p w14:paraId="1C57CA57"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Jun</w:t>
            </w:r>
            <w:r>
              <w:rPr>
                <w:rFonts w:ascii="Calibri" w:eastAsia="Times New Roman" w:hAnsi="Calibri" w:cs="Times New Roman"/>
              </w:rPr>
              <w:t>e</w:t>
            </w:r>
            <w:r w:rsidRPr="0030610F">
              <w:rPr>
                <w:rFonts w:ascii="Calibri" w:eastAsia="Times New Roman" w:hAnsi="Calibri" w:cs="Times New Roman"/>
              </w:rPr>
              <w:t xml:space="preserve"> 2013</w:t>
            </w:r>
          </w:p>
        </w:tc>
        <w:tc>
          <w:tcPr>
            <w:tcW w:w="3522" w:type="dxa"/>
            <w:shd w:val="clear" w:color="auto" w:fill="auto"/>
          </w:tcPr>
          <w:p w14:paraId="6EFA3DE0" w14:textId="77777777" w:rsidR="004C22CF" w:rsidRPr="0030610F" w:rsidRDefault="004C22CF" w:rsidP="004C22CF">
            <w:pPr>
              <w:spacing w:after="0" w:line="240" w:lineRule="auto"/>
              <w:jc w:val="both"/>
              <w:rPr>
                <w:rFonts w:ascii="Calibri" w:eastAsia="Times New Roman" w:hAnsi="Calibri" w:cs="Times New Roman"/>
              </w:rPr>
            </w:pPr>
            <w:r w:rsidRPr="0030610F">
              <w:rPr>
                <w:rFonts w:ascii="Calibri" w:eastAsia="Times New Roman" w:hAnsi="Calibri" w:cs="Times New Roman"/>
              </w:rPr>
              <w:t>Complete works on 3.6km section</w:t>
            </w:r>
          </w:p>
        </w:tc>
        <w:tc>
          <w:tcPr>
            <w:tcW w:w="1416" w:type="dxa"/>
          </w:tcPr>
          <w:p w14:paraId="1124A527"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Dec</w:t>
            </w:r>
            <w:r>
              <w:rPr>
                <w:rFonts w:ascii="Calibri" w:eastAsia="Times New Roman" w:hAnsi="Calibri" w:cs="Times New Roman"/>
              </w:rPr>
              <w:t>ember</w:t>
            </w:r>
            <w:r w:rsidRPr="0030610F">
              <w:rPr>
                <w:rFonts w:ascii="Calibri" w:eastAsia="Times New Roman" w:hAnsi="Calibri" w:cs="Times New Roman"/>
              </w:rPr>
              <w:t xml:space="preserve"> 2013</w:t>
            </w:r>
          </w:p>
        </w:tc>
        <w:tc>
          <w:tcPr>
            <w:tcW w:w="3163" w:type="dxa"/>
          </w:tcPr>
          <w:p w14:paraId="45E07680"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All works completed.</w:t>
            </w:r>
          </w:p>
        </w:tc>
      </w:tr>
      <w:tr w:rsidR="004C22CF" w:rsidRPr="0030610F" w14:paraId="351B9791" w14:textId="77777777" w:rsidTr="004C22CF">
        <w:trPr>
          <w:trHeight w:val="268"/>
        </w:trPr>
        <w:tc>
          <w:tcPr>
            <w:tcW w:w="1141" w:type="dxa"/>
            <w:shd w:val="clear" w:color="auto" w:fill="auto"/>
          </w:tcPr>
          <w:p w14:paraId="54A95064" w14:textId="77777777" w:rsidR="004C22CF" w:rsidRPr="0030610F" w:rsidRDefault="004C22CF" w:rsidP="004C22CF">
            <w:pPr>
              <w:spacing w:after="0" w:line="240" w:lineRule="auto"/>
              <w:rPr>
                <w:rFonts w:ascii="Calibri" w:eastAsia="Times New Roman" w:hAnsi="Calibri" w:cs="Times New Roman"/>
                <w:b/>
              </w:rPr>
            </w:pPr>
            <w:r w:rsidRPr="0030610F">
              <w:rPr>
                <w:rFonts w:ascii="Calibri" w:eastAsia="Times New Roman" w:hAnsi="Calibri" w:cs="Times New Roman"/>
                <w:b/>
              </w:rPr>
              <w:t>Stage 2</w:t>
            </w:r>
          </w:p>
        </w:tc>
        <w:tc>
          <w:tcPr>
            <w:tcW w:w="3522" w:type="dxa"/>
            <w:shd w:val="clear" w:color="auto" w:fill="auto"/>
          </w:tcPr>
          <w:p w14:paraId="7E7DE231" w14:textId="77777777" w:rsidR="004C22CF" w:rsidRPr="0030610F" w:rsidRDefault="004C22CF" w:rsidP="004C22CF">
            <w:pPr>
              <w:spacing w:after="0" w:line="240" w:lineRule="auto"/>
              <w:jc w:val="both"/>
              <w:rPr>
                <w:rFonts w:ascii="Calibri" w:eastAsia="Times New Roman" w:hAnsi="Calibri" w:cs="Times New Roman"/>
              </w:rPr>
            </w:pPr>
          </w:p>
        </w:tc>
        <w:tc>
          <w:tcPr>
            <w:tcW w:w="1416" w:type="dxa"/>
          </w:tcPr>
          <w:p w14:paraId="3E5B7826" w14:textId="77777777" w:rsidR="004C22CF" w:rsidRPr="0030610F" w:rsidRDefault="004C22CF" w:rsidP="004C22CF">
            <w:pPr>
              <w:spacing w:after="0" w:line="240" w:lineRule="auto"/>
              <w:rPr>
                <w:rFonts w:ascii="Calibri" w:eastAsia="Times New Roman" w:hAnsi="Calibri" w:cs="Times New Roman"/>
              </w:rPr>
            </w:pPr>
          </w:p>
        </w:tc>
        <w:tc>
          <w:tcPr>
            <w:tcW w:w="3163" w:type="dxa"/>
          </w:tcPr>
          <w:p w14:paraId="561D1781" w14:textId="77777777" w:rsidR="004C22CF" w:rsidRPr="0030610F" w:rsidRDefault="004C22CF" w:rsidP="004C22CF">
            <w:pPr>
              <w:spacing w:after="0" w:line="240" w:lineRule="auto"/>
              <w:rPr>
                <w:rFonts w:ascii="Calibri" w:eastAsia="Times New Roman" w:hAnsi="Calibri" w:cs="Times New Roman"/>
              </w:rPr>
            </w:pPr>
          </w:p>
        </w:tc>
      </w:tr>
      <w:tr w:rsidR="004C22CF" w:rsidRPr="0030610F" w14:paraId="3BC5CE1E" w14:textId="77777777" w:rsidTr="004C22CF">
        <w:trPr>
          <w:trHeight w:val="268"/>
        </w:trPr>
        <w:tc>
          <w:tcPr>
            <w:tcW w:w="1141" w:type="dxa"/>
            <w:shd w:val="clear" w:color="auto" w:fill="auto"/>
          </w:tcPr>
          <w:p w14:paraId="7E925822"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Oct</w:t>
            </w:r>
            <w:r>
              <w:rPr>
                <w:rFonts w:ascii="Calibri" w:eastAsia="Times New Roman" w:hAnsi="Calibri" w:cs="Times New Roman"/>
              </w:rPr>
              <w:t>ober</w:t>
            </w:r>
            <w:r w:rsidRPr="0030610F">
              <w:rPr>
                <w:rFonts w:ascii="Calibri" w:eastAsia="Times New Roman" w:hAnsi="Calibri" w:cs="Times New Roman"/>
              </w:rPr>
              <w:t xml:space="preserve"> 2013</w:t>
            </w:r>
          </w:p>
        </w:tc>
        <w:tc>
          <w:tcPr>
            <w:tcW w:w="3522" w:type="dxa"/>
            <w:shd w:val="clear" w:color="auto" w:fill="auto"/>
          </w:tcPr>
          <w:p w14:paraId="4F4C14F9" w14:textId="77777777" w:rsidR="004C22CF" w:rsidRPr="0030610F" w:rsidRDefault="004C22CF" w:rsidP="004C22CF">
            <w:pPr>
              <w:spacing w:after="0" w:line="240" w:lineRule="auto"/>
              <w:jc w:val="both"/>
              <w:rPr>
                <w:rFonts w:ascii="Calibri" w:eastAsia="Times New Roman" w:hAnsi="Calibri" w:cs="Times New Roman"/>
              </w:rPr>
            </w:pPr>
            <w:r w:rsidRPr="0030610F">
              <w:rPr>
                <w:rFonts w:ascii="Calibri" w:eastAsia="Times New Roman" w:hAnsi="Calibri" w:cs="Times New Roman"/>
              </w:rPr>
              <w:t xml:space="preserve">Award contract </w:t>
            </w:r>
          </w:p>
        </w:tc>
        <w:tc>
          <w:tcPr>
            <w:tcW w:w="1416" w:type="dxa"/>
          </w:tcPr>
          <w:p w14:paraId="34CD81C7"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Dec</w:t>
            </w:r>
            <w:r>
              <w:rPr>
                <w:rFonts w:ascii="Calibri" w:eastAsia="Times New Roman" w:hAnsi="Calibri" w:cs="Times New Roman"/>
              </w:rPr>
              <w:t>ember</w:t>
            </w:r>
            <w:r w:rsidRPr="0030610F">
              <w:rPr>
                <w:rFonts w:ascii="Calibri" w:eastAsia="Times New Roman" w:hAnsi="Calibri" w:cs="Times New Roman"/>
              </w:rPr>
              <w:t xml:space="preserve"> 2013</w:t>
            </w:r>
          </w:p>
        </w:tc>
        <w:tc>
          <w:tcPr>
            <w:tcW w:w="3163" w:type="dxa"/>
          </w:tcPr>
          <w:p w14:paraId="4AF889A8"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 xml:space="preserve">Stage 2 delayed 12 months. </w:t>
            </w:r>
          </w:p>
        </w:tc>
      </w:tr>
      <w:tr w:rsidR="004C22CF" w:rsidRPr="0030610F" w14:paraId="21BF4DA6" w14:textId="77777777" w:rsidTr="004C22CF">
        <w:trPr>
          <w:trHeight w:val="268"/>
        </w:trPr>
        <w:tc>
          <w:tcPr>
            <w:tcW w:w="1141" w:type="dxa"/>
            <w:shd w:val="clear" w:color="auto" w:fill="auto"/>
          </w:tcPr>
          <w:p w14:paraId="2E8137CE"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Jan</w:t>
            </w:r>
            <w:r>
              <w:rPr>
                <w:rFonts w:ascii="Calibri" w:eastAsia="Times New Roman" w:hAnsi="Calibri" w:cs="Times New Roman"/>
              </w:rPr>
              <w:t>uary</w:t>
            </w:r>
            <w:r w:rsidRPr="0030610F">
              <w:rPr>
                <w:rFonts w:ascii="Calibri" w:eastAsia="Times New Roman" w:hAnsi="Calibri" w:cs="Times New Roman"/>
              </w:rPr>
              <w:t xml:space="preserve"> 2014</w:t>
            </w:r>
          </w:p>
        </w:tc>
        <w:tc>
          <w:tcPr>
            <w:tcW w:w="3522" w:type="dxa"/>
            <w:shd w:val="clear" w:color="auto" w:fill="auto"/>
          </w:tcPr>
          <w:p w14:paraId="2E46AAAF" w14:textId="77777777" w:rsidR="004C22CF" w:rsidRPr="0030610F" w:rsidRDefault="004C22CF" w:rsidP="004C22CF">
            <w:pPr>
              <w:spacing w:after="0" w:line="240" w:lineRule="auto"/>
              <w:jc w:val="both"/>
              <w:rPr>
                <w:rFonts w:ascii="Calibri" w:eastAsia="Times New Roman" w:hAnsi="Calibri" w:cs="Times New Roman"/>
              </w:rPr>
            </w:pPr>
            <w:r w:rsidRPr="0030610F">
              <w:rPr>
                <w:rFonts w:ascii="Calibri" w:eastAsia="Times New Roman" w:hAnsi="Calibri" w:cs="Times New Roman"/>
              </w:rPr>
              <w:t>Commence works</w:t>
            </w:r>
          </w:p>
        </w:tc>
        <w:tc>
          <w:tcPr>
            <w:tcW w:w="1416" w:type="dxa"/>
          </w:tcPr>
          <w:p w14:paraId="680ED509"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March 2014</w:t>
            </w:r>
          </w:p>
        </w:tc>
        <w:tc>
          <w:tcPr>
            <w:tcW w:w="3163" w:type="dxa"/>
          </w:tcPr>
          <w:p w14:paraId="1C0FB5D4"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Scoping work has commenced.</w:t>
            </w:r>
          </w:p>
        </w:tc>
      </w:tr>
      <w:tr w:rsidR="004C22CF" w:rsidRPr="0030610F" w14:paraId="2EB5047D" w14:textId="77777777" w:rsidTr="004C22CF">
        <w:trPr>
          <w:trHeight w:val="268"/>
        </w:trPr>
        <w:tc>
          <w:tcPr>
            <w:tcW w:w="1141" w:type="dxa"/>
            <w:shd w:val="clear" w:color="auto" w:fill="auto"/>
          </w:tcPr>
          <w:p w14:paraId="4312A5A8"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Jun</w:t>
            </w:r>
            <w:r>
              <w:rPr>
                <w:rFonts w:ascii="Calibri" w:eastAsia="Times New Roman" w:hAnsi="Calibri" w:cs="Times New Roman"/>
              </w:rPr>
              <w:t>e</w:t>
            </w:r>
            <w:r w:rsidRPr="0030610F">
              <w:rPr>
                <w:rFonts w:ascii="Calibri" w:eastAsia="Times New Roman" w:hAnsi="Calibri" w:cs="Times New Roman"/>
              </w:rPr>
              <w:t xml:space="preserve"> 2014</w:t>
            </w:r>
          </w:p>
        </w:tc>
        <w:tc>
          <w:tcPr>
            <w:tcW w:w="3522" w:type="dxa"/>
            <w:shd w:val="clear" w:color="auto" w:fill="auto"/>
          </w:tcPr>
          <w:p w14:paraId="3D69FB64" w14:textId="77777777" w:rsidR="004C22CF" w:rsidRPr="0030610F" w:rsidRDefault="004C22CF" w:rsidP="004C22CF">
            <w:pPr>
              <w:spacing w:after="0" w:line="240" w:lineRule="auto"/>
              <w:jc w:val="both"/>
              <w:rPr>
                <w:rFonts w:ascii="Calibri" w:eastAsia="Times New Roman" w:hAnsi="Calibri" w:cs="Times New Roman"/>
              </w:rPr>
            </w:pPr>
            <w:r w:rsidRPr="0030610F">
              <w:rPr>
                <w:rFonts w:ascii="Calibri" w:eastAsia="Times New Roman" w:hAnsi="Calibri" w:cs="Times New Roman"/>
              </w:rPr>
              <w:t>Complete works</w:t>
            </w:r>
          </w:p>
        </w:tc>
        <w:tc>
          <w:tcPr>
            <w:tcW w:w="1416" w:type="dxa"/>
          </w:tcPr>
          <w:p w14:paraId="25DE119B" w14:textId="77777777" w:rsidR="004C22CF" w:rsidRPr="0030610F" w:rsidRDefault="004C22CF" w:rsidP="004C22CF">
            <w:pPr>
              <w:spacing w:after="0" w:line="240" w:lineRule="auto"/>
              <w:rPr>
                <w:rFonts w:ascii="Calibri" w:eastAsia="Times New Roman" w:hAnsi="Calibri" w:cs="Times New Roman"/>
              </w:rPr>
            </w:pPr>
            <w:r>
              <w:rPr>
                <w:rFonts w:ascii="Calibri" w:eastAsia="Times New Roman" w:hAnsi="Calibri" w:cs="Times New Roman"/>
              </w:rPr>
              <w:t>June 2014</w:t>
            </w:r>
          </w:p>
        </w:tc>
        <w:tc>
          <w:tcPr>
            <w:tcW w:w="3163" w:type="dxa"/>
          </w:tcPr>
          <w:p w14:paraId="53563ED3" w14:textId="77777777" w:rsidR="004C22CF" w:rsidRPr="0030610F" w:rsidRDefault="004C22CF" w:rsidP="004C22CF">
            <w:pPr>
              <w:spacing w:after="0" w:line="240" w:lineRule="auto"/>
              <w:rPr>
                <w:rFonts w:ascii="Calibri" w:eastAsia="Times New Roman" w:hAnsi="Calibri" w:cs="Times New Roman"/>
              </w:rPr>
            </w:pPr>
            <w:r>
              <w:rPr>
                <w:rFonts w:ascii="Calibri" w:eastAsia="Times New Roman" w:hAnsi="Calibri" w:cs="Times New Roman"/>
              </w:rPr>
              <w:t>Tender to be released late July.</w:t>
            </w:r>
          </w:p>
        </w:tc>
      </w:tr>
      <w:tr w:rsidR="004C22CF" w:rsidRPr="0030610F" w14:paraId="0BB249EF" w14:textId="77777777" w:rsidTr="004C22CF">
        <w:trPr>
          <w:trHeight w:val="268"/>
        </w:trPr>
        <w:tc>
          <w:tcPr>
            <w:tcW w:w="1141" w:type="dxa"/>
            <w:shd w:val="clear" w:color="auto" w:fill="auto"/>
          </w:tcPr>
          <w:p w14:paraId="7179EF19" w14:textId="77777777" w:rsidR="004C22CF" w:rsidRPr="0030610F" w:rsidRDefault="004C22CF" w:rsidP="004C22CF">
            <w:pPr>
              <w:spacing w:after="0" w:line="240" w:lineRule="auto"/>
              <w:jc w:val="both"/>
              <w:rPr>
                <w:rFonts w:ascii="Calibri" w:eastAsia="Times New Roman" w:hAnsi="Calibri" w:cs="Times New Roman"/>
              </w:rPr>
            </w:pPr>
          </w:p>
        </w:tc>
        <w:tc>
          <w:tcPr>
            <w:tcW w:w="3522" w:type="dxa"/>
            <w:shd w:val="clear" w:color="auto" w:fill="auto"/>
          </w:tcPr>
          <w:p w14:paraId="6DD67B0E" w14:textId="77777777" w:rsidR="004C22CF" w:rsidRPr="0030610F" w:rsidRDefault="004C22CF" w:rsidP="004C22CF">
            <w:pPr>
              <w:spacing w:after="0" w:line="240" w:lineRule="auto"/>
              <w:jc w:val="both"/>
              <w:rPr>
                <w:rFonts w:ascii="Calibri" w:eastAsia="Times New Roman" w:hAnsi="Calibri" w:cs="Times New Roman"/>
              </w:rPr>
            </w:pPr>
          </w:p>
        </w:tc>
        <w:tc>
          <w:tcPr>
            <w:tcW w:w="1416" w:type="dxa"/>
          </w:tcPr>
          <w:p w14:paraId="583BB45B" w14:textId="77777777"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September 2014</w:t>
            </w:r>
          </w:p>
        </w:tc>
        <w:tc>
          <w:tcPr>
            <w:tcW w:w="3163" w:type="dxa"/>
          </w:tcPr>
          <w:p w14:paraId="0582F309" w14:textId="77777777"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Tender advertised late July; successful tenderer to be announced in October.</w:t>
            </w:r>
          </w:p>
        </w:tc>
      </w:tr>
      <w:tr w:rsidR="004C22CF" w:rsidRPr="0030610F" w14:paraId="057463F6" w14:textId="77777777" w:rsidTr="004C22CF">
        <w:trPr>
          <w:trHeight w:val="268"/>
        </w:trPr>
        <w:tc>
          <w:tcPr>
            <w:tcW w:w="1141" w:type="dxa"/>
            <w:shd w:val="clear" w:color="auto" w:fill="auto"/>
          </w:tcPr>
          <w:p w14:paraId="51CB0900" w14:textId="77777777" w:rsidR="004C22CF" w:rsidRPr="0030610F" w:rsidRDefault="004C22CF" w:rsidP="004C22CF">
            <w:pPr>
              <w:spacing w:after="0" w:line="240" w:lineRule="auto"/>
              <w:jc w:val="both"/>
              <w:rPr>
                <w:rFonts w:ascii="Calibri" w:eastAsia="Times New Roman" w:hAnsi="Calibri" w:cs="Times New Roman"/>
              </w:rPr>
            </w:pPr>
          </w:p>
        </w:tc>
        <w:tc>
          <w:tcPr>
            <w:tcW w:w="3522" w:type="dxa"/>
            <w:shd w:val="clear" w:color="auto" w:fill="auto"/>
          </w:tcPr>
          <w:p w14:paraId="75252129" w14:textId="77777777" w:rsidR="004C22CF" w:rsidRPr="0030610F" w:rsidRDefault="004C22CF" w:rsidP="004C22CF">
            <w:pPr>
              <w:spacing w:after="0" w:line="240" w:lineRule="auto"/>
              <w:jc w:val="both"/>
              <w:rPr>
                <w:rFonts w:ascii="Calibri" w:eastAsia="Times New Roman" w:hAnsi="Calibri" w:cs="Times New Roman"/>
              </w:rPr>
            </w:pPr>
          </w:p>
        </w:tc>
        <w:tc>
          <w:tcPr>
            <w:tcW w:w="1416" w:type="dxa"/>
          </w:tcPr>
          <w:p w14:paraId="2C760BC5" w14:textId="77777777"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December 2014</w:t>
            </w:r>
          </w:p>
        </w:tc>
        <w:tc>
          <w:tcPr>
            <w:tcW w:w="3163" w:type="dxa"/>
          </w:tcPr>
          <w:p w14:paraId="47AE515E" w14:textId="77777777"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Tender announced October.  Work commenced early Nov.</w:t>
            </w:r>
          </w:p>
        </w:tc>
      </w:tr>
      <w:tr w:rsidR="004C22CF" w:rsidRPr="0030610F" w14:paraId="1C7C2587" w14:textId="77777777" w:rsidTr="004C22CF">
        <w:trPr>
          <w:trHeight w:val="268"/>
        </w:trPr>
        <w:tc>
          <w:tcPr>
            <w:tcW w:w="1141" w:type="dxa"/>
            <w:shd w:val="clear" w:color="auto" w:fill="auto"/>
          </w:tcPr>
          <w:p w14:paraId="5D2B7B8E" w14:textId="77777777" w:rsidR="004C22CF" w:rsidRPr="0030610F" w:rsidRDefault="004C22CF" w:rsidP="004C22CF">
            <w:pPr>
              <w:spacing w:after="0" w:line="240" w:lineRule="auto"/>
              <w:jc w:val="both"/>
              <w:rPr>
                <w:rFonts w:ascii="Calibri" w:eastAsia="Times New Roman" w:hAnsi="Calibri" w:cs="Times New Roman"/>
              </w:rPr>
            </w:pPr>
          </w:p>
        </w:tc>
        <w:tc>
          <w:tcPr>
            <w:tcW w:w="3522" w:type="dxa"/>
            <w:shd w:val="clear" w:color="auto" w:fill="auto"/>
          </w:tcPr>
          <w:p w14:paraId="682FD059" w14:textId="77777777" w:rsidR="004C22CF" w:rsidRPr="0030610F" w:rsidRDefault="004C22CF" w:rsidP="004C22CF">
            <w:pPr>
              <w:spacing w:after="0" w:line="240" w:lineRule="auto"/>
              <w:jc w:val="both"/>
              <w:rPr>
                <w:rFonts w:ascii="Calibri" w:eastAsia="Times New Roman" w:hAnsi="Calibri" w:cs="Times New Roman"/>
              </w:rPr>
            </w:pPr>
          </w:p>
        </w:tc>
        <w:tc>
          <w:tcPr>
            <w:tcW w:w="1416" w:type="dxa"/>
          </w:tcPr>
          <w:p w14:paraId="0D58D767" w14:textId="77777777"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March 2015</w:t>
            </w:r>
          </w:p>
        </w:tc>
        <w:tc>
          <w:tcPr>
            <w:tcW w:w="3163" w:type="dxa"/>
          </w:tcPr>
          <w:p w14:paraId="244C4191" w14:textId="77777777"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All major shoulder work completed; some minor works to be completed early April.</w:t>
            </w:r>
          </w:p>
        </w:tc>
      </w:tr>
      <w:tr w:rsidR="004C22CF" w:rsidRPr="0030610F" w14:paraId="5C80EB2D" w14:textId="77777777" w:rsidTr="004C22CF">
        <w:trPr>
          <w:trHeight w:val="268"/>
        </w:trPr>
        <w:tc>
          <w:tcPr>
            <w:tcW w:w="1141" w:type="dxa"/>
            <w:shd w:val="clear" w:color="auto" w:fill="auto"/>
          </w:tcPr>
          <w:p w14:paraId="61B87B51" w14:textId="77777777" w:rsidR="004C22CF" w:rsidRPr="0030610F" w:rsidRDefault="004C22CF" w:rsidP="004C22CF">
            <w:pPr>
              <w:spacing w:after="0" w:line="240" w:lineRule="auto"/>
              <w:jc w:val="both"/>
              <w:rPr>
                <w:rFonts w:ascii="Calibri" w:eastAsia="Times New Roman" w:hAnsi="Calibri" w:cs="Times New Roman"/>
              </w:rPr>
            </w:pPr>
          </w:p>
        </w:tc>
        <w:tc>
          <w:tcPr>
            <w:tcW w:w="3522" w:type="dxa"/>
            <w:shd w:val="clear" w:color="auto" w:fill="auto"/>
          </w:tcPr>
          <w:p w14:paraId="7D5FB301" w14:textId="77777777" w:rsidR="004C22CF" w:rsidRPr="0030610F" w:rsidRDefault="004C22CF" w:rsidP="004C22CF">
            <w:pPr>
              <w:spacing w:after="0" w:line="240" w:lineRule="auto"/>
              <w:jc w:val="both"/>
              <w:rPr>
                <w:rFonts w:ascii="Calibri" w:eastAsia="Times New Roman" w:hAnsi="Calibri" w:cs="Times New Roman"/>
              </w:rPr>
            </w:pPr>
          </w:p>
        </w:tc>
        <w:tc>
          <w:tcPr>
            <w:tcW w:w="1416" w:type="dxa"/>
          </w:tcPr>
          <w:p w14:paraId="5B6332BC" w14:textId="77777777"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June 2015</w:t>
            </w:r>
          </w:p>
        </w:tc>
        <w:tc>
          <w:tcPr>
            <w:tcW w:w="3163" w:type="dxa"/>
          </w:tcPr>
          <w:p w14:paraId="079E3C6E" w14:textId="77777777"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Outstanding minor works completed May 2015.</w:t>
            </w:r>
          </w:p>
        </w:tc>
      </w:tr>
      <w:tr w:rsidR="004C22CF" w:rsidRPr="0030610F" w14:paraId="30DF24DE" w14:textId="77777777" w:rsidTr="004C22CF">
        <w:trPr>
          <w:trHeight w:val="268"/>
        </w:trPr>
        <w:tc>
          <w:tcPr>
            <w:tcW w:w="1141" w:type="dxa"/>
            <w:shd w:val="clear" w:color="auto" w:fill="auto"/>
          </w:tcPr>
          <w:p w14:paraId="58CB056C" w14:textId="77777777" w:rsidR="004C22CF" w:rsidRPr="0030610F" w:rsidRDefault="004C22CF" w:rsidP="004C22CF">
            <w:pPr>
              <w:spacing w:after="0" w:line="240" w:lineRule="auto"/>
              <w:jc w:val="both"/>
              <w:rPr>
                <w:rFonts w:ascii="Calibri" w:eastAsia="Times New Roman" w:hAnsi="Calibri" w:cs="Times New Roman"/>
              </w:rPr>
            </w:pPr>
          </w:p>
        </w:tc>
        <w:tc>
          <w:tcPr>
            <w:tcW w:w="3522" w:type="dxa"/>
            <w:shd w:val="clear" w:color="auto" w:fill="auto"/>
          </w:tcPr>
          <w:p w14:paraId="7F9BE589" w14:textId="77777777" w:rsidR="004C22CF" w:rsidRPr="0030610F" w:rsidRDefault="004C22CF" w:rsidP="004C22CF">
            <w:pPr>
              <w:spacing w:after="0" w:line="240" w:lineRule="auto"/>
              <w:jc w:val="both"/>
              <w:rPr>
                <w:rFonts w:ascii="Calibri" w:eastAsia="Times New Roman" w:hAnsi="Calibri" w:cs="Times New Roman"/>
              </w:rPr>
            </w:pPr>
          </w:p>
        </w:tc>
        <w:tc>
          <w:tcPr>
            <w:tcW w:w="1416" w:type="dxa"/>
          </w:tcPr>
          <w:p w14:paraId="1AC1A8CA" w14:textId="77777777"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Sept 2015</w:t>
            </w:r>
          </w:p>
        </w:tc>
        <w:tc>
          <w:tcPr>
            <w:tcW w:w="3163" w:type="dxa"/>
          </w:tcPr>
          <w:p w14:paraId="12751624" w14:textId="77777777"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Stage 3 scoping underway with works planned for summer season.</w:t>
            </w:r>
          </w:p>
        </w:tc>
      </w:tr>
      <w:tr w:rsidR="00EA5C19" w:rsidRPr="0030610F" w14:paraId="57440998" w14:textId="77777777" w:rsidTr="004C22CF">
        <w:trPr>
          <w:trHeight w:val="268"/>
        </w:trPr>
        <w:tc>
          <w:tcPr>
            <w:tcW w:w="1141" w:type="dxa"/>
            <w:shd w:val="clear" w:color="auto" w:fill="auto"/>
          </w:tcPr>
          <w:p w14:paraId="7B961E8E" w14:textId="77777777" w:rsidR="00EA5C19" w:rsidRPr="0030610F" w:rsidRDefault="00EA5C19" w:rsidP="004C22CF">
            <w:pPr>
              <w:spacing w:after="0" w:line="240" w:lineRule="auto"/>
              <w:jc w:val="both"/>
              <w:rPr>
                <w:rFonts w:ascii="Calibri" w:eastAsia="Times New Roman" w:hAnsi="Calibri" w:cs="Times New Roman"/>
              </w:rPr>
            </w:pPr>
          </w:p>
        </w:tc>
        <w:tc>
          <w:tcPr>
            <w:tcW w:w="3522" w:type="dxa"/>
            <w:shd w:val="clear" w:color="auto" w:fill="auto"/>
          </w:tcPr>
          <w:p w14:paraId="491F197C" w14:textId="77777777" w:rsidR="00EA5C19" w:rsidRPr="0030610F" w:rsidRDefault="00EA5C19" w:rsidP="004C22CF">
            <w:pPr>
              <w:spacing w:after="0" w:line="240" w:lineRule="auto"/>
              <w:jc w:val="both"/>
              <w:rPr>
                <w:rFonts w:ascii="Calibri" w:eastAsia="Times New Roman" w:hAnsi="Calibri" w:cs="Times New Roman"/>
              </w:rPr>
            </w:pPr>
          </w:p>
        </w:tc>
        <w:tc>
          <w:tcPr>
            <w:tcW w:w="1416" w:type="dxa"/>
          </w:tcPr>
          <w:p w14:paraId="4921731A" w14:textId="77777777" w:rsidR="00EA5C19" w:rsidRDefault="00EA5C19" w:rsidP="004C22CF">
            <w:pPr>
              <w:spacing w:after="0" w:line="240" w:lineRule="auto"/>
              <w:rPr>
                <w:rFonts w:ascii="Calibri" w:eastAsia="Times New Roman" w:hAnsi="Calibri" w:cs="Times New Roman"/>
              </w:rPr>
            </w:pPr>
            <w:r>
              <w:rPr>
                <w:rFonts w:ascii="Calibri" w:eastAsia="Times New Roman" w:hAnsi="Calibri" w:cs="Times New Roman"/>
              </w:rPr>
              <w:t>Dec 2015</w:t>
            </w:r>
          </w:p>
        </w:tc>
        <w:tc>
          <w:tcPr>
            <w:tcW w:w="3163" w:type="dxa"/>
          </w:tcPr>
          <w:p w14:paraId="23498A1C" w14:textId="77777777" w:rsidR="00EA5C19" w:rsidRDefault="00EA5C19" w:rsidP="00EA5C19">
            <w:pPr>
              <w:spacing w:after="0" w:line="240" w:lineRule="auto"/>
              <w:rPr>
                <w:rFonts w:ascii="Calibri" w:eastAsia="Times New Roman" w:hAnsi="Calibri" w:cs="Times New Roman"/>
              </w:rPr>
            </w:pPr>
            <w:r>
              <w:rPr>
                <w:rFonts w:ascii="Calibri" w:eastAsia="Times New Roman" w:hAnsi="Calibri" w:cs="Times New Roman"/>
              </w:rPr>
              <w:t>Stage 2 seal work to begin in January 2016; discussions with contractor for Stage 3 underway.</w:t>
            </w:r>
          </w:p>
        </w:tc>
      </w:tr>
      <w:tr w:rsidR="00DE75B4" w:rsidRPr="0030610F" w14:paraId="502BBD40" w14:textId="77777777" w:rsidTr="004C22CF">
        <w:trPr>
          <w:trHeight w:val="268"/>
        </w:trPr>
        <w:tc>
          <w:tcPr>
            <w:tcW w:w="1141" w:type="dxa"/>
            <w:shd w:val="clear" w:color="auto" w:fill="auto"/>
          </w:tcPr>
          <w:p w14:paraId="6830F99D" w14:textId="77777777" w:rsidR="00DE75B4" w:rsidRPr="0030610F" w:rsidRDefault="00DE75B4" w:rsidP="004C22CF">
            <w:pPr>
              <w:spacing w:after="0" w:line="240" w:lineRule="auto"/>
              <w:jc w:val="both"/>
              <w:rPr>
                <w:rFonts w:ascii="Calibri" w:eastAsia="Times New Roman" w:hAnsi="Calibri" w:cs="Times New Roman"/>
              </w:rPr>
            </w:pPr>
          </w:p>
        </w:tc>
        <w:tc>
          <w:tcPr>
            <w:tcW w:w="3522" w:type="dxa"/>
            <w:shd w:val="clear" w:color="auto" w:fill="auto"/>
          </w:tcPr>
          <w:p w14:paraId="39E4DD5E" w14:textId="77777777" w:rsidR="00DE75B4" w:rsidRPr="0030610F" w:rsidRDefault="00DE75B4" w:rsidP="004C22CF">
            <w:pPr>
              <w:spacing w:after="0" w:line="240" w:lineRule="auto"/>
              <w:jc w:val="both"/>
              <w:rPr>
                <w:rFonts w:ascii="Calibri" w:eastAsia="Times New Roman" w:hAnsi="Calibri" w:cs="Times New Roman"/>
              </w:rPr>
            </w:pPr>
          </w:p>
        </w:tc>
        <w:tc>
          <w:tcPr>
            <w:tcW w:w="1416" w:type="dxa"/>
          </w:tcPr>
          <w:p w14:paraId="1C0D371E" w14:textId="77777777" w:rsidR="00DE75B4" w:rsidRDefault="00DE75B4" w:rsidP="004C22CF">
            <w:pPr>
              <w:spacing w:after="0" w:line="240" w:lineRule="auto"/>
              <w:rPr>
                <w:rFonts w:ascii="Calibri" w:eastAsia="Times New Roman" w:hAnsi="Calibri" w:cs="Times New Roman"/>
              </w:rPr>
            </w:pPr>
            <w:r>
              <w:rPr>
                <w:rFonts w:ascii="Calibri" w:eastAsia="Times New Roman" w:hAnsi="Calibri" w:cs="Times New Roman"/>
              </w:rPr>
              <w:t>March 2016</w:t>
            </w:r>
          </w:p>
        </w:tc>
        <w:tc>
          <w:tcPr>
            <w:tcW w:w="3163" w:type="dxa"/>
          </w:tcPr>
          <w:p w14:paraId="420836D1" w14:textId="77777777" w:rsidR="00DE75B4" w:rsidRDefault="00DE75B4" w:rsidP="00DE75B4">
            <w:pPr>
              <w:spacing w:after="0" w:line="240" w:lineRule="auto"/>
              <w:rPr>
                <w:rFonts w:ascii="Calibri" w:eastAsia="Times New Roman" w:hAnsi="Calibri" w:cs="Times New Roman"/>
              </w:rPr>
            </w:pPr>
            <w:r>
              <w:rPr>
                <w:rFonts w:ascii="Calibri" w:eastAsia="Times New Roman" w:hAnsi="Calibri" w:cs="Times New Roman"/>
              </w:rPr>
              <w:t>Final seal on Stage 2 completed. Stage 3 to be undertaken 2016/17.</w:t>
            </w:r>
          </w:p>
        </w:tc>
      </w:tr>
      <w:tr w:rsidR="004B4E72" w:rsidRPr="0030610F" w14:paraId="7A21DA9C" w14:textId="77777777" w:rsidTr="004C22CF">
        <w:trPr>
          <w:trHeight w:val="268"/>
        </w:trPr>
        <w:tc>
          <w:tcPr>
            <w:tcW w:w="1141" w:type="dxa"/>
            <w:shd w:val="clear" w:color="auto" w:fill="auto"/>
          </w:tcPr>
          <w:p w14:paraId="17534E92" w14:textId="7FCC7FB0" w:rsidR="004B4E72" w:rsidRPr="004B4E72" w:rsidRDefault="004B4E72" w:rsidP="004C22CF">
            <w:pPr>
              <w:spacing w:after="0" w:line="240" w:lineRule="auto"/>
              <w:jc w:val="both"/>
              <w:rPr>
                <w:rFonts w:ascii="Calibri" w:eastAsia="Times New Roman" w:hAnsi="Calibri" w:cs="Times New Roman"/>
                <w:b/>
              </w:rPr>
            </w:pPr>
            <w:r w:rsidRPr="004B4E72">
              <w:rPr>
                <w:rFonts w:ascii="Calibri" w:eastAsia="Times New Roman" w:hAnsi="Calibri" w:cs="Times New Roman"/>
                <w:b/>
              </w:rPr>
              <w:t>Stage 3</w:t>
            </w:r>
          </w:p>
        </w:tc>
        <w:tc>
          <w:tcPr>
            <w:tcW w:w="3522" w:type="dxa"/>
            <w:shd w:val="clear" w:color="auto" w:fill="auto"/>
          </w:tcPr>
          <w:p w14:paraId="71F9F454" w14:textId="77777777" w:rsidR="004B4E72" w:rsidRPr="0030610F" w:rsidRDefault="004B4E72" w:rsidP="004C22CF">
            <w:pPr>
              <w:spacing w:after="0" w:line="240" w:lineRule="auto"/>
              <w:jc w:val="both"/>
              <w:rPr>
                <w:rFonts w:ascii="Calibri" w:eastAsia="Times New Roman" w:hAnsi="Calibri" w:cs="Times New Roman"/>
              </w:rPr>
            </w:pPr>
          </w:p>
        </w:tc>
        <w:tc>
          <w:tcPr>
            <w:tcW w:w="1416" w:type="dxa"/>
          </w:tcPr>
          <w:p w14:paraId="1D1F2AB0" w14:textId="77777777" w:rsidR="004B4E72" w:rsidRDefault="004B4E72" w:rsidP="004C22CF">
            <w:pPr>
              <w:spacing w:after="0" w:line="240" w:lineRule="auto"/>
              <w:rPr>
                <w:rFonts w:ascii="Calibri" w:eastAsia="Times New Roman" w:hAnsi="Calibri" w:cs="Times New Roman"/>
              </w:rPr>
            </w:pPr>
          </w:p>
        </w:tc>
        <w:tc>
          <w:tcPr>
            <w:tcW w:w="3163" w:type="dxa"/>
          </w:tcPr>
          <w:p w14:paraId="4FB55244" w14:textId="77777777" w:rsidR="004B4E72" w:rsidRDefault="004B4E72" w:rsidP="00156D92">
            <w:pPr>
              <w:spacing w:after="0" w:line="240" w:lineRule="auto"/>
              <w:rPr>
                <w:rFonts w:ascii="Calibri" w:eastAsia="Times New Roman" w:hAnsi="Calibri" w:cs="Times New Roman"/>
              </w:rPr>
            </w:pPr>
          </w:p>
        </w:tc>
      </w:tr>
      <w:tr w:rsidR="00156D92" w:rsidRPr="0030610F" w14:paraId="2FD6565A" w14:textId="77777777" w:rsidTr="004C22CF">
        <w:trPr>
          <w:trHeight w:val="268"/>
        </w:trPr>
        <w:tc>
          <w:tcPr>
            <w:tcW w:w="1141" w:type="dxa"/>
            <w:shd w:val="clear" w:color="auto" w:fill="auto"/>
          </w:tcPr>
          <w:p w14:paraId="6A3150B2" w14:textId="77777777" w:rsidR="00156D92" w:rsidRPr="0030610F" w:rsidRDefault="00156D92" w:rsidP="004C22CF">
            <w:pPr>
              <w:spacing w:after="0" w:line="240" w:lineRule="auto"/>
              <w:jc w:val="both"/>
              <w:rPr>
                <w:rFonts w:ascii="Calibri" w:eastAsia="Times New Roman" w:hAnsi="Calibri" w:cs="Times New Roman"/>
              </w:rPr>
            </w:pPr>
          </w:p>
        </w:tc>
        <w:tc>
          <w:tcPr>
            <w:tcW w:w="3522" w:type="dxa"/>
            <w:shd w:val="clear" w:color="auto" w:fill="auto"/>
          </w:tcPr>
          <w:p w14:paraId="00F1B0A8" w14:textId="77777777" w:rsidR="00156D92" w:rsidRPr="0030610F" w:rsidRDefault="00156D92" w:rsidP="004C22CF">
            <w:pPr>
              <w:spacing w:after="0" w:line="240" w:lineRule="auto"/>
              <w:jc w:val="both"/>
              <w:rPr>
                <w:rFonts w:ascii="Calibri" w:eastAsia="Times New Roman" w:hAnsi="Calibri" w:cs="Times New Roman"/>
              </w:rPr>
            </w:pPr>
          </w:p>
        </w:tc>
        <w:tc>
          <w:tcPr>
            <w:tcW w:w="1416" w:type="dxa"/>
          </w:tcPr>
          <w:p w14:paraId="5312D766" w14:textId="4CBB7D02" w:rsidR="00156D92" w:rsidRDefault="00156D92" w:rsidP="004C22CF">
            <w:pPr>
              <w:spacing w:after="0" w:line="240" w:lineRule="auto"/>
              <w:rPr>
                <w:rFonts w:ascii="Calibri" w:eastAsia="Times New Roman" w:hAnsi="Calibri" w:cs="Times New Roman"/>
              </w:rPr>
            </w:pPr>
            <w:r>
              <w:rPr>
                <w:rFonts w:ascii="Calibri" w:eastAsia="Times New Roman" w:hAnsi="Calibri" w:cs="Times New Roman"/>
              </w:rPr>
              <w:t>June 2016</w:t>
            </w:r>
          </w:p>
        </w:tc>
        <w:tc>
          <w:tcPr>
            <w:tcW w:w="3163" w:type="dxa"/>
          </w:tcPr>
          <w:p w14:paraId="14DE5101" w14:textId="18C90338" w:rsidR="00156D92" w:rsidRDefault="00156D92" w:rsidP="00156D92">
            <w:pPr>
              <w:spacing w:after="0" w:line="240" w:lineRule="auto"/>
              <w:rPr>
                <w:rFonts w:ascii="Calibri" w:eastAsia="Times New Roman" w:hAnsi="Calibri" w:cs="Times New Roman"/>
              </w:rPr>
            </w:pPr>
            <w:r>
              <w:rPr>
                <w:rFonts w:ascii="Calibri" w:eastAsia="Times New Roman" w:hAnsi="Calibri" w:cs="Times New Roman"/>
              </w:rPr>
              <w:t>Tender for Stage 3 prepared and will be released in July.</w:t>
            </w:r>
          </w:p>
        </w:tc>
      </w:tr>
    </w:tbl>
    <w:p w14:paraId="39082B79" w14:textId="77777777" w:rsidR="004C22CF" w:rsidRPr="00467967" w:rsidRDefault="004C22CF" w:rsidP="004C22CF">
      <w:pPr>
        <w:spacing w:after="0" w:line="240" w:lineRule="auto"/>
        <w:jc w:val="both"/>
        <w:rPr>
          <w:rFonts w:ascii="Calibri" w:eastAsia="Times New Roman" w:hAnsi="Calibri" w:cs="Times New Roman"/>
          <w:color w:val="000000"/>
        </w:rPr>
      </w:pPr>
    </w:p>
    <w:p w14:paraId="09789807" w14:textId="77777777" w:rsidR="004C22CF" w:rsidRPr="0030610F" w:rsidRDefault="004C22CF" w:rsidP="004C22CF">
      <w:pPr>
        <w:spacing w:after="0" w:line="240" w:lineRule="auto"/>
      </w:pPr>
    </w:p>
    <w:p w14:paraId="726CFA90" w14:textId="77777777" w:rsidR="004C22CF" w:rsidRPr="0030610F" w:rsidRDefault="004C22CF" w:rsidP="004C22CF">
      <w:pPr>
        <w:spacing w:after="120" w:line="240" w:lineRule="auto"/>
        <w:rPr>
          <w:rFonts w:ascii="Calibri" w:eastAsia="Times New Roman" w:hAnsi="Calibri" w:cs="Times New Roman"/>
          <w:b/>
          <w:color w:val="9BBB59"/>
          <w:sz w:val="24"/>
          <w:szCs w:val="24"/>
        </w:rPr>
      </w:pPr>
      <w:r w:rsidRPr="0030610F">
        <w:rPr>
          <w:rFonts w:ascii="Calibri" w:eastAsia="Times New Roman" w:hAnsi="Calibri" w:cs="Times New Roman"/>
          <w:b/>
          <w:color w:val="9BBB59"/>
          <w:sz w:val="24"/>
          <w:szCs w:val="24"/>
        </w:rPr>
        <w:t>Status</w:t>
      </w:r>
    </w:p>
    <w:p w14:paraId="59D56517" w14:textId="77777777" w:rsidR="004C22CF" w:rsidRPr="0030610F" w:rsidRDefault="004C22CF" w:rsidP="004C22CF">
      <w:pPr>
        <w:spacing w:line="240" w:lineRule="auto"/>
        <w:ind w:left="851" w:hanging="851"/>
        <w:jc w:val="both"/>
        <w:rPr>
          <w:rFonts w:ascii="Calibri" w:eastAsia="Times New Roman" w:hAnsi="Calibri" w:cs="Times New Roman"/>
        </w:rPr>
      </w:pPr>
      <w:r>
        <w:rPr>
          <w:rFonts w:ascii="Calibri" w:eastAsia="Times New Roman" w:hAnsi="Calibri" w:cs="Times New Roman"/>
        </w:rPr>
        <w:t>Stage 1:</w:t>
      </w:r>
      <w:r>
        <w:rPr>
          <w:rFonts w:ascii="Calibri" w:eastAsia="Times New Roman" w:hAnsi="Calibri" w:cs="Times New Roman"/>
        </w:rPr>
        <w:tab/>
      </w:r>
      <w:r w:rsidR="00D06148">
        <w:rPr>
          <w:rFonts w:ascii="Calibri" w:eastAsia="Times New Roman" w:hAnsi="Calibri" w:cs="Times New Roman"/>
        </w:rPr>
        <w:t>A</w:t>
      </w:r>
      <w:r w:rsidRPr="0030610F">
        <w:rPr>
          <w:rFonts w:ascii="Calibri" w:eastAsia="Times New Roman" w:hAnsi="Calibri" w:cs="Times New Roman"/>
        </w:rPr>
        <w:t>ll work completed.</w:t>
      </w:r>
    </w:p>
    <w:p w14:paraId="6A940A14" w14:textId="77777777" w:rsidR="004C22CF" w:rsidRDefault="004C22CF" w:rsidP="004C22CF">
      <w:pPr>
        <w:spacing w:line="240" w:lineRule="auto"/>
        <w:ind w:left="851" w:hanging="851"/>
        <w:jc w:val="both"/>
        <w:rPr>
          <w:rFonts w:ascii="Calibri" w:eastAsia="Times New Roman" w:hAnsi="Calibri" w:cs="Times New Roman"/>
        </w:rPr>
      </w:pPr>
      <w:r>
        <w:rPr>
          <w:rFonts w:ascii="Calibri" w:eastAsia="Times New Roman" w:hAnsi="Calibri" w:cs="Times New Roman"/>
        </w:rPr>
        <w:t>Stage 2:</w:t>
      </w:r>
      <w:r>
        <w:rPr>
          <w:rFonts w:ascii="Calibri" w:eastAsia="Times New Roman" w:hAnsi="Calibri" w:cs="Times New Roman"/>
        </w:rPr>
        <w:tab/>
        <w:t xml:space="preserve">Final seal </w:t>
      </w:r>
      <w:r w:rsidR="00DE75B4">
        <w:rPr>
          <w:rFonts w:ascii="Calibri" w:eastAsia="Times New Roman" w:hAnsi="Calibri" w:cs="Times New Roman"/>
        </w:rPr>
        <w:t>applied</w:t>
      </w:r>
      <w:r w:rsidR="00EA5C19">
        <w:rPr>
          <w:rFonts w:ascii="Calibri" w:eastAsia="Times New Roman" w:hAnsi="Calibri" w:cs="Times New Roman"/>
        </w:rPr>
        <w:t xml:space="preserve">; </w:t>
      </w:r>
      <w:r w:rsidR="008741FA">
        <w:rPr>
          <w:rFonts w:ascii="Calibri" w:eastAsia="Times New Roman" w:hAnsi="Calibri" w:cs="Times New Roman"/>
        </w:rPr>
        <w:t xml:space="preserve">final </w:t>
      </w:r>
      <w:r>
        <w:rPr>
          <w:rFonts w:ascii="Calibri" w:eastAsia="Times New Roman" w:hAnsi="Calibri" w:cs="Times New Roman"/>
        </w:rPr>
        <w:t xml:space="preserve">line marking </w:t>
      </w:r>
      <w:r w:rsidR="00DE75B4">
        <w:rPr>
          <w:rFonts w:ascii="Calibri" w:eastAsia="Times New Roman" w:hAnsi="Calibri" w:cs="Times New Roman"/>
        </w:rPr>
        <w:t xml:space="preserve">will </w:t>
      </w:r>
      <w:r w:rsidR="00EA5C19">
        <w:rPr>
          <w:rFonts w:ascii="Calibri" w:eastAsia="Times New Roman" w:hAnsi="Calibri" w:cs="Times New Roman"/>
        </w:rPr>
        <w:t>be undertaken</w:t>
      </w:r>
      <w:r w:rsidR="00496443">
        <w:rPr>
          <w:rFonts w:ascii="Calibri" w:eastAsia="Times New Roman" w:hAnsi="Calibri" w:cs="Times New Roman"/>
        </w:rPr>
        <w:t xml:space="preserve"> </w:t>
      </w:r>
      <w:r w:rsidR="00DE75B4">
        <w:rPr>
          <w:rFonts w:ascii="Calibri" w:eastAsia="Times New Roman" w:hAnsi="Calibri" w:cs="Times New Roman"/>
        </w:rPr>
        <w:t>in spring/summer 2016</w:t>
      </w:r>
      <w:r w:rsidR="00496443">
        <w:rPr>
          <w:rFonts w:ascii="Calibri" w:eastAsia="Times New Roman" w:hAnsi="Calibri" w:cs="Times New Roman"/>
        </w:rPr>
        <w:t>.</w:t>
      </w:r>
    </w:p>
    <w:p w14:paraId="4C53A297" w14:textId="39DBBE1C" w:rsidR="004C22CF" w:rsidRDefault="004C22CF" w:rsidP="004C22CF">
      <w:pPr>
        <w:spacing w:line="240" w:lineRule="auto"/>
        <w:ind w:left="851" w:hanging="851"/>
        <w:jc w:val="both"/>
        <w:rPr>
          <w:rFonts w:ascii="Calibri" w:eastAsia="Times New Roman" w:hAnsi="Calibri" w:cs="Times New Roman"/>
        </w:rPr>
      </w:pPr>
      <w:r>
        <w:rPr>
          <w:rFonts w:ascii="Calibri" w:eastAsia="Times New Roman" w:hAnsi="Calibri" w:cs="Times New Roman"/>
        </w:rPr>
        <w:t>Stage 3:</w:t>
      </w:r>
      <w:r>
        <w:rPr>
          <w:rFonts w:ascii="Calibri" w:eastAsia="Times New Roman" w:hAnsi="Calibri" w:cs="Times New Roman"/>
        </w:rPr>
        <w:tab/>
      </w:r>
      <w:r w:rsidR="00DE75B4">
        <w:rPr>
          <w:rFonts w:ascii="Calibri" w:eastAsia="Times New Roman" w:hAnsi="Calibri" w:cs="Times New Roman"/>
        </w:rPr>
        <w:t>Contractors did not have the capacity to include work in current construction period</w:t>
      </w:r>
      <w:r w:rsidR="00496443">
        <w:rPr>
          <w:rFonts w:ascii="Calibri" w:eastAsia="Times New Roman" w:hAnsi="Calibri" w:cs="Times New Roman"/>
        </w:rPr>
        <w:t>.</w:t>
      </w:r>
      <w:r w:rsidR="00496443" w:rsidDel="00496443">
        <w:rPr>
          <w:rFonts w:ascii="Calibri" w:eastAsia="Times New Roman" w:hAnsi="Calibri" w:cs="Times New Roman"/>
        </w:rPr>
        <w:t xml:space="preserve"> </w:t>
      </w:r>
      <w:r w:rsidR="00DE75B4">
        <w:rPr>
          <w:rFonts w:ascii="Calibri" w:eastAsia="Times New Roman" w:hAnsi="Calibri" w:cs="Times New Roman"/>
        </w:rPr>
        <w:t xml:space="preserve"> Tender documents </w:t>
      </w:r>
      <w:r w:rsidR="007B5A03">
        <w:rPr>
          <w:rFonts w:ascii="Calibri" w:eastAsia="Times New Roman" w:hAnsi="Calibri" w:cs="Times New Roman"/>
        </w:rPr>
        <w:t>will be</w:t>
      </w:r>
      <w:r w:rsidR="00DE75B4">
        <w:rPr>
          <w:rFonts w:ascii="Calibri" w:eastAsia="Times New Roman" w:hAnsi="Calibri" w:cs="Times New Roman"/>
        </w:rPr>
        <w:t xml:space="preserve"> released </w:t>
      </w:r>
      <w:r w:rsidR="007B5A03">
        <w:rPr>
          <w:rFonts w:ascii="Calibri" w:eastAsia="Times New Roman" w:hAnsi="Calibri" w:cs="Times New Roman"/>
        </w:rPr>
        <w:t>in July</w:t>
      </w:r>
      <w:r w:rsidR="00DE75B4">
        <w:rPr>
          <w:rFonts w:ascii="Calibri" w:eastAsia="Times New Roman" w:hAnsi="Calibri" w:cs="Times New Roman"/>
        </w:rPr>
        <w:t xml:space="preserve"> for work to be undertaken spring/summer 2016.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89"/>
        <w:gridCol w:w="1719"/>
        <w:gridCol w:w="1634"/>
      </w:tblGrid>
      <w:tr w:rsidR="004C22CF" w:rsidRPr="005520EA" w14:paraId="485C2074" w14:textId="77777777" w:rsidTr="004C22CF">
        <w:tc>
          <w:tcPr>
            <w:tcW w:w="9242" w:type="dxa"/>
            <w:gridSpan w:val="3"/>
            <w:shd w:val="clear" w:color="auto" w:fill="9BBB59" w:themeFill="accent3"/>
          </w:tcPr>
          <w:p w14:paraId="3F916853" w14:textId="77777777" w:rsidR="004C22CF" w:rsidRPr="005520EA" w:rsidRDefault="004C22CF" w:rsidP="00496443">
            <w:pPr>
              <w:spacing w:after="0" w:line="240" w:lineRule="auto"/>
              <w:ind w:left="851" w:hanging="851"/>
              <w:jc w:val="both"/>
              <w:rPr>
                <w:rFonts w:ascii="Calibri" w:eastAsia="Times New Roman" w:hAnsi="Calibri" w:cs="Times New Roman"/>
                <w:b/>
              </w:rPr>
            </w:pPr>
            <w:r w:rsidRPr="005520EA">
              <w:rPr>
                <w:rFonts w:ascii="Calibri" w:eastAsia="Times New Roman" w:hAnsi="Calibri" w:cs="Times New Roman"/>
                <w:b/>
              </w:rPr>
              <w:t>Budget ($)</w:t>
            </w:r>
          </w:p>
        </w:tc>
      </w:tr>
      <w:tr w:rsidR="004C22CF" w:rsidRPr="005520EA" w14:paraId="66EA7CB1" w14:textId="77777777" w:rsidTr="004C22CF">
        <w:tc>
          <w:tcPr>
            <w:tcW w:w="5889" w:type="dxa"/>
          </w:tcPr>
          <w:p w14:paraId="1155D5FD" w14:textId="77777777" w:rsidR="004C22CF" w:rsidRPr="005520EA" w:rsidRDefault="004C22CF" w:rsidP="004C22CF">
            <w:pPr>
              <w:spacing w:after="0" w:line="240" w:lineRule="auto"/>
              <w:rPr>
                <w:rFonts w:ascii="Calibri" w:eastAsia="Times New Roman" w:hAnsi="Calibri" w:cs="Times New Roman"/>
                <w:b/>
              </w:rPr>
            </w:pPr>
            <w:r w:rsidRPr="005520EA">
              <w:rPr>
                <w:rFonts w:ascii="Calibri" w:eastAsia="Times New Roman" w:hAnsi="Calibri" w:cs="Times New Roman"/>
                <w:b/>
              </w:rPr>
              <w:t>Total allocated budget for project</w:t>
            </w:r>
          </w:p>
        </w:tc>
        <w:tc>
          <w:tcPr>
            <w:tcW w:w="3353" w:type="dxa"/>
            <w:gridSpan w:val="2"/>
          </w:tcPr>
          <w:p w14:paraId="24FF0834" w14:textId="77777777" w:rsidR="004C22CF" w:rsidRPr="005520EA" w:rsidRDefault="004C22CF" w:rsidP="004C22CF">
            <w:pPr>
              <w:spacing w:after="0" w:line="240" w:lineRule="auto"/>
              <w:jc w:val="right"/>
              <w:rPr>
                <w:rFonts w:ascii="Calibri" w:eastAsia="Times New Roman" w:hAnsi="Calibri" w:cs="Times New Roman"/>
                <w:b/>
              </w:rPr>
            </w:pPr>
            <w:r w:rsidRPr="005520EA">
              <w:rPr>
                <w:rFonts w:ascii="Calibri" w:eastAsia="Times New Roman" w:hAnsi="Calibri" w:cs="Times New Roman"/>
                <w:b/>
              </w:rPr>
              <w:t>8,500,000</w:t>
            </w:r>
          </w:p>
        </w:tc>
      </w:tr>
      <w:tr w:rsidR="004C22CF" w:rsidRPr="00BF4129" w14:paraId="76DC6766" w14:textId="77777777" w:rsidTr="004C22CF">
        <w:tc>
          <w:tcPr>
            <w:tcW w:w="5889" w:type="dxa"/>
          </w:tcPr>
          <w:p w14:paraId="4CBE8F48" w14:textId="77777777" w:rsidR="004C22CF" w:rsidRPr="00BF4129" w:rsidRDefault="004C22CF" w:rsidP="004C22CF">
            <w:pPr>
              <w:spacing w:after="0" w:line="240" w:lineRule="auto"/>
              <w:rPr>
                <w:rFonts w:ascii="Calibri" w:eastAsia="Times New Roman" w:hAnsi="Calibri" w:cs="Times New Roman"/>
              </w:rPr>
            </w:pPr>
            <w:r w:rsidRPr="00BF4129">
              <w:rPr>
                <w:rFonts w:ascii="Calibri" w:eastAsia="Times New Roman" w:hAnsi="Calibri" w:cs="Times New Roman"/>
              </w:rPr>
              <w:t xml:space="preserve">Expenditure in 2012/13 </w:t>
            </w:r>
          </w:p>
        </w:tc>
        <w:tc>
          <w:tcPr>
            <w:tcW w:w="1719" w:type="dxa"/>
          </w:tcPr>
          <w:p w14:paraId="458B9619" w14:textId="77777777" w:rsidR="004C22CF" w:rsidRPr="00BF4129" w:rsidRDefault="004C22CF" w:rsidP="004C22CF">
            <w:pPr>
              <w:spacing w:after="0" w:line="240" w:lineRule="auto"/>
              <w:jc w:val="right"/>
              <w:rPr>
                <w:rFonts w:ascii="Calibri" w:eastAsia="Times New Roman" w:hAnsi="Calibri" w:cs="Times New Roman"/>
              </w:rPr>
            </w:pPr>
            <w:r w:rsidRPr="00BF4129">
              <w:rPr>
                <w:rFonts w:ascii="Calibri" w:eastAsia="Times New Roman" w:hAnsi="Calibri" w:cs="Times New Roman"/>
              </w:rPr>
              <w:t>208,386</w:t>
            </w:r>
          </w:p>
        </w:tc>
        <w:tc>
          <w:tcPr>
            <w:tcW w:w="1634" w:type="dxa"/>
          </w:tcPr>
          <w:p w14:paraId="170A07DD" w14:textId="77777777" w:rsidR="004C22CF" w:rsidRPr="00BF4129" w:rsidRDefault="004C22CF" w:rsidP="004C22CF">
            <w:pPr>
              <w:spacing w:after="0" w:line="240" w:lineRule="auto"/>
              <w:jc w:val="right"/>
              <w:rPr>
                <w:rFonts w:ascii="Calibri" w:eastAsia="Times New Roman" w:hAnsi="Calibri" w:cs="Times New Roman"/>
              </w:rPr>
            </w:pPr>
          </w:p>
        </w:tc>
      </w:tr>
      <w:tr w:rsidR="004C22CF" w:rsidRPr="00BF4129" w14:paraId="42A600CC" w14:textId="77777777" w:rsidTr="004C22CF">
        <w:tc>
          <w:tcPr>
            <w:tcW w:w="5889" w:type="dxa"/>
          </w:tcPr>
          <w:p w14:paraId="0077A427" w14:textId="77777777" w:rsidR="004C22CF" w:rsidRPr="00BF4129" w:rsidRDefault="004C22CF" w:rsidP="004C22CF">
            <w:pPr>
              <w:spacing w:after="0" w:line="240" w:lineRule="auto"/>
              <w:rPr>
                <w:rFonts w:ascii="Calibri" w:eastAsia="Times New Roman" w:hAnsi="Calibri" w:cs="Times New Roman"/>
              </w:rPr>
            </w:pPr>
            <w:r w:rsidRPr="00BF4129">
              <w:rPr>
                <w:rFonts w:ascii="Calibri" w:eastAsia="Times New Roman" w:hAnsi="Calibri" w:cs="Times New Roman"/>
              </w:rPr>
              <w:t xml:space="preserve">Expenditure in 2013/14 </w:t>
            </w:r>
          </w:p>
        </w:tc>
        <w:tc>
          <w:tcPr>
            <w:tcW w:w="1719" w:type="dxa"/>
          </w:tcPr>
          <w:p w14:paraId="08E11575" w14:textId="77777777" w:rsidR="004C22CF" w:rsidRPr="00BF4129" w:rsidRDefault="004C22CF" w:rsidP="004C22CF">
            <w:pPr>
              <w:spacing w:after="0" w:line="240" w:lineRule="auto"/>
              <w:jc w:val="right"/>
              <w:rPr>
                <w:rFonts w:ascii="Calibri" w:eastAsia="Times New Roman" w:hAnsi="Calibri" w:cs="Times New Roman"/>
              </w:rPr>
            </w:pPr>
            <w:r>
              <w:rPr>
                <w:rFonts w:ascii="Calibri" w:eastAsia="Times New Roman" w:hAnsi="Calibri" w:cs="Times New Roman"/>
              </w:rPr>
              <w:t>848,541</w:t>
            </w:r>
          </w:p>
        </w:tc>
        <w:tc>
          <w:tcPr>
            <w:tcW w:w="1634" w:type="dxa"/>
          </w:tcPr>
          <w:p w14:paraId="3E00E034" w14:textId="77777777" w:rsidR="004C22CF" w:rsidRPr="00BF4129" w:rsidRDefault="004C22CF" w:rsidP="004C22CF">
            <w:pPr>
              <w:spacing w:after="0" w:line="240" w:lineRule="auto"/>
              <w:jc w:val="right"/>
              <w:rPr>
                <w:rFonts w:ascii="Calibri" w:eastAsia="Times New Roman" w:hAnsi="Calibri" w:cs="Times New Roman"/>
              </w:rPr>
            </w:pPr>
          </w:p>
        </w:tc>
      </w:tr>
      <w:tr w:rsidR="004C22CF" w:rsidRPr="00BF4129" w14:paraId="38524577" w14:textId="77777777" w:rsidTr="004C22CF">
        <w:tc>
          <w:tcPr>
            <w:tcW w:w="5889" w:type="dxa"/>
          </w:tcPr>
          <w:p w14:paraId="7579626E" w14:textId="77777777" w:rsidR="004C22CF" w:rsidRPr="00BF4129" w:rsidRDefault="004C22CF" w:rsidP="004C22CF">
            <w:pPr>
              <w:spacing w:after="0" w:line="240" w:lineRule="auto"/>
              <w:rPr>
                <w:rFonts w:ascii="Calibri" w:eastAsia="Times New Roman" w:hAnsi="Calibri" w:cs="Times New Roman"/>
              </w:rPr>
            </w:pPr>
            <w:r>
              <w:rPr>
                <w:rFonts w:ascii="Calibri" w:eastAsia="Times New Roman" w:hAnsi="Calibri" w:cs="Times New Roman"/>
              </w:rPr>
              <w:t xml:space="preserve">Expenditure in 2014/15 </w:t>
            </w:r>
          </w:p>
        </w:tc>
        <w:tc>
          <w:tcPr>
            <w:tcW w:w="1719" w:type="dxa"/>
          </w:tcPr>
          <w:p w14:paraId="4CC20B60" w14:textId="77777777" w:rsidR="004C22CF" w:rsidRDefault="004C22CF" w:rsidP="004C22CF">
            <w:pPr>
              <w:spacing w:after="0" w:line="240" w:lineRule="auto"/>
              <w:jc w:val="right"/>
              <w:rPr>
                <w:rFonts w:ascii="Calibri" w:eastAsia="Times New Roman" w:hAnsi="Calibri" w:cs="Times New Roman"/>
              </w:rPr>
            </w:pPr>
            <w:r>
              <w:rPr>
                <w:rFonts w:ascii="Calibri" w:eastAsia="Times New Roman" w:hAnsi="Calibri" w:cs="Times New Roman"/>
              </w:rPr>
              <w:t>2,716,272</w:t>
            </w:r>
          </w:p>
        </w:tc>
        <w:tc>
          <w:tcPr>
            <w:tcW w:w="1634" w:type="dxa"/>
          </w:tcPr>
          <w:p w14:paraId="4B3B2DA1" w14:textId="77777777" w:rsidR="004C22CF" w:rsidRPr="00BF4129" w:rsidRDefault="004C22CF" w:rsidP="004C22CF">
            <w:pPr>
              <w:spacing w:after="0" w:line="240" w:lineRule="auto"/>
              <w:jc w:val="right"/>
              <w:rPr>
                <w:rFonts w:ascii="Calibri" w:eastAsia="Times New Roman" w:hAnsi="Calibri" w:cs="Times New Roman"/>
              </w:rPr>
            </w:pPr>
          </w:p>
        </w:tc>
      </w:tr>
      <w:tr w:rsidR="004C22CF" w:rsidRPr="00BF4129" w14:paraId="65557F16" w14:textId="77777777" w:rsidTr="004C22CF">
        <w:tc>
          <w:tcPr>
            <w:tcW w:w="5889" w:type="dxa"/>
          </w:tcPr>
          <w:p w14:paraId="473FC71D" w14:textId="3E190473" w:rsidR="004C22CF" w:rsidRDefault="004C22CF" w:rsidP="007D10F2">
            <w:pPr>
              <w:spacing w:after="0" w:line="240" w:lineRule="auto"/>
              <w:rPr>
                <w:rFonts w:ascii="Calibri" w:eastAsia="Times New Roman" w:hAnsi="Calibri" w:cs="Times New Roman"/>
              </w:rPr>
            </w:pPr>
            <w:r>
              <w:rPr>
                <w:rFonts w:ascii="Calibri" w:eastAsia="Times New Roman" w:hAnsi="Calibri" w:cs="Times New Roman"/>
              </w:rPr>
              <w:t xml:space="preserve">Expenditure in 2015/16 </w:t>
            </w:r>
          </w:p>
        </w:tc>
        <w:tc>
          <w:tcPr>
            <w:tcW w:w="1719" w:type="dxa"/>
          </w:tcPr>
          <w:p w14:paraId="74C6780D" w14:textId="21440A05" w:rsidR="004C22CF" w:rsidRDefault="00156D92" w:rsidP="00C62D34">
            <w:pPr>
              <w:spacing w:after="0" w:line="240" w:lineRule="auto"/>
              <w:jc w:val="right"/>
              <w:rPr>
                <w:rFonts w:ascii="Calibri" w:eastAsia="Times New Roman" w:hAnsi="Calibri" w:cs="Times New Roman"/>
              </w:rPr>
            </w:pPr>
            <w:r>
              <w:rPr>
                <w:rFonts w:ascii="Calibri" w:eastAsia="Times New Roman" w:hAnsi="Calibri" w:cs="Times New Roman"/>
              </w:rPr>
              <w:t>742</w:t>
            </w:r>
            <w:r w:rsidR="00DE75B4">
              <w:rPr>
                <w:rFonts w:ascii="Calibri" w:eastAsia="Times New Roman" w:hAnsi="Calibri" w:cs="Times New Roman"/>
              </w:rPr>
              <w:t>,</w:t>
            </w:r>
            <w:r w:rsidR="00C62D34">
              <w:rPr>
                <w:rFonts w:ascii="Calibri" w:eastAsia="Times New Roman" w:hAnsi="Calibri" w:cs="Times New Roman"/>
              </w:rPr>
              <w:t>228</w:t>
            </w:r>
          </w:p>
        </w:tc>
        <w:tc>
          <w:tcPr>
            <w:tcW w:w="1634" w:type="dxa"/>
          </w:tcPr>
          <w:p w14:paraId="7CF886BA" w14:textId="77777777" w:rsidR="004C22CF" w:rsidRPr="00BF4129" w:rsidRDefault="004C22CF" w:rsidP="004C22CF">
            <w:pPr>
              <w:spacing w:after="0" w:line="240" w:lineRule="auto"/>
              <w:jc w:val="right"/>
              <w:rPr>
                <w:rFonts w:ascii="Calibri" w:eastAsia="Times New Roman" w:hAnsi="Calibri" w:cs="Times New Roman"/>
              </w:rPr>
            </w:pPr>
          </w:p>
        </w:tc>
      </w:tr>
      <w:tr w:rsidR="007D10F2" w:rsidRPr="00BF4129" w14:paraId="76CAC82D" w14:textId="77777777" w:rsidTr="004C22CF">
        <w:tc>
          <w:tcPr>
            <w:tcW w:w="5889" w:type="dxa"/>
          </w:tcPr>
          <w:p w14:paraId="305B8CB7" w14:textId="5C6E6F17" w:rsidR="007D10F2" w:rsidRDefault="007D10F2" w:rsidP="007D10F2">
            <w:pPr>
              <w:spacing w:after="0" w:line="240" w:lineRule="auto"/>
              <w:rPr>
                <w:rFonts w:ascii="Calibri" w:eastAsia="Times New Roman" w:hAnsi="Calibri" w:cs="Times New Roman"/>
              </w:rPr>
            </w:pPr>
            <w:r>
              <w:rPr>
                <w:rFonts w:ascii="Calibri" w:eastAsia="Times New Roman" w:hAnsi="Calibri" w:cs="Times New Roman"/>
              </w:rPr>
              <w:t>Expenditure in 2016/17 to date</w:t>
            </w:r>
          </w:p>
        </w:tc>
        <w:tc>
          <w:tcPr>
            <w:tcW w:w="1719" w:type="dxa"/>
          </w:tcPr>
          <w:p w14:paraId="433207A5" w14:textId="13A8B23B" w:rsidR="007D10F2" w:rsidDel="00156D92" w:rsidRDefault="007D10F2" w:rsidP="00C62D34">
            <w:pPr>
              <w:spacing w:after="0" w:line="240" w:lineRule="auto"/>
              <w:jc w:val="right"/>
              <w:rPr>
                <w:rFonts w:ascii="Calibri" w:eastAsia="Times New Roman" w:hAnsi="Calibri" w:cs="Times New Roman"/>
              </w:rPr>
            </w:pPr>
            <w:r>
              <w:rPr>
                <w:rFonts w:ascii="Calibri" w:eastAsia="Times New Roman" w:hAnsi="Calibri" w:cs="Times New Roman"/>
              </w:rPr>
              <w:t>0</w:t>
            </w:r>
          </w:p>
        </w:tc>
        <w:tc>
          <w:tcPr>
            <w:tcW w:w="1634" w:type="dxa"/>
          </w:tcPr>
          <w:p w14:paraId="715C2380" w14:textId="77777777" w:rsidR="007D10F2" w:rsidRPr="00BF4129" w:rsidRDefault="007D10F2" w:rsidP="004C22CF">
            <w:pPr>
              <w:spacing w:after="0" w:line="240" w:lineRule="auto"/>
              <w:jc w:val="right"/>
              <w:rPr>
                <w:rFonts w:ascii="Calibri" w:eastAsia="Times New Roman" w:hAnsi="Calibri" w:cs="Times New Roman"/>
              </w:rPr>
            </w:pPr>
          </w:p>
        </w:tc>
      </w:tr>
      <w:tr w:rsidR="004C22CF" w:rsidRPr="00BF4129" w14:paraId="31A6B29E" w14:textId="77777777" w:rsidTr="004C22CF">
        <w:tc>
          <w:tcPr>
            <w:tcW w:w="5889" w:type="dxa"/>
          </w:tcPr>
          <w:p w14:paraId="1BF95007" w14:textId="77777777" w:rsidR="004C22CF" w:rsidRPr="00BF4129" w:rsidRDefault="004C22CF" w:rsidP="004C22CF">
            <w:pPr>
              <w:spacing w:after="0" w:line="240" w:lineRule="auto"/>
              <w:rPr>
                <w:rFonts w:ascii="Calibri" w:eastAsia="Times New Roman" w:hAnsi="Calibri" w:cs="Times New Roman"/>
                <w:b/>
              </w:rPr>
            </w:pPr>
            <w:r w:rsidRPr="00BF4129">
              <w:rPr>
                <w:rFonts w:ascii="Calibri" w:eastAsia="Times New Roman" w:hAnsi="Calibri" w:cs="Times New Roman"/>
                <w:b/>
              </w:rPr>
              <w:t>Total expenditure to date</w:t>
            </w:r>
          </w:p>
        </w:tc>
        <w:tc>
          <w:tcPr>
            <w:tcW w:w="3353" w:type="dxa"/>
            <w:gridSpan w:val="2"/>
          </w:tcPr>
          <w:p w14:paraId="467FD8A3" w14:textId="4A4138F5" w:rsidR="004C22CF" w:rsidRPr="00BF4129" w:rsidRDefault="00DE75B4" w:rsidP="00156D92">
            <w:pPr>
              <w:spacing w:after="0" w:line="240" w:lineRule="auto"/>
              <w:jc w:val="right"/>
              <w:rPr>
                <w:rFonts w:ascii="Calibri" w:eastAsia="Times New Roman" w:hAnsi="Calibri" w:cs="Times New Roman"/>
                <w:b/>
              </w:rPr>
            </w:pPr>
            <w:r>
              <w:rPr>
                <w:rFonts w:ascii="Calibri" w:eastAsia="Times New Roman" w:hAnsi="Calibri" w:cs="Times New Roman"/>
                <w:b/>
              </w:rPr>
              <w:t>4,</w:t>
            </w:r>
            <w:r w:rsidR="00156D92">
              <w:rPr>
                <w:rFonts w:ascii="Calibri" w:eastAsia="Times New Roman" w:hAnsi="Calibri" w:cs="Times New Roman"/>
                <w:b/>
              </w:rPr>
              <w:t>5</w:t>
            </w:r>
            <w:r w:rsidR="00C62D34">
              <w:rPr>
                <w:rFonts w:ascii="Calibri" w:eastAsia="Times New Roman" w:hAnsi="Calibri" w:cs="Times New Roman"/>
                <w:b/>
              </w:rPr>
              <w:t>15,427</w:t>
            </w:r>
          </w:p>
        </w:tc>
      </w:tr>
      <w:tr w:rsidR="004C22CF" w:rsidRPr="00BF4129" w14:paraId="10BFE538" w14:textId="77777777" w:rsidTr="004C22CF">
        <w:tc>
          <w:tcPr>
            <w:tcW w:w="5889" w:type="dxa"/>
          </w:tcPr>
          <w:p w14:paraId="631F2339" w14:textId="77777777" w:rsidR="004C22CF" w:rsidRPr="00BF4129" w:rsidRDefault="004C22CF" w:rsidP="004C22CF">
            <w:pPr>
              <w:spacing w:after="0" w:line="240" w:lineRule="auto"/>
              <w:rPr>
                <w:rFonts w:ascii="Calibri" w:eastAsia="Times New Roman" w:hAnsi="Calibri" w:cs="Times New Roman"/>
                <w:b/>
              </w:rPr>
            </w:pPr>
            <w:r w:rsidRPr="00BF4129">
              <w:rPr>
                <w:rFonts w:ascii="Calibri" w:eastAsia="Times New Roman" w:hAnsi="Calibri" w:cs="Times New Roman"/>
                <w:b/>
              </w:rPr>
              <w:t>Current Balance</w:t>
            </w:r>
          </w:p>
        </w:tc>
        <w:tc>
          <w:tcPr>
            <w:tcW w:w="3353" w:type="dxa"/>
            <w:gridSpan w:val="2"/>
          </w:tcPr>
          <w:p w14:paraId="3C973B04" w14:textId="4332F25C" w:rsidR="004C22CF" w:rsidRPr="00BF4129" w:rsidRDefault="00DE75B4" w:rsidP="00156D92">
            <w:pPr>
              <w:spacing w:after="0" w:line="240" w:lineRule="auto"/>
              <w:jc w:val="right"/>
              <w:rPr>
                <w:rFonts w:ascii="Calibri" w:eastAsia="Times New Roman" w:hAnsi="Calibri" w:cs="Times New Roman"/>
                <w:b/>
              </w:rPr>
            </w:pPr>
            <w:r>
              <w:rPr>
                <w:rFonts w:ascii="Calibri" w:eastAsia="Times New Roman" w:hAnsi="Calibri" w:cs="Times New Roman"/>
                <w:b/>
              </w:rPr>
              <w:t>1,</w:t>
            </w:r>
            <w:r w:rsidR="00156D92">
              <w:rPr>
                <w:rFonts w:ascii="Calibri" w:eastAsia="Times New Roman" w:hAnsi="Calibri" w:cs="Times New Roman"/>
                <w:b/>
              </w:rPr>
              <w:t>3</w:t>
            </w:r>
            <w:r w:rsidR="00C62D34">
              <w:rPr>
                <w:rFonts w:ascii="Calibri" w:eastAsia="Times New Roman" w:hAnsi="Calibri" w:cs="Times New Roman"/>
                <w:b/>
              </w:rPr>
              <w:t>44,573</w:t>
            </w:r>
          </w:p>
        </w:tc>
      </w:tr>
      <w:tr w:rsidR="004C22CF" w:rsidRPr="00BF4129" w14:paraId="7A690A51" w14:textId="77777777" w:rsidTr="004C22CF">
        <w:tc>
          <w:tcPr>
            <w:tcW w:w="5889" w:type="dxa"/>
          </w:tcPr>
          <w:p w14:paraId="2CC943E0" w14:textId="77777777" w:rsidR="004C22CF" w:rsidRPr="00BF4129" w:rsidRDefault="004C22CF" w:rsidP="004C22CF">
            <w:pPr>
              <w:spacing w:after="0" w:line="240" w:lineRule="auto"/>
              <w:rPr>
                <w:rFonts w:ascii="Calibri" w:eastAsia="Times New Roman" w:hAnsi="Calibri" w:cs="Times New Roman"/>
                <w:b/>
              </w:rPr>
            </w:pPr>
            <w:r w:rsidRPr="00BF4129">
              <w:rPr>
                <w:rFonts w:ascii="Calibri" w:eastAsia="Times New Roman" w:hAnsi="Calibri" w:cs="Times New Roman"/>
                <w:b/>
              </w:rPr>
              <w:t>Forecast total expenditure on completion</w:t>
            </w:r>
          </w:p>
        </w:tc>
        <w:tc>
          <w:tcPr>
            <w:tcW w:w="1719" w:type="dxa"/>
          </w:tcPr>
          <w:p w14:paraId="403DBA7F" w14:textId="77777777" w:rsidR="004C22CF" w:rsidRPr="00BF4129" w:rsidRDefault="004C22CF" w:rsidP="004C22CF">
            <w:pPr>
              <w:spacing w:after="0" w:line="240" w:lineRule="auto"/>
              <w:jc w:val="right"/>
              <w:rPr>
                <w:rFonts w:ascii="Calibri" w:eastAsia="Times New Roman" w:hAnsi="Calibri" w:cs="Times New Roman"/>
                <w:b/>
              </w:rPr>
            </w:pPr>
          </w:p>
        </w:tc>
        <w:tc>
          <w:tcPr>
            <w:tcW w:w="1634" w:type="dxa"/>
          </w:tcPr>
          <w:p w14:paraId="1B2876FA" w14:textId="77777777" w:rsidR="004C22CF" w:rsidRPr="00BF4129" w:rsidRDefault="004C22CF" w:rsidP="004C22CF">
            <w:pPr>
              <w:spacing w:after="0" w:line="240" w:lineRule="auto"/>
              <w:jc w:val="right"/>
              <w:rPr>
                <w:rFonts w:ascii="Calibri" w:eastAsia="Times New Roman" w:hAnsi="Calibri" w:cs="Times New Roman"/>
                <w:b/>
              </w:rPr>
            </w:pPr>
            <w:r>
              <w:rPr>
                <w:rFonts w:ascii="Calibri" w:eastAsia="Times New Roman" w:hAnsi="Calibri" w:cs="Times New Roman"/>
                <w:b/>
              </w:rPr>
              <w:t>5,860,000</w:t>
            </w:r>
          </w:p>
        </w:tc>
      </w:tr>
      <w:tr w:rsidR="004C22CF" w:rsidRPr="00BF4129" w14:paraId="4327C999" w14:textId="77777777" w:rsidTr="004C22CF">
        <w:tc>
          <w:tcPr>
            <w:tcW w:w="5889" w:type="dxa"/>
          </w:tcPr>
          <w:p w14:paraId="2ABDB9CB" w14:textId="77777777" w:rsidR="004C22CF" w:rsidRPr="00BF4129" w:rsidRDefault="004C22CF" w:rsidP="004C22CF">
            <w:pPr>
              <w:spacing w:after="0" w:line="240" w:lineRule="auto"/>
              <w:rPr>
                <w:rFonts w:ascii="Calibri" w:eastAsia="Times New Roman" w:hAnsi="Calibri" w:cs="Times New Roman"/>
                <w:b/>
              </w:rPr>
            </w:pPr>
            <w:r w:rsidRPr="00BF4129">
              <w:rPr>
                <w:rFonts w:ascii="Calibri" w:eastAsia="Times New Roman" w:hAnsi="Calibri" w:cs="Times New Roman"/>
                <w:b/>
              </w:rPr>
              <w:t>Forecast balance remaining on completion</w:t>
            </w:r>
          </w:p>
        </w:tc>
        <w:tc>
          <w:tcPr>
            <w:tcW w:w="1719" w:type="dxa"/>
          </w:tcPr>
          <w:p w14:paraId="4B8D57AB" w14:textId="77777777" w:rsidR="004C22CF" w:rsidRPr="00BF4129" w:rsidRDefault="004C22CF" w:rsidP="004C22CF">
            <w:pPr>
              <w:spacing w:after="0" w:line="240" w:lineRule="auto"/>
              <w:jc w:val="right"/>
              <w:rPr>
                <w:rFonts w:ascii="Calibri" w:eastAsia="Times New Roman" w:hAnsi="Calibri" w:cs="Times New Roman"/>
                <w:b/>
              </w:rPr>
            </w:pPr>
          </w:p>
        </w:tc>
        <w:tc>
          <w:tcPr>
            <w:tcW w:w="1634" w:type="dxa"/>
          </w:tcPr>
          <w:p w14:paraId="08691A6F" w14:textId="77777777" w:rsidR="004C22CF" w:rsidRPr="00BF4129" w:rsidRDefault="004C22CF" w:rsidP="004C22CF">
            <w:pPr>
              <w:spacing w:after="0" w:line="240" w:lineRule="auto"/>
              <w:jc w:val="right"/>
              <w:rPr>
                <w:rFonts w:ascii="Calibri" w:eastAsia="Times New Roman" w:hAnsi="Calibri" w:cs="Times New Roman"/>
                <w:b/>
              </w:rPr>
            </w:pPr>
            <w:r w:rsidRPr="00BF4129">
              <w:rPr>
                <w:rFonts w:ascii="Calibri" w:eastAsia="Times New Roman" w:hAnsi="Calibri" w:cs="Times New Roman"/>
                <w:b/>
              </w:rPr>
              <w:t>0</w:t>
            </w:r>
          </w:p>
        </w:tc>
      </w:tr>
    </w:tbl>
    <w:p w14:paraId="686DD20A" w14:textId="77777777" w:rsidR="004C22CF" w:rsidRPr="00467967" w:rsidRDefault="004C22CF" w:rsidP="004C22CF">
      <w:pPr>
        <w:spacing w:before="200" w:line="240" w:lineRule="auto"/>
        <w:rPr>
          <w:rFonts w:ascii="Calibri" w:eastAsia="Times New Roman" w:hAnsi="Calibri" w:cs="Times New Roman"/>
          <w:b/>
          <w:color w:val="9BBB59"/>
          <w:sz w:val="24"/>
          <w:szCs w:val="24"/>
        </w:rPr>
      </w:pPr>
      <w:r w:rsidRPr="00467967">
        <w:rPr>
          <w:rFonts w:ascii="Calibri" w:eastAsia="Times New Roman" w:hAnsi="Calibri" w:cs="Times New Roman"/>
          <w:b/>
          <w:color w:val="9BBB59"/>
          <w:sz w:val="24"/>
          <w:szCs w:val="24"/>
        </w:rPr>
        <w:t>Comments</w:t>
      </w:r>
    </w:p>
    <w:p w14:paraId="581FB335" w14:textId="77777777" w:rsidR="004C22CF" w:rsidRDefault="004C22CF" w:rsidP="004C22CF">
      <w:pPr>
        <w:spacing w:before="120" w:after="0" w:line="240" w:lineRule="auto"/>
        <w:jc w:val="both"/>
        <w:rPr>
          <w:rFonts w:ascii="Calibri" w:eastAsia="Times New Roman" w:hAnsi="Calibri" w:cs="Times New Roman"/>
        </w:rPr>
      </w:pPr>
      <w:r>
        <w:rPr>
          <w:rFonts w:ascii="Calibri" w:eastAsia="Times New Roman" w:hAnsi="Calibri" w:cs="Times New Roman"/>
        </w:rPr>
        <w:t>In May 2015, RSAC agreed that savings from the audible line markings projects on the Bass and East Tamar Highways be allocated to the Esk Main Road project to allow for the completion of the section from the Midland Highway to Avoca.  The reallocated savings totalled $1,000,000 providing a total budget to the project of $5,860,000.</w:t>
      </w:r>
    </w:p>
    <w:p w14:paraId="532ACF78" w14:textId="77777777" w:rsidR="00DA383B" w:rsidRDefault="00DA383B" w:rsidP="004C22CF">
      <w:pPr>
        <w:spacing w:before="120" w:after="0" w:line="240" w:lineRule="auto"/>
        <w:jc w:val="both"/>
        <w:rPr>
          <w:rFonts w:ascii="Calibri" w:eastAsia="Times New Roman" w:hAnsi="Calibri" w:cs="Times New Roman"/>
        </w:rPr>
      </w:pPr>
      <w:r>
        <w:rPr>
          <w:rFonts w:ascii="Calibri" w:eastAsia="Times New Roman" w:hAnsi="Calibri" w:cs="Times New Roman"/>
        </w:rPr>
        <w:t>In August 2014, RSAC agreed that $3.64m from the Esk Main Road Shoulder Sealing and Edge Lining and Safety Improvements project be re-allocated to the Road Safety Levy’s commitment to the Midland Highway Safety Improvements Program</w:t>
      </w:r>
      <w:r w:rsidR="00245737">
        <w:rPr>
          <w:rFonts w:ascii="Calibri" w:eastAsia="Times New Roman" w:hAnsi="Calibri" w:cs="Times New Roman"/>
        </w:rPr>
        <w:t>.</w:t>
      </w:r>
      <w:r w:rsidR="00245737" w:rsidRPr="00245737">
        <w:rPr>
          <w:rFonts w:ascii="Calibri" w:eastAsia="Times New Roman" w:hAnsi="Calibri" w:cs="Times New Roman"/>
          <w:color w:val="000000"/>
        </w:rPr>
        <w:t xml:space="preserve"> </w:t>
      </w:r>
      <w:r w:rsidR="00245737">
        <w:rPr>
          <w:rFonts w:ascii="Calibri" w:eastAsia="Times New Roman" w:hAnsi="Calibri" w:cs="Times New Roman"/>
          <w:color w:val="000000"/>
        </w:rPr>
        <w:t xml:space="preserve"> This left a total amount of $4,860,000 to this project.</w:t>
      </w:r>
    </w:p>
    <w:p w14:paraId="2C6618EB" w14:textId="77777777" w:rsidR="004C22CF" w:rsidRPr="00467967" w:rsidRDefault="004C22CF" w:rsidP="004C22CF">
      <w:pPr>
        <w:tabs>
          <w:tab w:val="left" w:pos="1418"/>
        </w:tabs>
        <w:ind w:left="1418" w:hanging="1418"/>
        <w:rPr>
          <w:rFonts w:ascii="Calibri" w:eastAsia="Times New Roman" w:hAnsi="Calibri" w:cs="Times New Roman"/>
          <w:b/>
          <w:color w:val="C0504D"/>
          <w:sz w:val="28"/>
        </w:rPr>
      </w:pPr>
      <w:r w:rsidRPr="00467967">
        <w:rPr>
          <w:rFonts w:ascii="Calibri" w:eastAsia="Times New Roman" w:hAnsi="Calibri" w:cs="Times New Roman"/>
          <w:b/>
          <w:color w:val="1F497D"/>
          <w:sz w:val="28"/>
          <w:szCs w:val="28"/>
        </w:rPr>
        <w:br w:type="page"/>
      </w:r>
      <w:r w:rsidRPr="00467967">
        <w:rPr>
          <w:rFonts w:ascii="Calibri" w:eastAsia="Times New Roman" w:hAnsi="Calibri" w:cs="Times New Roman"/>
          <w:b/>
          <w:color w:val="C0504D"/>
          <w:sz w:val="28"/>
        </w:rPr>
        <w:t>Road Safety Levy Funded Project</w:t>
      </w:r>
    </w:p>
    <w:p w14:paraId="63D6BF8B" w14:textId="1D11EA36" w:rsidR="004C22CF" w:rsidRDefault="003E7255" w:rsidP="004C22CF">
      <w:pPr>
        <w:tabs>
          <w:tab w:val="left" w:pos="1418"/>
        </w:tabs>
        <w:spacing w:line="240" w:lineRule="auto"/>
        <w:ind w:left="1418" w:right="-613" w:hanging="1418"/>
        <w:rPr>
          <w:rFonts w:ascii="Calibri" w:eastAsia="Times New Roman" w:hAnsi="Calibri" w:cs="Times New Roman"/>
          <w:b/>
          <w:color w:val="1F497D"/>
          <w:sz w:val="28"/>
        </w:rPr>
      </w:pPr>
      <w:r>
        <w:rPr>
          <w:rFonts w:ascii="Calibri" w:eastAsia="Times New Roman" w:hAnsi="Calibri" w:cs="Times New Roman"/>
          <w:b/>
          <w:color w:val="1F497D"/>
          <w:sz w:val="28"/>
        </w:rPr>
        <w:t>2301</w:t>
      </w:r>
      <w:r w:rsidR="004C22CF">
        <w:rPr>
          <w:rFonts w:ascii="Calibri" w:eastAsia="Times New Roman" w:hAnsi="Calibri" w:cs="Times New Roman"/>
          <w:b/>
          <w:color w:val="1F497D"/>
          <w:sz w:val="28"/>
        </w:rPr>
        <w:tab/>
      </w:r>
      <w:r w:rsidR="004C22CF" w:rsidRPr="00006923">
        <w:rPr>
          <w:rFonts w:ascii="Calibri" w:eastAsia="Times New Roman" w:hAnsi="Calibri" w:cs="Times New Roman"/>
          <w:b/>
          <w:color w:val="1F497D"/>
          <w:sz w:val="28"/>
        </w:rPr>
        <w:t>Motorcycle Safety Package – Infrastructure</w:t>
      </w:r>
      <w:r w:rsidR="004C22CF">
        <w:rPr>
          <w:rFonts w:ascii="Calibri" w:eastAsia="Times New Roman" w:hAnsi="Calibri" w:cs="Times New Roman"/>
          <w:b/>
          <w:color w:val="1F497D"/>
          <w:sz w:val="28"/>
        </w:rPr>
        <w:t xml:space="preserve"> Safety Improvements</w:t>
      </w:r>
    </w:p>
    <w:p w14:paraId="407F1EF9" w14:textId="77777777" w:rsidR="004C22CF" w:rsidRDefault="004C22CF" w:rsidP="004C22CF">
      <w:pPr>
        <w:spacing w:before="200" w:line="240" w:lineRule="auto"/>
        <w:rPr>
          <w:rFonts w:ascii="Calibri" w:eastAsia="Times New Roman" w:hAnsi="Calibri" w:cs="Times New Roman"/>
          <w:b/>
          <w:color w:val="9BBB59"/>
          <w:sz w:val="24"/>
          <w:szCs w:val="24"/>
        </w:rPr>
      </w:pPr>
      <w:r>
        <w:rPr>
          <w:rFonts w:ascii="Calibri" w:eastAsia="Times New Roman" w:hAnsi="Calibri" w:cs="Times New Roman"/>
          <w:b/>
          <w:color w:val="9BBB59"/>
          <w:sz w:val="24"/>
          <w:szCs w:val="24"/>
        </w:rPr>
        <w:t>Description</w:t>
      </w:r>
    </w:p>
    <w:p w14:paraId="67D40A60" w14:textId="4E2F79AF" w:rsidR="004C22CF" w:rsidRDefault="004C22CF" w:rsidP="00A92073">
      <w:pPr>
        <w:spacing w:after="120" w:line="240" w:lineRule="auto"/>
        <w:jc w:val="both"/>
        <w:rPr>
          <w:rFonts w:ascii="Calibri" w:eastAsia="Times New Roman" w:hAnsi="Calibri" w:cs="Times New Roman"/>
        </w:rPr>
      </w:pPr>
      <w:r w:rsidRPr="00242651">
        <w:rPr>
          <w:rFonts w:ascii="Calibri" w:eastAsia="Times New Roman" w:hAnsi="Calibri" w:cs="Times New Roman"/>
        </w:rPr>
        <w:t xml:space="preserve">The </w:t>
      </w:r>
      <w:r>
        <w:rPr>
          <w:rFonts w:ascii="Calibri" w:eastAsia="Times New Roman" w:hAnsi="Calibri" w:cs="Times New Roman"/>
        </w:rPr>
        <w:t>Hodgman</w:t>
      </w:r>
      <w:r w:rsidRPr="00242651">
        <w:rPr>
          <w:rFonts w:ascii="Calibri" w:eastAsia="Times New Roman" w:hAnsi="Calibri" w:cs="Times New Roman"/>
        </w:rPr>
        <w:t xml:space="preserve"> Government</w:t>
      </w:r>
      <w:r w:rsidR="00282168">
        <w:rPr>
          <w:rFonts w:ascii="Calibri" w:eastAsia="Times New Roman" w:hAnsi="Calibri" w:cs="Times New Roman"/>
        </w:rPr>
        <w:t xml:space="preserve"> made a commitment at the last s</w:t>
      </w:r>
      <w:r w:rsidRPr="00242651">
        <w:rPr>
          <w:rFonts w:ascii="Calibri" w:eastAsia="Times New Roman" w:hAnsi="Calibri" w:cs="Times New Roman"/>
        </w:rPr>
        <w:t>tate election to implement motorcycle safety measures along the Great Eastern Drive (</w:t>
      </w:r>
      <w:r>
        <w:rPr>
          <w:rFonts w:ascii="Calibri" w:eastAsia="Times New Roman" w:hAnsi="Calibri" w:cs="Times New Roman"/>
        </w:rPr>
        <w:t xml:space="preserve">the </w:t>
      </w:r>
      <w:r w:rsidRPr="00242651">
        <w:rPr>
          <w:rFonts w:ascii="Calibri" w:eastAsia="Times New Roman" w:hAnsi="Calibri" w:cs="Times New Roman"/>
        </w:rPr>
        <w:t xml:space="preserve">newly named section of the Tasman Highway from Orford to St Helens). </w:t>
      </w:r>
      <w:r>
        <w:rPr>
          <w:rFonts w:ascii="Calibri" w:eastAsia="Times New Roman" w:hAnsi="Calibri" w:cs="Times New Roman"/>
        </w:rPr>
        <w:t>Motorcyclists</w:t>
      </w:r>
      <w:r w:rsidRPr="00242651">
        <w:rPr>
          <w:rFonts w:ascii="Calibri" w:eastAsia="Times New Roman" w:hAnsi="Calibri" w:cs="Times New Roman"/>
        </w:rPr>
        <w:t xml:space="preserve"> continue to be over</w:t>
      </w:r>
      <w:r>
        <w:rPr>
          <w:rFonts w:ascii="Calibri" w:eastAsia="Times New Roman" w:hAnsi="Calibri" w:cs="Times New Roman"/>
        </w:rPr>
        <w:t>-</w:t>
      </w:r>
      <w:r w:rsidRPr="00242651">
        <w:rPr>
          <w:rFonts w:ascii="Calibri" w:eastAsia="Times New Roman" w:hAnsi="Calibri" w:cs="Times New Roman"/>
        </w:rPr>
        <w:t xml:space="preserve">represented in fatal and serious crashes in Tasmania. </w:t>
      </w:r>
    </w:p>
    <w:p w14:paraId="4C9EEF7F" w14:textId="77777777" w:rsidR="004C22CF" w:rsidRDefault="004C22CF" w:rsidP="004C22CF">
      <w:pPr>
        <w:spacing w:after="240" w:line="240" w:lineRule="auto"/>
        <w:jc w:val="both"/>
        <w:rPr>
          <w:rFonts w:ascii="Calibri" w:eastAsia="Times New Roman" w:hAnsi="Calibri" w:cs="Times New Roman"/>
        </w:rPr>
      </w:pPr>
      <w:r w:rsidRPr="00242651">
        <w:rPr>
          <w:rFonts w:ascii="Calibri" w:eastAsia="Times New Roman" w:hAnsi="Calibri" w:cs="Times New Roman"/>
        </w:rPr>
        <w:t xml:space="preserve">The rollout of motorcycle safety </w:t>
      </w:r>
      <w:r>
        <w:rPr>
          <w:rFonts w:ascii="Calibri" w:eastAsia="Times New Roman" w:hAnsi="Calibri" w:cs="Times New Roman"/>
        </w:rPr>
        <w:t xml:space="preserve">infrastructure treatments </w:t>
      </w:r>
      <w:r w:rsidRPr="00242651">
        <w:rPr>
          <w:rFonts w:ascii="Calibri" w:eastAsia="Times New Roman" w:hAnsi="Calibri" w:cs="Times New Roman"/>
        </w:rPr>
        <w:t xml:space="preserve">is aimed at </w:t>
      </w:r>
      <w:r>
        <w:rPr>
          <w:rFonts w:ascii="Calibri" w:eastAsia="Times New Roman" w:hAnsi="Calibri" w:cs="Times New Roman"/>
        </w:rPr>
        <w:t>reducing the risk of injury to</w:t>
      </w:r>
      <w:r w:rsidRPr="00242651">
        <w:rPr>
          <w:rFonts w:ascii="Calibri" w:eastAsia="Times New Roman" w:hAnsi="Calibri" w:cs="Times New Roman"/>
        </w:rPr>
        <w:t xml:space="preserve"> motorcyclists </w:t>
      </w:r>
      <w:r>
        <w:rPr>
          <w:rFonts w:ascii="Calibri" w:eastAsia="Times New Roman" w:hAnsi="Calibri" w:cs="Times New Roman"/>
        </w:rPr>
        <w:t xml:space="preserve">in the event of a crash.   </w:t>
      </w:r>
      <w:r w:rsidRPr="00242651">
        <w:rPr>
          <w:rFonts w:ascii="Calibri" w:eastAsia="Times New Roman" w:hAnsi="Calibri" w:cs="Times New Roman"/>
        </w:rPr>
        <w:t>This initiative has been included in the Strategy’s Third Action Plan, with $300,000 being allocated to the project from the Road Safety Levy over three years (i.e. $100,000 per annum).</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84"/>
        <w:gridCol w:w="4394"/>
        <w:gridCol w:w="1417"/>
        <w:gridCol w:w="2411"/>
      </w:tblGrid>
      <w:tr w:rsidR="004C22CF" w14:paraId="7AE1BA97" w14:textId="77777777" w:rsidTr="00282168">
        <w:trPr>
          <w:trHeight w:val="268"/>
        </w:trPr>
        <w:tc>
          <w:tcPr>
            <w:tcW w:w="5778"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0856C730" w14:textId="77777777" w:rsidR="004C22CF" w:rsidRDefault="004C22CF" w:rsidP="004C22CF">
            <w:pPr>
              <w:spacing w:after="0" w:line="240" w:lineRule="auto"/>
              <w:rPr>
                <w:rFonts w:ascii="Calibri" w:eastAsia="Times New Roman" w:hAnsi="Calibri" w:cs="Times New Roman"/>
                <w:b/>
                <w:sz w:val="24"/>
                <w:szCs w:val="24"/>
              </w:rPr>
            </w:pPr>
            <w:r>
              <w:rPr>
                <w:rFonts w:ascii="Calibri" w:eastAsia="Times New Roman" w:hAnsi="Calibri" w:cs="Times New Roman"/>
                <w:b/>
              </w:rPr>
              <w:t>Milestone Schedule</w:t>
            </w:r>
          </w:p>
        </w:tc>
        <w:tc>
          <w:tcPr>
            <w:tcW w:w="3828"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04242D12" w14:textId="77777777" w:rsidR="004C22CF" w:rsidRDefault="004C22CF" w:rsidP="004C22CF">
            <w:pPr>
              <w:spacing w:after="0" w:line="240" w:lineRule="auto"/>
              <w:rPr>
                <w:rFonts w:ascii="Calibri" w:eastAsia="Times New Roman" w:hAnsi="Calibri" w:cs="Times New Roman"/>
                <w:sz w:val="24"/>
                <w:szCs w:val="24"/>
              </w:rPr>
            </w:pPr>
            <w:r>
              <w:rPr>
                <w:rFonts w:ascii="Calibri" w:eastAsia="Times New Roman" w:hAnsi="Calibri" w:cs="Times New Roman"/>
                <w:b/>
              </w:rPr>
              <w:t>Milestone Progress</w:t>
            </w:r>
          </w:p>
        </w:tc>
      </w:tr>
      <w:tr w:rsidR="004C22CF" w14:paraId="1513A082" w14:textId="77777777" w:rsidTr="00282168">
        <w:trPr>
          <w:trHeight w:val="268"/>
        </w:trPr>
        <w:tc>
          <w:tcPr>
            <w:tcW w:w="1384"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40C035C1" w14:textId="77777777" w:rsidR="004C22CF" w:rsidRDefault="004C22CF" w:rsidP="004C22CF">
            <w:pPr>
              <w:spacing w:after="0" w:line="240" w:lineRule="auto"/>
              <w:rPr>
                <w:rFonts w:ascii="Calibri" w:eastAsia="Times New Roman" w:hAnsi="Calibri" w:cs="Times New Roman"/>
                <w:b/>
                <w:sz w:val="24"/>
                <w:szCs w:val="24"/>
              </w:rPr>
            </w:pPr>
            <w:r>
              <w:rPr>
                <w:rFonts w:ascii="Calibri" w:eastAsia="Times New Roman" w:hAnsi="Calibri" w:cs="Times New Roman"/>
                <w:b/>
              </w:rPr>
              <w:t>Date</w:t>
            </w:r>
          </w:p>
        </w:tc>
        <w:tc>
          <w:tcPr>
            <w:tcW w:w="4394"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28DB138B" w14:textId="77777777" w:rsidR="004C22CF" w:rsidRDefault="004C22CF" w:rsidP="004C22CF">
            <w:pPr>
              <w:spacing w:after="0" w:line="240" w:lineRule="auto"/>
              <w:rPr>
                <w:rFonts w:ascii="Calibri" w:eastAsia="Times New Roman" w:hAnsi="Calibri" w:cs="Times New Roman"/>
                <w:b/>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77897A95" w14:textId="77777777" w:rsidR="004C22CF" w:rsidRDefault="004C22CF" w:rsidP="004C22CF">
            <w:pPr>
              <w:spacing w:after="0" w:line="240" w:lineRule="auto"/>
              <w:rPr>
                <w:rFonts w:ascii="Calibri" w:eastAsia="Times New Roman" w:hAnsi="Calibri" w:cs="Times New Roman"/>
                <w:b/>
                <w:sz w:val="24"/>
                <w:szCs w:val="24"/>
              </w:rPr>
            </w:pPr>
            <w:r>
              <w:rPr>
                <w:rFonts w:ascii="Calibri" w:eastAsia="Times New Roman" w:hAnsi="Calibri" w:cs="Times New Roman"/>
                <w:b/>
              </w:rPr>
              <w:t>Date</w:t>
            </w:r>
          </w:p>
        </w:tc>
        <w:tc>
          <w:tcPr>
            <w:tcW w:w="2411"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7030A415" w14:textId="77777777" w:rsidR="004C22CF" w:rsidRDefault="004C22CF" w:rsidP="004C22CF">
            <w:pPr>
              <w:spacing w:after="0" w:line="240" w:lineRule="auto"/>
              <w:rPr>
                <w:rFonts w:ascii="Calibri" w:eastAsia="Times New Roman" w:hAnsi="Calibri" w:cs="Times New Roman"/>
                <w:b/>
                <w:sz w:val="24"/>
                <w:szCs w:val="24"/>
              </w:rPr>
            </w:pPr>
          </w:p>
        </w:tc>
      </w:tr>
      <w:tr w:rsidR="004C22CF" w14:paraId="3079EC30" w14:textId="77777777" w:rsidTr="00282168">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14:paraId="2D015DD7" w14:textId="77777777" w:rsidR="004C22CF" w:rsidRPr="00D53274" w:rsidRDefault="004C22CF" w:rsidP="004C22CF">
            <w:pPr>
              <w:spacing w:after="120" w:line="240" w:lineRule="auto"/>
              <w:rPr>
                <w:rFonts w:ascii="Calibri" w:eastAsia="Times New Roman" w:hAnsi="Calibri" w:cs="Times New Roman"/>
              </w:rPr>
            </w:pPr>
            <w:r w:rsidRPr="00D53274">
              <w:rPr>
                <w:rFonts w:ascii="Calibri" w:eastAsia="Times New Roman" w:hAnsi="Calibri" w:cs="Times New Roman"/>
              </w:rPr>
              <w:t>May 2014</w:t>
            </w:r>
          </w:p>
        </w:tc>
        <w:tc>
          <w:tcPr>
            <w:tcW w:w="4394" w:type="dxa"/>
            <w:tcBorders>
              <w:top w:val="single" w:sz="4" w:space="0" w:color="000000"/>
              <w:left w:val="single" w:sz="4" w:space="0" w:color="000000"/>
              <w:bottom w:val="single" w:sz="4" w:space="0" w:color="000000"/>
              <w:right w:val="single" w:sz="4" w:space="0" w:color="000000"/>
            </w:tcBorders>
          </w:tcPr>
          <w:p w14:paraId="2879C6F1" w14:textId="77777777" w:rsidR="004C22CF" w:rsidRPr="00D53274" w:rsidRDefault="004C22CF" w:rsidP="004C22CF">
            <w:pPr>
              <w:spacing w:after="120" w:line="240" w:lineRule="auto"/>
              <w:rPr>
                <w:rFonts w:ascii="Calibri" w:eastAsia="Times New Roman" w:hAnsi="Calibri" w:cs="Times New Roman"/>
              </w:rPr>
            </w:pPr>
            <w:r w:rsidRPr="00D53274">
              <w:rPr>
                <w:rFonts w:ascii="Calibri" w:eastAsia="Times New Roman" w:hAnsi="Calibri" w:cs="Times New Roman"/>
              </w:rPr>
              <w:t>Motorcycle Safety Working Group Established</w:t>
            </w:r>
          </w:p>
        </w:tc>
        <w:tc>
          <w:tcPr>
            <w:tcW w:w="1417" w:type="dxa"/>
            <w:tcBorders>
              <w:top w:val="single" w:sz="4" w:space="0" w:color="000000"/>
              <w:left w:val="single" w:sz="4" w:space="0" w:color="000000"/>
              <w:bottom w:val="single" w:sz="4" w:space="0" w:color="000000"/>
              <w:right w:val="single" w:sz="4" w:space="0" w:color="000000"/>
            </w:tcBorders>
          </w:tcPr>
          <w:p w14:paraId="62D1CA1D" w14:textId="77777777" w:rsidR="004C22CF" w:rsidRPr="00D53274" w:rsidRDefault="004C22CF" w:rsidP="004C22CF">
            <w:pPr>
              <w:spacing w:after="0" w:line="240" w:lineRule="auto"/>
              <w:rPr>
                <w:rFonts w:ascii="Calibri" w:eastAsia="Times New Roman" w:hAnsi="Calibri" w:cs="Times New Roman"/>
              </w:rPr>
            </w:pPr>
            <w:r w:rsidRPr="00D53274">
              <w:rPr>
                <w:rFonts w:ascii="Calibri" w:eastAsia="Times New Roman" w:hAnsi="Calibri" w:cs="Times New Roman"/>
              </w:rPr>
              <w:t>May 2014</w:t>
            </w:r>
          </w:p>
        </w:tc>
        <w:tc>
          <w:tcPr>
            <w:tcW w:w="2411" w:type="dxa"/>
            <w:tcBorders>
              <w:top w:val="single" w:sz="4" w:space="0" w:color="000000"/>
              <w:left w:val="single" w:sz="4" w:space="0" w:color="000000"/>
              <w:bottom w:val="single" w:sz="4" w:space="0" w:color="000000"/>
              <w:right w:val="single" w:sz="4" w:space="0" w:color="000000"/>
            </w:tcBorders>
          </w:tcPr>
          <w:p w14:paraId="2543AE14" w14:textId="77777777" w:rsidR="004C22CF" w:rsidRPr="00D53274" w:rsidRDefault="004C22CF" w:rsidP="004C22CF">
            <w:pPr>
              <w:spacing w:after="0" w:line="240" w:lineRule="auto"/>
              <w:rPr>
                <w:rFonts w:ascii="Calibri" w:eastAsia="Times New Roman" w:hAnsi="Calibri" w:cs="Times New Roman"/>
              </w:rPr>
            </w:pPr>
            <w:r w:rsidRPr="00D53274">
              <w:rPr>
                <w:rFonts w:ascii="Calibri" w:eastAsia="Times New Roman" w:hAnsi="Calibri" w:cs="Times New Roman"/>
              </w:rPr>
              <w:t>Completed</w:t>
            </w:r>
          </w:p>
        </w:tc>
      </w:tr>
      <w:tr w:rsidR="004C22CF" w14:paraId="36A7FA9A" w14:textId="77777777" w:rsidTr="00282168">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14:paraId="5066CCBF" w14:textId="77777777" w:rsidR="004C22CF" w:rsidRPr="00D53274" w:rsidRDefault="004C22CF" w:rsidP="004C22CF">
            <w:pPr>
              <w:spacing w:after="120" w:line="240" w:lineRule="auto"/>
              <w:rPr>
                <w:rFonts w:ascii="Calibri" w:eastAsia="Times New Roman" w:hAnsi="Calibri" w:cs="Times New Roman"/>
              </w:rPr>
            </w:pPr>
            <w:r w:rsidRPr="00D53274">
              <w:rPr>
                <w:rFonts w:ascii="Calibri" w:eastAsia="Times New Roman" w:hAnsi="Calibri" w:cs="Times New Roman"/>
              </w:rPr>
              <w:t>October 2014</w:t>
            </w:r>
          </w:p>
        </w:tc>
        <w:tc>
          <w:tcPr>
            <w:tcW w:w="4394" w:type="dxa"/>
            <w:tcBorders>
              <w:top w:val="single" w:sz="4" w:space="0" w:color="000000"/>
              <w:left w:val="single" w:sz="4" w:space="0" w:color="000000"/>
              <w:bottom w:val="single" w:sz="4" w:space="0" w:color="000000"/>
              <w:right w:val="single" w:sz="4" w:space="0" w:color="000000"/>
            </w:tcBorders>
          </w:tcPr>
          <w:p w14:paraId="12C99707" w14:textId="77777777" w:rsidR="004C22CF" w:rsidRPr="00D53274" w:rsidRDefault="004C22CF" w:rsidP="004C22CF">
            <w:pPr>
              <w:spacing w:after="120" w:line="240" w:lineRule="auto"/>
              <w:rPr>
                <w:rFonts w:ascii="Calibri" w:eastAsia="Times New Roman" w:hAnsi="Calibri" w:cs="Times New Roman"/>
              </w:rPr>
            </w:pPr>
            <w:r w:rsidRPr="00D53274">
              <w:rPr>
                <w:rFonts w:ascii="Calibri" w:eastAsia="Times New Roman" w:hAnsi="Calibri" w:cs="Times New Roman"/>
              </w:rPr>
              <w:t xml:space="preserve">Commencement of infrastructure projects for 2014/15 financial year </w:t>
            </w:r>
            <w:r>
              <w:rPr>
                <w:rFonts w:ascii="Calibri" w:eastAsia="Times New Roman" w:hAnsi="Calibri" w:cs="Times New Roman"/>
              </w:rPr>
              <w:t>(year 1)</w:t>
            </w:r>
          </w:p>
        </w:tc>
        <w:tc>
          <w:tcPr>
            <w:tcW w:w="1417" w:type="dxa"/>
            <w:tcBorders>
              <w:top w:val="single" w:sz="4" w:space="0" w:color="000000"/>
              <w:left w:val="single" w:sz="4" w:space="0" w:color="000000"/>
              <w:bottom w:val="single" w:sz="4" w:space="0" w:color="000000"/>
              <w:right w:val="single" w:sz="4" w:space="0" w:color="000000"/>
            </w:tcBorders>
          </w:tcPr>
          <w:p w14:paraId="5AB3A0A3" w14:textId="77777777" w:rsidR="004C22CF" w:rsidRPr="00D53274" w:rsidRDefault="004C22CF" w:rsidP="004C22CF">
            <w:pPr>
              <w:spacing w:after="0" w:line="240" w:lineRule="auto"/>
              <w:rPr>
                <w:rFonts w:ascii="Calibri" w:eastAsia="Times New Roman" w:hAnsi="Calibri" w:cs="Times New Roman"/>
              </w:rPr>
            </w:pPr>
            <w:r>
              <w:rPr>
                <w:rFonts w:ascii="Calibri" w:eastAsia="Times New Roman" w:hAnsi="Calibri" w:cs="Times New Roman"/>
              </w:rPr>
              <w:t>December 2014</w:t>
            </w:r>
          </w:p>
        </w:tc>
        <w:tc>
          <w:tcPr>
            <w:tcW w:w="2411" w:type="dxa"/>
            <w:tcBorders>
              <w:top w:val="single" w:sz="4" w:space="0" w:color="000000"/>
              <w:left w:val="single" w:sz="4" w:space="0" w:color="000000"/>
              <w:bottom w:val="single" w:sz="4" w:space="0" w:color="000000"/>
              <w:right w:val="single" w:sz="4" w:space="0" w:color="000000"/>
            </w:tcBorders>
          </w:tcPr>
          <w:p w14:paraId="382676CA" w14:textId="77777777" w:rsidR="004C22CF" w:rsidRPr="00D53274" w:rsidRDefault="004C22CF" w:rsidP="004C22CF">
            <w:pPr>
              <w:spacing w:after="0" w:line="240" w:lineRule="auto"/>
              <w:rPr>
                <w:rFonts w:ascii="Calibri" w:eastAsia="Times New Roman" w:hAnsi="Calibri" w:cs="Times New Roman"/>
              </w:rPr>
            </w:pPr>
            <w:r>
              <w:rPr>
                <w:rFonts w:ascii="Calibri" w:eastAsia="Times New Roman" w:hAnsi="Calibri" w:cs="Times New Roman"/>
              </w:rPr>
              <w:t>Scoping completed. Work to begin early 2015.</w:t>
            </w:r>
          </w:p>
        </w:tc>
      </w:tr>
      <w:tr w:rsidR="004C22CF" w14:paraId="049A190D" w14:textId="77777777" w:rsidTr="00282168">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14:paraId="6545A9E7" w14:textId="77777777" w:rsidR="004C22CF" w:rsidRPr="00E177D0" w:rsidRDefault="004C22CF" w:rsidP="004C22CF">
            <w:pPr>
              <w:spacing w:after="120" w:line="240" w:lineRule="auto"/>
              <w:rPr>
                <w:rFonts w:ascii="Calibri" w:eastAsia="Times New Roman" w:hAnsi="Calibri" w:cs="Times New Roman"/>
              </w:rPr>
            </w:pPr>
            <w:r w:rsidRPr="00E177D0">
              <w:rPr>
                <w:rFonts w:ascii="Calibri" w:eastAsia="Times New Roman" w:hAnsi="Calibri" w:cs="Times New Roman"/>
              </w:rPr>
              <w:t>April 2015</w:t>
            </w:r>
          </w:p>
        </w:tc>
        <w:tc>
          <w:tcPr>
            <w:tcW w:w="4394" w:type="dxa"/>
            <w:tcBorders>
              <w:top w:val="single" w:sz="4" w:space="0" w:color="000000"/>
              <w:left w:val="single" w:sz="4" w:space="0" w:color="000000"/>
              <w:bottom w:val="single" w:sz="4" w:space="0" w:color="000000"/>
              <w:right w:val="single" w:sz="4" w:space="0" w:color="000000"/>
            </w:tcBorders>
          </w:tcPr>
          <w:p w14:paraId="3C93F974" w14:textId="77777777" w:rsidR="004C22CF" w:rsidRPr="00E177D0" w:rsidRDefault="004C22CF" w:rsidP="004C22CF">
            <w:pPr>
              <w:spacing w:after="120" w:line="240" w:lineRule="auto"/>
              <w:rPr>
                <w:rFonts w:ascii="Calibri" w:eastAsia="Times New Roman" w:hAnsi="Calibri" w:cs="Times New Roman"/>
              </w:rPr>
            </w:pPr>
            <w:r w:rsidRPr="00E177D0">
              <w:rPr>
                <w:rFonts w:ascii="Calibri" w:eastAsia="Times New Roman" w:hAnsi="Calibri" w:cs="Times New Roman"/>
              </w:rPr>
              <w:t>Completion of 2014/15 financial year projects (year 1)</w:t>
            </w:r>
          </w:p>
        </w:tc>
        <w:tc>
          <w:tcPr>
            <w:tcW w:w="1417" w:type="dxa"/>
            <w:tcBorders>
              <w:top w:val="single" w:sz="4" w:space="0" w:color="000000"/>
              <w:left w:val="single" w:sz="4" w:space="0" w:color="000000"/>
              <w:bottom w:val="single" w:sz="4" w:space="0" w:color="000000"/>
              <w:right w:val="single" w:sz="4" w:space="0" w:color="000000"/>
            </w:tcBorders>
          </w:tcPr>
          <w:p w14:paraId="13D5BE9F" w14:textId="77777777" w:rsidR="004C22CF" w:rsidRPr="00E177D0" w:rsidRDefault="004C22CF" w:rsidP="004C22CF">
            <w:pPr>
              <w:spacing w:after="0" w:line="240" w:lineRule="auto"/>
              <w:rPr>
                <w:rFonts w:ascii="Calibri" w:eastAsia="Times New Roman" w:hAnsi="Calibri" w:cs="Times New Roman"/>
              </w:rPr>
            </w:pPr>
            <w:r>
              <w:rPr>
                <w:rFonts w:ascii="Calibri" w:eastAsia="Times New Roman" w:hAnsi="Calibri" w:cs="Times New Roman"/>
              </w:rPr>
              <w:t>March 2015</w:t>
            </w:r>
          </w:p>
        </w:tc>
        <w:tc>
          <w:tcPr>
            <w:tcW w:w="2411" w:type="dxa"/>
            <w:tcBorders>
              <w:top w:val="single" w:sz="4" w:space="0" w:color="000000"/>
              <w:left w:val="single" w:sz="4" w:space="0" w:color="000000"/>
              <w:bottom w:val="single" w:sz="4" w:space="0" w:color="000000"/>
              <w:right w:val="single" w:sz="4" w:space="0" w:color="000000"/>
            </w:tcBorders>
          </w:tcPr>
          <w:p w14:paraId="09FE8752" w14:textId="77777777" w:rsidR="004C22CF" w:rsidRPr="00E177D0" w:rsidRDefault="004C22CF" w:rsidP="004C22CF">
            <w:pPr>
              <w:spacing w:after="0" w:line="240" w:lineRule="auto"/>
              <w:rPr>
                <w:rFonts w:ascii="Calibri" w:eastAsia="Times New Roman" w:hAnsi="Calibri" w:cs="Times New Roman"/>
              </w:rPr>
            </w:pPr>
            <w:r>
              <w:rPr>
                <w:rFonts w:ascii="Calibri" w:eastAsia="Times New Roman" w:hAnsi="Calibri" w:cs="Times New Roman"/>
              </w:rPr>
              <w:t xml:space="preserve">Contractor engaged to undertake rub rail and signage works. </w:t>
            </w:r>
          </w:p>
        </w:tc>
      </w:tr>
      <w:tr w:rsidR="004C22CF" w14:paraId="79BA16FF" w14:textId="77777777" w:rsidTr="00282168">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14:paraId="26BFCD68" w14:textId="77777777" w:rsidR="004C22CF" w:rsidRPr="00E177D0" w:rsidRDefault="004C22CF" w:rsidP="004C22CF">
            <w:pPr>
              <w:spacing w:after="0" w:line="240" w:lineRule="auto"/>
              <w:rPr>
                <w:rFonts w:ascii="Calibri" w:eastAsia="Times New Roman" w:hAnsi="Calibri" w:cs="Times New Roman"/>
              </w:rPr>
            </w:pPr>
            <w:r>
              <w:rPr>
                <w:rFonts w:ascii="Calibri" w:eastAsia="Times New Roman" w:hAnsi="Calibri" w:cs="Times New Roman"/>
              </w:rPr>
              <w:t>July</w:t>
            </w:r>
            <w:r w:rsidRPr="00E177D0">
              <w:rPr>
                <w:rFonts w:ascii="Calibri" w:eastAsia="Times New Roman" w:hAnsi="Calibri" w:cs="Times New Roman"/>
              </w:rPr>
              <w:t xml:space="preserve"> 2015</w:t>
            </w:r>
          </w:p>
        </w:tc>
        <w:tc>
          <w:tcPr>
            <w:tcW w:w="4394" w:type="dxa"/>
            <w:tcBorders>
              <w:top w:val="single" w:sz="4" w:space="0" w:color="000000"/>
              <w:left w:val="single" w:sz="4" w:space="0" w:color="000000"/>
              <w:bottom w:val="single" w:sz="4" w:space="0" w:color="000000"/>
              <w:right w:val="single" w:sz="4" w:space="0" w:color="000000"/>
            </w:tcBorders>
          </w:tcPr>
          <w:p w14:paraId="2737E5C6" w14:textId="77777777" w:rsidR="004C22CF" w:rsidRPr="00E177D0" w:rsidRDefault="004C22CF" w:rsidP="004C22CF">
            <w:pPr>
              <w:spacing w:after="0" w:line="240" w:lineRule="auto"/>
              <w:rPr>
                <w:rFonts w:ascii="Calibri" w:eastAsia="Times New Roman" w:hAnsi="Calibri" w:cs="Times New Roman"/>
              </w:rPr>
            </w:pPr>
            <w:r w:rsidRPr="00E177D0">
              <w:rPr>
                <w:rFonts w:ascii="Calibri" w:eastAsia="Times New Roman" w:hAnsi="Calibri" w:cs="Times New Roman"/>
              </w:rPr>
              <w:t>Identification and endors</w:t>
            </w:r>
            <w:r>
              <w:rPr>
                <w:rFonts w:ascii="Calibri" w:eastAsia="Times New Roman" w:hAnsi="Calibri" w:cs="Times New Roman"/>
              </w:rPr>
              <w:t>ement of 2015/16 projects (year 2</w:t>
            </w:r>
            <w:r w:rsidRPr="00E177D0">
              <w:rPr>
                <w:rFonts w:ascii="Calibri" w:eastAsia="Times New Roman" w:hAnsi="Calibri" w:cs="Times New Roman"/>
              </w:rPr>
              <w:t>)</w:t>
            </w:r>
          </w:p>
        </w:tc>
        <w:tc>
          <w:tcPr>
            <w:tcW w:w="1417" w:type="dxa"/>
            <w:tcBorders>
              <w:top w:val="single" w:sz="4" w:space="0" w:color="000000"/>
              <w:left w:val="single" w:sz="4" w:space="0" w:color="000000"/>
              <w:bottom w:val="single" w:sz="4" w:space="0" w:color="000000"/>
              <w:right w:val="single" w:sz="4" w:space="0" w:color="000000"/>
            </w:tcBorders>
          </w:tcPr>
          <w:p w14:paraId="2676B25A" w14:textId="77777777" w:rsidR="004C22CF" w:rsidRPr="00E177D0" w:rsidRDefault="004C22CF" w:rsidP="004C22CF">
            <w:pPr>
              <w:spacing w:after="0" w:line="240" w:lineRule="auto"/>
              <w:rPr>
                <w:rFonts w:ascii="Calibri" w:eastAsia="Times New Roman" w:hAnsi="Calibri" w:cs="Times New Roman"/>
              </w:rPr>
            </w:pPr>
            <w:r>
              <w:rPr>
                <w:rFonts w:ascii="Calibri" w:eastAsia="Times New Roman" w:hAnsi="Calibri" w:cs="Times New Roman"/>
              </w:rPr>
              <w:t>June 2015</w:t>
            </w:r>
          </w:p>
        </w:tc>
        <w:tc>
          <w:tcPr>
            <w:tcW w:w="2411" w:type="dxa"/>
            <w:tcBorders>
              <w:top w:val="single" w:sz="4" w:space="0" w:color="000000"/>
              <w:left w:val="single" w:sz="4" w:space="0" w:color="000000"/>
              <w:bottom w:val="single" w:sz="4" w:space="0" w:color="000000"/>
              <w:right w:val="single" w:sz="4" w:space="0" w:color="000000"/>
            </w:tcBorders>
          </w:tcPr>
          <w:p w14:paraId="32A4DCDF" w14:textId="77777777" w:rsidR="004C22CF" w:rsidRPr="00E177D0" w:rsidRDefault="004C22CF" w:rsidP="004C22CF">
            <w:pPr>
              <w:spacing w:after="0" w:line="240" w:lineRule="auto"/>
              <w:rPr>
                <w:rFonts w:ascii="Calibri" w:eastAsia="Times New Roman" w:hAnsi="Calibri" w:cs="Times New Roman"/>
              </w:rPr>
            </w:pPr>
            <w:r>
              <w:rPr>
                <w:rFonts w:ascii="Calibri" w:eastAsia="Times New Roman" w:hAnsi="Calibri" w:cs="Times New Roman"/>
              </w:rPr>
              <w:t>Rub rail and signage work completed.  Scoping for 15-16 work underway.</w:t>
            </w:r>
          </w:p>
        </w:tc>
      </w:tr>
      <w:tr w:rsidR="004C22CF" w14:paraId="388CB611" w14:textId="77777777" w:rsidTr="00282168">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14:paraId="7311397B" w14:textId="77777777" w:rsidR="004C22CF" w:rsidRPr="00E177D0" w:rsidRDefault="004C22CF" w:rsidP="004C22CF">
            <w:pPr>
              <w:spacing w:after="0" w:line="240" w:lineRule="auto"/>
              <w:rPr>
                <w:rFonts w:ascii="Calibri" w:eastAsia="Times New Roman" w:hAnsi="Calibri" w:cs="Times New Roman"/>
              </w:rPr>
            </w:pPr>
            <w:r w:rsidRPr="00E177D0">
              <w:rPr>
                <w:rFonts w:ascii="Calibri" w:eastAsia="Times New Roman" w:hAnsi="Calibri" w:cs="Times New Roman"/>
              </w:rPr>
              <w:t>October 2015</w:t>
            </w:r>
          </w:p>
        </w:tc>
        <w:tc>
          <w:tcPr>
            <w:tcW w:w="4394" w:type="dxa"/>
            <w:tcBorders>
              <w:top w:val="single" w:sz="4" w:space="0" w:color="000000"/>
              <w:left w:val="single" w:sz="4" w:space="0" w:color="000000"/>
              <w:bottom w:val="single" w:sz="4" w:space="0" w:color="000000"/>
              <w:right w:val="single" w:sz="4" w:space="0" w:color="000000"/>
            </w:tcBorders>
          </w:tcPr>
          <w:p w14:paraId="76D725D5" w14:textId="77777777" w:rsidR="004C22CF" w:rsidRPr="00E177D0" w:rsidRDefault="004C22CF" w:rsidP="004C22CF">
            <w:pPr>
              <w:spacing w:after="0"/>
            </w:pPr>
            <w:r w:rsidRPr="00E177D0">
              <w:t>Commencement of infrastructure projects for 2015/16 financial year (year 2)</w:t>
            </w:r>
          </w:p>
        </w:tc>
        <w:tc>
          <w:tcPr>
            <w:tcW w:w="1417" w:type="dxa"/>
            <w:tcBorders>
              <w:top w:val="single" w:sz="4" w:space="0" w:color="000000"/>
              <w:left w:val="single" w:sz="4" w:space="0" w:color="000000"/>
              <w:bottom w:val="single" w:sz="4" w:space="0" w:color="000000"/>
              <w:right w:val="single" w:sz="4" w:space="0" w:color="000000"/>
            </w:tcBorders>
          </w:tcPr>
          <w:p w14:paraId="36D349DA" w14:textId="77777777" w:rsidR="004C22CF" w:rsidRPr="00E177D0" w:rsidRDefault="004C22CF" w:rsidP="004C22CF">
            <w:pPr>
              <w:spacing w:after="0" w:line="240" w:lineRule="auto"/>
              <w:rPr>
                <w:rFonts w:ascii="Calibri" w:eastAsia="Times New Roman" w:hAnsi="Calibri" w:cs="Times New Roman"/>
              </w:rPr>
            </w:pPr>
            <w:r>
              <w:rPr>
                <w:rFonts w:ascii="Calibri" w:eastAsia="Times New Roman" w:hAnsi="Calibri" w:cs="Times New Roman"/>
              </w:rPr>
              <w:t>September 2015</w:t>
            </w:r>
          </w:p>
        </w:tc>
        <w:tc>
          <w:tcPr>
            <w:tcW w:w="2411" w:type="dxa"/>
            <w:tcBorders>
              <w:top w:val="single" w:sz="4" w:space="0" w:color="000000"/>
              <w:left w:val="single" w:sz="4" w:space="0" w:color="000000"/>
              <w:bottom w:val="single" w:sz="4" w:space="0" w:color="000000"/>
              <w:right w:val="single" w:sz="4" w:space="0" w:color="000000"/>
            </w:tcBorders>
          </w:tcPr>
          <w:p w14:paraId="62C4F235" w14:textId="77777777" w:rsidR="004C22CF" w:rsidRPr="00E177D0" w:rsidRDefault="004C22CF" w:rsidP="004C22CF">
            <w:pPr>
              <w:spacing w:after="0" w:line="240" w:lineRule="auto"/>
              <w:rPr>
                <w:rFonts w:ascii="Calibri" w:eastAsia="Times New Roman" w:hAnsi="Calibri" w:cs="Times New Roman"/>
              </w:rPr>
            </w:pPr>
            <w:r>
              <w:rPr>
                <w:rFonts w:ascii="Calibri" w:eastAsia="Times New Roman" w:hAnsi="Calibri" w:cs="Times New Roman"/>
              </w:rPr>
              <w:t>Final scoping and costing for works in Sheffield area completed.</w:t>
            </w:r>
          </w:p>
        </w:tc>
      </w:tr>
      <w:tr w:rsidR="004C22CF" w14:paraId="681EA201" w14:textId="77777777" w:rsidTr="00282168">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14:paraId="093189B7" w14:textId="77777777" w:rsidR="004C22CF" w:rsidRPr="00E177D0" w:rsidRDefault="004C22CF" w:rsidP="004C22CF">
            <w:pPr>
              <w:spacing w:after="0" w:line="240" w:lineRule="auto"/>
              <w:rPr>
                <w:rFonts w:ascii="Calibri" w:eastAsia="Times New Roman" w:hAnsi="Calibri" w:cs="Times New Roman"/>
              </w:rPr>
            </w:pPr>
            <w:r>
              <w:rPr>
                <w:rFonts w:ascii="Calibri" w:eastAsia="Times New Roman" w:hAnsi="Calibri" w:cs="Times New Roman"/>
              </w:rPr>
              <w:t>May 2016</w:t>
            </w:r>
          </w:p>
        </w:tc>
        <w:tc>
          <w:tcPr>
            <w:tcW w:w="4394" w:type="dxa"/>
            <w:tcBorders>
              <w:top w:val="single" w:sz="4" w:space="0" w:color="000000"/>
              <w:left w:val="single" w:sz="4" w:space="0" w:color="000000"/>
              <w:bottom w:val="single" w:sz="4" w:space="0" w:color="000000"/>
              <w:right w:val="single" w:sz="4" w:space="0" w:color="000000"/>
            </w:tcBorders>
          </w:tcPr>
          <w:p w14:paraId="4C7CD54C" w14:textId="77777777" w:rsidR="004C22CF" w:rsidRPr="000C4F91" w:rsidRDefault="004C22CF" w:rsidP="004C22CF">
            <w:pPr>
              <w:spacing w:after="0"/>
              <w:rPr>
                <w:rFonts w:ascii="Calibri" w:eastAsia="Times New Roman" w:hAnsi="Calibri" w:cs="Times New Roman"/>
              </w:rPr>
            </w:pPr>
            <w:r w:rsidRPr="000C4F91">
              <w:rPr>
                <w:rFonts w:ascii="Calibri" w:eastAsia="Times New Roman" w:hAnsi="Calibri" w:cs="Times New Roman"/>
              </w:rPr>
              <w:t>Completion of 2015/16 financial year projects (year 2)</w:t>
            </w:r>
          </w:p>
        </w:tc>
        <w:tc>
          <w:tcPr>
            <w:tcW w:w="1417" w:type="dxa"/>
            <w:tcBorders>
              <w:top w:val="single" w:sz="4" w:space="0" w:color="000000"/>
              <w:left w:val="single" w:sz="4" w:space="0" w:color="000000"/>
              <w:bottom w:val="single" w:sz="4" w:space="0" w:color="000000"/>
              <w:right w:val="single" w:sz="4" w:space="0" w:color="000000"/>
            </w:tcBorders>
          </w:tcPr>
          <w:p w14:paraId="6C0F97B4" w14:textId="77777777" w:rsidR="004C22CF" w:rsidRPr="00E177D0" w:rsidRDefault="00496443" w:rsidP="004C22CF">
            <w:pPr>
              <w:spacing w:after="0" w:line="240" w:lineRule="auto"/>
              <w:rPr>
                <w:rFonts w:ascii="Calibri" w:eastAsia="Times New Roman" w:hAnsi="Calibri" w:cs="Times New Roman"/>
              </w:rPr>
            </w:pPr>
            <w:r>
              <w:rPr>
                <w:rFonts w:ascii="Calibri" w:eastAsia="Times New Roman" w:hAnsi="Calibri" w:cs="Times New Roman"/>
              </w:rPr>
              <w:t>Dec 2015</w:t>
            </w:r>
          </w:p>
        </w:tc>
        <w:tc>
          <w:tcPr>
            <w:tcW w:w="2411" w:type="dxa"/>
            <w:tcBorders>
              <w:top w:val="single" w:sz="4" w:space="0" w:color="000000"/>
              <w:left w:val="single" w:sz="4" w:space="0" w:color="000000"/>
              <w:bottom w:val="single" w:sz="4" w:space="0" w:color="000000"/>
              <w:right w:val="single" w:sz="4" w:space="0" w:color="000000"/>
            </w:tcBorders>
          </w:tcPr>
          <w:p w14:paraId="2D3BBF17" w14:textId="77777777" w:rsidR="004C22CF" w:rsidRPr="00E177D0" w:rsidRDefault="00496443" w:rsidP="00496443">
            <w:pPr>
              <w:spacing w:after="0" w:line="240" w:lineRule="auto"/>
              <w:rPr>
                <w:rFonts w:ascii="Calibri" w:eastAsia="Times New Roman" w:hAnsi="Calibri" w:cs="Times New Roman"/>
              </w:rPr>
            </w:pPr>
            <w:r>
              <w:rPr>
                <w:rFonts w:ascii="Calibri" w:eastAsia="Times New Roman" w:hAnsi="Calibri" w:cs="Times New Roman"/>
              </w:rPr>
              <w:t>Executed grant deed sent to Council; work to commence early 2016.</w:t>
            </w:r>
          </w:p>
        </w:tc>
      </w:tr>
      <w:tr w:rsidR="004F185E" w14:paraId="386148A7" w14:textId="77777777" w:rsidTr="00282168">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14:paraId="7A39F998" w14:textId="77777777" w:rsidR="004F185E" w:rsidRDefault="004F185E" w:rsidP="004F185E">
            <w:pPr>
              <w:spacing w:after="0" w:line="240" w:lineRule="auto"/>
              <w:rPr>
                <w:rFonts w:ascii="Calibri" w:eastAsia="Times New Roman" w:hAnsi="Calibri" w:cs="Times New Roman"/>
              </w:rPr>
            </w:pPr>
          </w:p>
        </w:tc>
        <w:tc>
          <w:tcPr>
            <w:tcW w:w="4394" w:type="dxa"/>
            <w:tcBorders>
              <w:top w:val="single" w:sz="4" w:space="0" w:color="000000"/>
              <w:left w:val="single" w:sz="4" w:space="0" w:color="000000"/>
              <w:bottom w:val="single" w:sz="4" w:space="0" w:color="000000"/>
              <w:right w:val="single" w:sz="4" w:space="0" w:color="000000"/>
            </w:tcBorders>
          </w:tcPr>
          <w:p w14:paraId="1D293861" w14:textId="77777777" w:rsidR="004F185E" w:rsidRPr="00E177D0" w:rsidRDefault="000C4F91" w:rsidP="004F185E">
            <w:pPr>
              <w:spacing w:after="0" w:line="240" w:lineRule="auto"/>
              <w:rPr>
                <w:rFonts w:ascii="Calibri" w:eastAsia="Times New Roman" w:hAnsi="Calibri" w:cs="Times New Roman"/>
              </w:rPr>
            </w:pPr>
            <w:r w:rsidRPr="000C4F91">
              <w:rPr>
                <w:rFonts w:ascii="Calibri" w:eastAsia="Times New Roman" w:hAnsi="Calibri" w:cs="Times New Roman"/>
              </w:rPr>
              <w:t>Safety improvements in Sheffield area underway.</w:t>
            </w:r>
          </w:p>
        </w:tc>
        <w:tc>
          <w:tcPr>
            <w:tcW w:w="1417" w:type="dxa"/>
            <w:tcBorders>
              <w:top w:val="single" w:sz="4" w:space="0" w:color="000000"/>
              <w:left w:val="single" w:sz="4" w:space="0" w:color="000000"/>
              <w:bottom w:val="single" w:sz="4" w:space="0" w:color="000000"/>
              <w:right w:val="single" w:sz="4" w:space="0" w:color="000000"/>
            </w:tcBorders>
          </w:tcPr>
          <w:p w14:paraId="516493F7" w14:textId="77777777" w:rsidR="004F185E" w:rsidRPr="000C4F91" w:rsidRDefault="004F185E" w:rsidP="004F185E">
            <w:pPr>
              <w:spacing w:after="0" w:line="240" w:lineRule="auto"/>
              <w:rPr>
                <w:rFonts w:ascii="Calibri" w:eastAsia="Times New Roman" w:hAnsi="Calibri" w:cs="Times New Roman"/>
              </w:rPr>
            </w:pPr>
            <w:r w:rsidRPr="000C4F91">
              <w:rPr>
                <w:rFonts w:ascii="Calibri" w:eastAsia="Times New Roman" w:hAnsi="Calibri" w:cs="Times New Roman"/>
              </w:rPr>
              <w:t>March 2016</w:t>
            </w:r>
          </w:p>
        </w:tc>
        <w:tc>
          <w:tcPr>
            <w:tcW w:w="2411" w:type="dxa"/>
            <w:tcBorders>
              <w:top w:val="single" w:sz="4" w:space="0" w:color="000000"/>
              <w:left w:val="single" w:sz="4" w:space="0" w:color="000000"/>
              <w:bottom w:val="single" w:sz="4" w:space="0" w:color="000000"/>
              <w:right w:val="single" w:sz="4" w:space="0" w:color="000000"/>
            </w:tcBorders>
          </w:tcPr>
          <w:p w14:paraId="1A8D4373" w14:textId="344397EE" w:rsidR="004F185E" w:rsidRPr="000C4F91" w:rsidRDefault="007D10F2" w:rsidP="004F185E">
            <w:pPr>
              <w:spacing w:after="0" w:line="240" w:lineRule="auto"/>
              <w:rPr>
                <w:rFonts w:ascii="Calibri" w:eastAsia="Times New Roman" w:hAnsi="Calibri" w:cs="Times New Roman"/>
              </w:rPr>
            </w:pPr>
            <w:r>
              <w:rPr>
                <w:rFonts w:ascii="Calibri" w:eastAsia="Times New Roman" w:hAnsi="Calibri" w:cs="Times New Roman"/>
              </w:rPr>
              <w:t>Safety improvements in Sheffield area underway.</w:t>
            </w:r>
          </w:p>
        </w:tc>
      </w:tr>
      <w:tr w:rsidR="004F185E" w14:paraId="4CF81830" w14:textId="77777777" w:rsidTr="00282168">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14:paraId="072CF927" w14:textId="77777777" w:rsidR="004F185E" w:rsidRPr="00E177D0" w:rsidRDefault="004F185E" w:rsidP="004F185E">
            <w:pPr>
              <w:spacing w:after="0" w:line="240" w:lineRule="auto"/>
              <w:rPr>
                <w:rFonts w:ascii="Calibri" w:eastAsia="Times New Roman" w:hAnsi="Calibri" w:cs="Times New Roman"/>
              </w:rPr>
            </w:pPr>
            <w:r>
              <w:rPr>
                <w:rFonts w:ascii="Calibri" w:eastAsia="Times New Roman" w:hAnsi="Calibri" w:cs="Times New Roman"/>
              </w:rPr>
              <w:t>July</w:t>
            </w:r>
            <w:r w:rsidRPr="00E177D0">
              <w:rPr>
                <w:rFonts w:ascii="Calibri" w:eastAsia="Times New Roman" w:hAnsi="Calibri" w:cs="Times New Roman"/>
              </w:rPr>
              <w:t xml:space="preserve"> 201</w:t>
            </w:r>
            <w:r>
              <w:rPr>
                <w:rFonts w:ascii="Calibri" w:eastAsia="Times New Roman" w:hAnsi="Calibri" w:cs="Times New Roman"/>
              </w:rPr>
              <w:t>6</w:t>
            </w:r>
          </w:p>
        </w:tc>
        <w:tc>
          <w:tcPr>
            <w:tcW w:w="4394" w:type="dxa"/>
            <w:tcBorders>
              <w:top w:val="single" w:sz="4" w:space="0" w:color="000000"/>
              <w:left w:val="single" w:sz="4" w:space="0" w:color="000000"/>
              <w:bottom w:val="single" w:sz="4" w:space="0" w:color="000000"/>
              <w:right w:val="single" w:sz="4" w:space="0" w:color="000000"/>
            </w:tcBorders>
          </w:tcPr>
          <w:p w14:paraId="635EEF69" w14:textId="77777777" w:rsidR="004F185E" w:rsidRPr="00E177D0" w:rsidRDefault="004F185E" w:rsidP="004F185E">
            <w:pPr>
              <w:spacing w:after="0" w:line="240" w:lineRule="auto"/>
              <w:rPr>
                <w:rFonts w:ascii="Calibri" w:eastAsia="Times New Roman" w:hAnsi="Calibri" w:cs="Times New Roman"/>
              </w:rPr>
            </w:pPr>
            <w:r w:rsidRPr="00E177D0">
              <w:rPr>
                <w:rFonts w:ascii="Calibri" w:eastAsia="Times New Roman" w:hAnsi="Calibri" w:cs="Times New Roman"/>
              </w:rPr>
              <w:t>Identification and endorsement of 201</w:t>
            </w:r>
            <w:r>
              <w:rPr>
                <w:rFonts w:ascii="Calibri" w:eastAsia="Times New Roman" w:hAnsi="Calibri" w:cs="Times New Roman"/>
              </w:rPr>
              <w:t>6</w:t>
            </w:r>
            <w:r w:rsidRPr="00E177D0">
              <w:rPr>
                <w:rFonts w:ascii="Calibri" w:eastAsia="Times New Roman" w:hAnsi="Calibri" w:cs="Times New Roman"/>
              </w:rPr>
              <w:t>/1</w:t>
            </w:r>
            <w:r>
              <w:rPr>
                <w:rFonts w:ascii="Calibri" w:eastAsia="Times New Roman" w:hAnsi="Calibri" w:cs="Times New Roman"/>
              </w:rPr>
              <w:t>7 projects (year 3</w:t>
            </w:r>
            <w:r w:rsidRPr="00E177D0">
              <w:rPr>
                <w:rFonts w:ascii="Calibri" w:eastAsia="Times New Roman" w:hAnsi="Calibri" w:cs="Times New Roman"/>
              </w:rPr>
              <w:t>)</w:t>
            </w:r>
          </w:p>
        </w:tc>
        <w:tc>
          <w:tcPr>
            <w:tcW w:w="1417" w:type="dxa"/>
            <w:tcBorders>
              <w:top w:val="single" w:sz="4" w:space="0" w:color="000000"/>
              <w:left w:val="single" w:sz="4" w:space="0" w:color="000000"/>
              <w:bottom w:val="single" w:sz="4" w:space="0" w:color="000000"/>
              <w:right w:val="single" w:sz="4" w:space="0" w:color="000000"/>
            </w:tcBorders>
          </w:tcPr>
          <w:p w14:paraId="4C13695C" w14:textId="20284394" w:rsidR="004F185E" w:rsidRDefault="007D10F2" w:rsidP="004F185E">
            <w:p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June 2016</w:t>
            </w:r>
          </w:p>
        </w:tc>
        <w:tc>
          <w:tcPr>
            <w:tcW w:w="2411" w:type="dxa"/>
            <w:tcBorders>
              <w:top w:val="single" w:sz="4" w:space="0" w:color="000000"/>
              <w:left w:val="single" w:sz="4" w:space="0" w:color="000000"/>
              <w:bottom w:val="single" w:sz="4" w:space="0" w:color="000000"/>
              <w:right w:val="single" w:sz="4" w:space="0" w:color="000000"/>
            </w:tcBorders>
          </w:tcPr>
          <w:p w14:paraId="1FBDBC93" w14:textId="43B54E7F" w:rsidR="004F185E" w:rsidRDefault="007D10F2" w:rsidP="004F185E">
            <w:p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All work in Sheffield area completed.</w:t>
            </w:r>
          </w:p>
        </w:tc>
      </w:tr>
      <w:tr w:rsidR="004F185E" w14:paraId="663BEEB1" w14:textId="77777777" w:rsidTr="00282168">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14:paraId="64C4B989" w14:textId="77777777" w:rsidR="004F185E" w:rsidRPr="00E177D0" w:rsidRDefault="004F185E" w:rsidP="004F185E">
            <w:pPr>
              <w:spacing w:after="0" w:line="240" w:lineRule="auto"/>
              <w:rPr>
                <w:rFonts w:ascii="Calibri" w:eastAsia="Times New Roman" w:hAnsi="Calibri" w:cs="Times New Roman"/>
              </w:rPr>
            </w:pPr>
            <w:r w:rsidRPr="00E177D0">
              <w:rPr>
                <w:rFonts w:ascii="Calibri" w:eastAsia="Times New Roman" w:hAnsi="Calibri" w:cs="Times New Roman"/>
              </w:rPr>
              <w:t>October</w:t>
            </w:r>
            <w:r>
              <w:rPr>
                <w:rFonts w:ascii="Calibri" w:eastAsia="Times New Roman" w:hAnsi="Calibri" w:cs="Times New Roman"/>
              </w:rPr>
              <w:t xml:space="preserve"> 2016</w:t>
            </w:r>
          </w:p>
        </w:tc>
        <w:tc>
          <w:tcPr>
            <w:tcW w:w="4394" w:type="dxa"/>
            <w:tcBorders>
              <w:top w:val="single" w:sz="4" w:space="0" w:color="000000"/>
              <w:left w:val="single" w:sz="4" w:space="0" w:color="000000"/>
              <w:bottom w:val="single" w:sz="4" w:space="0" w:color="000000"/>
              <w:right w:val="single" w:sz="4" w:space="0" w:color="000000"/>
            </w:tcBorders>
          </w:tcPr>
          <w:p w14:paraId="6A0E9D46" w14:textId="77777777" w:rsidR="004F185E" w:rsidRPr="00E177D0" w:rsidRDefault="004F185E" w:rsidP="004F185E">
            <w:pPr>
              <w:spacing w:after="0"/>
            </w:pPr>
            <w:r w:rsidRPr="00E177D0">
              <w:t>Commencement of infrastructure projects for 201</w:t>
            </w:r>
            <w:r>
              <w:t>6</w:t>
            </w:r>
            <w:r w:rsidRPr="00E177D0">
              <w:t>/1</w:t>
            </w:r>
            <w:r>
              <w:t>7 financial year (year 3</w:t>
            </w:r>
            <w:r w:rsidRPr="00E177D0">
              <w:t>)</w:t>
            </w:r>
          </w:p>
        </w:tc>
        <w:tc>
          <w:tcPr>
            <w:tcW w:w="1417" w:type="dxa"/>
            <w:tcBorders>
              <w:top w:val="single" w:sz="4" w:space="0" w:color="000000"/>
              <w:left w:val="single" w:sz="4" w:space="0" w:color="000000"/>
              <w:bottom w:val="single" w:sz="4" w:space="0" w:color="000000"/>
              <w:right w:val="single" w:sz="4" w:space="0" w:color="000000"/>
            </w:tcBorders>
          </w:tcPr>
          <w:p w14:paraId="4DB484D5" w14:textId="77777777" w:rsidR="004F185E" w:rsidRDefault="004F185E" w:rsidP="004F185E">
            <w:pPr>
              <w:spacing w:after="0" w:line="240" w:lineRule="auto"/>
              <w:rPr>
                <w:rFonts w:ascii="Calibri" w:eastAsia="Times New Roman" w:hAnsi="Calibri" w:cs="Times New Roman"/>
                <w:sz w:val="24"/>
                <w:szCs w:val="24"/>
              </w:rPr>
            </w:pPr>
          </w:p>
        </w:tc>
        <w:tc>
          <w:tcPr>
            <w:tcW w:w="2411" w:type="dxa"/>
            <w:tcBorders>
              <w:top w:val="single" w:sz="4" w:space="0" w:color="000000"/>
              <w:left w:val="single" w:sz="4" w:space="0" w:color="000000"/>
              <w:bottom w:val="single" w:sz="4" w:space="0" w:color="000000"/>
              <w:right w:val="single" w:sz="4" w:space="0" w:color="000000"/>
            </w:tcBorders>
          </w:tcPr>
          <w:p w14:paraId="2158C9A1" w14:textId="77777777" w:rsidR="004F185E" w:rsidRDefault="004F185E" w:rsidP="004F185E">
            <w:pPr>
              <w:spacing w:after="0" w:line="240" w:lineRule="auto"/>
              <w:rPr>
                <w:rFonts w:ascii="Calibri" w:eastAsia="Times New Roman" w:hAnsi="Calibri" w:cs="Times New Roman"/>
                <w:sz w:val="24"/>
                <w:szCs w:val="24"/>
              </w:rPr>
            </w:pPr>
          </w:p>
        </w:tc>
      </w:tr>
      <w:tr w:rsidR="004F185E" w14:paraId="28D3008B" w14:textId="77777777" w:rsidTr="00282168">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14:paraId="2440E7E6" w14:textId="77777777" w:rsidR="004F185E" w:rsidRPr="00E177D0" w:rsidRDefault="004F185E" w:rsidP="004F185E">
            <w:pPr>
              <w:spacing w:after="0" w:line="240" w:lineRule="auto"/>
              <w:rPr>
                <w:rFonts w:ascii="Calibri" w:eastAsia="Times New Roman" w:hAnsi="Calibri" w:cs="Times New Roman"/>
              </w:rPr>
            </w:pPr>
            <w:r>
              <w:rPr>
                <w:rFonts w:ascii="Calibri" w:eastAsia="Times New Roman" w:hAnsi="Calibri" w:cs="Times New Roman"/>
              </w:rPr>
              <w:t>April 2017</w:t>
            </w:r>
          </w:p>
        </w:tc>
        <w:tc>
          <w:tcPr>
            <w:tcW w:w="4394" w:type="dxa"/>
            <w:tcBorders>
              <w:top w:val="single" w:sz="4" w:space="0" w:color="000000"/>
              <w:left w:val="single" w:sz="4" w:space="0" w:color="000000"/>
              <w:bottom w:val="single" w:sz="4" w:space="0" w:color="000000"/>
              <w:right w:val="single" w:sz="4" w:space="0" w:color="000000"/>
            </w:tcBorders>
          </w:tcPr>
          <w:p w14:paraId="690D3619" w14:textId="77777777" w:rsidR="004F185E" w:rsidRPr="00E177D0" w:rsidRDefault="004F185E" w:rsidP="004F185E">
            <w:pPr>
              <w:spacing w:after="0"/>
            </w:pPr>
            <w:r w:rsidRPr="00E177D0">
              <w:t>Completion of 201</w:t>
            </w:r>
            <w:r>
              <w:t>6</w:t>
            </w:r>
            <w:r w:rsidRPr="00E177D0">
              <w:t>/1</w:t>
            </w:r>
            <w:r>
              <w:t>7</w:t>
            </w:r>
            <w:r w:rsidRPr="00E177D0">
              <w:t xml:space="preserve"> financial year projects (year </w:t>
            </w:r>
            <w:r>
              <w:t>3</w:t>
            </w:r>
            <w:r w:rsidRPr="00E177D0">
              <w:t>)</w:t>
            </w:r>
          </w:p>
        </w:tc>
        <w:tc>
          <w:tcPr>
            <w:tcW w:w="1417" w:type="dxa"/>
            <w:tcBorders>
              <w:top w:val="single" w:sz="4" w:space="0" w:color="000000"/>
              <w:left w:val="single" w:sz="4" w:space="0" w:color="000000"/>
              <w:bottom w:val="single" w:sz="4" w:space="0" w:color="000000"/>
              <w:right w:val="single" w:sz="4" w:space="0" w:color="000000"/>
            </w:tcBorders>
          </w:tcPr>
          <w:p w14:paraId="3AE14B3A" w14:textId="77777777" w:rsidR="004F185E" w:rsidRDefault="004F185E" w:rsidP="004F185E">
            <w:pPr>
              <w:spacing w:after="0" w:line="240" w:lineRule="auto"/>
              <w:rPr>
                <w:rFonts w:ascii="Calibri" w:eastAsia="Times New Roman" w:hAnsi="Calibri" w:cs="Times New Roman"/>
                <w:sz w:val="24"/>
                <w:szCs w:val="24"/>
              </w:rPr>
            </w:pPr>
          </w:p>
        </w:tc>
        <w:tc>
          <w:tcPr>
            <w:tcW w:w="2411" w:type="dxa"/>
            <w:tcBorders>
              <w:top w:val="single" w:sz="4" w:space="0" w:color="000000"/>
              <w:left w:val="single" w:sz="4" w:space="0" w:color="000000"/>
              <w:bottom w:val="single" w:sz="4" w:space="0" w:color="000000"/>
              <w:right w:val="single" w:sz="4" w:space="0" w:color="000000"/>
            </w:tcBorders>
          </w:tcPr>
          <w:p w14:paraId="700FCA5B" w14:textId="77777777" w:rsidR="004F185E" w:rsidRDefault="004F185E" w:rsidP="004F185E">
            <w:pPr>
              <w:spacing w:after="0" w:line="240" w:lineRule="auto"/>
              <w:rPr>
                <w:rFonts w:ascii="Calibri" w:eastAsia="Times New Roman" w:hAnsi="Calibri" w:cs="Times New Roman"/>
                <w:sz w:val="24"/>
                <w:szCs w:val="24"/>
              </w:rPr>
            </w:pPr>
          </w:p>
        </w:tc>
      </w:tr>
    </w:tbl>
    <w:p w14:paraId="41C89529" w14:textId="77777777" w:rsidR="004C22CF" w:rsidRDefault="004C22CF" w:rsidP="004C22CF">
      <w:pPr>
        <w:spacing w:before="200" w:line="240" w:lineRule="auto"/>
        <w:rPr>
          <w:rFonts w:ascii="Calibri" w:eastAsia="Times New Roman" w:hAnsi="Calibri" w:cs="Times New Roman"/>
          <w:b/>
          <w:color w:val="9BBB59"/>
          <w:sz w:val="24"/>
          <w:szCs w:val="24"/>
        </w:rPr>
      </w:pPr>
      <w:r>
        <w:rPr>
          <w:rFonts w:ascii="Calibri" w:eastAsia="Times New Roman" w:hAnsi="Calibri" w:cs="Times New Roman"/>
          <w:b/>
          <w:color w:val="9BBB59"/>
          <w:sz w:val="24"/>
          <w:szCs w:val="24"/>
        </w:rPr>
        <w:t>Status</w:t>
      </w:r>
      <w:r>
        <w:rPr>
          <w:rFonts w:ascii="Calibri" w:eastAsia="Times New Roman" w:hAnsi="Calibri" w:cs="Times New Roman"/>
          <w:b/>
          <w:color w:val="9BBB59"/>
          <w:sz w:val="24"/>
          <w:szCs w:val="24"/>
        </w:rPr>
        <w:tab/>
      </w:r>
    </w:p>
    <w:p w14:paraId="470F165E" w14:textId="148887B8" w:rsidR="00496443" w:rsidRDefault="004F185E" w:rsidP="004C22CF">
      <w:pPr>
        <w:spacing w:line="240" w:lineRule="auto"/>
        <w:jc w:val="both"/>
        <w:rPr>
          <w:rFonts w:ascii="Calibri" w:eastAsia="Times New Roman" w:hAnsi="Calibri" w:cs="Times New Roman"/>
        </w:rPr>
      </w:pPr>
      <w:r>
        <w:rPr>
          <w:rFonts w:ascii="Calibri" w:eastAsia="Times New Roman" w:hAnsi="Calibri" w:cs="Times New Roman"/>
        </w:rPr>
        <w:t>S</w:t>
      </w:r>
      <w:r w:rsidR="00496443">
        <w:rPr>
          <w:rFonts w:ascii="Calibri" w:eastAsia="Times New Roman" w:hAnsi="Calibri" w:cs="Times New Roman"/>
        </w:rPr>
        <w:t>afety improvements in the Sheffield area</w:t>
      </w:r>
      <w:r>
        <w:rPr>
          <w:rFonts w:ascii="Calibri" w:eastAsia="Times New Roman" w:hAnsi="Calibri" w:cs="Times New Roman"/>
        </w:rPr>
        <w:t xml:space="preserve"> </w:t>
      </w:r>
      <w:r w:rsidR="007D10F2">
        <w:rPr>
          <w:rFonts w:ascii="Calibri" w:eastAsia="Times New Roman" w:hAnsi="Calibri" w:cs="Times New Roman"/>
        </w:rPr>
        <w:t>were completed in May; unfortunately some works were severely damaged during the June 2016 flooding</w:t>
      </w:r>
      <w:r w:rsidR="00496443">
        <w:rPr>
          <w:rFonts w:ascii="Calibri" w:eastAsia="Times New Roman" w:hAnsi="Calibri" w:cs="Times New Roman"/>
        </w:rPr>
        <w:t>.</w:t>
      </w:r>
    </w:p>
    <w:p w14:paraId="28D9F123" w14:textId="39D5B4F1" w:rsidR="004C22CF" w:rsidRDefault="004E2C87" w:rsidP="004C22CF">
      <w:pPr>
        <w:spacing w:line="240" w:lineRule="auto"/>
        <w:jc w:val="both"/>
        <w:rPr>
          <w:rFonts w:ascii="Calibri" w:eastAsia="Times New Roman" w:hAnsi="Calibri" w:cs="Times New Roman"/>
        </w:rPr>
      </w:pPr>
      <w:r>
        <w:rPr>
          <w:rFonts w:ascii="Calibri" w:eastAsia="Times New Roman" w:hAnsi="Calibri" w:cs="Times New Roman"/>
        </w:rPr>
        <w:t xml:space="preserve">The </w:t>
      </w:r>
      <w:r w:rsidR="00496443">
        <w:rPr>
          <w:rFonts w:ascii="Calibri" w:eastAsia="Times New Roman" w:hAnsi="Calibri" w:cs="Times New Roman"/>
        </w:rPr>
        <w:t xml:space="preserve">Tasmanian Motorcycle Council </w:t>
      </w:r>
      <w:r>
        <w:rPr>
          <w:rFonts w:ascii="Calibri" w:eastAsia="Times New Roman" w:hAnsi="Calibri" w:cs="Times New Roman"/>
        </w:rPr>
        <w:t>will identify</w:t>
      </w:r>
      <w:r w:rsidR="00496443">
        <w:rPr>
          <w:rFonts w:ascii="Calibri" w:eastAsia="Times New Roman" w:hAnsi="Calibri" w:cs="Times New Roman"/>
        </w:rPr>
        <w:t xml:space="preserve"> treatments</w:t>
      </w:r>
      <w:r w:rsidR="004C22CF">
        <w:rPr>
          <w:rFonts w:ascii="Calibri" w:eastAsia="Times New Roman" w:hAnsi="Calibri" w:cs="Times New Roman"/>
        </w:rPr>
        <w:t xml:space="preserve"> for 2016-17 on gateways to the Great Eastern Drive and other popular motorcycle routes.  </w:t>
      </w:r>
    </w:p>
    <w:p w14:paraId="4C048F26" w14:textId="77777777" w:rsidR="000C4F91" w:rsidRDefault="000C4F91" w:rsidP="004C22CF">
      <w:pPr>
        <w:spacing w:line="240" w:lineRule="auto"/>
        <w:jc w:val="both"/>
        <w:rPr>
          <w:rFonts w:ascii="Calibri" w:eastAsia="Times New Roman" w:hAnsi="Calibri"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9"/>
        <w:gridCol w:w="1641"/>
        <w:gridCol w:w="1642"/>
      </w:tblGrid>
      <w:tr w:rsidR="004C22CF" w:rsidRPr="005520EA" w14:paraId="7268B20E" w14:textId="77777777" w:rsidTr="004C22CF">
        <w:tc>
          <w:tcPr>
            <w:tcW w:w="9242" w:type="dxa"/>
            <w:gridSpan w:val="3"/>
            <w:shd w:val="clear" w:color="auto" w:fill="9BBB59" w:themeFill="accent3"/>
          </w:tcPr>
          <w:p w14:paraId="65F490ED" w14:textId="77777777" w:rsidR="004C22CF" w:rsidRPr="005520EA" w:rsidRDefault="004C22CF" w:rsidP="004C22CF">
            <w:pPr>
              <w:spacing w:after="0" w:line="240" w:lineRule="auto"/>
              <w:rPr>
                <w:rFonts w:ascii="Calibri" w:eastAsia="Times New Roman" w:hAnsi="Calibri" w:cs="Times New Roman"/>
                <w:b/>
              </w:rPr>
            </w:pPr>
            <w:r w:rsidRPr="005520EA">
              <w:rPr>
                <w:rFonts w:ascii="Calibri" w:eastAsia="Times New Roman" w:hAnsi="Calibri" w:cs="Times New Roman"/>
                <w:b/>
              </w:rPr>
              <w:t>Budget ($)</w:t>
            </w:r>
          </w:p>
        </w:tc>
      </w:tr>
      <w:tr w:rsidR="004C22CF" w:rsidRPr="005520EA" w14:paraId="2C543C50" w14:textId="77777777" w:rsidTr="004C22CF">
        <w:tc>
          <w:tcPr>
            <w:tcW w:w="5959" w:type="dxa"/>
          </w:tcPr>
          <w:p w14:paraId="3583BABF" w14:textId="77777777" w:rsidR="004C22CF" w:rsidRPr="005520EA" w:rsidRDefault="004C22CF" w:rsidP="004C22CF">
            <w:pPr>
              <w:spacing w:after="0" w:line="240" w:lineRule="auto"/>
              <w:rPr>
                <w:rFonts w:ascii="Calibri" w:eastAsia="Times New Roman" w:hAnsi="Calibri" w:cs="Times New Roman"/>
                <w:b/>
              </w:rPr>
            </w:pPr>
            <w:r w:rsidRPr="005520EA">
              <w:rPr>
                <w:rFonts w:ascii="Calibri" w:eastAsia="Times New Roman" w:hAnsi="Calibri" w:cs="Times New Roman"/>
                <w:b/>
              </w:rPr>
              <w:t>Total allocated budget for project</w:t>
            </w:r>
          </w:p>
        </w:tc>
        <w:tc>
          <w:tcPr>
            <w:tcW w:w="3283" w:type="dxa"/>
            <w:gridSpan w:val="2"/>
          </w:tcPr>
          <w:p w14:paraId="19A00E60" w14:textId="77777777" w:rsidR="004C22CF" w:rsidRPr="005520EA" w:rsidRDefault="004C22CF" w:rsidP="004C22CF">
            <w:pPr>
              <w:spacing w:after="0" w:line="240" w:lineRule="auto"/>
              <w:jc w:val="right"/>
              <w:rPr>
                <w:rFonts w:ascii="Calibri" w:eastAsia="Times New Roman" w:hAnsi="Calibri" w:cs="Times New Roman"/>
                <w:b/>
              </w:rPr>
            </w:pPr>
            <w:r>
              <w:rPr>
                <w:rFonts w:ascii="Calibri" w:eastAsia="Times New Roman" w:hAnsi="Calibri" w:cs="Times New Roman"/>
                <w:b/>
              </w:rPr>
              <w:t>300,000</w:t>
            </w:r>
          </w:p>
        </w:tc>
      </w:tr>
      <w:tr w:rsidR="004C22CF" w:rsidRPr="00BF4129" w14:paraId="5AF7EBC5" w14:textId="77777777" w:rsidTr="004C22CF">
        <w:tc>
          <w:tcPr>
            <w:tcW w:w="5959" w:type="dxa"/>
          </w:tcPr>
          <w:p w14:paraId="369A8ED2" w14:textId="77777777" w:rsidR="004C22CF" w:rsidRPr="00BF4129" w:rsidRDefault="004C22CF" w:rsidP="004C22CF">
            <w:pPr>
              <w:spacing w:after="0" w:line="240" w:lineRule="auto"/>
              <w:rPr>
                <w:rFonts w:ascii="Calibri" w:eastAsia="Times New Roman" w:hAnsi="Calibri" w:cs="Times New Roman"/>
              </w:rPr>
            </w:pPr>
            <w:r>
              <w:rPr>
                <w:rFonts w:ascii="Calibri" w:eastAsia="Times New Roman" w:hAnsi="Calibri" w:cs="Times New Roman"/>
              </w:rPr>
              <w:t>Expenditure in 2014/15</w:t>
            </w:r>
            <w:r w:rsidRPr="00BF4129">
              <w:rPr>
                <w:rFonts w:ascii="Calibri" w:eastAsia="Times New Roman" w:hAnsi="Calibri" w:cs="Times New Roman"/>
              </w:rPr>
              <w:t xml:space="preserve"> </w:t>
            </w:r>
          </w:p>
        </w:tc>
        <w:tc>
          <w:tcPr>
            <w:tcW w:w="1641" w:type="dxa"/>
          </w:tcPr>
          <w:p w14:paraId="6265EC3F" w14:textId="77777777" w:rsidR="004C22CF" w:rsidRPr="00BF4129" w:rsidRDefault="004C22CF" w:rsidP="004C22CF">
            <w:pPr>
              <w:spacing w:after="0" w:line="240" w:lineRule="auto"/>
              <w:jc w:val="right"/>
              <w:rPr>
                <w:rFonts w:ascii="Calibri" w:eastAsia="Times New Roman" w:hAnsi="Calibri" w:cs="Times New Roman"/>
              </w:rPr>
            </w:pPr>
            <w:r>
              <w:rPr>
                <w:rFonts w:ascii="Calibri" w:eastAsia="Times New Roman" w:hAnsi="Calibri" w:cs="Times New Roman"/>
              </w:rPr>
              <w:t>0</w:t>
            </w:r>
          </w:p>
        </w:tc>
        <w:tc>
          <w:tcPr>
            <w:tcW w:w="1642" w:type="dxa"/>
          </w:tcPr>
          <w:p w14:paraId="7B25248B" w14:textId="77777777" w:rsidR="004C22CF" w:rsidRPr="00BF4129" w:rsidRDefault="004C22CF" w:rsidP="004C22CF">
            <w:pPr>
              <w:spacing w:after="0" w:line="240" w:lineRule="auto"/>
              <w:jc w:val="right"/>
              <w:rPr>
                <w:rFonts w:ascii="Calibri" w:eastAsia="Times New Roman" w:hAnsi="Calibri" w:cs="Times New Roman"/>
              </w:rPr>
            </w:pPr>
          </w:p>
        </w:tc>
      </w:tr>
      <w:tr w:rsidR="004C22CF" w:rsidRPr="00BF4129" w14:paraId="6B018BB4" w14:textId="77777777" w:rsidTr="004C22CF">
        <w:tc>
          <w:tcPr>
            <w:tcW w:w="5959" w:type="dxa"/>
          </w:tcPr>
          <w:p w14:paraId="741CC765" w14:textId="54CB5E95" w:rsidR="004C22CF" w:rsidRDefault="004C22CF" w:rsidP="007D10F2">
            <w:pPr>
              <w:spacing w:after="0" w:line="240" w:lineRule="auto"/>
              <w:rPr>
                <w:rFonts w:ascii="Calibri" w:eastAsia="Times New Roman" w:hAnsi="Calibri" w:cs="Times New Roman"/>
              </w:rPr>
            </w:pPr>
            <w:r>
              <w:rPr>
                <w:rFonts w:ascii="Calibri" w:eastAsia="Times New Roman" w:hAnsi="Calibri" w:cs="Times New Roman"/>
              </w:rPr>
              <w:t xml:space="preserve">Expenditure in 2015/16 </w:t>
            </w:r>
          </w:p>
        </w:tc>
        <w:tc>
          <w:tcPr>
            <w:tcW w:w="1641" w:type="dxa"/>
          </w:tcPr>
          <w:p w14:paraId="0F1A5DF0" w14:textId="18F85193" w:rsidR="004C22CF" w:rsidRDefault="007D10F2" w:rsidP="004C22CF">
            <w:pPr>
              <w:spacing w:after="0" w:line="240" w:lineRule="auto"/>
              <w:jc w:val="right"/>
              <w:rPr>
                <w:rFonts w:ascii="Calibri" w:eastAsia="Times New Roman" w:hAnsi="Calibri" w:cs="Times New Roman"/>
              </w:rPr>
            </w:pPr>
            <w:r>
              <w:rPr>
                <w:rFonts w:ascii="Calibri" w:eastAsia="Times New Roman" w:hAnsi="Calibri" w:cs="Times New Roman"/>
              </w:rPr>
              <w:t>83,131</w:t>
            </w:r>
          </w:p>
        </w:tc>
        <w:tc>
          <w:tcPr>
            <w:tcW w:w="1642" w:type="dxa"/>
          </w:tcPr>
          <w:p w14:paraId="01927790" w14:textId="77777777" w:rsidR="004C22CF" w:rsidRPr="00BF4129" w:rsidRDefault="004C22CF" w:rsidP="004C22CF">
            <w:pPr>
              <w:spacing w:after="0" w:line="240" w:lineRule="auto"/>
              <w:jc w:val="right"/>
              <w:rPr>
                <w:rFonts w:ascii="Calibri" w:eastAsia="Times New Roman" w:hAnsi="Calibri" w:cs="Times New Roman"/>
              </w:rPr>
            </w:pPr>
          </w:p>
        </w:tc>
      </w:tr>
      <w:tr w:rsidR="007D10F2" w:rsidRPr="00BF4129" w14:paraId="20F578FF" w14:textId="77777777" w:rsidTr="004C22CF">
        <w:tc>
          <w:tcPr>
            <w:tcW w:w="5959" w:type="dxa"/>
          </w:tcPr>
          <w:p w14:paraId="55259DF8" w14:textId="042F8A22" w:rsidR="007D10F2" w:rsidRDefault="007D10F2" w:rsidP="007D10F2">
            <w:pPr>
              <w:spacing w:after="0" w:line="240" w:lineRule="auto"/>
              <w:rPr>
                <w:rFonts w:ascii="Calibri" w:eastAsia="Times New Roman" w:hAnsi="Calibri" w:cs="Times New Roman"/>
              </w:rPr>
            </w:pPr>
            <w:r>
              <w:rPr>
                <w:rFonts w:ascii="Calibri" w:eastAsia="Times New Roman" w:hAnsi="Calibri" w:cs="Times New Roman"/>
              </w:rPr>
              <w:t>Expenditure in 2016/17 to date</w:t>
            </w:r>
          </w:p>
        </w:tc>
        <w:tc>
          <w:tcPr>
            <w:tcW w:w="1641" w:type="dxa"/>
          </w:tcPr>
          <w:p w14:paraId="1F2A0930" w14:textId="5C54CC23" w:rsidR="007D10F2" w:rsidDel="007D10F2" w:rsidRDefault="00CA3CA6" w:rsidP="004C22CF">
            <w:pPr>
              <w:spacing w:after="0" w:line="240" w:lineRule="auto"/>
              <w:jc w:val="right"/>
              <w:rPr>
                <w:rFonts w:ascii="Calibri" w:eastAsia="Times New Roman" w:hAnsi="Calibri" w:cs="Times New Roman"/>
              </w:rPr>
            </w:pPr>
            <w:r>
              <w:rPr>
                <w:rFonts w:ascii="Calibri" w:eastAsia="Times New Roman" w:hAnsi="Calibri" w:cs="Times New Roman"/>
              </w:rPr>
              <w:t>0</w:t>
            </w:r>
          </w:p>
        </w:tc>
        <w:tc>
          <w:tcPr>
            <w:tcW w:w="1642" w:type="dxa"/>
          </w:tcPr>
          <w:p w14:paraId="2AAF44F7" w14:textId="77777777" w:rsidR="007D10F2" w:rsidRPr="00BF4129" w:rsidRDefault="007D10F2" w:rsidP="004C22CF">
            <w:pPr>
              <w:spacing w:after="0" w:line="240" w:lineRule="auto"/>
              <w:jc w:val="right"/>
              <w:rPr>
                <w:rFonts w:ascii="Calibri" w:eastAsia="Times New Roman" w:hAnsi="Calibri" w:cs="Times New Roman"/>
              </w:rPr>
            </w:pPr>
          </w:p>
        </w:tc>
      </w:tr>
      <w:tr w:rsidR="004C22CF" w:rsidRPr="00BF4129" w14:paraId="6A176DA0" w14:textId="77777777" w:rsidTr="004C22CF">
        <w:tc>
          <w:tcPr>
            <w:tcW w:w="5959" w:type="dxa"/>
          </w:tcPr>
          <w:p w14:paraId="355961AB" w14:textId="77777777" w:rsidR="004C22CF" w:rsidRPr="00BF4129" w:rsidRDefault="004C22CF" w:rsidP="004C22CF">
            <w:pPr>
              <w:spacing w:after="0" w:line="240" w:lineRule="auto"/>
              <w:rPr>
                <w:rFonts w:ascii="Calibri" w:eastAsia="Times New Roman" w:hAnsi="Calibri" w:cs="Times New Roman"/>
                <w:b/>
              </w:rPr>
            </w:pPr>
            <w:r w:rsidRPr="00BF4129">
              <w:rPr>
                <w:rFonts w:ascii="Calibri" w:eastAsia="Times New Roman" w:hAnsi="Calibri" w:cs="Times New Roman"/>
                <w:b/>
              </w:rPr>
              <w:t>Total expenditure to date</w:t>
            </w:r>
          </w:p>
        </w:tc>
        <w:tc>
          <w:tcPr>
            <w:tcW w:w="3283" w:type="dxa"/>
            <w:gridSpan w:val="2"/>
          </w:tcPr>
          <w:p w14:paraId="4104A414" w14:textId="095E26E8" w:rsidR="004C22CF" w:rsidRPr="00BF4129" w:rsidRDefault="007D10F2" w:rsidP="004C22CF">
            <w:pPr>
              <w:spacing w:after="0" w:line="240" w:lineRule="auto"/>
              <w:jc w:val="right"/>
              <w:rPr>
                <w:rFonts w:ascii="Calibri" w:eastAsia="Times New Roman" w:hAnsi="Calibri" w:cs="Times New Roman"/>
                <w:b/>
              </w:rPr>
            </w:pPr>
            <w:r>
              <w:rPr>
                <w:rFonts w:ascii="Calibri" w:eastAsia="Times New Roman" w:hAnsi="Calibri" w:cs="Times New Roman"/>
                <w:b/>
              </w:rPr>
              <w:t>83,131</w:t>
            </w:r>
          </w:p>
        </w:tc>
      </w:tr>
      <w:tr w:rsidR="004C22CF" w:rsidRPr="00BF4129" w14:paraId="7E36A68B" w14:textId="77777777" w:rsidTr="004C22CF">
        <w:tc>
          <w:tcPr>
            <w:tcW w:w="5959" w:type="dxa"/>
          </w:tcPr>
          <w:p w14:paraId="1FD59594" w14:textId="77777777" w:rsidR="004C22CF" w:rsidRPr="00BF4129" w:rsidRDefault="004C22CF" w:rsidP="004C22CF">
            <w:pPr>
              <w:spacing w:after="0" w:line="240" w:lineRule="auto"/>
              <w:rPr>
                <w:rFonts w:ascii="Calibri" w:eastAsia="Times New Roman" w:hAnsi="Calibri" w:cs="Times New Roman"/>
                <w:b/>
              </w:rPr>
            </w:pPr>
            <w:r w:rsidRPr="00BF4129">
              <w:rPr>
                <w:rFonts w:ascii="Calibri" w:eastAsia="Times New Roman" w:hAnsi="Calibri" w:cs="Times New Roman"/>
                <w:b/>
              </w:rPr>
              <w:t>Current Balance</w:t>
            </w:r>
          </w:p>
        </w:tc>
        <w:tc>
          <w:tcPr>
            <w:tcW w:w="3283" w:type="dxa"/>
            <w:gridSpan w:val="2"/>
          </w:tcPr>
          <w:p w14:paraId="5FD80B4E" w14:textId="7C075617" w:rsidR="004C22CF" w:rsidRPr="00BF4129" w:rsidRDefault="00CA3CA6" w:rsidP="004C22CF">
            <w:pPr>
              <w:spacing w:after="0" w:line="240" w:lineRule="auto"/>
              <w:jc w:val="right"/>
              <w:rPr>
                <w:rFonts w:ascii="Calibri" w:eastAsia="Times New Roman" w:hAnsi="Calibri" w:cs="Times New Roman"/>
                <w:b/>
              </w:rPr>
            </w:pPr>
            <w:r>
              <w:rPr>
                <w:rFonts w:ascii="Calibri" w:eastAsia="Times New Roman" w:hAnsi="Calibri" w:cs="Times New Roman"/>
                <w:b/>
              </w:rPr>
              <w:t>216,869</w:t>
            </w:r>
          </w:p>
        </w:tc>
      </w:tr>
      <w:tr w:rsidR="004C22CF" w:rsidRPr="00BF4129" w14:paraId="130203DE" w14:textId="77777777" w:rsidTr="004C22CF">
        <w:tc>
          <w:tcPr>
            <w:tcW w:w="5959" w:type="dxa"/>
          </w:tcPr>
          <w:p w14:paraId="11A02254" w14:textId="77777777" w:rsidR="004C22CF" w:rsidRPr="00BF4129" w:rsidRDefault="004C22CF" w:rsidP="004C22CF">
            <w:pPr>
              <w:spacing w:after="0" w:line="240" w:lineRule="auto"/>
              <w:rPr>
                <w:rFonts w:ascii="Calibri" w:eastAsia="Times New Roman" w:hAnsi="Calibri" w:cs="Times New Roman"/>
                <w:b/>
              </w:rPr>
            </w:pPr>
            <w:r w:rsidRPr="00BF4129">
              <w:rPr>
                <w:rFonts w:ascii="Calibri" w:eastAsia="Times New Roman" w:hAnsi="Calibri" w:cs="Times New Roman"/>
                <w:b/>
              </w:rPr>
              <w:t>Forecast total expenditure on completion</w:t>
            </w:r>
          </w:p>
        </w:tc>
        <w:tc>
          <w:tcPr>
            <w:tcW w:w="1641" w:type="dxa"/>
          </w:tcPr>
          <w:p w14:paraId="47519F7F" w14:textId="77777777" w:rsidR="004C22CF" w:rsidRPr="00BF4129" w:rsidRDefault="004C22CF" w:rsidP="004C22CF">
            <w:pPr>
              <w:spacing w:after="0" w:line="240" w:lineRule="auto"/>
              <w:jc w:val="right"/>
              <w:rPr>
                <w:rFonts w:ascii="Calibri" w:eastAsia="Times New Roman" w:hAnsi="Calibri" w:cs="Times New Roman"/>
                <w:b/>
              </w:rPr>
            </w:pPr>
          </w:p>
        </w:tc>
        <w:tc>
          <w:tcPr>
            <w:tcW w:w="1642" w:type="dxa"/>
          </w:tcPr>
          <w:p w14:paraId="2160A0B5" w14:textId="77777777" w:rsidR="004C22CF" w:rsidRPr="00BF4129" w:rsidRDefault="004C22CF" w:rsidP="004C22CF">
            <w:pPr>
              <w:spacing w:after="0" w:line="240" w:lineRule="auto"/>
              <w:jc w:val="right"/>
              <w:rPr>
                <w:rFonts w:ascii="Calibri" w:eastAsia="Times New Roman" w:hAnsi="Calibri" w:cs="Times New Roman"/>
                <w:b/>
              </w:rPr>
            </w:pPr>
            <w:r>
              <w:rPr>
                <w:rFonts w:ascii="Calibri" w:eastAsia="Times New Roman" w:hAnsi="Calibri" w:cs="Times New Roman"/>
                <w:b/>
              </w:rPr>
              <w:t>300,000</w:t>
            </w:r>
          </w:p>
        </w:tc>
      </w:tr>
      <w:tr w:rsidR="004C22CF" w:rsidRPr="00BF4129" w14:paraId="3A2362EF" w14:textId="77777777" w:rsidTr="004C22CF">
        <w:tc>
          <w:tcPr>
            <w:tcW w:w="5959" w:type="dxa"/>
          </w:tcPr>
          <w:p w14:paraId="4F5B1365" w14:textId="77777777" w:rsidR="004C22CF" w:rsidRPr="00BF4129" w:rsidRDefault="004C22CF" w:rsidP="004C22CF">
            <w:pPr>
              <w:spacing w:after="0" w:line="240" w:lineRule="auto"/>
              <w:rPr>
                <w:rFonts w:ascii="Calibri" w:eastAsia="Times New Roman" w:hAnsi="Calibri" w:cs="Times New Roman"/>
                <w:b/>
              </w:rPr>
            </w:pPr>
            <w:r w:rsidRPr="00BF4129">
              <w:rPr>
                <w:rFonts w:ascii="Calibri" w:eastAsia="Times New Roman" w:hAnsi="Calibri" w:cs="Times New Roman"/>
                <w:b/>
              </w:rPr>
              <w:t>Forecast balance remaining on completion</w:t>
            </w:r>
          </w:p>
        </w:tc>
        <w:tc>
          <w:tcPr>
            <w:tcW w:w="1641" w:type="dxa"/>
          </w:tcPr>
          <w:p w14:paraId="7403E8EC" w14:textId="77777777" w:rsidR="004C22CF" w:rsidRPr="00BF4129" w:rsidRDefault="004C22CF" w:rsidP="004C22CF">
            <w:pPr>
              <w:spacing w:after="0" w:line="240" w:lineRule="auto"/>
              <w:jc w:val="right"/>
              <w:rPr>
                <w:rFonts w:ascii="Calibri" w:eastAsia="Times New Roman" w:hAnsi="Calibri" w:cs="Times New Roman"/>
                <w:b/>
              </w:rPr>
            </w:pPr>
          </w:p>
        </w:tc>
        <w:tc>
          <w:tcPr>
            <w:tcW w:w="1642" w:type="dxa"/>
          </w:tcPr>
          <w:p w14:paraId="550BA0C4" w14:textId="77777777" w:rsidR="004C22CF" w:rsidRPr="00BF4129" w:rsidRDefault="004C22CF" w:rsidP="004C22CF">
            <w:pPr>
              <w:spacing w:after="0" w:line="240" w:lineRule="auto"/>
              <w:jc w:val="right"/>
              <w:rPr>
                <w:rFonts w:ascii="Calibri" w:eastAsia="Times New Roman" w:hAnsi="Calibri" w:cs="Times New Roman"/>
                <w:b/>
              </w:rPr>
            </w:pPr>
            <w:r>
              <w:rPr>
                <w:rFonts w:ascii="Calibri" w:eastAsia="Times New Roman" w:hAnsi="Calibri" w:cs="Times New Roman"/>
                <w:b/>
              </w:rPr>
              <w:t>0</w:t>
            </w:r>
          </w:p>
        </w:tc>
      </w:tr>
    </w:tbl>
    <w:p w14:paraId="7A973B98" w14:textId="77777777" w:rsidR="004C22CF" w:rsidRDefault="004C22CF" w:rsidP="004C22CF">
      <w:pPr>
        <w:spacing w:line="240" w:lineRule="auto"/>
        <w:jc w:val="both"/>
        <w:rPr>
          <w:rFonts w:ascii="Calibri" w:eastAsia="Times New Roman" w:hAnsi="Calibri" w:cs="Times New Roman"/>
        </w:rPr>
      </w:pPr>
    </w:p>
    <w:p w14:paraId="31D8EBA8" w14:textId="77777777" w:rsidR="004C22CF" w:rsidRPr="0075134D" w:rsidRDefault="004C22CF" w:rsidP="004C22CF">
      <w:pPr>
        <w:tabs>
          <w:tab w:val="left" w:pos="1418"/>
        </w:tabs>
        <w:jc w:val="both"/>
        <w:rPr>
          <w:b/>
          <w:color w:val="C0504D"/>
          <w:sz w:val="28"/>
          <w:szCs w:val="28"/>
        </w:rPr>
      </w:pPr>
      <w:r>
        <w:rPr>
          <w:rFonts w:ascii="Calibri" w:eastAsia="Times New Roman" w:hAnsi="Calibri" w:cs="Times New Roman"/>
          <w:b/>
          <w:color w:val="1F497D"/>
          <w:sz w:val="28"/>
        </w:rPr>
        <w:br w:type="page"/>
      </w:r>
      <w:r w:rsidRPr="0075134D">
        <w:rPr>
          <w:b/>
          <w:color w:val="C0504D"/>
          <w:sz w:val="28"/>
          <w:szCs w:val="28"/>
        </w:rPr>
        <w:t>Road Safety Levy Funded Project</w:t>
      </w:r>
    </w:p>
    <w:p w14:paraId="69D55A41" w14:textId="77777777" w:rsidR="004C22CF" w:rsidRPr="0075134D" w:rsidRDefault="004C22CF" w:rsidP="004C22CF">
      <w:pPr>
        <w:pStyle w:val="RSACProjectHeading"/>
        <w:spacing w:line="240" w:lineRule="auto"/>
        <w:rPr>
          <w:rFonts w:cs="Arial"/>
        </w:rPr>
      </w:pPr>
      <w:r w:rsidRPr="0075134D">
        <w:rPr>
          <w:rFonts w:cs="Arial"/>
        </w:rPr>
        <w:t>R340004</w:t>
      </w:r>
      <w:r w:rsidRPr="0075134D">
        <w:rPr>
          <w:rFonts w:cs="Arial"/>
        </w:rPr>
        <w:tab/>
        <w:t>Weather Warning Signs – Tunnel Hill, Tasman Highway</w:t>
      </w:r>
    </w:p>
    <w:p w14:paraId="38F461BB" w14:textId="77777777" w:rsidR="004C22CF" w:rsidRPr="0075134D" w:rsidRDefault="004C22CF" w:rsidP="004C22CF">
      <w:pPr>
        <w:pStyle w:val="RSACSubheading"/>
        <w:spacing w:line="240" w:lineRule="auto"/>
        <w:rPr>
          <w:rFonts w:cs="Arial"/>
        </w:rPr>
      </w:pPr>
      <w:r w:rsidRPr="0075134D">
        <w:rPr>
          <w:rFonts w:cs="Arial"/>
        </w:rPr>
        <w:t>Description</w:t>
      </w:r>
      <w:r w:rsidRPr="0075134D">
        <w:rPr>
          <w:rFonts w:cs="Arial"/>
        </w:rPr>
        <w:tab/>
      </w:r>
      <w:r w:rsidRPr="0075134D">
        <w:rPr>
          <w:rFonts w:cs="Arial"/>
        </w:rPr>
        <w:tab/>
      </w:r>
    </w:p>
    <w:p w14:paraId="12560EEA" w14:textId="77777777" w:rsidR="004C22CF" w:rsidRPr="00B7433B" w:rsidRDefault="004C22CF" w:rsidP="00B7433B">
      <w:pPr>
        <w:spacing w:after="120" w:line="240" w:lineRule="auto"/>
        <w:jc w:val="both"/>
        <w:rPr>
          <w:rFonts w:ascii="Calibri" w:eastAsia="Times New Roman" w:hAnsi="Calibri" w:cs="Times New Roman"/>
        </w:rPr>
      </w:pPr>
      <w:r w:rsidRPr="00B7433B">
        <w:rPr>
          <w:rFonts w:ascii="Calibri" w:eastAsia="Times New Roman" w:hAnsi="Calibri" w:cs="Times New Roman"/>
        </w:rPr>
        <w:t xml:space="preserve">The installation of two adverse weather warning signs at Tunnel Hill, Tasman Highway forms part of the Department of State Growth’s coordinated monitoring, evaluation and upgrading of the Variable Speed Limit (VSL) system on the Tasman Highway between the Cambridge Road Interchange and Liverpool Street, Hobart.  </w:t>
      </w:r>
    </w:p>
    <w:p w14:paraId="0A86E188" w14:textId="5A7B035B" w:rsidR="004C22CF" w:rsidRPr="00B7433B" w:rsidRDefault="004C22CF" w:rsidP="00B7433B">
      <w:pPr>
        <w:spacing w:after="120" w:line="240" w:lineRule="auto"/>
        <w:jc w:val="both"/>
        <w:rPr>
          <w:rFonts w:ascii="Calibri" w:eastAsia="Times New Roman" w:hAnsi="Calibri" w:cs="Times New Roman"/>
        </w:rPr>
      </w:pPr>
      <w:r w:rsidRPr="00B7433B">
        <w:rPr>
          <w:rFonts w:ascii="Calibri" w:eastAsia="Times New Roman" w:hAnsi="Calibri" w:cs="Times New Roman"/>
        </w:rPr>
        <w:t>The provision of a VSL system on this section of the Tasman Highway was</w:t>
      </w:r>
      <w:r w:rsidR="004E2C87">
        <w:rPr>
          <w:rFonts w:ascii="Calibri" w:eastAsia="Times New Roman" w:hAnsi="Calibri" w:cs="Times New Roman"/>
        </w:rPr>
        <w:t xml:space="preserve"> funded by the Road Safety Levy. T</w:t>
      </w:r>
      <w:r w:rsidRPr="00B7433B">
        <w:rPr>
          <w:rFonts w:ascii="Calibri" w:eastAsia="Times New Roman" w:hAnsi="Calibri" w:cs="Times New Roman"/>
        </w:rPr>
        <w:t xml:space="preserve">he system went ‘live’ in January 2013 and incorporates a Road Weather Information Station (RWIS) at Tunnel Hill.  The RWIS is fully automated and speed limits on the VSL signs are lowered at Tunnel Hill when the RWIS detects wet or icy road conditions. </w:t>
      </w:r>
    </w:p>
    <w:p w14:paraId="7386CC8F" w14:textId="7A9E14C0" w:rsidR="004C22CF" w:rsidRPr="00B7433B" w:rsidRDefault="004C22CF" w:rsidP="00B7433B">
      <w:pPr>
        <w:spacing w:after="120" w:line="240" w:lineRule="auto"/>
        <w:jc w:val="both"/>
        <w:rPr>
          <w:rFonts w:ascii="Calibri" w:eastAsia="Times New Roman" w:hAnsi="Calibri" w:cs="Times New Roman"/>
        </w:rPr>
      </w:pPr>
      <w:r w:rsidRPr="00B7433B">
        <w:rPr>
          <w:rFonts w:ascii="Calibri" w:eastAsia="Times New Roman" w:hAnsi="Calibri" w:cs="Times New Roman"/>
        </w:rPr>
        <w:t>Analysis of traffic data generated in the first 12 months of the VSL system’s operation suggested that compliance is poor when speed limits are reduced, if the reason for lowering the speed limit is not immediately apparent, e</w:t>
      </w:r>
      <w:r w:rsidR="004E2C87">
        <w:rPr>
          <w:rFonts w:ascii="Calibri" w:eastAsia="Times New Roman" w:hAnsi="Calibri" w:cs="Times New Roman"/>
        </w:rPr>
        <w:t>.</w:t>
      </w:r>
      <w:r w:rsidRPr="00B7433B">
        <w:rPr>
          <w:rFonts w:ascii="Calibri" w:eastAsia="Times New Roman" w:hAnsi="Calibri" w:cs="Times New Roman"/>
        </w:rPr>
        <w:t>g</w:t>
      </w:r>
      <w:r w:rsidR="004E2C87">
        <w:rPr>
          <w:rFonts w:ascii="Calibri" w:eastAsia="Times New Roman" w:hAnsi="Calibri" w:cs="Times New Roman"/>
        </w:rPr>
        <w:t>.</w:t>
      </w:r>
      <w:r w:rsidRPr="00B7433B">
        <w:rPr>
          <w:rFonts w:ascii="Calibri" w:eastAsia="Times New Roman" w:hAnsi="Calibri" w:cs="Times New Roman"/>
        </w:rPr>
        <w:t xml:space="preserve"> the presence of black ice.</w:t>
      </w:r>
    </w:p>
    <w:p w14:paraId="156285F5" w14:textId="120AD826" w:rsidR="004C22CF" w:rsidRPr="00B7433B" w:rsidRDefault="004C22CF" w:rsidP="00B7433B">
      <w:pPr>
        <w:spacing w:after="120" w:line="240" w:lineRule="auto"/>
        <w:jc w:val="both"/>
        <w:rPr>
          <w:rFonts w:ascii="Calibri" w:eastAsia="Times New Roman" w:hAnsi="Calibri" w:cs="Times New Roman"/>
        </w:rPr>
      </w:pPr>
      <w:r w:rsidRPr="00B7433B">
        <w:rPr>
          <w:rFonts w:ascii="Calibri" w:eastAsia="Times New Roman" w:hAnsi="Calibri" w:cs="Times New Roman"/>
        </w:rPr>
        <w:t>Research has shown that driver compliance to lowered speed limits significantly increases</w:t>
      </w:r>
      <w:r w:rsidR="004E2C87">
        <w:rPr>
          <w:rFonts w:ascii="Calibri" w:eastAsia="Times New Roman" w:hAnsi="Calibri" w:cs="Times New Roman"/>
        </w:rPr>
        <w:t xml:space="preserve"> when a reason is provided. </w:t>
      </w:r>
      <w:r w:rsidRPr="00B7433B">
        <w:rPr>
          <w:rFonts w:ascii="Calibri" w:eastAsia="Times New Roman" w:hAnsi="Calibri" w:cs="Times New Roman"/>
        </w:rPr>
        <w:t>The proposed warning signage at Tunnel Hill will provide adverse weather warning advice to drivers.  Increased driver response time to lowered speed limits at Tunnel Hill, will decrease the likelihood of a crash along this section of the highway.</w:t>
      </w:r>
    </w:p>
    <w:p w14:paraId="7FB9D327" w14:textId="77777777" w:rsidR="004C22CF" w:rsidRPr="00B7433B" w:rsidRDefault="004C22CF" w:rsidP="00B7433B">
      <w:pPr>
        <w:spacing w:after="120" w:line="240" w:lineRule="auto"/>
        <w:jc w:val="both"/>
        <w:rPr>
          <w:rFonts w:ascii="Calibri" w:eastAsia="Times New Roman" w:hAnsi="Calibri" w:cs="Times New Roman"/>
        </w:rPr>
      </w:pPr>
      <w:r w:rsidRPr="00B7433B">
        <w:rPr>
          <w:rFonts w:ascii="Calibri" w:eastAsia="Times New Roman" w:hAnsi="Calibri" w:cs="Times New Roman"/>
        </w:rPr>
        <w:t>One weather warning sign will be placed for inbound traffic and one for outbound traffic.  Each sign will be able to display either ‘wet road’ or ‘icy road’ depending on road conditions.</w:t>
      </w:r>
    </w:p>
    <w:tbl>
      <w:tblPr>
        <w:tblpPr w:leftFromText="180" w:rightFromText="180" w:vertAnchor="text" w:horzAnchor="margin" w:tblpY="2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9"/>
        <w:gridCol w:w="3828"/>
        <w:gridCol w:w="1701"/>
        <w:gridCol w:w="1559"/>
      </w:tblGrid>
      <w:tr w:rsidR="004C22CF" w:rsidRPr="00111110" w14:paraId="4BDFBCD1" w14:textId="77777777" w:rsidTr="004C22CF">
        <w:trPr>
          <w:trHeight w:val="268"/>
        </w:trPr>
        <w:tc>
          <w:tcPr>
            <w:tcW w:w="5637" w:type="dxa"/>
            <w:gridSpan w:val="2"/>
            <w:tcBorders>
              <w:bottom w:val="single" w:sz="4" w:space="0" w:color="000000"/>
            </w:tcBorders>
            <w:shd w:val="clear" w:color="auto" w:fill="9BBB59" w:themeFill="accent3"/>
          </w:tcPr>
          <w:p w14:paraId="16E6867E" w14:textId="77777777" w:rsidR="004C22CF" w:rsidRPr="00111110" w:rsidRDefault="004C22CF" w:rsidP="004C22CF">
            <w:pPr>
              <w:spacing w:after="0" w:line="240" w:lineRule="auto"/>
              <w:rPr>
                <w:rFonts w:ascii="Calibri" w:eastAsia="Times New Roman" w:hAnsi="Calibri" w:cs="Times New Roman"/>
                <w:b/>
              </w:rPr>
            </w:pPr>
            <w:r w:rsidRPr="00111110">
              <w:rPr>
                <w:rFonts w:ascii="Calibri" w:eastAsia="Times New Roman" w:hAnsi="Calibri" w:cs="Times New Roman"/>
                <w:b/>
              </w:rPr>
              <w:t>Milestone Schedule</w:t>
            </w:r>
          </w:p>
        </w:tc>
        <w:tc>
          <w:tcPr>
            <w:tcW w:w="3260" w:type="dxa"/>
            <w:gridSpan w:val="2"/>
            <w:tcBorders>
              <w:bottom w:val="single" w:sz="4" w:space="0" w:color="000000"/>
            </w:tcBorders>
            <w:shd w:val="clear" w:color="auto" w:fill="9BBB59" w:themeFill="accent3"/>
          </w:tcPr>
          <w:p w14:paraId="24C2450D" w14:textId="77777777" w:rsidR="004C22CF" w:rsidRPr="00111110" w:rsidRDefault="004C22CF" w:rsidP="004C22CF">
            <w:pPr>
              <w:spacing w:after="0" w:line="240" w:lineRule="auto"/>
              <w:rPr>
                <w:rFonts w:ascii="Calibri" w:eastAsia="Times New Roman" w:hAnsi="Calibri" w:cs="Times New Roman"/>
                <w:b/>
              </w:rPr>
            </w:pPr>
            <w:r w:rsidRPr="00111110">
              <w:rPr>
                <w:rFonts w:ascii="Calibri" w:eastAsia="Times New Roman" w:hAnsi="Calibri" w:cs="Times New Roman"/>
                <w:b/>
              </w:rPr>
              <w:t>Milestone Progress</w:t>
            </w:r>
          </w:p>
        </w:tc>
      </w:tr>
      <w:tr w:rsidR="004C22CF" w:rsidRPr="00111110" w14:paraId="13A19D5B" w14:textId="77777777" w:rsidTr="000C4F91">
        <w:trPr>
          <w:trHeight w:val="268"/>
        </w:trPr>
        <w:tc>
          <w:tcPr>
            <w:tcW w:w="1809" w:type="dxa"/>
            <w:tcBorders>
              <w:bottom w:val="single" w:sz="4" w:space="0" w:color="000000"/>
            </w:tcBorders>
            <w:shd w:val="clear" w:color="auto" w:fill="9BBB59" w:themeFill="accent3"/>
          </w:tcPr>
          <w:p w14:paraId="615B877F" w14:textId="77777777" w:rsidR="004C22CF" w:rsidRPr="00111110" w:rsidRDefault="004C22CF" w:rsidP="004C22CF">
            <w:pPr>
              <w:spacing w:after="0" w:line="240" w:lineRule="auto"/>
              <w:rPr>
                <w:rFonts w:ascii="Calibri" w:eastAsia="Times New Roman" w:hAnsi="Calibri" w:cs="Times New Roman"/>
                <w:b/>
              </w:rPr>
            </w:pPr>
            <w:r w:rsidRPr="00111110">
              <w:rPr>
                <w:rFonts w:ascii="Calibri" w:eastAsia="Times New Roman" w:hAnsi="Calibri" w:cs="Times New Roman"/>
                <w:b/>
              </w:rPr>
              <w:t>Date</w:t>
            </w:r>
          </w:p>
        </w:tc>
        <w:tc>
          <w:tcPr>
            <w:tcW w:w="3828" w:type="dxa"/>
            <w:tcBorders>
              <w:bottom w:val="single" w:sz="4" w:space="0" w:color="000000"/>
            </w:tcBorders>
            <w:shd w:val="clear" w:color="auto" w:fill="9BBB59" w:themeFill="accent3"/>
          </w:tcPr>
          <w:p w14:paraId="0F6A10B8" w14:textId="77777777" w:rsidR="004C22CF" w:rsidRPr="00111110" w:rsidRDefault="004C22CF" w:rsidP="004C22CF">
            <w:pPr>
              <w:spacing w:after="0" w:line="240" w:lineRule="auto"/>
              <w:rPr>
                <w:rFonts w:ascii="Calibri" w:eastAsia="Times New Roman" w:hAnsi="Calibri" w:cs="Times New Roman"/>
                <w:b/>
              </w:rPr>
            </w:pPr>
          </w:p>
        </w:tc>
        <w:tc>
          <w:tcPr>
            <w:tcW w:w="1701" w:type="dxa"/>
            <w:tcBorders>
              <w:bottom w:val="single" w:sz="4" w:space="0" w:color="000000"/>
            </w:tcBorders>
            <w:shd w:val="clear" w:color="auto" w:fill="9BBB59" w:themeFill="accent3"/>
          </w:tcPr>
          <w:p w14:paraId="731026CD" w14:textId="77777777" w:rsidR="004C22CF" w:rsidRPr="00111110" w:rsidRDefault="004C22CF" w:rsidP="004C22CF">
            <w:pPr>
              <w:spacing w:after="0" w:line="240" w:lineRule="auto"/>
              <w:rPr>
                <w:rFonts w:ascii="Calibri" w:eastAsia="Times New Roman" w:hAnsi="Calibri" w:cs="Times New Roman"/>
                <w:b/>
              </w:rPr>
            </w:pPr>
            <w:r w:rsidRPr="00111110">
              <w:rPr>
                <w:rFonts w:ascii="Calibri" w:eastAsia="Times New Roman" w:hAnsi="Calibri" w:cs="Times New Roman"/>
                <w:b/>
              </w:rPr>
              <w:t>Date</w:t>
            </w:r>
          </w:p>
        </w:tc>
        <w:tc>
          <w:tcPr>
            <w:tcW w:w="1559" w:type="dxa"/>
            <w:tcBorders>
              <w:bottom w:val="single" w:sz="4" w:space="0" w:color="000000"/>
            </w:tcBorders>
            <w:shd w:val="clear" w:color="auto" w:fill="9BBB59" w:themeFill="accent3"/>
          </w:tcPr>
          <w:p w14:paraId="4DAD7D02" w14:textId="77777777" w:rsidR="004C22CF" w:rsidRPr="00111110" w:rsidRDefault="004C22CF" w:rsidP="004C22CF">
            <w:pPr>
              <w:spacing w:after="0" w:line="240" w:lineRule="auto"/>
              <w:rPr>
                <w:rFonts w:ascii="Calibri" w:eastAsia="Times New Roman" w:hAnsi="Calibri" w:cs="Times New Roman"/>
                <w:b/>
              </w:rPr>
            </w:pPr>
          </w:p>
        </w:tc>
      </w:tr>
      <w:tr w:rsidR="004C22CF" w:rsidRPr="00111110" w14:paraId="1E6A711B" w14:textId="77777777" w:rsidTr="000C4F91">
        <w:trPr>
          <w:trHeight w:val="268"/>
        </w:trPr>
        <w:tc>
          <w:tcPr>
            <w:tcW w:w="1809" w:type="dxa"/>
            <w:shd w:val="clear" w:color="auto" w:fill="auto"/>
          </w:tcPr>
          <w:p w14:paraId="3A1E678D" w14:textId="77777777" w:rsidR="004C22CF" w:rsidRPr="00111110" w:rsidRDefault="004C22CF" w:rsidP="004C22CF">
            <w:pPr>
              <w:spacing w:after="0" w:line="240" w:lineRule="auto"/>
              <w:rPr>
                <w:rFonts w:ascii="Calibri" w:eastAsia="Times New Roman" w:hAnsi="Calibri" w:cs="Times New Roman"/>
              </w:rPr>
            </w:pPr>
            <w:r w:rsidRPr="00111110">
              <w:rPr>
                <w:rFonts w:ascii="Calibri" w:eastAsia="Times New Roman" w:hAnsi="Calibri" w:cs="Times New Roman"/>
              </w:rPr>
              <w:t>November 2014</w:t>
            </w:r>
          </w:p>
        </w:tc>
        <w:tc>
          <w:tcPr>
            <w:tcW w:w="3828" w:type="dxa"/>
            <w:shd w:val="clear" w:color="auto" w:fill="auto"/>
          </w:tcPr>
          <w:p w14:paraId="3B776E9B" w14:textId="77777777" w:rsidR="004C22CF" w:rsidRPr="00111110" w:rsidRDefault="004C22CF" w:rsidP="004C22CF">
            <w:pPr>
              <w:spacing w:after="0" w:line="240" w:lineRule="auto"/>
              <w:rPr>
                <w:rFonts w:ascii="Calibri" w:eastAsia="Times New Roman" w:hAnsi="Calibri" w:cs="Times New Roman"/>
              </w:rPr>
            </w:pPr>
            <w:r w:rsidRPr="00111110">
              <w:rPr>
                <w:rFonts w:ascii="Calibri" w:eastAsia="Times New Roman" w:hAnsi="Calibri" w:cs="Times New Roman"/>
              </w:rPr>
              <w:t>Warning Signs ordered</w:t>
            </w:r>
          </w:p>
        </w:tc>
        <w:tc>
          <w:tcPr>
            <w:tcW w:w="1701" w:type="dxa"/>
          </w:tcPr>
          <w:p w14:paraId="6FDAF6BD" w14:textId="77777777" w:rsidR="004C22CF" w:rsidRPr="00111110" w:rsidRDefault="004C22CF" w:rsidP="004C22CF">
            <w:pPr>
              <w:spacing w:after="0" w:line="240" w:lineRule="auto"/>
              <w:rPr>
                <w:rFonts w:ascii="Calibri" w:eastAsia="Times New Roman" w:hAnsi="Calibri" w:cs="Times New Roman"/>
              </w:rPr>
            </w:pPr>
            <w:r>
              <w:rPr>
                <w:rFonts w:ascii="Calibri" w:eastAsia="Times New Roman" w:hAnsi="Calibri" w:cs="Times New Roman"/>
              </w:rPr>
              <w:t>December 2014</w:t>
            </w:r>
          </w:p>
        </w:tc>
        <w:tc>
          <w:tcPr>
            <w:tcW w:w="1559" w:type="dxa"/>
          </w:tcPr>
          <w:p w14:paraId="3E38A6F9" w14:textId="77777777" w:rsidR="004C22CF" w:rsidRPr="00AC30EA" w:rsidRDefault="004C22CF" w:rsidP="004C22CF">
            <w:pPr>
              <w:overflowPunct w:val="0"/>
              <w:autoSpaceDE w:val="0"/>
              <w:autoSpaceDN w:val="0"/>
              <w:adjustRightInd w:val="0"/>
              <w:spacing w:after="0" w:line="240" w:lineRule="auto"/>
              <w:textAlignment w:val="baseline"/>
              <w:rPr>
                <w:rFonts w:ascii="Calibri" w:eastAsia="Times New Roman" w:hAnsi="Calibri" w:cs="Times New Roman"/>
              </w:rPr>
            </w:pPr>
            <w:r w:rsidRPr="00AC30EA">
              <w:rPr>
                <w:rFonts w:ascii="Calibri" w:eastAsia="Times New Roman" w:hAnsi="Calibri" w:cs="Times New Roman"/>
              </w:rPr>
              <w:t>Delayed to early 2015</w:t>
            </w:r>
          </w:p>
        </w:tc>
      </w:tr>
      <w:tr w:rsidR="004C22CF" w:rsidRPr="00111110" w14:paraId="0DDA763D" w14:textId="77777777" w:rsidTr="000C4F91">
        <w:trPr>
          <w:trHeight w:val="268"/>
        </w:trPr>
        <w:tc>
          <w:tcPr>
            <w:tcW w:w="1809" w:type="dxa"/>
            <w:shd w:val="clear" w:color="auto" w:fill="auto"/>
          </w:tcPr>
          <w:p w14:paraId="7481D9B2" w14:textId="77777777" w:rsidR="004C22CF" w:rsidRPr="00111110" w:rsidRDefault="004C22CF" w:rsidP="004C22CF">
            <w:pPr>
              <w:spacing w:after="0" w:line="240" w:lineRule="auto"/>
              <w:rPr>
                <w:rFonts w:ascii="Calibri" w:eastAsia="Times New Roman" w:hAnsi="Calibri" w:cs="Times New Roman"/>
              </w:rPr>
            </w:pPr>
            <w:r w:rsidRPr="00111110">
              <w:rPr>
                <w:rFonts w:ascii="Calibri" w:eastAsia="Times New Roman" w:hAnsi="Calibri" w:cs="Times New Roman"/>
              </w:rPr>
              <w:t>March 201</w:t>
            </w:r>
            <w:r>
              <w:rPr>
                <w:rFonts w:ascii="Calibri" w:eastAsia="Times New Roman" w:hAnsi="Calibri" w:cs="Times New Roman"/>
              </w:rPr>
              <w:t>5</w:t>
            </w:r>
          </w:p>
        </w:tc>
        <w:tc>
          <w:tcPr>
            <w:tcW w:w="3828" w:type="dxa"/>
            <w:shd w:val="clear" w:color="auto" w:fill="auto"/>
          </w:tcPr>
          <w:p w14:paraId="3489670B" w14:textId="77777777" w:rsidR="004C22CF" w:rsidRPr="00111110" w:rsidRDefault="004C22CF" w:rsidP="004C22CF">
            <w:pPr>
              <w:spacing w:after="0" w:line="240" w:lineRule="auto"/>
              <w:rPr>
                <w:rFonts w:ascii="Calibri" w:eastAsia="Times New Roman" w:hAnsi="Calibri" w:cs="Times New Roman"/>
              </w:rPr>
            </w:pPr>
            <w:r w:rsidRPr="00111110">
              <w:rPr>
                <w:rFonts w:ascii="Calibri" w:eastAsia="Times New Roman" w:hAnsi="Calibri" w:cs="Times New Roman"/>
              </w:rPr>
              <w:t xml:space="preserve">Warning signs delivered </w:t>
            </w:r>
          </w:p>
        </w:tc>
        <w:tc>
          <w:tcPr>
            <w:tcW w:w="1701" w:type="dxa"/>
          </w:tcPr>
          <w:p w14:paraId="1642E1B2" w14:textId="77777777" w:rsidR="004C22CF" w:rsidRPr="00111110" w:rsidRDefault="004C22CF" w:rsidP="004C22CF">
            <w:pPr>
              <w:spacing w:after="0" w:line="240" w:lineRule="auto"/>
              <w:rPr>
                <w:rFonts w:ascii="Calibri" w:eastAsia="Times New Roman" w:hAnsi="Calibri" w:cs="Times New Roman"/>
              </w:rPr>
            </w:pPr>
            <w:r>
              <w:rPr>
                <w:rFonts w:ascii="Calibri" w:eastAsia="Times New Roman" w:hAnsi="Calibri" w:cs="Times New Roman"/>
              </w:rPr>
              <w:t>March 2015</w:t>
            </w:r>
          </w:p>
        </w:tc>
        <w:tc>
          <w:tcPr>
            <w:tcW w:w="1559" w:type="dxa"/>
          </w:tcPr>
          <w:p w14:paraId="1ED93532" w14:textId="77777777" w:rsidR="004C22CF" w:rsidRPr="00C00174" w:rsidRDefault="004C22CF" w:rsidP="004C22CF">
            <w:pPr>
              <w:overflowPunct w:val="0"/>
              <w:autoSpaceDE w:val="0"/>
              <w:autoSpaceDN w:val="0"/>
              <w:adjustRightInd w:val="0"/>
              <w:spacing w:after="0" w:line="240" w:lineRule="auto"/>
              <w:textAlignment w:val="baseline"/>
              <w:rPr>
                <w:rFonts w:ascii="Calibri" w:eastAsia="Times New Roman" w:hAnsi="Calibri" w:cs="Times New Roman"/>
              </w:rPr>
            </w:pPr>
            <w:r>
              <w:rPr>
                <w:rFonts w:ascii="Calibri" w:eastAsia="Times New Roman" w:hAnsi="Calibri" w:cs="Times New Roman"/>
              </w:rPr>
              <w:t>Warning signs have been ordered.</w:t>
            </w:r>
          </w:p>
        </w:tc>
      </w:tr>
      <w:tr w:rsidR="004C22CF" w:rsidRPr="00111110" w14:paraId="3F6D1258" w14:textId="77777777" w:rsidTr="000C4F91">
        <w:trPr>
          <w:trHeight w:val="268"/>
        </w:trPr>
        <w:tc>
          <w:tcPr>
            <w:tcW w:w="1809" w:type="dxa"/>
            <w:shd w:val="clear" w:color="auto" w:fill="auto"/>
          </w:tcPr>
          <w:p w14:paraId="10F6C90C" w14:textId="77777777" w:rsidR="004C22CF" w:rsidRPr="00111110" w:rsidRDefault="004C22CF" w:rsidP="004C22CF">
            <w:pPr>
              <w:spacing w:after="0" w:line="240" w:lineRule="auto"/>
              <w:rPr>
                <w:rFonts w:ascii="Calibri" w:eastAsia="Times New Roman" w:hAnsi="Calibri" w:cs="Times New Roman"/>
              </w:rPr>
            </w:pPr>
            <w:r w:rsidRPr="00111110">
              <w:rPr>
                <w:rFonts w:ascii="Calibri" w:eastAsia="Times New Roman" w:hAnsi="Calibri" w:cs="Times New Roman"/>
              </w:rPr>
              <w:t>April 201</w:t>
            </w:r>
            <w:r>
              <w:rPr>
                <w:rFonts w:ascii="Calibri" w:eastAsia="Times New Roman" w:hAnsi="Calibri" w:cs="Times New Roman"/>
              </w:rPr>
              <w:t>5</w:t>
            </w:r>
          </w:p>
        </w:tc>
        <w:tc>
          <w:tcPr>
            <w:tcW w:w="3828" w:type="dxa"/>
            <w:shd w:val="clear" w:color="auto" w:fill="auto"/>
          </w:tcPr>
          <w:p w14:paraId="668B7E64" w14:textId="77777777" w:rsidR="004C22CF" w:rsidRPr="00111110" w:rsidRDefault="004C22CF" w:rsidP="004C22CF">
            <w:pPr>
              <w:spacing w:after="0" w:line="240" w:lineRule="auto"/>
              <w:rPr>
                <w:rFonts w:ascii="Calibri" w:eastAsia="Times New Roman" w:hAnsi="Calibri" w:cs="Times New Roman"/>
              </w:rPr>
            </w:pPr>
            <w:r w:rsidRPr="00111110">
              <w:rPr>
                <w:rFonts w:ascii="Calibri" w:eastAsia="Times New Roman" w:hAnsi="Calibri" w:cs="Times New Roman"/>
              </w:rPr>
              <w:t>Installation of warning signs and period of testing</w:t>
            </w:r>
          </w:p>
        </w:tc>
        <w:tc>
          <w:tcPr>
            <w:tcW w:w="1701" w:type="dxa"/>
          </w:tcPr>
          <w:p w14:paraId="107CA28A" w14:textId="77777777" w:rsidR="004C22CF" w:rsidRPr="00111110" w:rsidRDefault="004C22CF" w:rsidP="004C22CF">
            <w:pPr>
              <w:spacing w:after="0" w:line="240" w:lineRule="auto"/>
              <w:rPr>
                <w:rFonts w:ascii="Calibri" w:eastAsia="Times New Roman" w:hAnsi="Calibri" w:cs="Times New Roman"/>
              </w:rPr>
            </w:pPr>
            <w:r>
              <w:rPr>
                <w:rFonts w:ascii="Calibri" w:eastAsia="Times New Roman" w:hAnsi="Calibri" w:cs="Times New Roman"/>
              </w:rPr>
              <w:t>June 2015</w:t>
            </w:r>
          </w:p>
        </w:tc>
        <w:tc>
          <w:tcPr>
            <w:tcW w:w="1559" w:type="dxa"/>
          </w:tcPr>
          <w:p w14:paraId="1874444E" w14:textId="77777777" w:rsidR="004C22CF" w:rsidRPr="00FF32DB" w:rsidRDefault="004C22CF" w:rsidP="00F56002">
            <w:pPr>
              <w:spacing w:after="0" w:line="240" w:lineRule="auto"/>
              <w:rPr>
                <w:rFonts w:ascii="Calibri" w:eastAsia="Times New Roman" w:hAnsi="Calibri" w:cs="Times New Roman"/>
              </w:rPr>
            </w:pPr>
            <w:r>
              <w:rPr>
                <w:rFonts w:ascii="Calibri" w:eastAsia="Times New Roman" w:hAnsi="Calibri" w:cs="Times New Roman"/>
              </w:rPr>
              <w:t xml:space="preserve">Signs to be delivered </w:t>
            </w:r>
            <w:r w:rsidR="00F56002">
              <w:rPr>
                <w:rFonts w:ascii="Calibri" w:eastAsia="Times New Roman" w:hAnsi="Calibri" w:cs="Times New Roman"/>
              </w:rPr>
              <w:t>by end of October</w:t>
            </w:r>
            <w:r>
              <w:rPr>
                <w:rFonts w:ascii="Calibri" w:eastAsia="Times New Roman" w:hAnsi="Calibri" w:cs="Times New Roman"/>
              </w:rPr>
              <w:t>.</w:t>
            </w:r>
          </w:p>
        </w:tc>
      </w:tr>
      <w:tr w:rsidR="004C22CF" w:rsidRPr="00267224" w14:paraId="0D0EAC67" w14:textId="77777777" w:rsidTr="000C4F91">
        <w:trPr>
          <w:trHeight w:val="268"/>
        </w:trPr>
        <w:tc>
          <w:tcPr>
            <w:tcW w:w="1809" w:type="dxa"/>
            <w:shd w:val="clear" w:color="auto" w:fill="auto"/>
          </w:tcPr>
          <w:p w14:paraId="566581AD" w14:textId="77777777" w:rsidR="004C22CF" w:rsidRPr="00111110" w:rsidRDefault="004C22CF" w:rsidP="004C22CF">
            <w:pPr>
              <w:spacing w:after="0" w:line="240" w:lineRule="auto"/>
              <w:rPr>
                <w:rFonts w:ascii="Calibri" w:eastAsia="Times New Roman" w:hAnsi="Calibri" w:cs="Times New Roman"/>
              </w:rPr>
            </w:pPr>
            <w:r w:rsidRPr="00111110">
              <w:rPr>
                <w:rFonts w:ascii="Calibri" w:eastAsia="Times New Roman" w:hAnsi="Calibri" w:cs="Times New Roman"/>
              </w:rPr>
              <w:t>May 201</w:t>
            </w:r>
            <w:r>
              <w:rPr>
                <w:rFonts w:ascii="Calibri" w:eastAsia="Times New Roman" w:hAnsi="Calibri" w:cs="Times New Roman"/>
              </w:rPr>
              <w:t>5</w:t>
            </w:r>
          </w:p>
        </w:tc>
        <w:tc>
          <w:tcPr>
            <w:tcW w:w="3828" w:type="dxa"/>
            <w:shd w:val="clear" w:color="auto" w:fill="auto"/>
          </w:tcPr>
          <w:p w14:paraId="0F2C9D2C" w14:textId="77777777" w:rsidR="004C22CF" w:rsidRPr="00111110" w:rsidRDefault="004C22CF" w:rsidP="004C22CF">
            <w:pPr>
              <w:spacing w:after="0" w:line="240" w:lineRule="auto"/>
              <w:rPr>
                <w:rFonts w:ascii="Calibri" w:eastAsia="Times New Roman" w:hAnsi="Calibri" w:cs="Times New Roman"/>
              </w:rPr>
            </w:pPr>
            <w:r w:rsidRPr="00111110">
              <w:rPr>
                <w:rFonts w:ascii="Calibri" w:eastAsia="Times New Roman" w:hAnsi="Calibri" w:cs="Times New Roman"/>
              </w:rPr>
              <w:t>Warning signs fully operational</w:t>
            </w:r>
          </w:p>
        </w:tc>
        <w:tc>
          <w:tcPr>
            <w:tcW w:w="1701" w:type="dxa"/>
          </w:tcPr>
          <w:p w14:paraId="3D9653DC" w14:textId="77777777" w:rsidR="004C22CF" w:rsidRPr="00111110" w:rsidRDefault="004C22CF" w:rsidP="004C22CF">
            <w:pPr>
              <w:spacing w:after="0" w:line="240" w:lineRule="auto"/>
              <w:rPr>
                <w:rFonts w:ascii="Calibri" w:eastAsia="Times New Roman" w:hAnsi="Calibri" w:cs="Times New Roman"/>
              </w:rPr>
            </w:pPr>
            <w:r>
              <w:rPr>
                <w:rFonts w:ascii="Calibri" w:eastAsia="Times New Roman" w:hAnsi="Calibri" w:cs="Times New Roman"/>
              </w:rPr>
              <w:t>Sept 2015</w:t>
            </w:r>
          </w:p>
        </w:tc>
        <w:tc>
          <w:tcPr>
            <w:tcW w:w="1559" w:type="dxa"/>
          </w:tcPr>
          <w:p w14:paraId="4B1C0593" w14:textId="77777777" w:rsidR="004C22CF" w:rsidRPr="00267224" w:rsidRDefault="004C22CF" w:rsidP="004C22CF">
            <w:pPr>
              <w:spacing w:after="0" w:line="240" w:lineRule="auto"/>
              <w:rPr>
                <w:rFonts w:ascii="Calibri" w:eastAsia="Times New Roman" w:hAnsi="Calibri" w:cs="Times New Roman"/>
              </w:rPr>
            </w:pPr>
            <w:r>
              <w:rPr>
                <w:rFonts w:ascii="Calibri" w:eastAsia="Times New Roman" w:hAnsi="Calibri" w:cs="Times New Roman"/>
              </w:rPr>
              <w:t>Operational by end of year.</w:t>
            </w:r>
            <w:r w:rsidRPr="00267224">
              <w:rPr>
                <w:rFonts w:ascii="Calibri" w:eastAsia="Times New Roman" w:hAnsi="Calibri" w:cs="Times New Roman"/>
              </w:rPr>
              <w:t xml:space="preserve"> </w:t>
            </w:r>
          </w:p>
        </w:tc>
      </w:tr>
      <w:tr w:rsidR="00277377" w:rsidRPr="00267224" w14:paraId="13D81DB4" w14:textId="77777777" w:rsidTr="000C4F91">
        <w:trPr>
          <w:trHeight w:val="268"/>
        </w:trPr>
        <w:tc>
          <w:tcPr>
            <w:tcW w:w="1809" w:type="dxa"/>
            <w:shd w:val="clear" w:color="auto" w:fill="auto"/>
          </w:tcPr>
          <w:p w14:paraId="06F89049" w14:textId="77777777" w:rsidR="00277377" w:rsidRPr="00111110" w:rsidRDefault="00277377" w:rsidP="004C22CF">
            <w:pPr>
              <w:spacing w:after="0" w:line="240" w:lineRule="auto"/>
              <w:rPr>
                <w:rFonts w:ascii="Calibri" w:eastAsia="Times New Roman" w:hAnsi="Calibri" w:cs="Times New Roman"/>
              </w:rPr>
            </w:pPr>
          </w:p>
        </w:tc>
        <w:tc>
          <w:tcPr>
            <w:tcW w:w="3828" w:type="dxa"/>
            <w:shd w:val="clear" w:color="auto" w:fill="auto"/>
          </w:tcPr>
          <w:p w14:paraId="08C40216" w14:textId="77777777" w:rsidR="00277377" w:rsidRPr="00111110" w:rsidRDefault="00277377" w:rsidP="004C22CF">
            <w:pPr>
              <w:spacing w:after="0" w:line="240" w:lineRule="auto"/>
              <w:rPr>
                <w:rFonts w:ascii="Calibri" w:eastAsia="Times New Roman" w:hAnsi="Calibri" w:cs="Times New Roman"/>
              </w:rPr>
            </w:pPr>
          </w:p>
        </w:tc>
        <w:tc>
          <w:tcPr>
            <w:tcW w:w="1701" w:type="dxa"/>
          </w:tcPr>
          <w:p w14:paraId="6290B6FE" w14:textId="77777777" w:rsidR="00277377" w:rsidRDefault="00277377" w:rsidP="004C22CF">
            <w:pPr>
              <w:spacing w:after="0" w:line="240" w:lineRule="auto"/>
              <w:rPr>
                <w:rFonts w:ascii="Calibri" w:eastAsia="Times New Roman" w:hAnsi="Calibri" w:cs="Times New Roman"/>
              </w:rPr>
            </w:pPr>
            <w:r>
              <w:rPr>
                <w:rFonts w:ascii="Calibri" w:eastAsia="Times New Roman" w:hAnsi="Calibri" w:cs="Times New Roman"/>
              </w:rPr>
              <w:t>Dec 2015</w:t>
            </w:r>
          </w:p>
        </w:tc>
        <w:tc>
          <w:tcPr>
            <w:tcW w:w="1559" w:type="dxa"/>
          </w:tcPr>
          <w:p w14:paraId="64C92688" w14:textId="77777777" w:rsidR="00277377" w:rsidRDefault="00277377" w:rsidP="00277377">
            <w:pPr>
              <w:spacing w:after="0" w:line="240" w:lineRule="auto"/>
              <w:rPr>
                <w:rFonts w:ascii="Calibri" w:eastAsia="Times New Roman" w:hAnsi="Calibri" w:cs="Times New Roman"/>
              </w:rPr>
            </w:pPr>
            <w:r>
              <w:rPr>
                <w:rFonts w:ascii="Calibri" w:eastAsia="Times New Roman" w:hAnsi="Calibri" w:cs="Times New Roman"/>
              </w:rPr>
              <w:t>Warning signs under test.</w:t>
            </w:r>
          </w:p>
        </w:tc>
      </w:tr>
      <w:tr w:rsidR="00CA48CE" w:rsidRPr="00267224" w14:paraId="600621C9" w14:textId="77777777" w:rsidTr="006B27B0">
        <w:trPr>
          <w:trHeight w:val="268"/>
        </w:trPr>
        <w:tc>
          <w:tcPr>
            <w:tcW w:w="1809" w:type="dxa"/>
            <w:shd w:val="clear" w:color="auto" w:fill="auto"/>
          </w:tcPr>
          <w:p w14:paraId="64F84440" w14:textId="77777777" w:rsidR="00CA48CE" w:rsidRPr="00111110" w:rsidRDefault="00CA48CE" w:rsidP="004C22CF">
            <w:pPr>
              <w:spacing w:after="0" w:line="240" w:lineRule="auto"/>
              <w:rPr>
                <w:rFonts w:ascii="Calibri" w:eastAsia="Times New Roman" w:hAnsi="Calibri" w:cs="Times New Roman"/>
              </w:rPr>
            </w:pPr>
          </w:p>
        </w:tc>
        <w:tc>
          <w:tcPr>
            <w:tcW w:w="3828" w:type="dxa"/>
            <w:shd w:val="clear" w:color="auto" w:fill="auto"/>
          </w:tcPr>
          <w:p w14:paraId="235F3E7E" w14:textId="77777777" w:rsidR="00CA48CE" w:rsidRPr="00111110" w:rsidRDefault="00CA48CE" w:rsidP="004C22CF">
            <w:pPr>
              <w:spacing w:after="0" w:line="240" w:lineRule="auto"/>
              <w:rPr>
                <w:rFonts w:ascii="Calibri" w:eastAsia="Times New Roman" w:hAnsi="Calibri" w:cs="Times New Roman"/>
              </w:rPr>
            </w:pPr>
          </w:p>
        </w:tc>
        <w:tc>
          <w:tcPr>
            <w:tcW w:w="1701" w:type="dxa"/>
          </w:tcPr>
          <w:p w14:paraId="17ED2930" w14:textId="77777777" w:rsidR="00CA48CE" w:rsidRDefault="00CA48CE" w:rsidP="004C22CF">
            <w:pPr>
              <w:spacing w:after="0" w:line="240" w:lineRule="auto"/>
              <w:rPr>
                <w:rFonts w:ascii="Calibri" w:eastAsia="Times New Roman" w:hAnsi="Calibri" w:cs="Times New Roman"/>
              </w:rPr>
            </w:pPr>
            <w:r>
              <w:rPr>
                <w:rFonts w:ascii="Calibri" w:eastAsia="Times New Roman" w:hAnsi="Calibri" w:cs="Times New Roman"/>
              </w:rPr>
              <w:t>March 2016</w:t>
            </w:r>
          </w:p>
        </w:tc>
        <w:tc>
          <w:tcPr>
            <w:tcW w:w="1559" w:type="dxa"/>
          </w:tcPr>
          <w:p w14:paraId="0051DFDF" w14:textId="77777777" w:rsidR="00CA48CE" w:rsidRDefault="00CA48CE" w:rsidP="00277377">
            <w:pPr>
              <w:spacing w:after="0" w:line="240" w:lineRule="auto"/>
              <w:rPr>
                <w:rFonts w:ascii="Calibri" w:eastAsia="Times New Roman" w:hAnsi="Calibri" w:cs="Times New Roman"/>
              </w:rPr>
            </w:pPr>
            <w:r>
              <w:rPr>
                <w:rFonts w:ascii="Calibri" w:eastAsia="Times New Roman" w:hAnsi="Calibri" w:cs="Times New Roman"/>
              </w:rPr>
              <w:t>Safety barrier installed.</w:t>
            </w:r>
          </w:p>
        </w:tc>
      </w:tr>
      <w:tr w:rsidR="00CA3CA6" w:rsidRPr="00267224" w14:paraId="5D0B5305" w14:textId="77777777" w:rsidTr="008D6E61">
        <w:trPr>
          <w:trHeight w:val="268"/>
        </w:trPr>
        <w:tc>
          <w:tcPr>
            <w:tcW w:w="1809" w:type="dxa"/>
            <w:tcBorders>
              <w:bottom w:val="single" w:sz="4" w:space="0" w:color="000000"/>
            </w:tcBorders>
            <w:shd w:val="clear" w:color="auto" w:fill="EAF1DD" w:themeFill="accent3" w:themeFillTint="33"/>
          </w:tcPr>
          <w:p w14:paraId="44EB9CBB" w14:textId="77777777" w:rsidR="00CA3CA6" w:rsidRPr="00111110" w:rsidRDefault="00CA3CA6" w:rsidP="004C22CF">
            <w:pPr>
              <w:spacing w:after="0" w:line="240" w:lineRule="auto"/>
              <w:rPr>
                <w:rFonts w:ascii="Calibri" w:eastAsia="Times New Roman" w:hAnsi="Calibri" w:cs="Times New Roman"/>
              </w:rPr>
            </w:pPr>
          </w:p>
        </w:tc>
        <w:tc>
          <w:tcPr>
            <w:tcW w:w="3828" w:type="dxa"/>
            <w:tcBorders>
              <w:bottom w:val="single" w:sz="4" w:space="0" w:color="000000"/>
            </w:tcBorders>
            <w:shd w:val="clear" w:color="auto" w:fill="EAF1DD" w:themeFill="accent3" w:themeFillTint="33"/>
          </w:tcPr>
          <w:p w14:paraId="1DE88A80" w14:textId="77777777" w:rsidR="00CA3CA6" w:rsidRPr="00111110" w:rsidRDefault="00CA3CA6" w:rsidP="004C22CF">
            <w:pPr>
              <w:spacing w:after="0" w:line="240" w:lineRule="auto"/>
              <w:rPr>
                <w:rFonts w:ascii="Calibri" w:eastAsia="Times New Roman" w:hAnsi="Calibri" w:cs="Times New Roman"/>
              </w:rPr>
            </w:pPr>
          </w:p>
        </w:tc>
        <w:tc>
          <w:tcPr>
            <w:tcW w:w="1701" w:type="dxa"/>
            <w:shd w:val="clear" w:color="auto" w:fill="EAF1DD" w:themeFill="accent3" w:themeFillTint="33"/>
          </w:tcPr>
          <w:p w14:paraId="7D161ECC" w14:textId="167CC814" w:rsidR="00CA3CA6" w:rsidRDefault="00CA3CA6" w:rsidP="004C22CF">
            <w:pPr>
              <w:spacing w:after="0" w:line="240" w:lineRule="auto"/>
              <w:rPr>
                <w:rFonts w:ascii="Calibri" w:eastAsia="Times New Roman" w:hAnsi="Calibri" w:cs="Times New Roman"/>
              </w:rPr>
            </w:pPr>
            <w:r>
              <w:rPr>
                <w:rFonts w:ascii="Calibri" w:eastAsia="Times New Roman" w:hAnsi="Calibri" w:cs="Times New Roman"/>
              </w:rPr>
              <w:t>June 2016</w:t>
            </w:r>
          </w:p>
        </w:tc>
        <w:tc>
          <w:tcPr>
            <w:tcW w:w="1559" w:type="dxa"/>
            <w:shd w:val="clear" w:color="auto" w:fill="EAF1DD" w:themeFill="accent3" w:themeFillTint="33"/>
          </w:tcPr>
          <w:p w14:paraId="03FCFFB8" w14:textId="1B879D2C" w:rsidR="00CA3CA6" w:rsidRDefault="00CA3CA6" w:rsidP="00CA3CA6">
            <w:pPr>
              <w:spacing w:after="0" w:line="240" w:lineRule="auto"/>
              <w:rPr>
                <w:rFonts w:ascii="Calibri" w:eastAsia="Times New Roman" w:hAnsi="Calibri" w:cs="Times New Roman"/>
              </w:rPr>
            </w:pPr>
            <w:r>
              <w:rPr>
                <w:rFonts w:ascii="Calibri" w:eastAsia="Times New Roman" w:hAnsi="Calibri" w:cs="Times New Roman"/>
              </w:rPr>
              <w:t>Project Completed</w:t>
            </w:r>
          </w:p>
          <w:p w14:paraId="54A87131" w14:textId="6668BD89" w:rsidR="00CA3CA6" w:rsidRDefault="00CA3CA6" w:rsidP="00CA3CA6">
            <w:pPr>
              <w:spacing w:after="0" w:line="240" w:lineRule="auto"/>
              <w:rPr>
                <w:rFonts w:ascii="Calibri" w:eastAsia="Times New Roman" w:hAnsi="Calibri" w:cs="Times New Roman"/>
              </w:rPr>
            </w:pPr>
            <w:r>
              <w:rPr>
                <w:rFonts w:ascii="Calibri" w:eastAsia="Times New Roman" w:hAnsi="Calibri" w:cs="Times New Roman"/>
              </w:rPr>
              <w:t>Signs operational</w:t>
            </w:r>
            <w:r w:rsidR="007B5A03">
              <w:rPr>
                <w:rFonts w:ascii="Calibri" w:eastAsia="Times New Roman" w:hAnsi="Calibri" w:cs="Times New Roman"/>
              </w:rPr>
              <w:t>.</w:t>
            </w:r>
          </w:p>
        </w:tc>
      </w:tr>
    </w:tbl>
    <w:p w14:paraId="664B0990" w14:textId="1BEAD8B0" w:rsidR="004C22CF" w:rsidRDefault="004C22CF" w:rsidP="004C22CF">
      <w:pPr>
        <w:spacing w:after="0" w:line="240" w:lineRule="auto"/>
        <w:rPr>
          <w:rFonts w:ascii="Calibri" w:eastAsia="Times New Roman" w:hAnsi="Calibri" w:cs="Times New Roman"/>
          <w:b/>
        </w:rPr>
      </w:pPr>
    </w:p>
    <w:p w14:paraId="7E935D92" w14:textId="77777777" w:rsidR="008D6E61" w:rsidRDefault="008D6E61" w:rsidP="004C22CF">
      <w:pPr>
        <w:spacing w:after="0" w:line="240" w:lineRule="auto"/>
        <w:rPr>
          <w:rFonts w:ascii="Calibri" w:eastAsia="Times New Roman" w:hAnsi="Calibri" w:cs="Times New Roman"/>
          <w:b/>
        </w:rPr>
      </w:pPr>
    </w:p>
    <w:p w14:paraId="7679B46E" w14:textId="77777777" w:rsidR="008D6E61" w:rsidRDefault="008D6E61" w:rsidP="004C22CF">
      <w:pPr>
        <w:spacing w:after="0" w:line="240" w:lineRule="auto"/>
        <w:rPr>
          <w:rFonts w:ascii="Calibri" w:eastAsia="Times New Roman" w:hAnsi="Calibri" w:cs="Times New Roman"/>
          <w:b/>
        </w:rPr>
      </w:pPr>
    </w:p>
    <w:p w14:paraId="67BAD6F7" w14:textId="77777777" w:rsidR="004C22CF" w:rsidRPr="00111110" w:rsidRDefault="004C22CF" w:rsidP="004C22CF">
      <w:pPr>
        <w:pStyle w:val="RSACSubheading"/>
        <w:spacing w:line="240" w:lineRule="auto"/>
        <w:rPr>
          <w:rFonts w:ascii="Calibri" w:hAnsi="Calibri"/>
          <w:b w:val="0"/>
        </w:rPr>
      </w:pPr>
      <w:r w:rsidRPr="00111110">
        <w:rPr>
          <w:rFonts w:cs="Arial"/>
        </w:rPr>
        <w:t>Status</w:t>
      </w:r>
    </w:p>
    <w:p w14:paraId="05D5B307" w14:textId="1728B4B5" w:rsidR="004C22CF" w:rsidRPr="00B7433B" w:rsidRDefault="004E2C87" w:rsidP="00B7433B">
      <w:pPr>
        <w:spacing w:after="120" w:line="240" w:lineRule="auto"/>
        <w:jc w:val="both"/>
        <w:rPr>
          <w:rFonts w:ascii="Calibri" w:eastAsia="Times New Roman" w:hAnsi="Calibri" w:cs="Times New Roman"/>
        </w:rPr>
      </w:pPr>
      <w:r>
        <w:rPr>
          <w:rFonts w:ascii="Calibri" w:eastAsia="Times New Roman" w:hAnsi="Calibri" w:cs="Times New Roman"/>
        </w:rPr>
        <w:t>T</w:t>
      </w:r>
      <w:r w:rsidR="00CA3CA6">
        <w:rPr>
          <w:rFonts w:ascii="Calibri" w:eastAsia="Times New Roman" w:hAnsi="Calibri" w:cs="Times New Roman"/>
        </w:rPr>
        <w:t>wo new weather warning signs were installed and commissioned in</w:t>
      </w:r>
      <w:r w:rsidR="00CA48CE">
        <w:rPr>
          <w:rFonts w:ascii="Calibri" w:eastAsia="Times New Roman" w:hAnsi="Calibri" w:cs="Times New Roman"/>
        </w:rPr>
        <w:t xml:space="preserve"> May 2016.</w:t>
      </w:r>
    </w:p>
    <w:p w14:paraId="7241B93B" w14:textId="77777777" w:rsidR="004C22CF" w:rsidRPr="00B7433B" w:rsidRDefault="004C22CF" w:rsidP="00B7433B">
      <w:pPr>
        <w:spacing w:after="120" w:line="240" w:lineRule="auto"/>
        <w:jc w:val="both"/>
        <w:rPr>
          <w:rFonts w:ascii="Calibri" w:eastAsia="Times New Roman" w:hAnsi="Calibri"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9"/>
        <w:gridCol w:w="1641"/>
        <w:gridCol w:w="1642"/>
      </w:tblGrid>
      <w:tr w:rsidR="004C22CF" w:rsidRPr="0075134D" w14:paraId="6E876511" w14:textId="77777777" w:rsidTr="004C22CF">
        <w:tc>
          <w:tcPr>
            <w:tcW w:w="9242" w:type="dxa"/>
            <w:gridSpan w:val="3"/>
            <w:shd w:val="clear" w:color="auto" w:fill="9BBB59" w:themeFill="accent3"/>
          </w:tcPr>
          <w:p w14:paraId="5E6BF448" w14:textId="77777777" w:rsidR="004C22CF" w:rsidRPr="0075134D" w:rsidRDefault="004C22CF" w:rsidP="004C22CF">
            <w:pPr>
              <w:rPr>
                <w:rFonts w:cs="Arial"/>
                <w:b/>
              </w:rPr>
            </w:pPr>
            <w:r w:rsidRPr="0075134D">
              <w:rPr>
                <w:rFonts w:cs="Arial"/>
                <w:b/>
              </w:rPr>
              <w:t>Budget ($)</w:t>
            </w:r>
          </w:p>
        </w:tc>
      </w:tr>
      <w:tr w:rsidR="004C22CF" w:rsidRPr="00111110" w14:paraId="79ED29FE" w14:textId="77777777" w:rsidTr="004C22CF">
        <w:tc>
          <w:tcPr>
            <w:tcW w:w="5959" w:type="dxa"/>
          </w:tcPr>
          <w:p w14:paraId="5B3D2121" w14:textId="77777777" w:rsidR="004C22CF" w:rsidRPr="00111110" w:rsidRDefault="004C22CF" w:rsidP="004C22CF">
            <w:pPr>
              <w:spacing w:after="0" w:line="240" w:lineRule="auto"/>
              <w:rPr>
                <w:rFonts w:ascii="Calibri" w:eastAsia="Times New Roman" w:hAnsi="Calibri" w:cs="Times New Roman"/>
                <w:b/>
              </w:rPr>
            </w:pPr>
            <w:r w:rsidRPr="00111110">
              <w:rPr>
                <w:rFonts w:ascii="Calibri" w:eastAsia="Times New Roman" w:hAnsi="Calibri" w:cs="Times New Roman"/>
                <w:b/>
              </w:rPr>
              <w:t>Total allocated budget for project</w:t>
            </w:r>
          </w:p>
        </w:tc>
        <w:tc>
          <w:tcPr>
            <w:tcW w:w="3283" w:type="dxa"/>
            <w:gridSpan w:val="2"/>
          </w:tcPr>
          <w:p w14:paraId="532CD4D1" w14:textId="77777777" w:rsidR="004C22CF" w:rsidRPr="00111110" w:rsidRDefault="004C22CF" w:rsidP="004C22CF">
            <w:pPr>
              <w:spacing w:after="0" w:line="240" w:lineRule="auto"/>
              <w:jc w:val="right"/>
              <w:rPr>
                <w:rFonts w:ascii="Calibri" w:eastAsia="Times New Roman" w:hAnsi="Calibri" w:cs="Times New Roman"/>
                <w:b/>
              </w:rPr>
            </w:pPr>
            <w:r w:rsidRPr="00111110">
              <w:rPr>
                <w:rFonts w:ascii="Calibri" w:eastAsia="Times New Roman" w:hAnsi="Calibri" w:cs="Times New Roman"/>
                <w:b/>
              </w:rPr>
              <w:t>50,000</w:t>
            </w:r>
          </w:p>
        </w:tc>
      </w:tr>
      <w:tr w:rsidR="004C22CF" w:rsidRPr="00111110" w14:paraId="4395CC31" w14:textId="77777777" w:rsidTr="004C22CF">
        <w:tc>
          <w:tcPr>
            <w:tcW w:w="5959" w:type="dxa"/>
          </w:tcPr>
          <w:p w14:paraId="1A70EDD6" w14:textId="77777777" w:rsidR="004C22CF" w:rsidRPr="00111110" w:rsidRDefault="004C22CF" w:rsidP="004C22CF">
            <w:pPr>
              <w:spacing w:after="0" w:line="240" w:lineRule="auto"/>
              <w:rPr>
                <w:rFonts w:ascii="Calibri" w:eastAsia="Times New Roman" w:hAnsi="Calibri" w:cs="Times New Roman"/>
              </w:rPr>
            </w:pPr>
            <w:r w:rsidRPr="00111110">
              <w:rPr>
                <w:rFonts w:ascii="Calibri" w:eastAsia="Times New Roman" w:hAnsi="Calibri" w:cs="Times New Roman"/>
              </w:rPr>
              <w:t xml:space="preserve">Expenditure in 2014/15 </w:t>
            </w:r>
          </w:p>
        </w:tc>
        <w:tc>
          <w:tcPr>
            <w:tcW w:w="1641" w:type="dxa"/>
          </w:tcPr>
          <w:p w14:paraId="7960E841" w14:textId="77777777" w:rsidR="004C22CF" w:rsidRPr="00111110" w:rsidRDefault="004C22CF" w:rsidP="004C22CF">
            <w:pPr>
              <w:spacing w:after="0" w:line="240" w:lineRule="auto"/>
              <w:jc w:val="right"/>
              <w:rPr>
                <w:rFonts w:ascii="Calibri" w:eastAsia="Times New Roman" w:hAnsi="Calibri" w:cs="Times New Roman"/>
              </w:rPr>
            </w:pPr>
            <w:r>
              <w:rPr>
                <w:rFonts w:ascii="Calibri" w:eastAsia="Times New Roman" w:hAnsi="Calibri" w:cs="Times New Roman"/>
              </w:rPr>
              <w:t>3,040</w:t>
            </w:r>
          </w:p>
        </w:tc>
        <w:tc>
          <w:tcPr>
            <w:tcW w:w="1642" w:type="dxa"/>
          </w:tcPr>
          <w:p w14:paraId="15BB0AB0" w14:textId="77777777" w:rsidR="004C22CF" w:rsidRPr="00111110" w:rsidRDefault="004C22CF" w:rsidP="004C22CF">
            <w:pPr>
              <w:spacing w:after="0" w:line="240" w:lineRule="auto"/>
              <w:jc w:val="right"/>
              <w:rPr>
                <w:rFonts w:ascii="Calibri" w:eastAsia="Times New Roman" w:hAnsi="Calibri" w:cs="Times New Roman"/>
              </w:rPr>
            </w:pPr>
          </w:p>
        </w:tc>
      </w:tr>
      <w:tr w:rsidR="004C22CF" w:rsidRPr="00111110" w14:paraId="3ACAD06A" w14:textId="77777777" w:rsidTr="004C22CF">
        <w:tc>
          <w:tcPr>
            <w:tcW w:w="5959" w:type="dxa"/>
          </w:tcPr>
          <w:p w14:paraId="64C74DDD" w14:textId="56AC19DD" w:rsidR="004C22CF" w:rsidRPr="00111110" w:rsidRDefault="004C22CF" w:rsidP="00CA3CA6">
            <w:pPr>
              <w:spacing w:after="0" w:line="240" w:lineRule="auto"/>
              <w:rPr>
                <w:rFonts w:ascii="Calibri" w:eastAsia="Times New Roman" w:hAnsi="Calibri" w:cs="Times New Roman"/>
              </w:rPr>
            </w:pPr>
            <w:r>
              <w:rPr>
                <w:rFonts w:ascii="Calibri" w:eastAsia="Times New Roman" w:hAnsi="Calibri" w:cs="Times New Roman"/>
              </w:rPr>
              <w:t xml:space="preserve">Expenditure in 2015/16 </w:t>
            </w:r>
          </w:p>
        </w:tc>
        <w:tc>
          <w:tcPr>
            <w:tcW w:w="1641" w:type="dxa"/>
          </w:tcPr>
          <w:p w14:paraId="4D02FDDD" w14:textId="2369058F" w:rsidR="004C22CF" w:rsidRDefault="00CA3CA6" w:rsidP="004C22CF">
            <w:pPr>
              <w:spacing w:after="0" w:line="240" w:lineRule="auto"/>
              <w:jc w:val="right"/>
              <w:rPr>
                <w:rFonts w:ascii="Calibri" w:eastAsia="Times New Roman" w:hAnsi="Calibri" w:cs="Times New Roman"/>
              </w:rPr>
            </w:pPr>
            <w:r>
              <w:rPr>
                <w:rFonts w:ascii="Calibri" w:eastAsia="Times New Roman" w:hAnsi="Calibri" w:cs="Times New Roman"/>
              </w:rPr>
              <w:t>64,611</w:t>
            </w:r>
          </w:p>
        </w:tc>
        <w:tc>
          <w:tcPr>
            <w:tcW w:w="1642" w:type="dxa"/>
          </w:tcPr>
          <w:p w14:paraId="06D1D451" w14:textId="77777777" w:rsidR="004C22CF" w:rsidRPr="00111110" w:rsidRDefault="004C22CF" w:rsidP="004C22CF">
            <w:pPr>
              <w:spacing w:after="0" w:line="240" w:lineRule="auto"/>
              <w:jc w:val="right"/>
              <w:rPr>
                <w:rFonts w:ascii="Calibri" w:eastAsia="Times New Roman" w:hAnsi="Calibri" w:cs="Times New Roman"/>
              </w:rPr>
            </w:pPr>
          </w:p>
        </w:tc>
      </w:tr>
      <w:tr w:rsidR="004C22CF" w:rsidRPr="00111110" w14:paraId="69D11DB9" w14:textId="77777777" w:rsidTr="004C22CF">
        <w:tc>
          <w:tcPr>
            <w:tcW w:w="5959" w:type="dxa"/>
          </w:tcPr>
          <w:p w14:paraId="11AA33B3" w14:textId="77777777" w:rsidR="004C22CF" w:rsidRPr="00111110" w:rsidRDefault="004C22CF" w:rsidP="004C22CF">
            <w:pPr>
              <w:spacing w:after="0" w:line="240" w:lineRule="auto"/>
              <w:rPr>
                <w:rFonts w:ascii="Calibri" w:eastAsia="Times New Roman" w:hAnsi="Calibri" w:cs="Times New Roman"/>
                <w:b/>
              </w:rPr>
            </w:pPr>
            <w:r w:rsidRPr="00111110">
              <w:rPr>
                <w:rFonts w:ascii="Calibri" w:eastAsia="Times New Roman" w:hAnsi="Calibri" w:cs="Times New Roman"/>
                <w:b/>
              </w:rPr>
              <w:t>Total expenditure to date</w:t>
            </w:r>
          </w:p>
        </w:tc>
        <w:tc>
          <w:tcPr>
            <w:tcW w:w="3283" w:type="dxa"/>
            <w:gridSpan w:val="2"/>
          </w:tcPr>
          <w:p w14:paraId="498E0E8D" w14:textId="0F07035D" w:rsidR="004C22CF" w:rsidRPr="00111110" w:rsidRDefault="00CA3CA6" w:rsidP="00CA3CA6">
            <w:pPr>
              <w:spacing w:after="0" w:line="240" w:lineRule="auto"/>
              <w:jc w:val="right"/>
              <w:rPr>
                <w:rFonts w:ascii="Calibri" w:eastAsia="Times New Roman" w:hAnsi="Calibri" w:cs="Times New Roman"/>
                <w:b/>
              </w:rPr>
            </w:pPr>
            <w:r>
              <w:rPr>
                <w:rFonts w:ascii="Calibri" w:eastAsia="Times New Roman" w:hAnsi="Calibri" w:cs="Times New Roman"/>
                <w:b/>
              </w:rPr>
              <w:t>6</w:t>
            </w:r>
            <w:r w:rsidR="004C22CF">
              <w:rPr>
                <w:rFonts w:ascii="Calibri" w:eastAsia="Times New Roman" w:hAnsi="Calibri" w:cs="Times New Roman"/>
                <w:b/>
              </w:rPr>
              <w:t>7,</w:t>
            </w:r>
            <w:r>
              <w:rPr>
                <w:rFonts w:ascii="Calibri" w:eastAsia="Times New Roman" w:hAnsi="Calibri" w:cs="Times New Roman"/>
                <w:b/>
              </w:rPr>
              <w:t>651</w:t>
            </w:r>
          </w:p>
        </w:tc>
      </w:tr>
      <w:tr w:rsidR="004C22CF" w:rsidRPr="00111110" w14:paraId="3A28032E" w14:textId="77777777" w:rsidTr="004C22CF">
        <w:tc>
          <w:tcPr>
            <w:tcW w:w="5959" w:type="dxa"/>
          </w:tcPr>
          <w:p w14:paraId="166E2EA2" w14:textId="77777777" w:rsidR="004C22CF" w:rsidRPr="00111110" w:rsidRDefault="004C22CF" w:rsidP="004C22CF">
            <w:pPr>
              <w:spacing w:after="0" w:line="240" w:lineRule="auto"/>
              <w:rPr>
                <w:rFonts w:ascii="Calibri" w:eastAsia="Times New Roman" w:hAnsi="Calibri" w:cs="Times New Roman"/>
                <w:b/>
              </w:rPr>
            </w:pPr>
            <w:r w:rsidRPr="00111110">
              <w:rPr>
                <w:rFonts w:ascii="Calibri" w:eastAsia="Times New Roman" w:hAnsi="Calibri" w:cs="Times New Roman"/>
                <w:b/>
              </w:rPr>
              <w:t>Current Balance</w:t>
            </w:r>
          </w:p>
        </w:tc>
        <w:tc>
          <w:tcPr>
            <w:tcW w:w="3283" w:type="dxa"/>
            <w:gridSpan w:val="2"/>
          </w:tcPr>
          <w:p w14:paraId="1BFFA9F6" w14:textId="1B18B40B" w:rsidR="004C22CF" w:rsidRPr="00111110" w:rsidRDefault="004B4E72" w:rsidP="004B4E72">
            <w:pPr>
              <w:spacing w:after="0" w:line="240" w:lineRule="auto"/>
              <w:jc w:val="right"/>
              <w:rPr>
                <w:rFonts w:ascii="Calibri" w:eastAsia="Times New Roman" w:hAnsi="Calibri" w:cs="Times New Roman"/>
                <w:b/>
              </w:rPr>
            </w:pPr>
            <w:r>
              <w:rPr>
                <w:rFonts w:ascii="Calibri" w:eastAsia="Times New Roman" w:hAnsi="Calibri" w:cs="Times New Roman"/>
                <w:b/>
              </w:rPr>
              <w:t>(2</w:t>
            </w:r>
            <w:r w:rsidR="00CA3CA6">
              <w:rPr>
                <w:rFonts w:ascii="Calibri" w:eastAsia="Times New Roman" w:hAnsi="Calibri" w:cs="Times New Roman"/>
                <w:b/>
              </w:rPr>
              <w:t>,651</w:t>
            </w:r>
            <w:r>
              <w:rPr>
                <w:rFonts w:ascii="Calibri" w:eastAsia="Times New Roman" w:hAnsi="Calibri" w:cs="Times New Roman"/>
                <w:b/>
              </w:rPr>
              <w:t>)</w:t>
            </w:r>
          </w:p>
        </w:tc>
      </w:tr>
      <w:tr w:rsidR="004C22CF" w:rsidRPr="00111110" w14:paraId="31B3ABB9" w14:textId="77777777" w:rsidTr="004C22CF">
        <w:tc>
          <w:tcPr>
            <w:tcW w:w="5959" w:type="dxa"/>
          </w:tcPr>
          <w:p w14:paraId="2C0EDA1F" w14:textId="77777777" w:rsidR="004C22CF" w:rsidRPr="00111110" w:rsidRDefault="004C22CF" w:rsidP="004C22CF">
            <w:pPr>
              <w:spacing w:after="0" w:line="240" w:lineRule="auto"/>
              <w:rPr>
                <w:rFonts w:ascii="Calibri" w:eastAsia="Times New Roman" w:hAnsi="Calibri" w:cs="Times New Roman"/>
                <w:b/>
              </w:rPr>
            </w:pPr>
            <w:r w:rsidRPr="00111110">
              <w:rPr>
                <w:rFonts w:ascii="Calibri" w:eastAsia="Times New Roman" w:hAnsi="Calibri" w:cs="Times New Roman"/>
                <w:b/>
              </w:rPr>
              <w:t>Forecast total expenditure on completion</w:t>
            </w:r>
          </w:p>
        </w:tc>
        <w:tc>
          <w:tcPr>
            <w:tcW w:w="1641" w:type="dxa"/>
            <w:tcBorders>
              <w:right w:val="nil"/>
            </w:tcBorders>
          </w:tcPr>
          <w:p w14:paraId="50D2AC01" w14:textId="77777777" w:rsidR="004C22CF" w:rsidRPr="00111110" w:rsidRDefault="004C22CF" w:rsidP="004C22CF">
            <w:pPr>
              <w:spacing w:after="0" w:line="240" w:lineRule="auto"/>
              <w:jc w:val="right"/>
              <w:rPr>
                <w:rFonts w:ascii="Calibri" w:eastAsia="Times New Roman" w:hAnsi="Calibri" w:cs="Times New Roman"/>
                <w:b/>
              </w:rPr>
            </w:pPr>
          </w:p>
        </w:tc>
        <w:tc>
          <w:tcPr>
            <w:tcW w:w="1642" w:type="dxa"/>
            <w:tcBorders>
              <w:left w:val="nil"/>
            </w:tcBorders>
          </w:tcPr>
          <w:p w14:paraId="3D1D8CE9" w14:textId="77777777" w:rsidR="004C22CF" w:rsidRPr="00111110" w:rsidRDefault="004C22CF" w:rsidP="004C22CF">
            <w:pPr>
              <w:spacing w:after="0" w:line="240" w:lineRule="auto"/>
              <w:jc w:val="right"/>
              <w:rPr>
                <w:rFonts w:ascii="Calibri" w:eastAsia="Times New Roman" w:hAnsi="Calibri" w:cs="Times New Roman"/>
                <w:b/>
              </w:rPr>
            </w:pPr>
            <w:r>
              <w:rPr>
                <w:rFonts w:ascii="Calibri" w:eastAsia="Times New Roman" w:hAnsi="Calibri" w:cs="Times New Roman"/>
                <w:b/>
              </w:rPr>
              <w:t>65</w:t>
            </w:r>
            <w:r w:rsidRPr="00111110">
              <w:rPr>
                <w:rFonts w:ascii="Calibri" w:eastAsia="Times New Roman" w:hAnsi="Calibri" w:cs="Times New Roman"/>
                <w:b/>
              </w:rPr>
              <w:t>,000</w:t>
            </w:r>
          </w:p>
        </w:tc>
      </w:tr>
      <w:tr w:rsidR="004C22CF" w:rsidRPr="00111110" w14:paraId="494A6948" w14:textId="77777777" w:rsidTr="004C22CF">
        <w:tc>
          <w:tcPr>
            <w:tcW w:w="5959" w:type="dxa"/>
          </w:tcPr>
          <w:p w14:paraId="54CFB352" w14:textId="77777777" w:rsidR="004C22CF" w:rsidRPr="00111110" w:rsidRDefault="004C22CF" w:rsidP="004C22CF">
            <w:pPr>
              <w:spacing w:after="0" w:line="240" w:lineRule="auto"/>
              <w:rPr>
                <w:rFonts w:ascii="Calibri" w:eastAsia="Times New Roman" w:hAnsi="Calibri" w:cs="Times New Roman"/>
                <w:b/>
              </w:rPr>
            </w:pPr>
            <w:r w:rsidRPr="00111110">
              <w:rPr>
                <w:rFonts w:ascii="Calibri" w:eastAsia="Times New Roman" w:hAnsi="Calibri" w:cs="Times New Roman"/>
                <w:b/>
              </w:rPr>
              <w:t>Forecast balance remaining on completion</w:t>
            </w:r>
          </w:p>
        </w:tc>
        <w:tc>
          <w:tcPr>
            <w:tcW w:w="1641" w:type="dxa"/>
            <w:tcBorders>
              <w:right w:val="nil"/>
            </w:tcBorders>
          </w:tcPr>
          <w:p w14:paraId="3F1F25D5" w14:textId="77777777" w:rsidR="004C22CF" w:rsidRPr="00111110" w:rsidRDefault="004C22CF" w:rsidP="004C22CF">
            <w:pPr>
              <w:spacing w:after="0" w:line="240" w:lineRule="auto"/>
              <w:jc w:val="right"/>
              <w:rPr>
                <w:rFonts w:ascii="Calibri" w:eastAsia="Times New Roman" w:hAnsi="Calibri" w:cs="Times New Roman"/>
                <w:b/>
              </w:rPr>
            </w:pPr>
          </w:p>
        </w:tc>
        <w:tc>
          <w:tcPr>
            <w:tcW w:w="1642" w:type="dxa"/>
            <w:tcBorders>
              <w:left w:val="nil"/>
            </w:tcBorders>
          </w:tcPr>
          <w:p w14:paraId="28FB3C70" w14:textId="63EAED8D" w:rsidR="004C22CF" w:rsidRPr="00111110" w:rsidRDefault="004C22CF" w:rsidP="00CA3CA6">
            <w:pPr>
              <w:spacing w:after="0" w:line="240" w:lineRule="auto"/>
              <w:jc w:val="right"/>
              <w:rPr>
                <w:rFonts w:ascii="Calibri" w:eastAsia="Times New Roman" w:hAnsi="Calibri" w:cs="Times New Roman"/>
                <w:b/>
              </w:rPr>
            </w:pPr>
            <w:r>
              <w:rPr>
                <w:rFonts w:ascii="Calibri" w:eastAsia="Times New Roman" w:hAnsi="Calibri" w:cs="Times New Roman"/>
                <w:b/>
              </w:rPr>
              <w:t>(</w:t>
            </w:r>
            <w:r w:rsidR="00CA3CA6">
              <w:rPr>
                <w:rFonts w:ascii="Calibri" w:eastAsia="Times New Roman" w:hAnsi="Calibri" w:cs="Times New Roman"/>
                <w:b/>
              </w:rPr>
              <w:t>17</w:t>
            </w:r>
            <w:r>
              <w:rPr>
                <w:rFonts w:ascii="Calibri" w:eastAsia="Times New Roman" w:hAnsi="Calibri" w:cs="Times New Roman"/>
                <w:b/>
              </w:rPr>
              <w:t>,</w:t>
            </w:r>
            <w:r w:rsidR="00CA3CA6">
              <w:rPr>
                <w:rFonts w:ascii="Calibri" w:eastAsia="Times New Roman" w:hAnsi="Calibri" w:cs="Times New Roman"/>
                <w:b/>
              </w:rPr>
              <w:t>651</w:t>
            </w:r>
            <w:r>
              <w:rPr>
                <w:rFonts w:ascii="Calibri" w:eastAsia="Times New Roman" w:hAnsi="Calibri" w:cs="Times New Roman"/>
                <w:b/>
              </w:rPr>
              <w:t>)</w:t>
            </w:r>
          </w:p>
        </w:tc>
      </w:tr>
    </w:tbl>
    <w:p w14:paraId="46B5CBC4" w14:textId="77777777" w:rsidR="004C22CF" w:rsidRDefault="004C22CF" w:rsidP="004C22CF">
      <w:pPr>
        <w:rPr>
          <w:rFonts w:ascii="Calibri" w:eastAsia="Times New Roman" w:hAnsi="Calibri" w:cs="Times New Roman"/>
          <w:b/>
          <w:color w:val="1F497D"/>
          <w:sz w:val="28"/>
        </w:rPr>
      </w:pPr>
    </w:p>
    <w:p w14:paraId="03C475AE" w14:textId="77777777" w:rsidR="00CA3CA6" w:rsidRPr="00467967" w:rsidRDefault="00CA3CA6" w:rsidP="00CA3CA6">
      <w:pPr>
        <w:spacing w:before="200" w:line="240" w:lineRule="auto"/>
        <w:rPr>
          <w:rFonts w:ascii="Calibri" w:eastAsia="Times New Roman" w:hAnsi="Calibri" w:cs="Times New Roman"/>
          <w:b/>
          <w:color w:val="9BBB59"/>
          <w:sz w:val="24"/>
          <w:szCs w:val="24"/>
        </w:rPr>
      </w:pPr>
      <w:r w:rsidRPr="00467967">
        <w:rPr>
          <w:rFonts w:ascii="Calibri" w:eastAsia="Times New Roman" w:hAnsi="Calibri" w:cs="Times New Roman"/>
          <w:b/>
          <w:color w:val="9BBB59"/>
          <w:sz w:val="24"/>
          <w:szCs w:val="24"/>
        </w:rPr>
        <w:t>Comments</w:t>
      </w:r>
    </w:p>
    <w:p w14:paraId="47570B86" w14:textId="25C1F323" w:rsidR="004C22CF" w:rsidRDefault="00CA3CA6" w:rsidP="004C22CF">
      <w:pPr>
        <w:spacing w:after="0" w:line="240" w:lineRule="auto"/>
        <w:jc w:val="both"/>
      </w:pPr>
      <w:r>
        <w:t xml:space="preserve">Due to site constraints, the </w:t>
      </w:r>
      <w:r w:rsidR="004B4E72">
        <w:t>signs are installed within the normal deflection distance of</w:t>
      </w:r>
      <w:r>
        <w:t xml:space="preserve"> the steel w-beam barrier</w:t>
      </w:r>
      <w:r w:rsidR="004E2C87">
        <w:t>. I</w:t>
      </w:r>
      <w:r>
        <w:t xml:space="preserve">n order to comply with Australian Standards sections of the barrier adjacent to the signs were strengthened to reduce deflection in the event of a vehicle striking the barrier.  This work necessitated a small </w:t>
      </w:r>
      <w:r w:rsidR="007B5A03">
        <w:t xml:space="preserve">additional </w:t>
      </w:r>
      <w:r>
        <w:t>expenditure of $2,651.</w:t>
      </w:r>
      <w:r w:rsidR="004C22CF">
        <w:br w:type="page"/>
      </w:r>
    </w:p>
    <w:p w14:paraId="7161EE0A" w14:textId="77777777" w:rsidR="004C22CF" w:rsidRPr="00467967" w:rsidRDefault="004C22CF" w:rsidP="004C22CF">
      <w:pPr>
        <w:tabs>
          <w:tab w:val="left" w:pos="1418"/>
        </w:tabs>
        <w:ind w:left="1418" w:hanging="1418"/>
        <w:rPr>
          <w:rFonts w:ascii="Calibri" w:eastAsia="Times New Roman" w:hAnsi="Calibri" w:cs="Times New Roman"/>
          <w:b/>
          <w:color w:val="C0504D"/>
          <w:sz w:val="28"/>
        </w:rPr>
      </w:pPr>
      <w:r w:rsidRPr="00467967">
        <w:rPr>
          <w:rFonts w:ascii="Calibri" w:eastAsia="Times New Roman" w:hAnsi="Calibri" w:cs="Times New Roman"/>
          <w:b/>
          <w:color w:val="C0504D"/>
          <w:sz w:val="28"/>
        </w:rPr>
        <w:t>Road Safety Levy Funded Project</w:t>
      </w:r>
    </w:p>
    <w:p w14:paraId="54F5F815" w14:textId="77777777" w:rsidR="004C22CF" w:rsidRPr="00467967" w:rsidRDefault="00F9025C" w:rsidP="004C22CF">
      <w:pPr>
        <w:tabs>
          <w:tab w:val="left" w:pos="1418"/>
        </w:tabs>
        <w:spacing w:line="240" w:lineRule="auto"/>
        <w:ind w:left="1418" w:right="-613" w:hanging="1418"/>
        <w:rPr>
          <w:rFonts w:ascii="Calibri" w:eastAsia="Times New Roman" w:hAnsi="Calibri" w:cs="Times New Roman"/>
          <w:b/>
          <w:color w:val="1F497D"/>
          <w:sz w:val="28"/>
        </w:rPr>
      </w:pPr>
      <w:r>
        <w:rPr>
          <w:rFonts w:ascii="Calibri" w:eastAsia="Times New Roman" w:hAnsi="Calibri" w:cs="Times New Roman"/>
          <w:b/>
          <w:color w:val="1F497D"/>
          <w:sz w:val="28"/>
        </w:rPr>
        <w:t>2006</w:t>
      </w:r>
      <w:r w:rsidR="004C22CF" w:rsidRPr="00467967">
        <w:rPr>
          <w:rFonts w:ascii="Calibri" w:eastAsia="Times New Roman" w:hAnsi="Calibri" w:cs="Times New Roman"/>
          <w:b/>
          <w:color w:val="1F497D"/>
          <w:sz w:val="28"/>
        </w:rPr>
        <w:tab/>
        <w:t xml:space="preserve">Safer Roads: Vulnerable Road User Program </w:t>
      </w:r>
    </w:p>
    <w:p w14:paraId="7B3B209B" w14:textId="77777777" w:rsidR="004C22CF" w:rsidRPr="00467967" w:rsidRDefault="004C22CF" w:rsidP="004C22CF">
      <w:pPr>
        <w:spacing w:before="200" w:line="240" w:lineRule="auto"/>
        <w:rPr>
          <w:rFonts w:ascii="Calibri" w:eastAsia="Times New Roman" w:hAnsi="Calibri" w:cs="Times New Roman"/>
          <w:b/>
          <w:color w:val="9BBB59"/>
          <w:sz w:val="24"/>
          <w:szCs w:val="24"/>
        </w:rPr>
      </w:pPr>
      <w:r w:rsidRPr="00467967">
        <w:rPr>
          <w:rFonts w:ascii="Calibri" w:eastAsia="Times New Roman" w:hAnsi="Calibri" w:cs="Times New Roman"/>
          <w:b/>
          <w:color w:val="9BBB59"/>
          <w:sz w:val="24"/>
          <w:szCs w:val="24"/>
        </w:rPr>
        <w:t>Description</w:t>
      </w:r>
    </w:p>
    <w:p w14:paraId="265ED87D" w14:textId="7E8D1BB7" w:rsidR="004C22CF" w:rsidRPr="0030610F" w:rsidRDefault="004C22CF" w:rsidP="00A92073">
      <w:pPr>
        <w:spacing w:line="240" w:lineRule="auto"/>
        <w:jc w:val="both"/>
        <w:rPr>
          <w:rFonts w:ascii="Calibri" w:eastAsia="Times New Roman" w:hAnsi="Calibri" w:cs="Times New Roman"/>
        </w:rPr>
      </w:pPr>
      <w:r w:rsidRPr="0030610F">
        <w:rPr>
          <w:rFonts w:ascii="Calibri" w:eastAsia="Times New Roman" w:hAnsi="Calibri" w:cs="Times New Roman"/>
        </w:rPr>
        <w:t xml:space="preserve">The Safer Roads: Vulnerable Road User Program has been developed to improve the overall safety of vulnerable road users by minimising the opportunities for conflict between them and motor vehicles.  The aim of the program is to reduce serious road crashes involving vulnerable road users.  </w:t>
      </w:r>
      <w:r w:rsidR="00282168">
        <w:rPr>
          <w:rFonts w:ascii="Calibri" w:eastAsia="Times New Roman" w:hAnsi="Calibri" w:cs="Times New Roman"/>
        </w:rPr>
        <w:t xml:space="preserve">For the purposes of the program, </w:t>
      </w:r>
      <w:r w:rsidRPr="0030610F">
        <w:rPr>
          <w:rFonts w:ascii="Calibri" w:eastAsia="Times New Roman" w:hAnsi="Calibri" w:cs="Times New Roman"/>
        </w:rPr>
        <w:t>vulnerable road users include pedestrians, cyclists and motorcyclists.</w:t>
      </w:r>
    </w:p>
    <w:p w14:paraId="1FA408C1" w14:textId="77777777" w:rsidR="004C22CF" w:rsidRPr="00967102" w:rsidRDefault="004C22CF" w:rsidP="00967102">
      <w:pPr>
        <w:spacing w:line="240" w:lineRule="auto"/>
        <w:jc w:val="both"/>
        <w:rPr>
          <w:rFonts w:ascii="Calibri" w:eastAsia="Times New Roman" w:hAnsi="Calibri" w:cs="Times New Roman"/>
        </w:rPr>
      </w:pPr>
      <w:r w:rsidRPr="0019409F">
        <w:rPr>
          <w:rFonts w:ascii="Calibri" w:eastAsia="Times New Roman" w:hAnsi="Calibri" w:cs="Times New Roman"/>
        </w:rPr>
        <w:t xml:space="preserve">The program is funded at $1.5 million over the two years (2013/14 and 2014/15), and $500 000 a year </w:t>
      </w:r>
      <w:r w:rsidRPr="00967102">
        <w:rPr>
          <w:rFonts w:ascii="Calibri" w:eastAsia="Times New Roman" w:hAnsi="Calibri" w:cs="Times New Roman"/>
        </w:rPr>
        <w:t>in future years through the Tasmanian Road Safety Levy (</w:t>
      </w:r>
      <w:r w:rsidR="000F09BE" w:rsidRPr="00967102">
        <w:rPr>
          <w:rFonts w:ascii="Calibri" w:eastAsia="Times New Roman" w:hAnsi="Calibri" w:cs="Times New Roman"/>
        </w:rPr>
        <w:t>for the life of the Levy, currently to 30 November 2017</w:t>
      </w:r>
      <w:r w:rsidRPr="00967102">
        <w:rPr>
          <w:rFonts w:ascii="Calibri" w:eastAsia="Times New Roman" w:hAnsi="Calibri" w:cs="Times New Roman"/>
        </w:rPr>
        <w:t>).</w:t>
      </w:r>
    </w:p>
    <w:tbl>
      <w:tblPr>
        <w:tblStyle w:val="TableGrid1"/>
        <w:tblpPr w:leftFromText="180" w:rightFromText="180" w:vertAnchor="text" w:horzAnchor="margin" w:tblpY="379"/>
        <w:tblW w:w="0" w:type="auto"/>
        <w:tblLook w:val="00A0" w:firstRow="1" w:lastRow="0" w:firstColumn="1" w:lastColumn="0" w:noHBand="0" w:noVBand="0"/>
      </w:tblPr>
      <w:tblGrid>
        <w:gridCol w:w="1203"/>
        <w:gridCol w:w="2441"/>
        <w:gridCol w:w="1928"/>
        <w:gridCol w:w="1372"/>
        <w:gridCol w:w="2298"/>
      </w:tblGrid>
      <w:tr w:rsidR="002E1E09" w:rsidRPr="00467967" w14:paraId="30E845AE" w14:textId="77777777" w:rsidTr="002E1E09">
        <w:trPr>
          <w:cantSplit/>
          <w:trHeight w:val="268"/>
        </w:trPr>
        <w:tc>
          <w:tcPr>
            <w:tcW w:w="3644" w:type="dxa"/>
            <w:gridSpan w:val="2"/>
            <w:shd w:val="clear" w:color="auto" w:fill="9BBB59" w:themeFill="accent3"/>
          </w:tcPr>
          <w:p w14:paraId="72F0A9AE" w14:textId="77777777" w:rsidR="002E1E09" w:rsidRPr="004408AC" w:rsidRDefault="002E1E09" w:rsidP="00A92073">
            <w:pPr>
              <w:rPr>
                <w:rFonts w:ascii="Calibri" w:hAnsi="Calibri"/>
                <w:sz w:val="22"/>
                <w:szCs w:val="22"/>
              </w:rPr>
            </w:pPr>
            <w:r w:rsidRPr="004408AC">
              <w:rPr>
                <w:rFonts w:ascii="Calibri" w:hAnsi="Calibri"/>
                <w:b/>
                <w:sz w:val="22"/>
                <w:szCs w:val="22"/>
              </w:rPr>
              <w:t>Milestone Schedule</w:t>
            </w:r>
          </w:p>
        </w:tc>
        <w:tc>
          <w:tcPr>
            <w:tcW w:w="1928" w:type="dxa"/>
            <w:shd w:val="clear" w:color="auto" w:fill="9BBB59" w:themeFill="accent3"/>
          </w:tcPr>
          <w:p w14:paraId="15AA62B0" w14:textId="77777777" w:rsidR="002E1E09" w:rsidRPr="004408AC" w:rsidRDefault="002E1E09" w:rsidP="00A92073">
            <w:pPr>
              <w:rPr>
                <w:rFonts w:ascii="Calibri" w:hAnsi="Calibri"/>
                <w:b/>
              </w:rPr>
            </w:pPr>
          </w:p>
        </w:tc>
        <w:tc>
          <w:tcPr>
            <w:tcW w:w="3670" w:type="dxa"/>
            <w:gridSpan w:val="2"/>
            <w:shd w:val="clear" w:color="auto" w:fill="9BBB59" w:themeFill="accent3"/>
          </w:tcPr>
          <w:p w14:paraId="4498B1C2" w14:textId="77777777" w:rsidR="002E1E09" w:rsidRPr="004408AC" w:rsidRDefault="002E1E09" w:rsidP="00A92073">
            <w:pPr>
              <w:rPr>
                <w:rFonts w:ascii="Calibri" w:hAnsi="Calibri"/>
                <w:sz w:val="22"/>
                <w:szCs w:val="22"/>
              </w:rPr>
            </w:pPr>
            <w:r w:rsidRPr="004408AC">
              <w:rPr>
                <w:rFonts w:ascii="Calibri" w:hAnsi="Calibri"/>
                <w:b/>
                <w:sz w:val="22"/>
                <w:szCs w:val="22"/>
              </w:rPr>
              <w:t>Milestone Progress</w:t>
            </w:r>
          </w:p>
        </w:tc>
      </w:tr>
      <w:tr w:rsidR="002E1E09" w:rsidRPr="00467967" w14:paraId="48874AA4" w14:textId="77777777" w:rsidTr="002E1E09">
        <w:trPr>
          <w:cantSplit/>
          <w:trHeight w:val="268"/>
        </w:trPr>
        <w:tc>
          <w:tcPr>
            <w:tcW w:w="1203" w:type="dxa"/>
            <w:shd w:val="clear" w:color="auto" w:fill="9BBB59" w:themeFill="accent3"/>
          </w:tcPr>
          <w:p w14:paraId="59C5F4C2" w14:textId="77777777" w:rsidR="002E1E09" w:rsidRPr="004408AC" w:rsidRDefault="002E1E09" w:rsidP="00A92073">
            <w:pPr>
              <w:rPr>
                <w:rFonts w:ascii="Calibri" w:hAnsi="Calibri"/>
                <w:b/>
                <w:sz w:val="22"/>
                <w:szCs w:val="22"/>
              </w:rPr>
            </w:pPr>
            <w:r w:rsidRPr="004408AC">
              <w:rPr>
                <w:rFonts w:ascii="Calibri" w:hAnsi="Calibri"/>
                <w:b/>
                <w:sz w:val="22"/>
                <w:szCs w:val="22"/>
              </w:rPr>
              <w:t>Date</w:t>
            </w:r>
          </w:p>
        </w:tc>
        <w:tc>
          <w:tcPr>
            <w:tcW w:w="2441" w:type="dxa"/>
            <w:shd w:val="clear" w:color="auto" w:fill="9BBB59" w:themeFill="accent3"/>
          </w:tcPr>
          <w:p w14:paraId="1A4B9A6F" w14:textId="77777777" w:rsidR="002E1E09" w:rsidRPr="004408AC" w:rsidRDefault="002E1E09" w:rsidP="00A92073">
            <w:pPr>
              <w:rPr>
                <w:rFonts w:ascii="Calibri" w:hAnsi="Calibri"/>
                <w:b/>
                <w:sz w:val="22"/>
                <w:szCs w:val="22"/>
              </w:rPr>
            </w:pPr>
          </w:p>
        </w:tc>
        <w:tc>
          <w:tcPr>
            <w:tcW w:w="1928" w:type="dxa"/>
            <w:shd w:val="clear" w:color="auto" w:fill="9BBB59" w:themeFill="accent3"/>
          </w:tcPr>
          <w:p w14:paraId="617053A3" w14:textId="77777777" w:rsidR="002E1E09" w:rsidRPr="004408AC" w:rsidRDefault="002E1E09" w:rsidP="00A92073">
            <w:pPr>
              <w:rPr>
                <w:rFonts w:ascii="Calibri" w:hAnsi="Calibri"/>
                <w:b/>
              </w:rPr>
            </w:pPr>
          </w:p>
        </w:tc>
        <w:tc>
          <w:tcPr>
            <w:tcW w:w="1372" w:type="dxa"/>
            <w:shd w:val="clear" w:color="auto" w:fill="9BBB59" w:themeFill="accent3"/>
          </w:tcPr>
          <w:p w14:paraId="2D4580B6" w14:textId="77777777" w:rsidR="002E1E09" w:rsidRPr="004408AC" w:rsidRDefault="002E1E09" w:rsidP="00A92073">
            <w:pPr>
              <w:rPr>
                <w:rFonts w:ascii="Calibri" w:hAnsi="Calibri"/>
                <w:b/>
                <w:sz w:val="22"/>
                <w:szCs w:val="22"/>
              </w:rPr>
            </w:pPr>
            <w:r w:rsidRPr="004408AC">
              <w:rPr>
                <w:rFonts w:ascii="Calibri" w:hAnsi="Calibri"/>
                <w:b/>
                <w:sz w:val="22"/>
                <w:szCs w:val="22"/>
              </w:rPr>
              <w:t>Date</w:t>
            </w:r>
          </w:p>
        </w:tc>
        <w:tc>
          <w:tcPr>
            <w:tcW w:w="2298" w:type="dxa"/>
            <w:shd w:val="clear" w:color="auto" w:fill="9BBB59" w:themeFill="accent3"/>
          </w:tcPr>
          <w:p w14:paraId="5E67A08E" w14:textId="77777777" w:rsidR="002E1E09" w:rsidRPr="004408AC" w:rsidRDefault="002E1E09" w:rsidP="00A92073">
            <w:pPr>
              <w:rPr>
                <w:rFonts w:ascii="Calibri" w:hAnsi="Calibri"/>
                <w:b/>
                <w:sz w:val="22"/>
                <w:szCs w:val="22"/>
              </w:rPr>
            </w:pPr>
          </w:p>
        </w:tc>
      </w:tr>
      <w:tr w:rsidR="002E1E09" w:rsidRPr="0089246C" w14:paraId="22CA4EE4" w14:textId="77777777" w:rsidTr="002E1E09">
        <w:trPr>
          <w:cantSplit/>
          <w:trHeight w:val="268"/>
        </w:trPr>
        <w:tc>
          <w:tcPr>
            <w:tcW w:w="1203" w:type="dxa"/>
          </w:tcPr>
          <w:p w14:paraId="0947545E" w14:textId="77777777" w:rsidR="002E1E09" w:rsidRPr="0089246C" w:rsidRDefault="002E1E09" w:rsidP="00A92073">
            <w:pPr>
              <w:rPr>
                <w:rFonts w:asciiTheme="minorHAnsi" w:hAnsiTheme="minorHAnsi"/>
                <w:sz w:val="22"/>
                <w:szCs w:val="22"/>
              </w:rPr>
            </w:pPr>
            <w:r w:rsidRPr="0089246C">
              <w:rPr>
                <w:rFonts w:asciiTheme="minorHAnsi" w:hAnsiTheme="minorHAnsi"/>
                <w:sz w:val="22"/>
                <w:szCs w:val="22"/>
              </w:rPr>
              <w:t>April 2013</w:t>
            </w:r>
          </w:p>
        </w:tc>
        <w:tc>
          <w:tcPr>
            <w:tcW w:w="2441" w:type="dxa"/>
          </w:tcPr>
          <w:p w14:paraId="107C4503" w14:textId="77777777" w:rsidR="002E1E09" w:rsidRPr="0089246C" w:rsidRDefault="002E1E09" w:rsidP="00A92073">
            <w:pPr>
              <w:rPr>
                <w:rFonts w:asciiTheme="minorHAnsi" w:hAnsiTheme="minorHAnsi"/>
                <w:sz w:val="22"/>
                <w:szCs w:val="22"/>
              </w:rPr>
            </w:pPr>
            <w:r w:rsidRPr="0089246C">
              <w:rPr>
                <w:rFonts w:asciiTheme="minorHAnsi" w:hAnsiTheme="minorHAnsi"/>
                <w:sz w:val="22"/>
                <w:szCs w:val="22"/>
              </w:rPr>
              <w:t>Submissions for funding invited</w:t>
            </w:r>
          </w:p>
        </w:tc>
        <w:tc>
          <w:tcPr>
            <w:tcW w:w="1928" w:type="dxa"/>
          </w:tcPr>
          <w:p w14:paraId="0A7033AC" w14:textId="77777777" w:rsidR="002E1E09" w:rsidRPr="0089246C" w:rsidRDefault="002E1E09" w:rsidP="00A92073"/>
        </w:tc>
        <w:tc>
          <w:tcPr>
            <w:tcW w:w="1372" w:type="dxa"/>
          </w:tcPr>
          <w:p w14:paraId="0D7B0E13" w14:textId="77777777" w:rsidR="002E1E09" w:rsidRPr="0089246C" w:rsidRDefault="002E1E09" w:rsidP="00A92073">
            <w:pPr>
              <w:rPr>
                <w:rFonts w:asciiTheme="minorHAnsi" w:hAnsiTheme="minorHAnsi"/>
                <w:sz w:val="22"/>
                <w:szCs w:val="22"/>
              </w:rPr>
            </w:pPr>
            <w:r w:rsidRPr="0089246C">
              <w:rPr>
                <w:rFonts w:asciiTheme="minorHAnsi" w:hAnsiTheme="minorHAnsi"/>
                <w:sz w:val="22"/>
                <w:szCs w:val="22"/>
              </w:rPr>
              <w:t>April 2013</w:t>
            </w:r>
          </w:p>
        </w:tc>
        <w:tc>
          <w:tcPr>
            <w:tcW w:w="2298" w:type="dxa"/>
          </w:tcPr>
          <w:p w14:paraId="44D7B868" w14:textId="77777777" w:rsidR="002E1E09" w:rsidRPr="0089246C" w:rsidRDefault="002E1E09" w:rsidP="00A92073">
            <w:pPr>
              <w:rPr>
                <w:rFonts w:asciiTheme="minorHAnsi" w:hAnsiTheme="minorHAnsi"/>
                <w:sz w:val="22"/>
                <w:szCs w:val="22"/>
              </w:rPr>
            </w:pPr>
            <w:r w:rsidRPr="0089246C">
              <w:rPr>
                <w:rFonts w:asciiTheme="minorHAnsi" w:hAnsiTheme="minorHAnsi"/>
                <w:sz w:val="22"/>
                <w:szCs w:val="22"/>
              </w:rPr>
              <w:t>Completed</w:t>
            </w:r>
          </w:p>
        </w:tc>
      </w:tr>
      <w:tr w:rsidR="002E1E09" w:rsidRPr="0089246C" w14:paraId="783D05C1" w14:textId="77777777" w:rsidTr="002E1E09">
        <w:trPr>
          <w:cantSplit/>
          <w:trHeight w:val="268"/>
        </w:trPr>
        <w:tc>
          <w:tcPr>
            <w:tcW w:w="1203" w:type="dxa"/>
          </w:tcPr>
          <w:p w14:paraId="464143E4" w14:textId="77777777" w:rsidR="002E1E09" w:rsidRPr="0089246C" w:rsidRDefault="002E1E09" w:rsidP="00A92073">
            <w:pPr>
              <w:rPr>
                <w:rFonts w:asciiTheme="minorHAnsi" w:hAnsiTheme="minorHAnsi"/>
                <w:sz w:val="22"/>
                <w:szCs w:val="22"/>
              </w:rPr>
            </w:pPr>
            <w:r w:rsidRPr="0089246C">
              <w:rPr>
                <w:rFonts w:asciiTheme="minorHAnsi" w:hAnsiTheme="minorHAnsi"/>
                <w:sz w:val="22"/>
                <w:szCs w:val="22"/>
              </w:rPr>
              <w:t>June 2013</w:t>
            </w:r>
          </w:p>
        </w:tc>
        <w:tc>
          <w:tcPr>
            <w:tcW w:w="2441" w:type="dxa"/>
          </w:tcPr>
          <w:p w14:paraId="50D64B1B" w14:textId="77777777" w:rsidR="002E1E09" w:rsidRPr="0089246C" w:rsidRDefault="002E1E09" w:rsidP="00A92073">
            <w:pPr>
              <w:rPr>
                <w:rFonts w:asciiTheme="minorHAnsi" w:hAnsiTheme="minorHAnsi"/>
                <w:sz w:val="22"/>
                <w:szCs w:val="22"/>
              </w:rPr>
            </w:pPr>
            <w:r w:rsidRPr="0089246C">
              <w:rPr>
                <w:rFonts w:asciiTheme="minorHAnsi" w:hAnsiTheme="minorHAnsi"/>
                <w:sz w:val="22"/>
                <w:szCs w:val="22"/>
              </w:rPr>
              <w:t>Assessment of submissions and recommendations made to Program Steering Committee</w:t>
            </w:r>
          </w:p>
        </w:tc>
        <w:tc>
          <w:tcPr>
            <w:tcW w:w="1928" w:type="dxa"/>
          </w:tcPr>
          <w:p w14:paraId="480C3D60" w14:textId="77777777" w:rsidR="002E1E09" w:rsidRPr="0089246C" w:rsidRDefault="002E1E09" w:rsidP="00A92073"/>
        </w:tc>
        <w:tc>
          <w:tcPr>
            <w:tcW w:w="1372" w:type="dxa"/>
          </w:tcPr>
          <w:p w14:paraId="189B5B4D" w14:textId="77777777" w:rsidR="002E1E09" w:rsidRPr="0089246C" w:rsidRDefault="002E1E09" w:rsidP="00A92073">
            <w:pPr>
              <w:rPr>
                <w:rFonts w:asciiTheme="minorHAnsi" w:hAnsiTheme="minorHAnsi"/>
                <w:sz w:val="22"/>
                <w:szCs w:val="22"/>
              </w:rPr>
            </w:pPr>
            <w:r w:rsidRPr="0089246C">
              <w:rPr>
                <w:rFonts w:asciiTheme="minorHAnsi" w:hAnsiTheme="minorHAnsi"/>
                <w:sz w:val="22"/>
                <w:szCs w:val="22"/>
              </w:rPr>
              <w:t>July 2013</w:t>
            </w:r>
          </w:p>
        </w:tc>
        <w:tc>
          <w:tcPr>
            <w:tcW w:w="2298" w:type="dxa"/>
          </w:tcPr>
          <w:p w14:paraId="1B0A6122" w14:textId="77777777" w:rsidR="002E1E09" w:rsidRPr="0089246C" w:rsidRDefault="002E1E09" w:rsidP="00A92073">
            <w:pPr>
              <w:rPr>
                <w:rFonts w:asciiTheme="minorHAnsi" w:hAnsiTheme="minorHAnsi"/>
                <w:sz w:val="22"/>
                <w:szCs w:val="22"/>
              </w:rPr>
            </w:pPr>
            <w:r w:rsidRPr="0089246C">
              <w:rPr>
                <w:rFonts w:asciiTheme="minorHAnsi" w:hAnsiTheme="minorHAnsi"/>
                <w:sz w:val="22"/>
                <w:szCs w:val="22"/>
              </w:rPr>
              <w:t>Completed</w:t>
            </w:r>
          </w:p>
        </w:tc>
      </w:tr>
      <w:tr w:rsidR="002E1E09" w:rsidRPr="0089246C" w14:paraId="2D8EE3DB" w14:textId="77777777" w:rsidTr="002E1E09">
        <w:trPr>
          <w:cantSplit/>
          <w:trHeight w:val="268"/>
        </w:trPr>
        <w:tc>
          <w:tcPr>
            <w:tcW w:w="1203" w:type="dxa"/>
          </w:tcPr>
          <w:p w14:paraId="5812A3FD" w14:textId="77777777" w:rsidR="002E1E09" w:rsidRPr="0089246C" w:rsidRDefault="002E1E09" w:rsidP="00A92073">
            <w:pPr>
              <w:rPr>
                <w:rFonts w:asciiTheme="minorHAnsi" w:hAnsiTheme="minorHAnsi"/>
                <w:sz w:val="22"/>
                <w:szCs w:val="22"/>
              </w:rPr>
            </w:pPr>
            <w:r w:rsidRPr="0089246C">
              <w:rPr>
                <w:rFonts w:asciiTheme="minorHAnsi" w:hAnsiTheme="minorHAnsi"/>
                <w:sz w:val="22"/>
                <w:szCs w:val="22"/>
              </w:rPr>
              <w:t>June 2013</w:t>
            </w:r>
          </w:p>
        </w:tc>
        <w:tc>
          <w:tcPr>
            <w:tcW w:w="2441" w:type="dxa"/>
          </w:tcPr>
          <w:p w14:paraId="5E2A09E2" w14:textId="77777777" w:rsidR="002E1E09" w:rsidRPr="0089246C" w:rsidRDefault="002E1E09" w:rsidP="00A92073">
            <w:pPr>
              <w:rPr>
                <w:rFonts w:asciiTheme="minorHAnsi" w:hAnsiTheme="minorHAnsi"/>
                <w:sz w:val="22"/>
                <w:szCs w:val="22"/>
              </w:rPr>
            </w:pPr>
            <w:r w:rsidRPr="0089246C">
              <w:rPr>
                <w:rFonts w:asciiTheme="minorHAnsi" w:hAnsiTheme="minorHAnsi"/>
                <w:sz w:val="22"/>
                <w:szCs w:val="22"/>
              </w:rPr>
              <w:t>Successful projects for 2013/2014 financial year announced</w:t>
            </w:r>
          </w:p>
        </w:tc>
        <w:tc>
          <w:tcPr>
            <w:tcW w:w="1928" w:type="dxa"/>
          </w:tcPr>
          <w:p w14:paraId="0DCA0F4D" w14:textId="77777777" w:rsidR="002E1E09" w:rsidRPr="0089246C" w:rsidRDefault="002E1E09" w:rsidP="00A92073"/>
        </w:tc>
        <w:tc>
          <w:tcPr>
            <w:tcW w:w="1372" w:type="dxa"/>
          </w:tcPr>
          <w:p w14:paraId="1BB9BB8A" w14:textId="77777777" w:rsidR="002E1E09" w:rsidRPr="0089246C" w:rsidRDefault="002E1E09" w:rsidP="00A92073">
            <w:pPr>
              <w:rPr>
                <w:rFonts w:asciiTheme="minorHAnsi" w:hAnsiTheme="minorHAnsi"/>
                <w:sz w:val="22"/>
                <w:szCs w:val="22"/>
              </w:rPr>
            </w:pPr>
            <w:r w:rsidRPr="0089246C">
              <w:rPr>
                <w:rFonts w:asciiTheme="minorHAnsi" w:hAnsiTheme="minorHAnsi"/>
                <w:sz w:val="22"/>
                <w:szCs w:val="22"/>
              </w:rPr>
              <w:t>30 July 2013</w:t>
            </w:r>
          </w:p>
        </w:tc>
        <w:tc>
          <w:tcPr>
            <w:tcW w:w="2298" w:type="dxa"/>
          </w:tcPr>
          <w:p w14:paraId="3F5C6A4F" w14:textId="77777777" w:rsidR="002E1E09" w:rsidRPr="0089246C" w:rsidRDefault="002E1E09" w:rsidP="00A92073">
            <w:pPr>
              <w:rPr>
                <w:rFonts w:asciiTheme="minorHAnsi" w:hAnsiTheme="minorHAnsi"/>
                <w:sz w:val="22"/>
                <w:szCs w:val="22"/>
              </w:rPr>
            </w:pPr>
            <w:r w:rsidRPr="0089246C">
              <w:rPr>
                <w:rFonts w:asciiTheme="minorHAnsi" w:hAnsiTheme="minorHAnsi"/>
                <w:sz w:val="22"/>
                <w:szCs w:val="22"/>
              </w:rPr>
              <w:t xml:space="preserve">Announced </w:t>
            </w:r>
          </w:p>
          <w:p w14:paraId="576735FC" w14:textId="77777777" w:rsidR="002E1E09" w:rsidRPr="0089246C" w:rsidRDefault="002E1E09" w:rsidP="00A92073">
            <w:pPr>
              <w:rPr>
                <w:rFonts w:asciiTheme="minorHAnsi" w:hAnsiTheme="minorHAnsi"/>
                <w:sz w:val="22"/>
                <w:szCs w:val="22"/>
              </w:rPr>
            </w:pPr>
            <w:r w:rsidRPr="0089246C">
              <w:rPr>
                <w:rFonts w:asciiTheme="minorHAnsi" w:hAnsiTheme="minorHAnsi"/>
                <w:sz w:val="22"/>
                <w:szCs w:val="22"/>
              </w:rPr>
              <w:t>11 August 2013.</w:t>
            </w:r>
          </w:p>
        </w:tc>
      </w:tr>
      <w:tr w:rsidR="002E1E09" w:rsidRPr="0089246C" w14:paraId="39D0FB44" w14:textId="77777777" w:rsidTr="002E1E09">
        <w:trPr>
          <w:cantSplit/>
          <w:trHeight w:val="268"/>
        </w:trPr>
        <w:tc>
          <w:tcPr>
            <w:tcW w:w="1203" w:type="dxa"/>
          </w:tcPr>
          <w:p w14:paraId="5DC82432" w14:textId="77777777" w:rsidR="002E1E09" w:rsidRPr="0089246C" w:rsidRDefault="002E1E09" w:rsidP="00A92073">
            <w:pPr>
              <w:rPr>
                <w:rFonts w:asciiTheme="minorHAnsi" w:hAnsiTheme="minorHAnsi"/>
                <w:sz w:val="22"/>
                <w:szCs w:val="22"/>
              </w:rPr>
            </w:pPr>
            <w:r w:rsidRPr="0089246C">
              <w:rPr>
                <w:rFonts w:asciiTheme="minorHAnsi" w:hAnsiTheme="minorHAnsi"/>
                <w:sz w:val="22"/>
                <w:szCs w:val="22"/>
              </w:rPr>
              <w:t>July 2013</w:t>
            </w:r>
          </w:p>
        </w:tc>
        <w:tc>
          <w:tcPr>
            <w:tcW w:w="2441" w:type="dxa"/>
          </w:tcPr>
          <w:p w14:paraId="6221719F" w14:textId="77777777" w:rsidR="002E1E09" w:rsidRPr="0089246C" w:rsidRDefault="002E1E09" w:rsidP="00A92073">
            <w:pPr>
              <w:rPr>
                <w:rFonts w:asciiTheme="minorHAnsi" w:hAnsiTheme="minorHAnsi"/>
                <w:sz w:val="22"/>
                <w:szCs w:val="22"/>
              </w:rPr>
            </w:pPr>
            <w:r w:rsidRPr="0089246C">
              <w:rPr>
                <w:rFonts w:asciiTheme="minorHAnsi" w:hAnsiTheme="minorHAnsi"/>
                <w:sz w:val="22"/>
                <w:szCs w:val="22"/>
              </w:rPr>
              <w:t>Commencement of projects for 2013/14 financial year</w:t>
            </w:r>
          </w:p>
        </w:tc>
        <w:tc>
          <w:tcPr>
            <w:tcW w:w="1928" w:type="dxa"/>
          </w:tcPr>
          <w:p w14:paraId="3810CA56" w14:textId="77777777" w:rsidR="002E1E09" w:rsidRPr="0089246C" w:rsidRDefault="002E1E09" w:rsidP="00A92073"/>
        </w:tc>
        <w:tc>
          <w:tcPr>
            <w:tcW w:w="1372" w:type="dxa"/>
          </w:tcPr>
          <w:p w14:paraId="772F1C75" w14:textId="77777777" w:rsidR="002E1E09" w:rsidRPr="0089246C" w:rsidRDefault="002E1E09" w:rsidP="00A92073">
            <w:pPr>
              <w:rPr>
                <w:rFonts w:asciiTheme="minorHAnsi" w:hAnsiTheme="minorHAnsi"/>
                <w:sz w:val="22"/>
                <w:szCs w:val="22"/>
              </w:rPr>
            </w:pPr>
            <w:r w:rsidRPr="0089246C">
              <w:rPr>
                <w:rFonts w:asciiTheme="minorHAnsi" w:hAnsiTheme="minorHAnsi"/>
                <w:sz w:val="22"/>
                <w:szCs w:val="22"/>
              </w:rPr>
              <w:t>September</w:t>
            </w:r>
            <w:r>
              <w:rPr>
                <w:rFonts w:asciiTheme="minorHAnsi" w:hAnsiTheme="minorHAnsi"/>
                <w:sz w:val="22"/>
                <w:szCs w:val="22"/>
              </w:rPr>
              <w:t xml:space="preserve"> </w:t>
            </w:r>
            <w:r w:rsidRPr="0089246C">
              <w:rPr>
                <w:rFonts w:asciiTheme="minorHAnsi" w:hAnsiTheme="minorHAnsi"/>
                <w:sz w:val="22"/>
                <w:szCs w:val="22"/>
              </w:rPr>
              <w:t>2013</w:t>
            </w:r>
          </w:p>
        </w:tc>
        <w:tc>
          <w:tcPr>
            <w:tcW w:w="2298" w:type="dxa"/>
          </w:tcPr>
          <w:p w14:paraId="65639ED3" w14:textId="77777777" w:rsidR="002E1E09" w:rsidRPr="0089246C" w:rsidRDefault="002E1E09" w:rsidP="00A92073">
            <w:pPr>
              <w:rPr>
                <w:rFonts w:asciiTheme="minorHAnsi" w:hAnsiTheme="minorHAnsi"/>
                <w:sz w:val="22"/>
                <w:szCs w:val="22"/>
              </w:rPr>
            </w:pPr>
            <w:r w:rsidRPr="0089246C">
              <w:rPr>
                <w:rFonts w:asciiTheme="minorHAnsi" w:hAnsiTheme="minorHAnsi"/>
                <w:sz w:val="22"/>
                <w:szCs w:val="22"/>
              </w:rPr>
              <w:t>Many projects to be underway during October-December reporting quarter.</w:t>
            </w:r>
          </w:p>
        </w:tc>
      </w:tr>
      <w:tr w:rsidR="002E1E09" w:rsidRPr="0089246C" w14:paraId="24955DDD" w14:textId="77777777" w:rsidTr="002E1E09">
        <w:trPr>
          <w:cantSplit/>
          <w:trHeight w:val="268"/>
        </w:trPr>
        <w:tc>
          <w:tcPr>
            <w:tcW w:w="1203" w:type="dxa"/>
          </w:tcPr>
          <w:p w14:paraId="214427C9" w14:textId="77777777" w:rsidR="002E1E09" w:rsidRPr="0089246C" w:rsidRDefault="002E1E09" w:rsidP="00A92073">
            <w:pPr>
              <w:rPr>
                <w:rFonts w:asciiTheme="minorHAnsi" w:hAnsiTheme="minorHAnsi"/>
                <w:sz w:val="22"/>
                <w:szCs w:val="22"/>
              </w:rPr>
            </w:pPr>
            <w:r w:rsidRPr="0089246C">
              <w:rPr>
                <w:rFonts w:asciiTheme="minorHAnsi" w:hAnsiTheme="minorHAnsi"/>
                <w:sz w:val="22"/>
                <w:szCs w:val="22"/>
              </w:rPr>
              <w:t>July 2013</w:t>
            </w:r>
          </w:p>
        </w:tc>
        <w:tc>
          <w:tcPr>
            <w:tcW w:w="2441" w:type="dxa"/>
          </w:tcPr>
          <w:p w14:paraId="4EB719D1" w14:textId="77777777" w:rsidR="002E1E09" w:rsidRPr="0089246C" w:rsidRDefault="002E1E09" w:rsidP="00A92073">
            <w:pPr>
              <w:rPr>
                <w:rFonts w:asciiTheme="minorHAnsi" w:hAnsiTheme="minorHAnsi"/>
                <w:sz w:val="22"/>
                <w:szCs w:val="22"/>
              </w:rPr>
            </w:pPr>
            <w:r w:rsidRPr="0089246C">
              <w:rPr>
                <w:rFonts w:asciiTheme="minorHAnsi" w:hAnsiTheme="minorHAnsi"/>
                <w:sz w:val="22"/>
                <w:szCs w:val="22"/>
              </w:rPr>
              <w:t>Commencement of projects for 2013/14 financial year</w:t>
            </w:r>
          </w:p>
        </w:tc>
        <w:tc>
          <w:tcPr>
            <w:tcW w:w="1928" w:type="dxa"/>
          </w:tcPr>
          <w:p w14:paraId="616651EC" w14:textId="77777777" w:rsidR="002E1E09" w:rsidRPr="0089246C" w:rsidRDefault="002E1E09" w:rsidP="00A92073"/>
        </w:tc>
        <w:tc>
          <w:tcPr>
            <w:tcW w:w="1372" w:type="dxa"/>
          </w:tcPr>
          <w:p w14:paraId="2D61B343" w14:textId="77777777" w:rsidR="002E1E09" w:rsidRPr="0089246C" w:rsidRDefault="002E1E09" w:rsidP="00A92073">
            <w:pPr>
              <w:rPr>
                <w:rFonts w:asciiTheme="minorHAnsi" w:hAnsiTheme="minorHAnsi"/>
                <w:sz w:val="22"/>
                <w:szCs w:val="22"/>
              </w:rPr>
            </w:pPr>
            <w:r w:rsidRPr="0089246C">
              <w:rPr>
                <w:rFonts w:asciiTheme="minorHAnsi" w:hAnsiTheme="minorHAnsi"/>
                <w:sz w:val="22"/>
                <w:szCs w:val="22"/>
              </w:rPr>
              <w:t>December 2013</w:t>
            </w:r>
          </w:p>
        </w:tc>
        <w:tc>
          <w:tcPr>
            <w:tcW w:w="2298" w:type="dxa"/>
          </w:tcPr>
          <w:p w14:paraId="1826D3BB" w14:textId="77777777" w:rsidR="002E1E09" w:rsidRPr="0089246C" w:rsidRDefault="002E1E09" w:rsidP="00A92073">
            <w:pPr>
              <w:rPr>
                <w:rFonts w:asciiTheme="minorHAnsi" w:hAnsiTheme="minorHAnsi"/>
                <w:sz w:val="22"/>
                <w:szCs w:val="22"/>
              </w:rPr>
            </w:pPr>
            <w:r w:rsidRPr="0089246C">
              <w:rPr>
                <w:rFonts w:asciiTheme="minorHAnsi" w:hAnsiTheme="minorHAnsi"/>
                <w:sz w:val="22"/>
                <w:szCs w:val="22"/>
              </w:rPr>
              <w:t>Three projects underway.</w:t>
            </w:r>
          </w:p>
        </w:tc>
      </w:tr>
      <w:tr w:rsidR="002E1E09" w:rsidRPr="0089246C" w14:paraId="068A3D40" w14:textId="77777777" w:rsidTr="002E1E09">
        <w:trPr>
          <w:cantSplit/>
          <w:trHeight w:val="268"/>
        </w:trPr>
        <w:tc>
          <w:tcPr>
            <w:tcW w:w="1203" w:type="dxa"/>
          </w:tcPr>
          <w:p w14:paraId="113EB237" w14:textId="77777777" w:rsidR="002E1E09" w:rsidRPr="0089246C" w:rsidRDefault="002E1E09" w:rsidP="00A92073">
            <w:pPr>
              <w:rPr>
                <w:rFonts w:asciiTheme="minorHAnsi" w:hAnsiTheme="minorHAnsi"/>
                <w:sz w:val="22"/>
                <w:szCs w:val="22"/>
              </w:rPr>
            </w:pPr>
            <w:r w:rsidRPr="0089246C">
              <w:rPr>
                <w:rFonts w:asciiTheme="minorHAnsi" w:hAnsiTheme="minorHAnsi"/>
                <w:sz w:val="22"/>
                <w:szCs w:val="22"/>
              </w:rPr>
              <w:t>February 2014</w:t>
            </w:r>
          </w:p>
        </w:tc>
        <w:tc>
          <w:tcPr>
            <w:tcW w:w="2441" w:type="dxa"/>
          </w:tcPr>
          <w:p w14:paraId="2D47B409" w14:textId="77777777" w:rsidR="002E1E09" w:rsidRPr="0089246C" w:rsidRDefault="002E1E09" w:rsidP="00A92073">
            <w:pPr>
              <w:rPr>
                <w:rFonts w:asciiTheme="minorHAnsi" w:hAnsiTheme="minorHAnsi"/>
                <w:sz w:val="22"/>
                <w:szCs w:val="22"/>
              </w:rPr>
            </w:pPr>
            <w:r w:rsidRPr="0089246C">
              <w:rPr>
                <w:rFonts w:asciiTheme="minorHAnsi" w:hAnsiTheme="minorHAnsi"/>
                <w:sz w:val="22"/>
                <w:szCs w:val="22"/>
              </w:rPr>
              <w:t>New round of submissions &amp; assessment for projects commencing in financial year 2014/15</w:t>
            </w:r>
          </w:p>
        </w:tc>
        <w:tc>
          <w:tcPr>
            <w:tcW w:w="1928" w:type="dxa"/>
          </w:tcPr>
          <w:p w14:paraId="32D27EC2" w14:textId="77777777" w:rsidR="002E1E09" w:rsidRPr="0089246C" w:rsidRDefault="002E1E09" w:rsidP="00A92073"/>
        </w:tc>
        <w:tc>
          <w:tcPr>
            <w:tcW w:w="1372" w:type="dxa"/>
          </w:tcPr>
          <w:p w14:paraId="5055A8E0" w14:textId="77777777" w:rsidR="002E1E09" w:rsidRPr="0089246C" w:rsidRDefault="002E1E09" w:rsidP="00A92073">
            <w:pPr>
              <w:rPr>
                <w:rFonts w:asciiTheme="minorHAnsi" w:hAnsiTheme="minorHAnsi"/>
                <w:sz w:val="22"/>
                <w:szCs w:val="22"/>
              </w:rPr>
            </w:pPr>
            <w:r w:rsidRPr="0089246C">
              <w:rPr>
                <w:rFonts w:asciiTheme="minorHAnsi" w:hAnsiTheme="minorHAnsi"/>
                <w:sz w:val="22"/>
                <w:szCs w:val="22"/>
              </w:rPr>
              <w:t>March 2014</w:t>
            </w:r>
          </w:p>
        </w:tc>
        <w:tc>
          <w:tcPr>
            <w:tcW w:w="2298" w:type="dxa"/>
          </w:tcPr>
          <w:p w14:paraId="013C6F66" w14:textId="77777777" w:rsidR="002E1E09" w:rsidRPr="0089246C" w:rsidRDefault="002E1E09" w:rsidP="00A92073">
            <w:pPr>
              <w:rPr>
                <w:rFonts w:asciiTheme="minorHAnsi" w:hAnsiTheme="minorHAnsi"/>
                <w:sz w:val="22"/>
                <w:szCs w:val="22"/>
              </w:rPr>
            </w:pPr>
            <w:r w:rsidRPr="0089246C">
              <w:rPr>
                <w:rFonts w:asciiTheme="minorHAnsi" w:hAnsiTheme="minorHAnsi"/>
                <w:sz w:val="22"/>
                <w:szCs w:val="22"/>
              </w:rPr>
              <w:t>Three projects completed; 10 underway.</w:t>
            </w:r>
          </w:p>
        </w:tc>
      </w:tr>
      <w:tr w:rsidR="002E1E09" w:rsidRPr="0089246C" w14:paraId="04D5780A" w14:textId="77777777" w:rsidTr="002E1E09">
        <w:trPr>
          <w:cantSplit/>
          <w:trHeight w:val="268"/>
        </w:trPr>
        <w:tc>
          <w:tcPr>
            <w:tcW w:w="1203" w:type="dxa"/>
          </w:tcPr>
          <w:p w14:paraId="005C85A4" w14:textId="77777777" w:rsidR="002E1E09" w:rsidRPr="0089246C" w:rsidRDefault="002E1E09" w:rsidP="00A92073">
            <w:pPr>
              <w:rPr>
                <w:rFonts w:asciiTheme="minorHAnsi" w:hAnsiTheme="minorHAnsi"/>
                <w:sz w:val="22"/>
                <w:szCs w:val="22"/>
              </w:rPr>
            </w:pPr>
            <w:r w:rsidRPr="0089246C">
              <w:rPr>
                <w:rFonts w:asciiTheme="minorHAnsi" w:hAnsiTheme="minorHAnsi"/>
                <w:sz w:val="22"/>
                <w:szCs w:val="22"/>
              </w:rPr>
              <w:t>May 2014</w:t>
            </w:r>
          </w:p>
        </w:tc>
        <w:tc>
          <w:tcPr>
            <w:tcW w:w="2441" w:type="dxa"/>
          </w:tcPr>
          <w:p w14:paraId="787F84D4" w14:textId="77777777" w:rsidR="002E1E09" w:rsidRPr="0089246C" w:rsidRDefault="002E1E09" w:rsidP="00A92073">
            <w:pPr>
              <w:rPr>
                <w:rFonts w:asciiTheme="minorHAnsi" w:hAnsiTheme="minorHAnsi"/>
                <w:sz w:val="22"/>
                <w:szCs w:val="22"/>
              </w:rPr>
            </w:pPr>
            <w:r w:rsidRPr="0089246C">
              <w:rPr>
                <w:rFonts w:asciiTheme="minorHAnsi" w:hAnsiTheme="minorHAnsi"/>
                <w:sz w:val="22"/>
                <w:szCs w:val="22"/>
              </w:rPr>
              <w:t>Assessment of submissions and recommendations made to Program Steering Committee</w:t>
            </w:r>
          </w:p>
        </w:tc>
        <w:tc>
          <w:tcPr>
            <w:tcW w:w="1928" w:type="dxa"/>
          </w:tcPr>
          <w:p w14:paraId="4F17A5F0" w14:textId="77777777" w:rsidR="002E1E09" w:rsidRPr="0089246C" w:rsidRDefault="002E1E09" w:rsidP="00A92073"/>
        </w:tc>
        <w:tc>
          <w:tcPr>
            <w:tcW w:w="1372" w:type="dxa"/>
          </w:tcPr>
          <w:p w14:paraId="5945D4C2" w14:textId="77777777" w:rsidR="002E1E09" w:rsidRPr="0089246C" w:rsidRDefault="002E1E09" w:rsidP="00A92073">
            <w:pPr>
              <w:rPr>
                <w:rFonts w:asciiTheme="minorHAnsi" w:hAnsiTheme="minorHAnsi"/>
                <w:sz w:val="22"/>
                <w:szCs w:val="22"/>
              </w:rPr>
            </w:pPr>
            <w:r w:rsidRPr="0089246C">
              <w:rPr>
                <w:rFonts w:asciiTheme="minorHAnsi" w:hAnsiTheme="minorHAnsi"/>
                <w:sz w:val="22"/>
                <w:szCs w:val="22"/>
              </w:rPr>
              <w:t>June 2014</w:t>
            </w:r>
          </w:p>
        </w:tc>
        <w:tc>
          <w:tcPr>
            <w:tcW w:w="2298" w:type="dxa"/>
          </w:tcPr>
          <w:p w14:paraId="66FFF7E2" w14:textId="77777777" w:rsidR="002E1E09" w:rsidRPr="0089246C" w:rsidRDefault="002E1E09" w:rsidP="00A92073">
            <w:pPr>
              <w:rPr>
                <w:rFonts w:asciiTheme="minorHAnsi" w:hAnsiTheme="minorHAnsi"/>
                <w:sz w:val="22"/>
                <w:szCs w:val="22"/>
              </w:rPr>
            </w:pPr>
            <w:r w:rsidRPr="0089246C">
              <w:rPr>
                <w:rFonts w:asciiTheme="minorHAnsi" w:hAnsiTheme="minorHAnsi"/>
                <w:sz w:val="22"/>
                <w:szCs w:val="22"/>
              </w:rPr>
              <w:t xml:space="preserve">Submissions assessed </w:t>
            </w:r>
            <w:r>
              <w:rPr>
                <w:rFonts w:asciiTheme="minorHAnsi" w:hAnsiTheme="minorHAnsi"/>
                <w:sz w:val="22"/>
                <w:szCs w:val="22"/>
              </w:rPr>
              <w:t xml:space="preserve">with </w:t>
            </w:r>
            <w:r w:rsidRPr="0089246C">
              <w:rPr>
                <w:rFonts w:asciiTheme="minorHAnsi" w:hAnsiTheme="minorHAnsi"/>
                <w:sz w:val="22"/>
                <w:szCs w:val="22"/>
              </w:rPr>
              <w:t>advice to councils in July.</w:t>
            </w:r>
          </w:p>
        </w:tc>
      </w:tr>
      <w:tr w:rsidR="002E1E09" w:rsidRPr="0089246C" w14:paraId="06C71C4A" w14:textId="77777777" w:rsidTr="002E1E09">
        <w:trPr>
          <w:cantSplit/>
          <w:trHeight w:val="268"/>
        </w:trPr>
        <w:tc>
          <w:tcPr>
            <w:tcW w:w="1203" w:type="dxa"/>
          </w:tcPr>
          <w:p w14:paraId="0C6AD06F" w14:textId="77777777" w:rsidR="002E1E09" w:rsidRPr="0089246C" w:rsidRDefault="002E1E09" w:rsidP="00A92073">
            <w:pPr>
              <w:rPr>
                <w:rFonts w:asciiTheme="minorHAnsi" w:hAnsiTheme="minorHAnsi"/>
                <w:sz w:val="22"/>
                <w:szCs w:val="22"/>
              </w:rPr>
            </w:pPr>
            <w:r w:rsidRPr="0089246C">
              <w:rPr>
                <w:rFonts w:asciiTheme="minorHAnsi" w:hAnsiTheme="minorHAnsi"/>
                <w:sz w:val="22"/>
                <w:szCs w:val="22"/>
              </w:rPr>
              <w:t>June 2014</w:t>
            </w:r>
          </w:p>
        </w:tc>
        <w:tc>
          <w:tcPr>
            <w:tcW w:w="2441" w:type="dxa"/>
          </w:tcPr>
          <w:p w14:paraId="78CAD9A9" w14:textId="77777777" w:rsidR="002E1E09" w:rsidRPr="0089246C" w:rsidRDefault="002E1E09" w:rsidP="00A92073">
            <w:pPr>
              <w:rPr>
                <w:rFonts w:asciiTheme="minorHAnsi" w:hAnsiTheme="minorHAnsi"/>
                <w:sz w:val="22"/>
                <w:szCs w:val="22"/>
              </w:rPr>
            </w:pPr>
            <w:r w:rsidRPr="0089246C">
              <w:rPr>
                <w:rFonts w:asciiTheme="minorHAnsi" w:hAnsiTheme="minorHAnsi"/>
                <w:sz w:val="22"/>
                <w:szCs w:val="22"/>
              </w:rPr>
              <w:t xml:space="preserve">Projects for the 2013/14 financial year to be completed </w:t>
            </w:r>
          </w:p>
        </w:tc>
        <w:tc>
          <w:tcPr>
            <w:tcW w:w="1928" w:type="dxa"/>
          </w:tcPr>
          <w:p w14:paraId="190D1019" w14:textId="77777777" w:rsidR="002E1E09" w:rsidRPr="0089246C" w:rsidRDefault="002E1E09" w:rsidP="00A92073"/>
        </w:tc>
        <w:tc>
          <w:tcPr>
            <w:tcW w:w="1372" w:type="dxa"/>
          </w:tcPr>
          <w:p w14:paraId="252F518C" w14:textId="77777777" w:rsidR="002E1E09" w:rsidRPr="0089246C" w:rsidRDefault="002E1E09" w:rsidP="00A92073">
            <w:pPr>
              <w:rPr>
                <w:rFonts w:asciiTheme="minorHAnsi" w:hAnsiTheme="minorHAnsi"/>
                <w:sz w:val="22"/>
                <w:szCs w:val="22"/>
              </w:rPr>
            </w:pPr>
            <w:r w:rsidRPr="0089246C">
              <w:rPr>
                <w:rFonts w:asciiTheme="minorHAnsi" w:hAnsiTheme="minorHAnsi"/>
                <w:sz w:val="22"/>
                <w:szCs w:val="22"/>
              </w:rPr>
              <w:t>June 2014</w:t>
            </w:r>
          </w:p>
        </w:tc>
        <w:tc>
          <w:tcPr>
            <w:tcW w:w="2298" w:type="dxa"/>
          </w:tcPr>
          <w:p w14:paraId="23581FC2" w14:textId="77777777" w:rsidR="002E1E09" w:rsidRPr="0089246C" w:rsidRDefault="002E1E09" w:rsidP="00A92073">
            <w:pPr>
              <w:rPr>
                <w:rFonts w:asciiTheme="minorHAnsi" w:hAnsiTheme="minorHAnsi"/>
                <w:sz w:val="22"/>
                <w:szCs w:val="22"/>
              </w:rPr>
            </w:pPr>
            <w:r w:rsidRPr="0089246C">
              <w:rPr>
                <w:rFonts w:asciiTheme="minorHAnsi" w:hAnsiTheme="minorHAnsi"/>
                <w:sz w:val="22"/>
                <w:szCs w:val="22"/>
              </w:rPr>
              <w:t>9 projects completed; 5 delayed; 2 reviewed.</w:t>
            </w:r>
          </w:p>
        </w:tc>
      </w:tr>
      <w:tr w:rsidR="002E1E09" w:rsidRPr="0089246C" w14:paraId="2E36CFED" w14:textId="77777777" w:rsidTr="002E1E09">
        <w:trPr>
          <w:cantSplit/>
          <w:trHeight w:val="268"/>
        </w:trPr>
        <w:tc>
          <w:tcPr>
            <w:tcW w:w="1203" w:type="dxa"/>
          </w:tcPr>
          <w:p w14:paraId="1F94E8F3" w14:textId="77777777" w:rsidR="002E1E09" w:rsidRPr="0089246C" w:rsidRDefault="002E1E09" w:rsidP="00A92073">
            <w:pPr>
              <w:rPr>
                <w:rFonts w:asciiTheme="minorHAnsi" w:hAnsiTheme="minorHAnsi"/>
                <w:sz w:val="22"/>
                <w:szCs w:val="22"/>
              </w:rPr>
            </w:pPr>
            <w:r w:rsidRPr="0089246C">
              <w:rPr>
                <w:rFonts w:asciiTheme="minorHAnsi" w:hAnsiTheme="minorHAnsi"/>
                <w:sz w:val="22"/>
                <w:szCs w:val="22"/>
              </w:rPr>
              <w:t>June 2014</w:t>
            </w:r>
          </w:p>
        </w:tc>
        <w:tc>
          <w:tcPr>
            <w:tcW w:w="2441" w:type="dxa"/>
          </w:tcPr>
          <w:p w14:paraId="2EB9703F" w14:textId="77777777" w:rsidR="002E1E09" w:rsidRPr="0089246C" w:rsidRDefault="002E1E09" w:rsidP="00A92073">
            <w:pPr>
              <w:rPr>
                <w:rFonts w:asciiTheme="minorHAnsi" w:hAnsiTheme="minorHAnsi"/>
                <w:sz w:val="22"/>
                <w:szCs w:val="22"/>
              </w:rPr>
            </w:pPr>
            <w:r w:rsidRPr="0089246C">
              <w:rPr>
                <w:rFonts w:asciiTheme="minorHAnsi" w:hAnsiTheme="minorHAnsi"/>
                <w:sz w:val="22"/>
                <w:szCs w:val="22"/>
              </w:rPr>
              <w:t>Successful projects for 2014/2015 financial year announced</w:t>
            </w:r>
          </w:p>
        </w:tc>
        <w:tc>
          <w:tcPr>
            <w:tcW w:w="1928" w:type="dxa"/>
          </w:tcPr>
          <w:p w14:paraId="1B13DCAF" w14:textId="77777777" w:rsidR="002E1E09" w:rsidRPr="0089246C" w:rsidRDefault="002E1E09" w:rsidP="00A92073"/>
        </w:tc>
        <w:tc>
          <w:tcPr>
            <w:tcW w:w="1372" w:type="dxa"/>
          </w:tcPr>
          <w:p w14:paraId="6405D71A" w14:textId="77777777" w:rsidR="002E1E09" w:rsidRPr="0089246C" w:rsidRDefault="002E1E09" w:rsidP="00A92073">
            <w:pPr>
              <w:rPr>
                <w:rFonts w:asciiTheme="minorHAnsi" w:hAnsiTheme="minorHAnsi"/>
                <w:sz w:val="22"/>
                <w:szCs w:val="22"/>
              </w:rPr>
            </w:pPr>
            <w:r w:rsidRPr="0089246C">
              <w:rPr>
                <w:rFonts w:asciiTheme="minorHAnsi" w:hAnsiTheme="minorHAnsi"/>
                <w:sz w:val="22"/>
                <w:szCs w:val="22"/>
              </w:rPr>
              <w:t>June 2014</w:t>
            </w:r>
          </w:p>
        </w:tc>
        <w:tc>
          <w:tcPr>
            <w:tcW w:w="2298" w:type="dxa"/>
          </w:tcPr>
          <w:p w14:paraId="4F19DCC2" w14:textId="77777777" w:rsidR="002E1E09" w:rsidRPr="0089246C" w:rsidRDefault="002E1E09" w:rsidP="00A92073">
            <w:pPr>
              <w:rPr>
                <w:rFonts w:asciiTheme="minorHAnsi" w:hAnsiTheme="minorHAnsi"/>
                <w:sz w:val="22"/>
                <w:szCs w:val="22"/>
              </w:rPr>
            </w:pPr>
            <w:r>
              <w:rPr>
                <w:rFonts w:asciiTheme="minorHAnsi" w:hAnsiTheme="minorHAnsi"/>
                <w:sz w:val="22"/>
                <w:szCs w:val="22"/>
              </w:rPr>
              <w:t>Announced August</w:t>
            </w:r>
            <w:r w:rsidRPr="0089246C">
              <w:rPr>
                <w:rFonts w:asciiTheme="minorHAnsi" w:hAnsiTheme="minorHAnsi"/>
                <w:sz w:val="22"/>
                <w:szCs w:val="22"/>
              </w:rPr>
              <w:t xml:space="preserve"> 2014.</w:t>
            </w:r>
          </w:p>
        </w:tc>
      </w:tr>
      <w:tr w:rsidR="002E1E09" w:rsidRPr="0089246C" w14:paraId="53F0E6DB" w14:textId="77777777" w:rsidTr="002E1E09">
        <w:trPr>
          <w:cantSplit/>
          <w:trHeight w:val="268"/>
        </w:trPr>
        <w:tc>
          <w:tcPr>
            <w:tcW w:w="1203" w:type="dxa"/>
          </w:tcPr>
          <w:p w14:paraId="07D37B96" w14:textId="77777777" w:rsidR="002E1E09" w:rsidRPr="0089246C" w:rsidRDefault="002E1E09" w:rsidP="00A92073">
            <w:pPr>
              <w:rPr>
                <w:rFonts w:asciiTheme="minorHAnsi" w:hAnsiTheme="minorHAnsi"/>
                <w:sz w:val="22"/>
                <w:szCs w:val="22"/>
              </w:rPr>
            </w:pPr>
            <w:r w:rsidRPr="0089246C">
              <w:rPr>
                <w:rFonts w:asciiTheme="minorHAnsi" w:hAnsiTheme="minorHAnsi"/>
                <w:sz w:val="22"/>
                <w:szCs w:val="22"/>
              </w:rPr>
              <w:t>December 2014</w:t>
            </w:r>
          </w:p>
        </w:tc>
        <w:tc>
          <w:tcPr>
            <w:tcW w:w="2441" w:type="dxa"/>
          </w:tcPr>
          <w:p w14:paraId="5738DDB7" w14:textId="77777777" w:rsidR="002E1E09" w:rsidRPr="0089246C" w:rsidRDefault="002E1E09" w:rsidP="00A92073">
            <w:pPr>
              <w:rPr>
                <w:rFonts w:asciiTheme="minorHAnsi" w:hAnsiTheme="minorHAnsi"/>
                <w:sz w:val="22"/>
                <w:szCs w:val="22"/>
              </w:rPr>
            </w:pPr>
            <w:r w:rsidRPr="0089246C">
              <w:rPr>
                <w:rFonts w:asciiTheme="minorHAnsi" w:hAnsiTheme="minorHAnsi"/>
                <w:sz w:val="22"/>
                <w:szCs w:val="22"/>
              </w:rPr>
              <w:t>Final funding provided by State Government for 2013/14 projects after completion audit</w:t>
            </w:r>
            <w:r>
              <w:rPr>
                <w:rFonts w:asciiTheme="minorHAnsi" w:hAnsiTheme="minorHAnsi"/>
                <w:sz w:val="22"/>
                <w:szCs w:val="22"/>
              </w:rPr>
              <w:t>s</w:t>
            </w:r>
          </w:p>
        </w:tc>
        <w:tc>
          <w:tcPr>
            <w:tcW w:w="1928" w:type="dxa"/>
          </w:tcPr>
          <w:p w14:paraId="3B9EA679" w14:textId="77777777" w:rsidR="002E1E09" w:rsidRDefault="002E1E09" w:rsidP="00A92073"/>
        </w:tc>
        <w:tc>
          <w:tcPr>
            <w:tcW w:w="1372" w:type="dxa"/>
          </w:tcPr>
          <w:p w14:paraId="50654680" w14:textId="77777777" w:rsidR="002E1E09" w:rsidRPr="0089246C" w:rsidRDefault="002E1E09" w:rsidP="00A92073">
            <w:pPr>
              <w:rPr>
                <w:rFonts w:asciiTheme="minorHAnsi" w:hAnsiTheme="minorHAnsi"/>
                <w:sz w:val="22"/>
                <w:szCs w:val="22"/>
              </w:rPr>
            </w:pPr>
            <w:r>
              <w:rPr>
                <w:rFonts w:asciiTheme="minorHAnsi" w:hAnsiTheme="minorHAnsi"/>
                <w:sz w:val="22"/>
                <w:szCs w:val="22"/>
              </w:rPr>
              <w:t>September 2014</w:t>
            </w:r>
          </w:p>
        </w:tc>
        <w:tc>
          <w:tcPr>
            <w:tcW w:w="2298" w:type="dxa"/>
          </w:tcPr>
          <w:p w14:paraId="584E6E78" w14:textId="77777777" w:rsidR="002E1E09" w:rsidRPr="0089246C" w:rsidRDefault="002E1E09" w:rsidP="00A92073">
            <w:pPr>
              <w:rPr>
                <w:rFonts w:asciiTheme="minorHAnsi" w:hAnsiTheme="minorHAnsi"/>
                <w:sz w:val="22"/>
                <w:szCs w:val="22"/>
              </w:rPr>
            </w:pPr>
            <w:r>
              <w:rPr>
                <w:rFonts w:asciiTheme="minorHAnsi" w:hAnsiTheme="minorHAnsi"/>
                <w:sz w:val="22"/>
                <w:szCs w:val="22"/>
              </w:rPr>
              <w:t>1 project completed; 4 delayed; 1 withdrawn and 1 postponed.</w:t>
            </w:r>
          </w:p>
        </w:tc>
      </w:tr>
      <w:tr w:rsidR="002E1E09" w:rsidRPr="0089246C" w14:paraId="6387E73D" w14:textId="77777777" w:rsidTr="002E1E09">
        <w:trPr>
          <w:cantSplit/>
          <w:trHeight w:val="268"/>
        </w:trPr>
        <w:tc>
          <w:tcPr>
            <w:tcW w:w="1203" w:type="dxa"/>
          </w:tcPr>
          <w:p w14:paraId="5BD543A9" w14:textId="77777777" w:rsidR="002E1E09" w:rsidRPr="0089246C" w:rsidRDefault="002E1E09" w:rsidP="00A92073">
            <w:r w:rsidRPr="0089246C">
              <w:rPr>
                <w:rFonts w:asciiTheme="minorHAnsi" w:hAnsiTheme="minorHAnsi"/>
                <w:sz w:val="22"/>
                <w:szCs w:val="22"/>
              </w:rPr>
              <w:t>December 2014</w:t>
            </w:r>
          </w:p>
        </w:tc>
        <w:tc>
          <w:tcPr>
            <w:tcW w:w="2441" w:type="dxa"/>
          </w:tcPr>
          <w:p w14:paraId="1F919E03" w14:textId="77777777" w:rsidR="002E1E09" w:rsidRDefault="002E1E09" w:rsidP="00A92073">
            <w:pPr>
              <w:rPr>
                <w:rFonts w:asciiTheme="minorHAnsi" w:hAnsiTheme="minorHAnsi"/>
                <w:sz w:val="22"/>
                <w:szCs w:val="22"/>
              </w:rPr>
            </w:pPr>
            <w:r>
              <w:rPr>
                <w:rFonts w:asciiTheme="minorHAnsi" w:hAnsiTheme="minorHAnsi"/>
                <w:sz w:val="22"/>
                <w:szCs w:val="22"/>
              </w:rPr>
              <w:t xml:space="preserve">Remaining projects in 2013-14 year to be completed.  </w:t>
            </w:r>
          </w:p>
          <w:p w14:paraId="306796FB" w14:textId="77777777" w:rsidR="002E1E09" w:rsidRPr="00A45D23" w:rsidRDefault="002E1E09" w:rsidP="00A92073">
            <w:pPr>
              <w:rPr>
                <w:rFonts w:asciiTheme="minorHAnsi" w:hAnsiTheme="minorHAnsi"/>
                <w:sz w:val="22"/>
                <w:szCs w:val="22"/>
              </w:rPr>
            </w:pPr>
            <w:r>
              <w:rPr>
                <w:rFonts w:asciiTheme="minorHAnsi" w:hAnsiTheme="minorHAnsi"/>
                <w:sz w:val="22"/>
                <w:szCs w:val="22"/>
              </w:rPr>
              <w:t>Design plans for 2014-15 year to be finalised.</w:t>
            </w:r>
          </w:p>
        </w:tc>
        <w:tc>
          <w:tcPr>
            <w:tcW w:w="1928" w:type="dxa"/>
          </w:tcPr>
          <w:p w14:paraId="1117F660" w14:textId="77777777" w:rsidR="002E1E09" w:rsidRDefault="002E1E09" w:rsidP="00A92073"/>
        </w:tc>
        <w:tc>
          <w:tcPr>
            <w:tcW w:w="1372" w:type="dxa"/>
          </w:tcPr>
          <w:p w14:paraId="5F537686" w14:textId="77777777" w:rsidR="002E1E09" w:rsidRDefault="002E1E09" w:rsidP="00A92073">
            <w:r>
              <w:rPr>
                <w:rFonts w:asciiTheme="minorHAnsi" w:hAnsiTheme="minorHAnsi"/>
                <w:sz w:val="22"/>
                <w:szCs w:val="22"/>
              </w:rPr>
              <w:t>December 2014</w:t>
            </w:r>
          </w:p>
        </w:tc>
        <w:tc>
          <w:tcPr>
            <w:tcW w:w="2298" w:type="dxa"/>
          </w:tcPr>
          <w:p w14:paraId="1FF6CE9E" w14:textId="77777777" w:rsidR="002E1E09" w:rsidRDefault="002E1E09" w:rsidP="00A92073">
            <w:pPr>
              <w:rPr>
                <w:rFonts w:asciiTheme="minorHAnsi" w:hAnsiTheme="minorHAnsi"/>
                <w:sz w:val="22"/>
                <w:szCs w:val="22"/>
              </w:rPr>
            </w:pPr>
            <w:r>
              <w:rPr>
                <w:rFonts w:asciiTheme="minorHAnsi" w:hAnsiTheme="minorHAnsi"/>
                <w:sz w:val="22"/>
                <w:szCs w:val="22"/>
              </w:rPr>
              <w:t>2 projects completed; 2 almost completed.</w:t>
            </w:r>
          </w:p>
          <w:p w14:paraId="5A61585E" w14:textId="77777777" w:rsidR="002E1E09" w:rsidRDefault="002E1E09" w:rsidP="00A92073">
            <w:r>
              <w:rPr>
                <w:rFonts w:asciiTheme="minorHAnsi" w:hAnsiTheme="minorHAnsi"/>
                <w:sz w:val="22"/>
                <w:szCs w:val="22"/>
              </w:rPr>
              <w:t>Final design plans for 2014-15 projects being received.  One further project approved for funding.</w:t>
            </w:r>
          </w:p>
        </w:tc>
      </w:tr>
      <w:tr w:rsidR="002E1E09" w:rsidRPr="0089246C" w14:paraId="27840E9D" w14:textId="77777777" w:rsidTr="002E1E09">
        <w:trPr>
          <w:cantSplit/>
          <w:trHeight w:val="268"/>
        </w:trPr>
        <w:tc>
          <w:tcPr>
            <w:tcW w:w="1203" w:type="dxa"/>
          </w:tcPr>
          <w:p w14:paraId="6FBEE7DF" w14:textId="77777777" w:rsidR="002E1E09" w:rsidRPr="0089246C" w:rsidRDefault="002E1E09" w:rsidP="00A92073">
            <w:r w:rsidRPr="00EB2937">
              <w:rPr>
                <w:rFonts w:asciiTheme="minorHAnsi" w:hAnsiTheme="minorHAnsi"/>
                <w:sz w:val="22"/>
                <w:szCs w:val="22"/>
              </w:rPr>
              <w:t>March 2015</w:t>
            </w:r>
          </w:p>
        </w:tc>
        <w:tc>
          <w:tcPr>
            <w:tcW w:w="2441" w:type="dxa"/>
          </w:tcPr>
          <w:p w14:paraId="09D2589E" w14:textId="77777777" w:rsidR="002E1E09" w:rsidRDefault="002E1E09" w:rsidP="00A92073">
            <w:r w:rsidRPr="00EB2937">
              <w:rPr>
                <w:rFonts w:asciiTheme="minorHAnsi" w:hAnsiTheme="minorHAnsi"/>
                <w:sz w:val="22"/>
                <w:szCs w:val="22"/>
              </w:rPr>
              <w:t>Submissions sought for 2015/16 projects</w:t>
            </w:r>
          </w:p>
        </w:tc>
        <w:tc>
          <w:tcPr>
            <w:tcW w:w="1928" w:type="dxa"/>
          </w:tcPr>
          <w:p w14:paraId="659E4996" w14:textId="77777777" w:rsidR="002E1E09" w:rsidRDefault="002E1E09" w:rsidP="00A92073"/>
        </w:tc>
        <w:tc>
          <w:tcPr>
            <w:tcW w:w="1372" w:type="dxa"/>
          </w:tcPr>
          <w:p w14:paraId="0479F56F" w14:textId="77777777" w:rsidR="002E1E09" w:rsidRDefault="002E1E09" w:rsidP="00A92073">
            <w:r>
              <w:rPr>
                <w:rFonts w:asciiTheme="minorHAnsi" w:hAnsiTheme="minorHAnsi"/>
                <w:sz w:val="22"/>
                <w:szCs w:val="22"/>
              </w:rPr>
              <w:t>March 2015</w:t>
            </w:r>
          </w:p>
        </w:tc>
        <w:tc>
          <w:tcPr>
            <w:tcW w:w="2298" w:type="dxa"/>
          </w:tcPr>
          <w:p w14:paraId="55C9530D" w14:textId="77777777" w:rsidR="002E1E09" w:rsidRDefault="002E1E09" w:rsidP="00A92073">
            <w:r>
              <w:rPr>
                <w:rFonts w:asciiTheme="minorHAnsi" w:hAnsiTheme="minorHAnsi"/>
                <w:sz w:val="22"/>
                <w:szCs w:val="22"/>
              </w:rPr>
              <w:t>Letters to councils for the 2015-16 year have been sent. Two projects from the 2013-14 year are yet to be completed; 10 out of 12 2014-15 projects are underway.</w:t>
            </w:r>
          </w:p>
        </w:tc>
      </w:tr>
      <w:tr w:rsidR="002E1E09" w:rsidRPr="0089246C" w14:paraId="17ADC912" w14:textId="77777777" w:rsidTr="002E1E09">
        <w:trPr>
          <w:cantSplit/>
          <w:trHeight w:val="268"/>
        </w:trPr>
        <w:tc>
          <w:tcPr>
            <w:tcW w:w="1203" w:type="dxa"/>
          </w:tcPr>
          <w:p w14:paraId="10315E4D" w14:textId="77777777" w:rsidR="002E1E09" w:rsidRPr="00EB2937" w:rsidRDefault="002E1E09" w:rsidP="00A92073">
            <w:pPr>
              <w:rPr>
                <w:rFonts w:asciiTheme="minorHAnsi" w:hAnsiTheme="minorHAnsi"/>
                <w:sz w:val="22"/>
                <w:szCs w:val="22"/>
              </w:rPr>
            </w:pPr>
            <w:r w:rsidRPr="00EB2937">
              <w:rPr>
                <w:rFonts w:asciiTheme="minorHAnsi" w:hAnsiTheme="minorHAnsi"/>
                <w:sz w:val="22"/>
                <w:szCs w:val="22"/>
              </w:rPr>
              <w:t>April 2015</w:t>
            </w:r>
          </w:p>
        </w:tc>
        <w:tc>
          <w:tcPr>
            <w:tcW w:w="2441" w:type="dxa"/>
          </w:tcPr>
          <w:p w14:paraId="50FB6B77" w14:textId="77777777" w:rsidR="002E1E09" w:rsidRPr="00EB2937" w:rsidRDefault="002E1E09" w:rsidP="00A92073">
            <w:pPr>
              <w:rPr>
                <w:rFonts w:asciiTheme="minorHAnsi" w:hAnsiTheme="minorHAnsi"/>
                <w:sz w:val="22"/>
                <w:szCs w:val="22"/>
              </w:rPr>
            </w:pPr>
            <w:r>
              <w:rPr>
                <w:rFonts w:asciiTheme="minorHAnsi" w:hAnsiTheme="minorHAnsi"/>
                <w:sz w:val="22"/>
                <w:szCs w:val="22"/>
              </w:rPr>
              <w:t xml:space="preserve">2015/16 submissions close </w:t>
            </w:r>
          </w:p>
        </w:tc>
        <w:tc>
          <w:tcPr>
            <w:tcW w:w="1928" w:type="dxa"/>
          </w:tcPr>
          <w:p w14:paraId="5856969C" w14:textId="77777777" w:rsidR="002E1E09" w:rsidRDefault="002E1E09" w:rsidP="00A92073"/>
        </w:tc>
        <w:tc>
          <w:tcPr>
            <w:tcW w:w="1372" w:type="dxa"/>
          </w:tcPr>
          <w:p w14:paraId="0CDCCB79" w14:textId="77777777" w:rsidR="002E1E09" w:rsidRPr="0019409F" w:rsidRDefault="002E1E09" w:rsidP="00A92073">
            <w:pPr>
              <w:rPr>
                <w:rFonts w:asciiTheme="minorHAnsi" w:hAnsiTheme="minorHAnsi"/>
                <w:sz w:val="22"/>
                <w:szCs w:val="22"/>
              </w:rPr>
            </w:pPr>
            <w:r>
              <w:rPr>
                <w:rFonts w:asciiTheme="minorHAnsi" w:hAnsiTheme="minorHAnsi"/>
                <w:sz w:val="22"/>
                <w:szCs w:val="22"/>
              </w:rPr>
              <w:t>June 2015</w:t>
            </w:r>
          </w:p>
        </w:tc>
        <w:tc>
          <w:tcPr>
            <w:tcW w:w="2298" w:type="dxa"/>
          </w:tcPr>
          <w:p w14:paraId="0D768A8C" w14:textId="77777777" w:rsidR="002E1E09" w:rsidRPr="0019409F" w:rsidRDefault="002E1E09" w:rsidP="00A92073">
            <w:pPr>
              <w:rPr>
                <w:rFonts w:asciiTheme="minorHAnsi" w:hAnsiTheme="minorHAnsi"/>
                <w:sz w:val="22"/>
                <w:szCs w:val="22"/>
              </w:rPr>
            </w:pPr>
            <w:r>
              <w:rPr>
                <w:rFonts w:asciiTheme="minorHAnsi" w:hAnsiTheme="minorHAnsi"/>
                <w:sz w:val="22"/>
                <w:szCs w:val="22"/>
              </w:rPr>
              <w:t>All submissions received end May.</w:t>
            </w:r>
          </w:p>
        </w:tc>
      </w:tr>
      <w:tr w:rsidR="002E1E09" w:rsidRPr="0089246C" w14:paraId="761BEFE0" w14:textId="77777777" w:rsidTr="002E1E09">
        <w:trPr>
          <w:cantSplit/>
          <w:trHeight w:val="268"/>
        </w:trPr>
        <w:tc>
          <w:tcPr>
            <w:tcW w:w="1203" w:type="dxa"/>
          </w:tcPr>
          <w:p w14:paraId="01077176" w14:textId="77777777" w:rsidR="002E1E09" w:rsidRPr="0089246C" w:rsidRDefault="002E1E09" w:rsidP="00A92073">
            <w:pPr>
              <w:rPr>
                <w:rFonts w:asciiTheme="minorHAnsi" w:hAnsiTheme="minorHAnsi"/>
                <w:sz w:val="22"/>
                <w:szCs w:val="22"/>
              </w:rPr>
            </w:pPr>
            <w:r w:rsidRPr="0089246C">
              <w:rPr>
                <w:rFonts w:asciiTheme="minorHAnsi" w:hAnsiTheme="minorHAnsi"/>
                <w:sz w:val="22"/>
                <w:szCs w:val="22"/>
              </w:rPr>
              <w:t>May 201</w:t>
            </w:r>
            <w:r>
              <w:rPr>
                <w:rFonts w:asciiTheme="minorHAnsi" w:hAnsiTheme="minorHAnsi"/>
                <w:sz w:val="22"/>
                <w:szCs w:val="22"/>
              </w:rPr>
              <w:t>5</w:t>
            </w:r>
          </w:p>
        </w:tc>
        <w:tc>
          <w:tcPr>
            <w:tcW w:w="2441" w:type="dxa"/>
          </w:tcPr>
          <w:p w14:paraId="15987F01" w14:textId="77777777" w:rsidR="002E1E09" w:rsidRPr="0089246C" w:rsidRDefault="002E1E09" w:rsidP="00A92073">
            <w:pPr>
              <w:rPr>
                <w:rFonts w:asciiTheme="minorHAnsi" w:hAnsiTheme="minorHAnsi"/>
                <w:sz w:val="22"/>
                <w:szCs w:val="22"/>
              </w:rPr>
            </w:pPr>
            <w:r w:rsidRPr="0089246C">
              <w:rPr>
                <w:rFonts w:asciiTheme="minorHAnsi" w:hAnsiTheme="minorHAnsi"/>
                <w:sz w:val="22"/>
                <w:szCs w:val="22"/>
              </w:rPr>
              <w:t xml:space="preserve">Assessment of </w:t>
            </w:r>
            <w:r>
              <w:rPr>
                <w:rFonts w:asciiTheme="minorHAnsi" w:hAnsiTheme="minorHAnsi"/>
                <w:sz w:val="22"/>
                <w:szCs w:val="22"/>
              </w:rPr>
              <w:t xml:space="preserve">2015/16 </w:t>
            </w:r>
            <w:r w:rsidRPr="0089246C">
              <w:rPr>
                <w:rFonts w:asciiTheme="minorHAnsi" w:hAnsiTheme="minorHAnsi"/>
                <w:sz w:val="22"/>
                <w:szCs w:val="22"/>
              </w:rPr>
              <w:t>submissions and recommendations made to Program Steering Committee</w:t>
            </w:r>
          </w:p>
        </w:tc>
        <w:tc>
          <w:tcPr>
            <w:tcW w:w="1928" w:type="dxa"/>
          </w:tcPr>
          <w:p w14:paraId="164D199E" w14:textId="77777777" w:rsidR="002E1E09" w:rsidRDefault="002E1E09" w:rsidP="00A92073"/>
        </w:tc>
        <w:tc>
          <w:tcPr>
            <w:tcW w:w="1372" w:type="dxa"/>
          </w:tcPr>
          <w:p w14:paraId="26DC6F9F" w14:textId="77777777" w:rsidR="002E1E09" w:rsidRPr="0019409F" w:rsidRDefault="002E1E09" w:rsidP="00A92073">
            <w:pPr>
              <w:rPr>
                <w:rFonts w:asciiTheme="minorHAnsi" w:hAnsiTheme="minorHAnsi"/>
                <w:sz w:val="22"/>
                <w:szCs w:val="22"/>
              </w:rPr>
            </w:pPr>
            <w:r>
              <w:rPr>
                <w:rFonts w:asciiTheme="minorHAnsi" w:hAnsiTheme="minorHAnsi"/>
                <w:sz w:val="22"/>
                <w:szCs w:val="22"/>
              </w:rPr>
              <w:t>June 2015</w:t>
            </w:r>
          </w:p>
        </w:tc>
        <w:tc>
          <w:tcPr>
            <w:tcW w:w="2298" w:type="dxa"/>
          </w:tcPr>
          <w:p w14:paraId="71B2DED8" w14:textId="77777777" w:rsidR="002E1E09" w:rsidRPr="0019409F" w:rsidRDefault="002E1E09" w:rsidP="00A92073">
            <w:pPr>
              <w:rPr>
                <w:rFonts w:asciiTheme="minorHAnsi" w:hAnsiTheme="minorHAnsi"/>
                <w:sz w:val="22"/>
                <w:szCs w:val="22"/>
              </w:rPr>
            </w:pPr>
            <w:r>
              <w:rPr>
                <w:rFonts w:asciiTheme="minorHAnsi" w:hAnsiTheme="minorHAnsi"/>
                <w:sz w:val="22"/>
                <w:szCs w:val="22"/>
              </w:rPr>
              <w:t>Assessment Committee met in June; recommendations to Steering Committee in July.</w:t>
            </w:r>
          </w:p>
        </w:tc>
      </w:tr>
      <w:tr w:rsidR="002E1E09" w:rsidRPr="0089246C" w14:paraId="358CEB01" w14:textId="77777777" w:rsidTr="002E1E09">
        <w:trPr>
          <w:cantSplit/>
          <w:trHeight w:val="268"/>
        </w:trPr>
        <w:tc>
          <w:tcPr>
            <w:tcW w:w="1203" w:type="dxa"/>
          </w:tcPr>
          <w:p w14:paraId="28CE6015" w14:textId="77777777" w:rsidR="002E1E09" w:rsidRPr="0089246C" w:rsidRDefault="002E1E09" w:rsidP="00A92073">
            <w:r w:rsidRPr="0089246C">
              <w:rPr>
                <w:rFonts w:asciiTheme="minorHAnsi" w:hAnsiTheme="minorHAnsi"/>
                <w:sz w:val="22"/>
                <w:szCs w:val="22"/>
              </w:rPr>
              <w:t>June 2015</w:t>
            </w:r>
          </w:p>
        </w:tc>
        <w:tc>
          <w:tcPr>
            <w:tcW w:w="2441" w:type="dxa"/>
          </w:tcPr>
          <w:p w14:paraId="1048DB46" w14:textId="77777777" w:rsidR="002E1E09" w:rsidRPr="0089246C" w:rsidRDefault="002E1E09" w:rsidP="00A92073">
            <w:r w:rsidRPr="0089246C">
              <w:rPr>
                <w:rFonts w:asciiTheme="minorHAnsi" w:hAnsiTheme="minorHAnsi"/>
                <w:sz w:val="22"/>
                <w:szCs w:val="22"/>
              </w:rPr>
              <w:t xml:space="preserve">Projects for the 2014/15 financial year to be completed </w:t>
            </w:r>
          </w:p>
        </w:tc>
        <w:tc>
          <w:tcPr>
            <w:tcW w:w="1928" w:type="dxa"/>
          </w:tcPr>
          <w:p w14:paraId="5610D782" w14:textId="77777777" w:rsidR="002E1E09" w:rsidRPr="004408AC" w:rsidRDefault="002E1E09" w:rsidP="00A92073"/>
        </w:tc>
        <w:tc>
          <w:tcPr>
            <w:tcW w:w="1372" w:type="dxa"/>
          </w:tcPr>
          <w:p w14:paraId="5F287037" w14:textId="77777777" w:rsidR="002E1E09" w:rsidRPr="00FF32DB" w:rsidRDefault="002E1E09" w:rsidP="00A92073">
            <w:pPr>
              <w:rPr>
                <w:rFonts w:asciiTheme="minorHAnsi" w:hAnsiTheme="minorHAnsi"/>
                <w:sz w:val="22"/>
                <w:szCs w:val="22"/>
              </w:rPr>
            </w:pPr>
            <w:r w:rsidRPr="004408AC">
              <w:rPr>
                <w:rFonts w:asciiTheme="minorHAnsi" w:hAnsiTheme="minorHAnsi"/>
                <w:sz w:val="22"/>
                <w:szCs w:val="22"/>
              </w:rPr>
              <w:t>June 2015</w:t>
            </w:r>
          </w:p>
        </w:tc>
        <w:tc>
          <w:tcPr>
            <w:tcW w:w="2298" w:type="dxa"/>
          </w:tcPr>
          <w:p w14:paraId="2D65CD97" w14:textId="77777777" w:rsidR="002E1E09" w:rsidRPr="00FF32DB" w:rsidRDefault="002E1E09" w:rsidP="00A92073">
            <w:pPr>
              <w:rPr>
                <w:rFonts w:asciiTheme="minorHAnsi" w:hAnsiTheme="minorHAnsi"/>
                <w:sz w:val="22"/>
                <w:szCs w:val="22"/>
              </w:rPr>
            </w:pPr>
            <w:r w:rsidRPr="004408AC">
              <w:rPr>
                <w:rFonts w:asciiTheme="minorHAnsi" w:hAnsiTheme="minorHAnsi"/>
                <w:sz w:val="22"/>
                <w:szCs w:val="22"/>
              </w:rPr>
              <w:t>No projects completed.</w:t>
            </w:r>
          </w:p>
        </w:tc>
      </w:tr>
      <w:tr w:rsidR="002E1E09" w:rsidRPr="0089246C" w14:paraId="1DF6B2EB" w14:textId="77777777" w:rsidTr="002E1E09">
        <w:trPr>
          <w:cantSplit/>
          <w:trHeight w:val="268"/>
        </w:trPr>
        <w:tc>
          <w:tcPr>
            <w:tcW w:w="1203" w:type="dxa"/>
          </w:tcPr>
          <w:p w14:paraId="7A205456" w14:textId="77777777" w:rsidR="002E1E09" w:rsidRPr="0019409F" w:rsidRDefault="002E1E09" w:rsidP="00A92073">
            <w:pPr>
              <w:rPr>
                <w:rFonts w:asciiTheme="minorHAnsi" w:hAnsiTheme="minorHAnsi"/>
                <w:sz w:val="22"/>
                <w:szCs w:val="22"/>
              </w:rPr>
            </w:pPr>
            <w:r w:rsidRPr="0019409F">
              <w:rPr>
                <w:rFonts w:asciiTheme="minorHAnsi" w:hAnsiTheme="minorHAnsi"/>
                <w:sz w:val="22"/>
                <w:szCs w:val="22"/>
              </w:rPr>
              <w:t>June-July 2015</w:t>
            </w:r>
          </w:p>
        </w:tc>
        <w:tc>
          <w:tcPr>
            <w:tcW w:w="2441" w:type="dxa"/>
          </w:tcPr>
          <w:p w14:paraId="45505251" w14:textId="77777777" w:rsidR="002E1E09" w:rsidRPr="0019409F" w:rsidRDefault="002E1E09" w:rsidP="00A92073">
            <w:pPr>
              <w:rPr>
                <w:rFonts w:asciiTheme="minorHAnsi" w:hAnsiTheme="minorHAnsi"/>
                <w:sz w:val="22"/>
                <w:szCs w:val="22"/>
              </w:rPr>
            </w:pPr>
            <w:r w:rsidRPr="0019409F">
              <w:rPr>
                <w:rFonts w:asciiTheme="minorHAnsi" w:hAnsiTheme="minorHAnsi"/>
                <w:sz w:val="22"/>
                <w:szCs w:val="22"/>
              </w:rPr>
              <w:t>Meeting of Program Steering Committee (via tele- or video conference)</w:t>
            </w:r>
            <w:r>
              <w:rPr>
                <w:rFonts w:asciiTheme="minorHAnsi" w:hAnsiTheme="minorHAnsi"/>
                <w:sz w:val="22"/>
                <w:szCs w:val="22"/>
              </w:rPr>
              <w:t xml:space="preserve"> to discuss assessment of 2015/16 applications.</w:t>
            </w:r>
          </w:p>
        </w:tc>
        <w:tc>
          <w:tcPr>
            <w:tcW w:w="1928" w:type="dxa"/>
          </w:tcPr>
          <w:p w14:paraId="3572B6A2" w14:textId="77777777" w:rsidR="002E1E09" w:rsidRDefault="002E1E09" w:rsidP="00A92073"/>
        </w:tc>
        <w:tc>
          <w:tcPr>
            <w:tcW w:w="1372" w:type="dxa"/>
          </w:tcPr>
          <w:p w14:paraId="0CD52A17" w14:textId="77777777" w:rsidR="002E1E09" w:rsidRPr="0019409F" w:rsidRDefault="002E1E09" w:rsidP="00A92073">
            <w:pPr>
              <w:rPr>
                <w:rFonts w:asciiTheme="minorHAnsi" w:hAnsiTheme="minorHAnsi"/>
                <w:sz w:val="22"/>
                <w:szCs w:val="22"/>
              </w:rPr>
            </w:pPr>
            <w:r>
              <w:rPr>
                <w:rFonts w:asciiTheme="minorHAnsi" w:hAnsiTheme="minorHAnsi"/>
                <w:sz w:val="22"/>
                <w:szCs w:val="22"/>
              </w:rPr>
              <w:t>Sept 2015</w:t>
            </w:r>
          </w:p>
        </w:tc>
        <w:tc>
          <w:tcPr>
            <w:tcW w:w="2298" w:type="dxa"/>
          </w:tcPr>
          <w:p w14:paraId="68BC6189" w14:textId="77777777" w:rsidR="002E1E09" w:rsidRPr="0019409F" w:rsidRDefault="002E1E09" w:rsidP="00A92073">
            <w:pPr>
              <w:rPr>
                <w:rFonts w:asciiTheme="minorHAnsi" w:hAnsiTheme="minorHAnsi"/>
                <w:sz w:val="22"/>
                <w:szCs w:val="22"/>
              </w:rPr>
            </w:pPr>
            <w:r>
              <w:rPr>
                <w:rFonts w:asciiTheme="minorHAnsi" w:hAnsiTheme="minorHAnsi"/>
                <w:sz w:val="22"/>
                <w:szCs w:val="22"/>
              </w:rPr>
              <w:t>Completed</w:t>
            </w:r>
          </w:p>
        </w:tc>
      </w:tr>
      <w:tr w:rsidR="002E1E09" w:rsidRPr="0089246C" w14:paraId="7BCAAF56" w14:textId="77777777" w:rsidTr="002E1E09">
        <w:trPr>
          <w:cantSplit/>
          <w:trHeight w:val="268"/>
        </w:trPr>
        <w:tc>
          <w:tcPr>
            <w:tcW w:w="1203" w:type="dxa"/>
          </w:tcPr>
          <w:p w14:paraId="1C3A954D" w14:textId="77777777" w:rsidR="002E1E09" w:rsidRPr="0019409F" w:rsidRDefault="002E1E09" w:rsidP="00A92073">
            <w:pPr>
              <w:rPr>
                <w:rFonts w:asciiTheme="minorHAnsi" w:hAnsiTheme="minorHAnsi"/>
                <w:sz w:val="22"/>
                <w:szCs w:val="22"/>
              </w:rPr>
            </w:pPr>
            <w:r w:rsidRPr="0019409F">
              <w:rPr>
                <w:rFonts w:asciiTheme="minorHAnsi" w:hAnsiTheme="minorHAnsi"/>
                <w:sz w:val="22"/>
                <w:szCs w:val="22"/>
              </w:rPr>
              <w:t>July-August 2015</w:t>
            </w:r>
          </w:p>
        </w:tc>
        <w:tc>
          <w:tcPr>
            <w:tcW w:w="2441" w:type="dxa"/>
          </w:tcPr>
          <w:p w14:paraId="0E7E59BB" w14:textId="77777777" w:rsidR="002E1E09" w:rsidRPr="0019409F" w:rsidRDefault="002E1E09" w:rsidP="00A92073">
            <w:pPr>
              <w:rPr>
                <w:rFonts w:asciiTheme="minorHAnsi" w:hAnsiTheme="minorHAnsi"/>
                <w:sz w:val="22"/>
                <w:szCs w:val="22"/>
              </w:rPr>
            </w:pPr>
            <w:r w:rsidRPr="0019409F">
              <w:rPr>
                <w:rFonts w:asciiTheme="minorHAnsi" w:hAnsiTheme="minorHAnsi"/>
                <w:sz w:val="22"/>
                <w:szCs w:val="22"/>
              </w:rPr>
              <w:t>Successful projects for 2015/16 announced</w:t>
            </w:r>
          </w:p>
        </w:tc>
        <w:tc>
          <w:tcPr>
            <w:tcW w:w="1928" w:type="dxa"/>
          </w:tcPr>
          <w:p w14:paraId="20451B99" w14:textId="77777777" w:rsidR="002E1E09" w:rsidRDefault="002E1E09" w:rsidP="00A92073"/>
        </w:tc>
        <w:tc>
          <w:tcPr>
            <w:tcW w:w="1372" w:type="dxa"/>
          </w:tcPr>
          <w:p w14:paraId="16408D0F" w14:textId="77777777" w:rsidR="002E1E09" w:rsidRPr="0019409F" w:rsidRDefault="002E1E09" w:rsidP="00A92073">
            <w:pPr>
              <w:rPr>
                <w:rFonts w:asciiTheme="minorHAnsi" w:hAnsiTheme="minorHAnsi"/>
                <w:sz w:val="22"/>
                <w:szCs w:val="22"/>
              </w:rPr>
            </w:pPr>
            <w:r>
              <w:rPr>
                <w:rFonts w:asciiTheme="minorHAnsi" w:hAnsiTheme="minorHAnsi"/>
                <w:sz w:val="22"/>
                <w:szCs w:val="22"/>
              </w:rPr>
              <w:t>Sept 2015</w:t>
            </w:r>
          </w:p>
        </w:tc>
        <w:tc>
          <w:tcPr>
            <w:tcW w:w="2298" w:type="dxa"/>
          </w:tcPr>
          <w:p w14:paraId="45702F12" w14:textId="77777777" w:rsidR="002E1E09" w:rsidRPr="0019409F" w:rsidRDefault="002E1E09" w:rsidP="00A92073">
            <w:pPr>
              <w:rPr>
                <w:rFonts w:asciiTheme="minorHAnsi" w:hAnsiTheme="minorHAnsi"/>
                <w:sz w:val="22"/>
                <w:szCs w:val="22"/>
              </w:rPr>
            </w:pPr>
            <w:r>
              <w:rPr>
                <w:rFonts w:asciiTheme="minorHAnsi" w:hAnsiTheme="minorHAnsi"/>
                <w:sz w:val="22"/>
                <w:szCs w:val="22"/>
              </w:rPr>
              <w:t>Completed</w:t>
            </w:r>
          </w:p>
        </w:tc>
      </w:tr>
      <w:tr w:rsidR="002E1E09" w:rsidRPr="0089246C" w14:paraId="6C6520FC" w14:textId="77777777" w:rsidTr="002E1E09">
        <w:trPr>
          <w:cantSplit/>
          <w:trHeight w:val="1386"/>
        </w:trPr>
        <w:tc>
          <w:tcPr>
            <w:tcW w:w="1203" w:type="dxa"/>
          </w:tcPr>
          <w:p w14:paraId="29B5625E" w14:textId="77777777" w:rsidR="002E1E09" w:rsidRPr="0019409F" w:rsidRDefault="002E1E09" w:rsidP="00A92073">
            <w:pPr>
              <w:rPr>
                <w:rFonts w:asciiTheme="minorHAnsi" w:hAnsiTheme="minorHAnsi"/>
                <w:sz w:val="22"/>
                <w:szCs w:val="22"/>
              </w:rPr>
            </w:pPr>
            <w:r w:rsidRPr="0019409F">
              <w:rPr>
                <w:rFonts w:asciiTheme="minorHAnsi" w:hAnsiTheme="minorHAnsi"/>
                <w:sz w:val="22"/>
                <w:szCs w:val="22"/>
              </w:rPr>
              <w:t>September 2015</w:t>
            </w:r>
          </w:p>
        </w:tc>
        <w:tc>
          <w:tcPr>
            <w:tcW w:w="2441" w:type="dxa"/>
          </w:tcPr>
          <w:p w14:paraId="2E8B67D2" w14:textId="77777777" w:rsidR="002E1E09" w:rsidRPr="0019409F" w:rsidRDefault="002E1E09" w:rsidP="00A92073">
            <w:pPr>
              <w:rPr>
                <w:rFonts w:asciiTheme="minorHAnsi" w:hAnsiTheme="minorHAnsi"/>
                <w:sz w:val="22"/>
                <w:szCs w:val="22"/>
              </w:rPr>
            </w:pPr>
            <w:r w:rsidRPr="0019409F">
              <w:rPr>
                <w:rFonts w:asciiTheme="minorHAnsi" w:hAnsiTheme="minorHAnsi"/>
                <w:sz w:val="22"/>
                <w:szCs w:val="22"/>
              </w:rPr>
              <w:t xml:space="preserve">Commencement of projects for 2015/16 </w:t>
            </w:r>
          </w:p>
        </w:tc>
        <w:tc>
          <w:tcPr>
            <w:tcW w:w="1928" w:type="dxa"/>
          </w:tcPr>
          <w:p w14:paraId="351ABB8E" w14:textId="77777777" w:rsidR="002E1E09" w:rsidRDefault="002E1E09" w:rsidP="00A92073">
            <w:pPr>
              <w:keepNext/>
            </w:pPr>
          </w:p>
        </w:tc>
        <w:tc>
          <w:tcPr>
            <w:tcW w:w="1372" w:type="dxa"/>
          </w:tcPr>
          <w:p w14:paraId="5D9A0F60" w14:textId="77777777" w:rsidR="002E1E09" w:rsidRPr="0019409F" w:rsidRDefault="002E1E09" w:rsidP="00A92073">
            <w:pPr>
              <w:keepNext/>
              <w:rPr>
                <w:rFonts w:asciiTheme="minorHAnsi" w:hAnsiTheme="minorHAnsi"/>
                <w:sz w:val="22"/>
                <w:szCs w:val="22"/>
              </w:rPr>
            </w:pPr>
            <w:r>
              <w:rPr>
                <w:rFonts w:asciiTheme="minorHAnsi" w:hAnsiTheme="minorHAnsi"/>
                <w:sz w:val="22"/>
                <w:szCs w:val="22"/>
              </w:rPr>
              <w:t>Sept 2015</w:t>
            </w:r>
          </w:p>
        </w:tc>
        <w:tc>
          <w:tcPr>
            <w:tcW w:w="2298" w:type="dxa"/>
          </w:tcPr>
          <w:p w14:paraId="7A4CB914" w14:textId="77777777" w:rsidR="002E1E09" w:rsidRPr="0019409F" w:rsidRDefault="002E1E09" w:rsidP="00A92073">
            <w:pPr>
              <w:rPr>
                <w:rFonts w:asciiTheme="minorHAnsi" w:hAnsiTheme="minorHAnsi"/>
                <w:sz w:val="22"/>
                <w:szCs w:val="22"/>
              </w:rPr>
            </w:pPr>
            <w:r>
              <w:rPr>
                <w:rFonts w:asciiTheme="minorHAnsi" w:hAnsiTheme="minorHAnsi"/>
                <w:sz w:val="22"/>
                <w:szCs w:val="22"/>
              </w:rPr>
              <w:t>Seven of the 12 projects in the 2014-15 round have been completed. Detailed plans being submitted for the 2015-16 projects.</w:t>
            </w:r>
          </w:p>
        </w:tc>
      </w:tr>
      <w:tr w:rsidR="002E1E09" w:rsidRPr="0089246C" w14:paraId="2FF4AA07" w14:textId="77777777" w:rsidTr="002E1E09">
        <w:trPr>
          <w:cantSplit/>
          <w:trHeight w:val="268"/>
        </w:trPr>
        <w:tc>
          <w:tcPr>
            <w:tcW w:w="1203" w:type="dxa"/>
          </w:tcPr>
          <w:p w14:paraId="7EAF52F6" w14:textId="77777777" w:rsidR="002E1E09" w:rsidRPr="0019409F" w:rsidRDefault="002E1E09" w:rsidP="00A92073">
            <w:r w:rsidRPr="0089246C">
              <w:rPr>
                <w:rFonts w:asciiTheme="minorHAnsi" w:hAnsiTheme="minorHAnsi"/>
                <w:sz w:val="22"/>
                <w:szCs w:val="22"/>
              </w:rPr>
              <w:t>December 2015</w:t>
            </w:r>
          </w:p>
        </w:tc>
        <w:tc>
          <w:tcPr>
            <w:tcW w:w="2441" w:type="dxa"/>
          </w:tcPr>
          <w:p w14:paraId="270EAB78" w14:textId="77777777" w:rsidR="002E1E09" w:rsidRPr="00BB7AF9" w:rsidRDefault="002E1E09" w:rsidP="00A92073">
            <w:pPr>
              <w:rPr>
                <w:sz w:val="22"/>
                <w:szCs w:val="22"/>
              </w:rPr>
            </w:pPr>
            <w:r w:rsidRPr="00BB7AF9">
              <w:rPr>
                <w:rFonts w:asciiTheme="minorHAnsi" w:hAnsiTheme="minorHAnsi"/>
                <w:sz w:val="22"/>
                <w:szCs w:val="22"/>
              </w:rPr>
              <w:t>Final funding provided by State Government for 2014/15 projects after completion audits</w:t>
            </w:r>
            <w:r>
              <w:rPr>
                <w:rFonts w:asciiTheme="minorHAnsi" w:hAnsiTheme="minorHAnsi"/>
                <w:sz w:val="22"/>
                <w:szCs w:val="22"/>
              </w:rPr>
              <w:t>.</w:t>
            </w:r>
          </w:p>
        </w:tc>
        <w:tc>
          <w:tcPr>
            <w:tcW w:w="1928" w:type="dxa"/>
          </w:tcPr>
          <w:p w14:paraId="78D4D70F" w14:textId="77777777" w:rsidR="002E1E09" w:rsidRPr="00BB7AF9" w:rsidRDefault="002E1E09" w:rsidP="00A92073">
            <w:pPr>
              <w:keepNext/>
            </w:pPr>
          </w:p>
        </w:tc>
        <w:tc>
          <w:tcPr>
            <w:tcW w:w="1372" w:type="dxa"/>
          </w:tcPr>
          <w:p w14:paraId="184B4AB2" w14:textId="77777777" w:rsidR="002E1E09" w:rsidRPr="00BB7AF9" w:rsidRDefault="002E1E09" w:rsidP="00A92073">
            <w:pPr>
              <w:keepNext/>
              <w:rPr>
                <w:rFonts w:asciiTheme="minorHAnsi" w:hAnsiTheme="minorHAnsi"/>
                <w:sz w:val="22"/>
                <w:szCs w:val="22"/>
              </w:rPr>
            </w:pPr>
            <w:r w:rsidRPr="00BB7AF9">
              <w:rPr>
                <w:rFonts w:asciiTheme="minorHAnsi" w:hAnsiTheme="minorHAnsi"/>
                <w:sz w:val="22"/>
                <w:szCs w:val="22"/>
              </w:rPr>
              <w:t>Dec 2015</w:t>
            </w:r>
          </w:p>
        </w:tc>
        <w:tc>
          <w:tcPr>
            <w:tcW w:w="2298" w:type="dxa"/>
          </w:tcPr>
          <w:p w14:paraId="1B7D460A" w14:textId="77777777" w:rsidR="002E1E09" w:rsidRPr="00BB7AF9" w:rsidRDefault="002E1E09" w:rsidP="00A92073">
            <w:pPr>
              <w:rPr>
                <w:rFonts w:asciiTheme="minorHAnsi" w:hAnsiTheme="minorHAnsi"/>
                <w:sz w:val="22"/>
                <w:szCs w:val="22"/>
              </w:rPr>
            </w:pPr>
            <w:r>
              <w:rPr>
                <w:rFonts w:asciiTheme="minorHAnsi" w:hAnsiTheme="minorHAnsi"/>
                <w:sz w:val="22"/>
                <w:szCs w:val="22"/>
              </w:rPr>
              <w:t>11 of the 12</w:t>
            </w:r>
            <w:r w:rsidRPr="00BB7AF9">
              <w:rPr>
                <w:rFonts w:asciiTheme="minorHAnsi" w:hAnsiTheme="minorHAnsi"/>
                <w:sz w:val="22"/>
                <w:szCs w:val="22"/>
              </w:rPr>
              <w:t xml:space="preserve"> projects </w:t>
            </w:r>
            <w:r>
              <w:rPr>
                <w:rFonts w:asciiTheme="minorHAnsi" w:hAnsiTheme="minorHAnsi"/>
                <w:sz w:val="22"/>
                <w:szCs w:val="22"/>
              </w:rPr>
              <w:t xml:space="preserve">have been </w:t>
            </w:r>
            <w:r w:rsidRPr="00BB7AF9">
              <w:rPr>
                <w:rFonts w:asciiTheme="minorHAnsi" w:hAnsiTheme="minorHAnsi"/>
                <w:sz w:val="22"/>
                <w:szCs w:val="22"/>
              </w:rPr>
              <w:t>completed</w:t>
            </w:r>
            <w:r>
              <w:rPr>
                <w:rFonts w:asciiTheme="minorHAnsi" w:hAnsiTheme="minorHAnsi"/>
                <w:sz w:val="22"/>
                <w:szCs w:val="22"/>
              </w:rPr>
              <w:t>.</w:t>
            </w:r>
          </w:p>
        </w:tc>
      </w:tr>
      <w:tr w:rsidR="002E1E09" w:rsidRPr="0089246C" w14:paraId="57CED65C" w14:textId="77777777" w:rsidTr="002E1E09">
        <w:trPr>
          <w:cantSplit/>
          <w:trHeight w:val="268"/>
        </w:trPr>
        <w:tc>
          <w:tcPr>
            <w:tcW w:w="1203" w:type="dxa"/>
          </w:tcPr>
          <w:p w14:paraId="582B9174" w14:textId="77777777" w:rsidR="002E1E09" w:rsidRPr="0089246C" w:rsidRDefault="002E1E09" w:rsidP="00A92073"/>
        </w:tc>
        <w:tc>
          <w:tcPr>
            <w:tcW w:w="2441" w:type="dxa"/>
          </w:tcPr>
          <w:p w14:paraId="1A77F0DA" w14:textId="77777777" w:rsidR="002E1E09" w:rsidRPr="00BB7AF9" w:rsidRDefault="002E1E09" w:rsidP="00A92073"/>
        </w:tc>
        <w:tc>
          <w:tcPr>
            <w:tcW w:w="1928" w:type="dxa"/>
          </w:tcPr>
          <w:p w14:paraId="065F8948" w14:textId="77777777" w:rsidR="002E1E09" w:rsidRPr="00C73285" w:rsidRDefault="002E1E09" w:rsidP="00A92073">
            <w:pPr>
              <w:keepNext/>
            </w:pPr>
          </w:p>
        </w:tc>
        <w:tc>
          <w:tcPr>
            <w:tcW w:w="1372" w:type="dxa"/>
          </w:tcPr>
          <w:p w14:paraId="1A223778" w14:textId="77777777" w:rsidR="002E1E09" w:rsidRPr="00492988" w:rsidRDefault="002E1E09" w:rsidP="00DC24DC">
            <w:pPr>
              <w:rPr>
                <w:rFonts w:asciiTheme="minorHAnsi" w:hAnsiTheme="minorHAnsi"/>
                <w:sz w:val="22"/>
                <w:szCs w:val="22"/>
              </w:rPr>
            </w:pPr>
            <w:r w:rsidRPr="00DC24DC">
              <w:rPr>
                <w:rFonts w:asciiTheme="minorHAnsi" w:hAnsiTheme="minorHAnsi"/>
                <w:sz w:val="22"/>
                <w:szCs w:val="22"/>
              </w:rPr>
              <w:t>March 2016</w:t>
            </w:r>
          </w:p>
        </w:tc>
        <w:tc>
          <w:tcPr>
            <w:tcW w:w="2298" w:type="dxa"/>
          </w:tcPr>
          <w:p w14:paraId="2DB6C5CB" w14:textId="77777777" w:rsidR="002E1E09" w:rsidRPr="00492988" w:rsidRDefault="002E1E09" w:rsidP="00C73285">
            <w:pPr>
              <w:rPr>
                <w:rFonts w:asciiTheme="minorHAnsi" w:hAnsiTheme="minorHAnsi"/>
                <w:sz w:val="22"/>
                <w:szCs w:val="22"/>
              </w:rPr>
            </w:pPr>
            <w:r>
              <w:rPr>
                <w:rFonts w:asciiTheme="minorHAnsi" w:hAnsiTheme="minorHAnsi"/>
                <w:sz w:val="22"/>
                <w:szCs w:val="22"/>
              </w:rPr>
              <w:t>Final project for 2014/15 round underway.</w:t>
            </w:r>
          </w:p>
        </w:tc>
      </w:tr>
      <w:tr w:rsidR="00CA3CA6" w:rsidRPr="00CA3CA6" w14:paraId="4A5A3132" w14:textId="77777777" w:rsidTr="002E1E09">
        <w:trPr>
          <w:cantSplit/>
          <w:trHeight w:val="268"/>
        </w:trPr>
        <w:tc>
          <w:tcPr>
            <w:tcW w:w="1203" w:type="dxa"/>
          </w:tcPr>
          <w:p w14:paraId="5A61F12D" w14:textId="77777777" w:rsidR="00CA3CA6" w:rsidRPr="00CA3CA6" w:rsidRDefault="00CA3CA6" w:rsidP="00A92073">
            <w:pPr>
              <w:rPr>
                <w:rFonts w:asciiTheme="minorHAnsi" w:hAnsiTheme="minorHAnsi"/>
                <w:sz w:val="22"/>
                <w:szCs w:val="22"/>
              </w:rPr>
            </w:pPr>
          </w:p>
        </w:tc>
        <w:tc>
          <w:tcPr>
            <w:tcW w:w="2441" w:type="dxa"/>
          </w:tcPr>
          <w:p w14:paraId="7A6E35BE" w14:textId="77777777" w:rsidR="00CA3CA6" w:rsidRPr="00CA3CA6" w:rsidRDefault="00CA3CA6" w:rsidP="00A92073">
            <w:pPr>
              <w:rPr>
                <w:rFonts w:asciiTheme="minorHAnsi" w:hAnsiTheme="minorHAnsi"/>
                <w:sz w:val="22"/>
                <w:szCs w:val="22"/>
              </w:rPr>
            </w:pPr>
          </w:p>
        </w:tc>
        <w:tc>
          <w:tcPr>
            <w:tcW w:w="1928" w:type="dxa"/>
          </w:tcPr>
          <w:p w14:paraId="7110B787" w14:textId="77777777" w:rsidR="00CA3CA6" w:rsidRPr="00CA3CA6" w:rsidRDefault="00CA3CA6" w:rsidP="00A92073">
            <w:pPr>
              <w:keepNext/>
              <w:rPr>
                <w:rFonts w:asciiTheme="minorHAnsi" w:hAnsiTheme="minorHAnsi"/>
                <w:sz w:val="22"/>
                <w:szCs w:val="22"/>
              </w:rPr>
            </w:pPr>
          </w:p>
        </w:tc>
        <w:tc>
          <w:tcPr>
            <w:tcW w:w="1372" w:type="dxa"/>
          </w:tcPr>
          <w:p w14:paraId="295D9979" w14:textId="011E1EDD" w:rsidR="00CA3CA6" w:rsidRPr="00CA3CA6" w:rsidRDefault="00CA3CA6" w:rsidP="00DC24DC">
            <w:pPr>
              <w:rPr>
                <w:rFonts w:asciiTheme="minorHAnsi" w:hAnsiTheme="minorHAnsi"/>
                <w:sz w:val="22"/>
                <w:szCs w:val="22"/>
              </w:rPr>
            </w:pPr>
            <w:r w:rsidRPr="00CA3CA6">
              <w:rPr>
                <w:rFonts w:asciiTheme="minorHAnsi" w:hAnsiTheme="minorHAnsi"/>
                <w:sz w:val="22"/>
                <w:szCs w:val="22"/>
              </w:rPr>
              <w:t>June 2016</w:t>
            </w:r>
          </w:p>
        </w:tc>
        <w:tc>
          <w:tcPr>
            <w:tcW w:w="2298" w:type="dxa"/>
          </w:tcPr>
          <w:p w14:paraId="42D99FFE" w14:textId="77777777" w:rsidR="00CA3CA6" w:rsidRDefault="00C87E7E" w:rsidP="00C73285">
            <w:pPr>
              <w:rPr>
                <w:rFonts w:asciiTheme="minorHAnsi" w:hAnsiTheme="minorHAnsi"/>
                <w:sz w:val="22"/>
                <w:szCs w:val="22"/>
              </w:rPr>
            </w:pPr>
            <w:r>
              <w:rPr>
                <w:rFonts w:asciiTheme="minorHAnsi" w:hAnsiTheme="minorHAnsi"/>
                <w:sz w:val="22"/>
                <w:szCs w:val="22"/>
              </w:rPr>
              <w:t>Bike lanes completed; submissions for Round 4 received.</w:t>
            </w:r>
          </w:p>
          <w:p w14:paraId="06D5924C" w14:textId="4CCDB8DD" w:rsidR="000178E6" w:rsidRPr="00CA3CA6" w:rsidRDefault="000178E6" w:rsidP="00C73285">
            <w:pPr>
              <w:rPr>
                <w:rFonts w:asciiTheme="minorHAnsi" w:hAnsiTheme="minorHAnsi"/>
                <w:sz w:val="22"/>
                <w:szCs w:val="22"/>
              </w:rPr>
            </w:pPr>
            <w:r>
              <w:rPr>
                <w:rFonts w:asciiTheme="minorHAnsi" w:hAnsiTheme="minorHAnsi"/>
                <w:sz w:val="22"/>
                <w:szCs w:val="22"/>
              </w:rPr>
              <w:t>Round 3 projects underway.</w:t>
            </w:r>
          </w:p>
        </w:tc>
      </w:tr>
    </w:tbl>
    <w:p w14:paraId="35026A8E" w14:textId="77777777" w:rsidR="004C22CF" w:rsidRPr="00CA3CA6" w:rsidRDefault="004C22CF" w:rsidP="004C22CF">
      <w:pPr>
        <w:spacing w:after="0" w:line="240" w:lineRule="auto"/>
        <w:rPr>
          <w:rFonts w:eastAsia="Times New Roman" w:cs="Times New Roman"/>
          <w:b/>
          <w:color w:val="9BBB59"/>
        </w:rPr>
      </w:pPr>
    </w:p>
    <w:p w14:paraId="38BE88FA" w14:textId="77777777" w:rsidR="004C22CF" w:rsidRDefault="004C22CF" w:rsidP="004C22CF">
      <w:pPr>
        <w:spacing w:after="0" w:line="240" w:lineRule="auto"/>
        <w:rPr>
          <w:rFonts w:ascii="Calibri" w:eastAsia="Times New Roman" w:hAnsi="Calibri" w:cs="Times New Roman"/>
          <w:b/>
          <w:color w:val="9BBB59"/>
          <w:sz w:val="24"/>
          <w:szCs w:val="24"/>
        </w:rPr>
      </w:pPr>
      <w:r>
        <w:rPr>
          <w:rFonts w:ascii="Calibri" w:eastAsia="Times New Roman" w:hAnsi="Calibri" w:cs="Times New Roman"/>
          <w:b/>
          <w:color w:val="9BBB59"/>
          <w:sz w:val="24"/>
          <w:szCs w:val="24"/>
        </w:rPr>
        <w:t>S</w:t>
      </w:r>
      <w:r w:rsidRPr="00467967">
        <w:rPr>
          <w:rFonts w:ascii="Calibri" w:eastAsia="Times New Roman" w:hAnsi="Calibri" w:cs="Times New Roman"/>
          <w:b/>
          <w:color w:val="9BBB59"/>
          <w:sz w:val="24"/>
          <w:szCs w:val="24"/>
        </w:rPr>
        <w:t>tatus</w:t>
      </w:r>
      <w:r w:rsidRPr="00467967">
        <w:rPr>
          <w:rFonts w:ascii="Calibri" w:eastAsia="Times New Roman" w:hAnsi="Calibri" w:cs="Times New Roman"/>
          <w:b/>
          <w:color w:val="9BBB59"/>
          <w:sz w:val="24"/>
          <w:szCs w:val="24"/>
        </w:rPr>
        <w:tab/>
      </w:r>
    </w:p>
    <w:p w14:paraId="0099ABED" w14:textId="77777777" w:rsidR="004C22CF" w:rsidRDefault="004C22CF" w:rsidP="004C22CF">
      <w:pPr>
        <w:spacing w:before="200" w:line="240" w:lineRule="auto"/>
        <w:rPr>
          <w:rFonts w:ascii="Calibri" w:eastAsia="Times New Roman" w:hAnsi="Calibri" w:cs="Times New Roman"/>
          <w:b/>
          <w:i/>
          <w:color w:val="9BBB59"/>
          <w:sz w:val="24"/>
          <w:szCs w:val="24"/>
        </w:rPr>
      </w:pPr>
      <w:r>
        <w:rPr>
          <w:rFonts w:ascii="Calibri" w:eastAsia="Times New Roman" w:hAnsi="Calibri" w:cs="Times New Roman"/>
          <w:b/>
          <w:i/>
          <w:color w:val="9BBB59"/>
          <w:sz w:val="24"/>
          <w:szCs w:val="24"/>
        </w:rPr>
        <w:t>Round 2 – 2014-15</w:t>
      </w:r>
    </w:p>
    <w:p w14:paraId="2265530E" w14:textId="3F6BE7CC" w:rsidR="004C22CF" w:rsidRDefault="00331440" w:rsidP="00A92073">
      <w:pPr>
        <w:spacing w:line="240" w:lineRule="auto"/>
        <w:jc w:val="both"/>
      </w:pPr>
      <w:r>
        <w:t xml:space="preserve">Glenorchy City Council’s bike lanes project along </w:t>
      </w:r>
      <w:r w:rsidRPr="008144D7">
        <w:rPr>
          <w:rFonts w:cs="Arial"/>
        </w:rPr>
        <w:t>Main Road from Abbotsfield Road, Claremont to St Virgil’s College Austins Ferry</w:t>
      </w:r>
      <w:r>
        <w:rPr>
          <w:rFonts w:cs="Arial"/>
        </w:rPr>
        <w:t xml:space="preserve"> </w:t>
      </w:r>
      <w:r w:rsidR="000178E6">
        <w:rPr>
          <w:rFonts w:cs="Arial"/>
        </w:rPr>
        <w:t>was completed in</w:t>
      </w:r>
      <w:r w:rsidR="00C73285">
        <w:rPr>
          <w:rFonts w:cs="Arial"/>
        </w:rPr>
        <w:t xml:space="preserve"> May 2016. </w:t>
      </w:r>
    </w:p>
    <w:p w14:paraId="242FFD28" w14:textId="77777777" w:rsidR="004C22CF" w:rsidRDefault="004C22CF" w:rsidP="004C22CF">
      <w:pPr>
        <w:spacing w:before="200" w:line="240" w:lineRule="auto"/>
        <w:rPr>
          <w:rFonts w:ascii="Calibri" w:eastAsia="Times New Roman" w:hAnsi="Calibri" w:cs="Times New Roman"/>
          <w:b/>
          <w:i/>
          <w:color w:val="9BBB59"/>
          <w:sz w:val="24"/>
          <w:szCs w:val="24"/>
        </w:rPr>
      </w:pPr>
      <w:r w:rsidRPr="00EB2937">
        <w:rPr>
          <w:rFonts w:ascii="Calibri" w:eastAsia="Times New Roman" w:hAnsi="Calibri" w:cs="Times New Roman"/>
          <w:b/>
          <w:i/>
          <w:color w:val="9BBB59"/>
          <w:sz w:val="24"/>
          <w:szCs w:val="24"/>
        </w:rPr>
        <w:t>Round 3 – 2015-16</w:t>
      </w:r>
    </w:p>
    <w:p w14:paraId="0B39C88F" w14:textId="2F83AA7D" w:rsidR="000178E6" w:rsidRDefault="000178E6" w:rsidP="004C22CF">
      <w:pPr>
        <w:spacing w:before="200" w:line="240" w:lineRule="auto"/>
        <w:jc w:val="both"/>
        <w:rPr>
          <w:rFonts w:ascii="Calibri" w:eastAsia="Times New Roman" w:hAnsi="Calibri" w:cs="Times New Roman"/>
        </w:rPr>
      </w:pPr>
      <w:r>
        <w:rPr>
          <w:rFonts w:ascii="Calibri" w:eastAsia="Times New Roman" w:hAnsi="Calibri" w:cs="Times New Roman"/>
        </w:rPr>
        <w:t>Launceston City Council has completed the bike</w:t>
      </w:r>
      <w:r w:rsidR="003E7255">
        <w:rPr>
          <w:rFonts w:ascii="Calibri" w:eastAsia="Times New Roman" w:hAnsi="Calibri" w:cs="Times New Roman"/>
        </w:rPr>
        <w:t xml:space="preserve"> lanes project along St Leonard</w:t>
      </w:r>
      <w:r>
        <w:rPr>
          <w:rFonts w:ascii="Calibri" w:eastAsia="Times New Roman" w:hAnsi="Calibri" w:cs="Times New Roman"/>
        </w:rPr>
        <w:t xml:space="preserve">s Road. </w:t>
      </w:r>
    </w:p>
    <w:p w14:paraId="1545733E" w14:textId="29A85BF8" w:rsidR="000178E6" w:rsidRDefault="000178E6" w:rsidP="004C22CF">
      <w:pPr>
        <w:spacing w:before="200" w:line="240" w:lineRule="auto"/>
        <w:jc w:val="both"/>
        <w:rPr>
          <w:rFonts w:ascii="Calibri" w:eastAsia="Times New Roman" w:hAnsi="Calibri" w:cs="Times New Roman"/>
        </w:rPr>
      </w:pPr>
      <w:r>
        <w:rPr>
          <w:rFonts w:ascii="Calibri" w:eastAsia="Times New Roman" w:hAnsi="Calibri" w:cs="Times New Roman"/>
        </w:rPr>
        <w:t xml:space="preserve">Derwent Valley Council has decided not to progress with </w:t>
      </w:r>
      <w:r w:rsidR="00C73285">
        <w:rPr>
          <w:rFonts w:ascii="Calibri" w:eastAsia="Times New Roman" w:hAnsi="Calibri" w:cs="Times New Roman"/>
        </w:rPr>
        <w:t>the footpath through Westerway</w:t>
      </w:r>
      <w:r>
        <w:rPr>
          <w:rFonts w:ascii="Calibri" w:eastAsia="Times New Roman" w:hAnsi="Calibri" w:cs="Times New Roman"/>
        </w:rPr>
        <w:t xml:space="preserve"> due to challenging site constraints.</w:t>
      </w:r>
    </w:p>
    <w:p w14:paraId="7F6B1D4B" w14:textId="77777777" w:rsidR="000178E6" w:rsidRDefault="000178E6" w:rsidP="004C22CF">
      <w:pPr>
        <w:spacing w:before="200" w:line="240" w:lineRule="auto"/>
        <w:jc w:val="both"/>
        <w:rPr>
          <w:rFonts w:ascii="Calibri" w:eastAsia="Times New Roman" w:hAnsi="Calibri" w:cs="Times New Roman"/>
        </w:rPr>
      </w:pPr>
      <w:r>
        <w:rPr>
          <w:rFonts w:ascii="Calibri" w:eastAsia="Times New Roman" w:hAnsi="Calibri" w:cs="Times New Roman"/>
        </w:rPr>
        <w:t>One council is yet to finalise drawings.</w:t>
      </w:r>
    </w:p>
    <w:p w14:paraId="600FA7EE" w14:textId="4E299F59" w:rsidR="0027675D" w:rsidRDefault="000178E6" w:rsidP="004C22CF">
      <w:pPr>
        <w:spacing w:before="200" w:line="240" w:lineRule="auto"/>
        <w:jc w:val="both"/>
        <w:rPr>
          <w:rFonts w:ascii="Calibri" w:eastAsia="Times New Roman" w:hAnsi="Calibri" w:cs="Times New Roman"/>
        </w:rPr>
      </w:pPr>
      <w:r>
        <w:rPr>
          <w:rFonts w:ascii="Calibri" w:eastAsia="Times New Roman" w:hAnsi="Calibri" w:cs="Times New Roman"/>
        </w:rPr>
        <w:t>Seven projects are progressing with finalisation in the next quarter</w:t>
      </w:r>
      <w:r w:rsidR="0027675D">
        <w:rPr>
          <w:rFonts w:ascii="Calibri" w:eastAsia="Times New Roman" w:hAnsi="Calibri" w:cs="Times New Roman"/>
        </w:rPr>
        <w:t>.</w:t>
      </w:r>
    </w:p>
    <w:p w14:paraId="27DF44BE" w14:textId="597435DA" w:rsidR="000178E6" w:rsidRDefault="000178E6" w:rsidP="000178E6">
      <w:pPr>
        <w:spacing w:before="200" w:line="240" w:lineRule="auto"/>
        <w:rPr>
          <w:rFonts w:ascii="Calibri" w:eastAsia="Times New Roman" w:hAnsi="Calibri" w:cs="Times New Roman"/>
          <w:b/>
          <w:i/>
          <w:color w:val="9BBB59"/>
          <w:sz w:val="24"/>
          <w:szCs w:val="24"/>
        </w:rPr>
      </w:pPr>
      <w:r w:rsidRPr="00EB2937">
        <w:rPr>
          <w:rFonts w:ascii="Calibri" w:eastAsia="Times New Roman" w:hAnsi="Calibri" w:cs="Times New Roman"/>
          <w:b/>
          <w:i/>
          <w:color w:val="9BBB59"/>
          <w:sz w:val="24"/>
          <w:szCs w:val="24"/>
        </w:rPr>
        <w:t xml:space="preserve">Round </w:t>
      </w:r>
      <w:r>
        <w:rPr>
          <w:rFonts w:ascii="Calibri" w:eastAsia="Times New Roman" w:hAnsi="Calibri" w:cs="Times New Roman"/>
          <w:b/>
          <w:i/>
          <w:color w:val="9BBB59"/>
          <w:sz w:val="24"/>
          <w:szCs w:val="24"/>
        </w:rPr>
        <w:t>4</w:t>
      </w:r>
      <w:r w:rsidRPr="00EB2937">
        <w:rPr>
          <w:rFonts w:ascii="Calibri" w:eastAsia="Times New Roman" w:hAnsi="Calibri" w:cs="Times New Roman"/>
          <w:b/>
          <w:i/>
          <w:color w:val="9BBB59"/>
          <w:sz w:val="24"/>
          <w:szCs w:val="24"/>
        </w:rPr>
        <w:t xml:space="preserve"> – 201</w:t>
      </w:r>
      <w:r>
        <w:rPr>
          <w:rFonts w:ascii="Calibri" w:eastAsia="Times New Roman" w:hAnsi="Calibri" w:cs="Times New Roman"/>
          <w:b/>
          <w:i/>
          <w:color w:val="9BBB59"/>
          <w:sz w:val="24"/>
          <w:szCs w:val="24"/>
        </w:rPr>
        <w:t>6</w:t>
      </w:r>
      <w:r w:rsidRPr="00EB2937">
        <w:rPr>
          <w:rFonts w:ascii="Calibri" w:eastAsia="Times New Roman" w:hAnsi="Calibri" w:cs="Times New Roman"/>
          <w:b/>
          <w:i/>
          <w:color w:val="9BBB59"/>
          <w:sz w:val="24"/>
          <w:szCs w:val="24"/>
        </w:rPr>
        <w:t>-1</w:t>
      </w:r>
      <w:r>
        <w:rPr>
          <w:rFonts w:ascii="Calibri" w:eastAsia="Times New Roman" w:hAnsi="Calibri" w:cs="Times New Roman"/>
          <w:b/>
          <w:i/>
          <w:color w:val="9BBB59"/>
          <w:sz w:val="24"/>
          <w:szCs w:val="24"/>
        </w:rPr>
        <w:t>7</w:t>
      </w:r>
    </w:p>
    <w:p w14:paraId="3937AC71" w14:textId="75AD7E4D" w:rsidR="000178E6" w:rsidRDefault="000178E6" w:rsidP="004C22CF">
      <w:pPr>
        <w:spacing w:before="200" w:line="240" w:lineRule="auto"/>
        <w:jc w:val="both"/>
        <w:rPr>
          <w:rFonts w:ascii="Calibri" w:eastAsia="Times New Roman" w:hAnsi="Calibri" w:cs="Times New Roman"/>
        </w:rPr>
      </w:pPr>
      <w:r>
        <w:rPr>
          <w:rFonts w:ascii="Calibri" w:eastAsia="Times New Roman" w:hAnsi="Calibri" w:cs="Times New Roman"/>
        </w:rPr>
        <w:t xml:space="preserve">Letters seeking submissions for Round 4 </w:t>
      </w:r>
      <w:r w:rsidR="007B5A03">
        <w:rPr>
          <w:rFonts w:ascii="Calibri" w:eastAsia="Times New Roman" w:hAnsi="Calibri" w:cs="Times New Roman"/>
        </w:rPr>
        <w:t>were sent to all councils in May with due date mid-June, this was extended to 30 June for flood-affected councils</w:t>
      </w:r>
      <w:r>
        <w:rPr>
          <w:rFonts w:ascii="Calibri" w:eastAsia="Times New Roman" w:hAnsi="Calibri" w:cs="Times New Roman"/>
        </w:rPr>
        <w:t>; 22 submissions have been received.  The Assessment Committee will meet mid-July to select appropriate projects to recommend to the Steering Committee</w:t>
      </w:r>
      <w:r w:rsidR="00BB064E" w:rsidRPr="00BB064E">
        <w:rPr>
          <w:rFonts w:ascii="Calibri" w:eastAsia="Times New Roman" w:hAnsi="Calibri" w:cs="Times New Roman"/>
        </w:rPr>
        <w:t xml:space="preserve"> </w:t>
      </w:r>
      <w:r w:rsidR="00BB064E">
        <w:rPr>
          <w:rFonts w:ascii="Calibri" w:eastAsia="Times New Roman" w:hAnsi="Calibri" w:cs="Times New Roman"/>
        </w:rPr>
        <w:t>for funding</w:t>
      </w:r>
      <w:r>
        <w:rPr>
          <w:rFonts w:ascii="Calibri" w:eastAsia="Times New Roman" w:hAnsi="Calibri" w:cs="Times New Roman"/>
        </w:rPr>
        <w:t>.</w:t>
      </w:r>
    </w:p>
    <w:p w14:paraId="53AA4717" w14:textId="77777777" w:rsidR="004C22CF" w:rsidRDefault="004C22CF" w:rsidP="004C22CF">
      <w:pPr>
        <w:spacing w:line="240" w:lineRule="auto"/>
        <w:jc w:val="both"/>
        <w:rPr>
          <w:rFonts w:ascii="Calibri" w:eastAsia="Times New Roman" w:hAnsi="Calibri"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9"/>
        <w:gridCol w:w="1641"/>
        <w:gridCol w:w="1642"/>
      </w:tblGrid>
      <w:tr w:rsidR="004C22CF" w:rsidRPr="00467967" w14:paraId="3B284D8D" w14:textId="77777777" w:rsidTr="004C22CF">
        <w:tc>
          <w:tcPr>
            <w:tcW w:w="9242" w:type="dxa"/>
            <w:gridSpan w:val="3"/>
            <w:shd w:val="clear" w:color="auto" w:fill="9BBB59" w:themeFill="accent3"/>
          </w:tcPr>
          <w:p w14:paraId="4676159F" w14:textId="77777777" w:rsidR="004C22CF" w:rsidRPr="00467967" w:rsidRDefault="004C22CF" w:rsidP="004C22CF">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Budget ($)</w:t>
            </w:r>
          </w:p>
        </w:tc>
      </w:tr>
      <w:tr w:rsidR="004C22CF" w:rsidRPr="00467967" w14:paraId="4E20B1C5" w14:textId="77777777" w:rsidTr="004C22CF">
        <w:tc>
          <w:tcPr>
            <w:tcW w:w="5959" w:type="dxa"/>
          </w:tcPr>
          <w:p w14:paraId="1433FD6E" w14:textId="77777777" w:rsidR="004C22CF" w:rsidRPr="00467967" w:rsidRDefault="004C22CF" w:rsidP="004C22CF">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Total allocated budget for project</w:t>
            </w:r>
          </w:p>
        </w:tc>
        <w:tc>
          <w:tcPr>
            <w:tcW w:w="3283" w:type="dxa"/>
            <w:gridSpan w:val="2"/>
          </w:tcPr>
          <w:p w14:paraId="298E2B52" w14:textId="77777777" w:rsidR="004C22CF" w:rsidRPr="00467967" w:rsidRDefault="004C22CF" w:rsidP="004C22CF">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2,500,000</w:t>
            </w:r>
          </w:p>
        </w:tc>
      </w:tr>
      <w:tr w:rsidR="004C22CF" w:rsidRPr="00467967" w14:paraId="00A4B11F" w14:textId="77777777" w:rsidTr="004C22CF">
        <w:tc>
          <w:tcPr>
            <w:tcW w:w="5959" w:type="dxa"/>
          </w:tcPr>
          <w:p w14:paraId="5750A942" w14:textId="77777777" w:rsidR="004C22CF" w:rsidRPr="00467967" w:rsidRDefault="004C22CF" w:rsidP="004C22CF">
            <w:pPr>
              <w:spacing w:after="0" w:line="240" w:lineRule="auto"/>
              <w:rPr>
                <w:rFonts w:ascii="Calibri" w:eastAsia="Times New Roman" w:hAnsi="Calibri" w:cs="Times New Roman"/>
                <w:sz w:val="24"/>
                <w:szCs w:val="24"/>
              </w:rPr>
            </w:pPr>
            <w:r w:rsidRPr="00467967">
              <w:rPr>
                <w:rFonts w:ascii="Calibri" w:eastAsia="Times New Roman" w:hAnsi="Calibri" w:cs="Times New Roman"/>
              </w:rPr>
              <w:t>Expenditure in 2013/14</w:t>
            </w:r>
          </w:p>
        </w:tc>
        <w:tc>
          <w:tcPr>
            <w:tcW w:w="1641" w:type="dxa"/>
          </w:tcPr>
          <w:p w14:paraId="4C7A28E2" w14:textId="77777777" w:rsidR="004C22CF" w:rsidRPr="00467967" w:rsidRDefault="004C22CF" w:rsidP="004C22CF">
            <w:pPr>
              <w:spacing w:after="0" w:line="240" w:lineRule="auto"/>
              <w:jc w:val="right"/>
              <w:rPr>
                <w:rFonts w:ascii="Calibri" w:eastAsia="Times New Roman" w:hAnsi="Calibri" w:cs="Times New Roman"/>
                <w:sz w:val="24"/>
                <w:szCs w:val="24"/>
              </w:rPr>
            </w:pPr>
            <w:r>
              <w:rPr>
                <w:rFonts w:ascii="Calibri" w:eastAsia="Times New Roman" w:hAnsi="Calibri" w:cs="Times New Roman"/>
              </w:rPr>
              <w:t>329,200</w:t>
            </w:r>
          </w:p>
        </w:tc>
        <w:tc>
          <w:tcPr>
            <w:tcW w:w="1642" w:type="dxa"/>
          </w:tcPr>
          <w:p w14:paraId="057F5320" w14:textId="77777777" w:rsidR="004C22CF" w:rsidRPr="00467967" w:rsidRDefault="004C22CF" w:rsidP="004C22CF">
            <w:pPr>
              <w:spacing w:after="0" w:line="240" w:lineRule="auto"/>
              <w:jc w:val="right"/>
              <w:rPr>
                <w:rFonts w:ascii="Calibri" w:eastAsia="Times New Roman" w:hAnsi="Calibri" w:cs="Times New Roman"/>
                <w:sz w:val="24"/>
                <w:szCs w:val="24"/>
              </w:rPr>
            </w:pPr>
          </w:p>
        </w:tc>
      </w:tr>
      <w:tr w:rsidR="004C22CF" w:rsidRPr="00467967" w14:paraId="75E7D760" w14:textId="77777777" w:rsidTr="004C22CF">
        <w:tc>
          <w:tcPr>
            <w:tcW w:w="5959" w:type="dxa"/>
          </w:tcPr>
          <w:p w14:paraId="492B921B" w14:textId="77777777" w:rsidR="004C22CF" w:rsidRPr="00467967" w:rsidRDefault="004C22CF" w:rsidP="004C22CF">
            <w:pPr>
              <w:spacing w:after="0" w:line="240" w:lineRule="auto"/>
              <w:rPr>
                <w:rFonts w:ascii="Calibri" w:eastAsia="Times New Roman" w:hAnsi="Calibri" w:cs="Times New Roman"/>
              </w:rPr>
            </w:pPr>
            <w:r>
              <w:rPr>
                <w:rFonts w:ascii="Calibri" w:eastAsia="Times New Roman" w:hAnsi="Calibri" w:cs="Times New Roman"/>
              </w:rPr>
              <w:t xml:space="preserve">Expenditure in 2014/15 </w:t>
            </w:r>
          </w:p>
        </w:tc>
        <w:tc>
          <w:tcPr>
            <w:tcW w:w="1641" w:type="dxa"/>
          </w:tcPr>
          <w:p w14:paraId="2790F738" w14:textId="77777777" w:rsidR="004C22CF" w:rsidRDefault="004C22CF" w:rsidP="004C22CF">
            <w:pPr>
              <w:spacing w:after="0" w:line="240" w:lineRule="auto"/>
              <w:jc w:val="right"/>
              <w:rPr>
                <w:rFonts w:ascii="Calibri" w:eastAsia="Times New Roman" w:hAnsi="Calibri" w:cs="Times New Roman"/>
              </w:rPr>
            </w:pPr>
            <w:r>
              <w:rPr>
                <w:rFonts w:ascii="Calibri" w:eastAsia="Times New Roman" w:hAnsi="Calibri" w:cs="Times New Roman"/>
              </w:rPr>
              <w:t>409,920</w:t>
            </w:r>
          </w:p>
        </w:tc>
        <w:tc>
          <w:tcPr>
            <w:tcW w:w="1642" w:type="dxa"/>
          </w:tcPr>
          <w:p w14:paraId="7F68E360" w14:textId="77777777" w:rsidR="004C22CF" w:rsidRPr="00467967" w:rsidRDefault="004C22CF" w:rsidP="004C22CF">
            <w:pPr>
              <w:spacing w:after="0" w:line="240" w:lineRule="auto"/>
              <w:jc w:val="right"/>
              <w:rPr>
                <w:rFonts w:ascii="Calibri" w:eastAsia="Times New Roman" w:hAnsi="Calibri" w:cs="Times New Roman"/>
                <w:sz w:val="24"/>
                <w:szCs w:val="24"/>
              </w:rPr>
            </w:pPr>
          </w:p>
        </w:tc>
      </w:tr>
      <w:tr w:rsidR="004C22CF" w:rsidRPr="00467967" w14:paraId="5ACFD5D6" w14:textId="77777777" w:rsidTr="004C22CF">
        <w:tc>
          <w:tcPr>
            <w:tcW w:w="5959" w:type="dxa"/>
          </w:tcPr>
          <w:p w14:paraId="5A3E87AB" w14:textId="3ADD1149"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 xml:space="preserve">Expenditure in 2015/16 </w:t>
            </w:r>
          </w:p>
        </w:tc>
        <w:tc>
          <w:tcPr>
            <w:tcW w:w="1641" w:type="dxa"/>
          </w:tcPr>
          <w:p w14:paraId="2BE78676" w14:textId="4DECEF57" w:rsidR="004C22CF" w:rsidRDefault="000178E6" w:rsidP="004C22CF">
            <w:pPr>
              <w:spacing w:after="0" w:line="240" w:lineRule="auto"/>
              <w:jc w:val="right"/>
              <w:rPr>
                <w:rFonts w:ascii="Calibri" w:eastAsia="Times New Roman" w:hAnsi="Calibri" w:cs="Times New Roman"/>
              </w:rPr>
            </w:pPr>
            <w:r>
              <w:rPr>
                <w:rFonts w:ascii="Calibri" w:eastAsia="Times New Roman" w:hAnsi="Calibri" w:cs="Times New Roman"/>
              </w:rPr>
              <w:t>575,705</w:t>
            </w:r>
          </w:p>
        </w:tc>
        <w:tc>
          <w:tcPr>
            <w:tcW w:w="1642" w:type="dxa"/>
          </w:tcPr>
          <w:p w14:paraId="6C1E2073" w14:textId="77777777" w:rsidR="004C22CF" w:rsidRPr="00467967" w:rsidRDefault="004C22CF" w:rsidP="004C22CF">
            <w:pPr>
              <w:spacing w:after="0" w:line="240" w:lineRule="auto"/>
              <w:jc w:val="right"/>
              <w:rPr>
                <w:rFonts w:ascii="Calibri" w:eastAsia="Times New Roman" w:hAnsi="Calibri" w:cs="Times New Roman"/>
                <w:sz w:val="24"/>
                <w:szCs w:val="24"/>
              </w:rPr>
            </w:pPr>
          </w:p>
        </w:tc>
      </w:tr>
      <w:tr w:rsidR="004C22CF" w:rsidRPr="00467967" w14:paraId="4E30378F" w14:textId="77777777" w:rsidTr="004C22CF">
        <w:tc>
          <w:tcPr>
            <w:tcW w:w="5959" w:type="dxa"/>
          </w:tcPr>
          <w:p w14:paraId="724B4888" w14:textId="5978A7A0" w:rsidR="004C22CF" w:rsidRDefault="004C22CF" w:rsidP="000F1F0D">
            <w:pPr>
              <w:spacing w:after="0" w:line="240" w:lineRule="auto"/>
              <w:rPr>
                <w:rFonts w:ascii="Calibri" w:eastAsia="Times New Roman" w:hAnsi="Calibri" w:cs="Times New Roman"/>
              </w:rPr>
            </w:pPr>
            <w:r>
              <w:rPr>
                <w:rFonts w:ascii="Calibri" w:eastAsia="Times New Roman" w:hAnsi="Calibri" w:cs="Times New Roman"/>
              </w:rPr>
              <w:t>Expenditure in 2016/</w:t>
            </w:r>
            <w:r w:rsidR="000F1F0D">
              <w:rPr>
                <w:rFonts w:ascii="Calibri" w:eastAsia="Times New Roman" w:hAnsi="Calibri" w:cs="Times New Roman"/>
              </w:rPr>
              <w:t>17</w:t>
            </w:r>
          </w:p>
        </w:tc>
        <w:tc>
          <w:tcPr>
            <w:tcW w:w="1641" w:type="dxa"/>
          </w:tcPr>
          <w:p w14:paraId="4D2A88C9" w14:textId="1A5671AC" w:rsidR="004C22CF" w:rsidRDefault="007D3804" w:rsidP="004C22CF">
            <w:pPr>
              <w:spacing w:after="0" w:line="240" w:lineRule="auto"/>
              <w:jc w:val="right"/>
              <w:rPr>
                <w:rFonts w:ascii="Calibri" w:eastAsia="Times New Roman" w:hAnsi="Calibri" w:cs="Times New Roman"/>
              </w:rPr>
            </w:pPr>
            <w:r>
              <w:rPr>
                <w:rFonts w:ascii="Calibri" w:eastAsia="Times New Roman" w:hAnsi="Calibri" w:cs="Times New Roman"/>
              </w:rPr>
              <w:t>0</w:t>
            </w:r>
          </w:p>
        </w:tc>
        <w:tc>
          <w:tcPr>
            <w:tcW w:w="1642" w:type="dxa"/>
          </w:tcPr>
          <w:p w14:paraId="73CE58C3" w14:textId="77777777" w:rsidR="004C22CF" w:rsidRPr="00467967" w:rsidRDefault="004C22CF" w:rsidP="004C22CF">
            <w:pPr>
              <w:spacing w:after="0" w:line="240" w:lineRule="auto"/>
              <w:jc w:val="right"/>
              <w:rPr>
                <w:rFonts w:ascii="Calibri" w:eastAsia="Times New Roman" w:hAnsi="Calibri" w:cs="Times New Roman"/>
                <w:sz w:val="24"/>
                <w:szCs w:val="24"/>
              </w:rPr>
            </w:pPr>
          </w:p>
        </w:tc>
      </w:tr>
      <w:tr w:rsidR="004C22CF" w:rsidRPr="00467967" w14:paraId="6EFBDE3C" w14:textId="77777777" w:rsidTr="004C22CF">
        <w:tc>
          <w:tcPr>
            <w:tcW w:w="5959" w:type="dxa"/>
          </w:tcPr>
          <w:p w14:paraId="2AD05991" w14:textId="77777777" w:rsidR="004C22CF" w:rsidRPr="00467967" w:rsidRDefault="004C22CF" w:rsidP="004C22CF">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Total expenditure to date</w:t>
            </w:r>
          </w:p>
        </w:tc>
        <w:tc>
          <w:tcPr>
            <w:tcW w:w="3283" w:type="dxa"/>
            <w:gridSpan w:val="2"/>
          </w:tcPr>
          <w:p w14:paraId="1608E9BE" w14:textId="15A6C3EF" w:rsidR="004C22CF" w:rsidRPr="00467967" w:rsidRDefault="000178E6" w:rsidP="004C22CF">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1,314,825</w:t>
            </w:r>
          </w:p>
        </w:tc>
      </w:tr>
      <w:tr w:rsidR="004C22CF" w:rsidRPr="00467967" w14:paraId="19F19593" w14:textId="77777777" w:rsidTr="004C22CF">
        <w:tc>
          <w:tcPr>
            <w:tcW w:w="5959" w:type="dxa"/>
          </w:tcPr>
          <w:p w14:paraId="4F899730" w14:textId="77777777" w:rsidR="004C22CF" w:rsidRPr="00467967" w:rsidRDefault="004C22CF" w:rsidP="004C22CF">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Current Balance</w:t>
            </w:r>
          </w:p>
        </w:tc>
        <w:tc>
          <w:tcPr>
            <w:tcW w:w="3283" w:type="dxa"/>
            <w:gridSpan w:val="2"/>
          </w:tcPr>
          <w:p w14:paraId="6C79DBC9" w14:textId="4CFC6AB3" w:rsidR="004C22CF" w:rsidRPr="00467967" w:rsidRDefault="000178E6" w:rsidP="00851943">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1,185,175</w:t>
            </w:r>
          </w:p>
        </w:tc>
      </w:tr>
      <w:tr w:rsidR="004C22CF" w:rsidRPr="00467967" w14:paraId="4940523E" w14:textId="77777777" w:rsidTr="004C22CF">
        <w:tc>
          <w:tcPr>
            <w:tcW w:w="5959" w:type="dxa"/>
          </w:tcPr>
          <w:p w14:paraId="6403DD13" w14:textId="77777777" w:rsidR="004C22CF" w:rsidRPr="00467967" w:rsidRDefault="004C22CF" w:rsidP="004C22CF">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Forecast total expenditure on completion</w:t>
            </w:r>
          </w:p>
        </w:tc>
        <w:tc>
          <w:tcPr>
            <w:tcW w:w="1641" w:type="dxa"/>
            <w:tcBorders>
              <w:right w:val="nil"/>
            </w:tcBorders>
          </w:tcPr>
          <w:p w14:paraId="03451658" w14:textId="77777777" w:rsidR="004C22CF" w:rsidRPr="00467967" w:rsidRDefault="004C22CF" w:rsidP="004C22CF">
            <w:pPr>
              <w:spacing w:after="0" w:line="240" w:lineRule="auto"/>
              <w:jc w:val="right"/>
              <w:rPr>
                <w:rFonts w:ascii="Calibri" w:eastAsia="Times New Roman" w:hAnsi="Calibri" w:cs="Times New Roman"/>
                <w:b/>
                <w:sz w:val="24"/>
                <w:szCs w:val="24"/>
              </w:rPr>
            </w:pPr>
          </w:p>
        </w:tc>
        <w:tc>
          <w:tcPr>
            <w:tcW w:w="1642" w:type="dxa"/>
            <w:tcBorders>
              <w:left w:val="nil"/>
            </w:tcBorders>
          </w:tcPr>
          <w:p w14:paraId="0C76EBCA" w14:textId="77777777" w:rsidR="004C22CF" w:rsidRPr="00467967" w:rsidRDefault="004C22CF" w:rsidP="004C22CF">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2</w:t>
            </w:r>
            <w:r w:rsidRPr="00467967">
              <w:rPr>
                <w:rFonts w:ascii="Calibri" w:eastAsia="Times New Roman" w:hAnsi="Calibri" w:cs="Times New Roman"/>
                <w:b/>
              </w:rPr>
              <w:t>,</w:t>
            </w:r>
            <w:r>
              <w:rPr>
                <w:rFonts w:ascii="Calibri" w:eastAsia="Times New Roman" w:hAnsi="Calibri" w:cs="Times New Roman"/>
                <w:b/>
              </w:rPr>
              <w:t>5</w:t>
            </w:r>
            <w:r w:rsidRPr="00467967">
              <w:rPr>
                <w:rFonts w:ascii="Calibri" w:eastAsia="Times New Roman" w:hAnsi="Calibri" w:cs="Times New Roman"/>
                <w:b/>
              </w:rPr>
              <w:t>00,000</w:t>
            </w:r>
          </w:p>
        </w:tc>
      </w:tr>
      <w:tr w:rsidR="004C22CF" w:rsidRPr="00467967" w14:paraId="6456B125" w14:textId="77777777" w:rsidTr="004C22CF">
        <w:tc>
          <w:tcPr>
            <w:tcW w:w="5959" w:type="dxa"/>
          </w:tcPr>
          <w:p w14:paraId="439FE549" w14:textId="77777777" w:rsidR="004C22CF" w:rsidRPr="00467967" w:rsidRDefault="004C22CF" w:rsidP="004C22CF">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Forecast balance remaining on completion</w:t>
            </w:r>
          </w:p>
        </w:tc>
        <w:tc>
          <w:tcPr>
            <w:tcW w:w="1641" w:type="dxa"/>
            <w:tcBorders>
              <w:right w:val="nil"/>
            </w:tcBorders>
          </w:tcPr>
          <w:p w14:paraId="682C0B17" w14:textId="77777777" w:rsidR="004C22CF" w:rsidRPr="00467967" w:rsidRDefault="004C22CF" w:rsidP="004C22CF">
            <w:pPr>
              <w:spacing w:after="0" w:line="240" w:lineRule="auto"/>
              <w:jc w:val="right"/>
              <w:rPr>
                <w:rFonts w:ascii="Calibri" w:eastAsia="Times New Roman" w:hAnsi="Calibri" w:cs="Times New Roman"/>
                <w:b/>
                <w:sz w:val="24"/>
                <w:szCs w:val="24"/>
              </w:rPr>
            </w:pPr>
          </w:p>
        </w:tc>
        <w:tc>
          <w:tcPr>
            <w:tcW w:w="1642" w:type="dxa"/>
            <w:tcBorders>
              <w:left w:val="nil"/>
            </w:tcBorders>
          </w:tcPr>
          <w:p w14:paraId="7CB26EEF" w14:textId="77777777" w:rsidR="004C22CF" w:rsidRPr="00467967" w:rsidRDefault="004C22CF" w:rsidP="004C22CF">
            <w:pPr>
              <w:spacing w:after="0" w:line="240" w:lineRule="auto"/>
              <w:jc w:val="right"/>
              <w:rPr>
                <w:rFonts w:ascii="Calibri" w:eastAsia="Times New Roman" w:hAnsi="Calibri" w:cs="Times New Roman"/>
                <w:b/>
                <w:sz w:val="24"/>
                <w:szCs w:val="24"/>
              </w:rPr>
            </w:pPr>
            <w:r w:rsidRPr="00467967">
              <w:rPr>
                <w:rFonts w:ascii="Calibri" w:eastAsia="Times New Roman" w:hAnsi="Calibri" w:cs="Times New Roman"/>
                <w:b/>
              </w:rPr>
              <w:t>0</w:t>
            </w:r>
          </w:p>
        </w:tc>
      </w:tr>
    </w:tbl>
    <w:p w14:paraId="6CD6CF0D" w14:textId="77777777" w:rsidR="00F56002" w:rsidRDefault="00F56002">
      <w:pPr>
        <w:rPr>
          <w:rFonts w:ascii="Calibri" w:eastAsia="Times New Roman" w:hAnsi="Calibri" w:cs="Times New Roman"/>
          <w:b/>
          <w:color w:val="C0504D"/>
          <w:sz w:val="28"/>
        </w:rPr>
      </w:pPr>
      <w:r>
        <w:rPr>
          <w:rFonts w:ascii="Calibri" w:eastAsia="Times New Roman" w:hAnsi="Calibri" w:cs="Times New Roman"/>
          <w:b/>
          <w:color w:val="C0504D"/>
          <w:sz w:val="28"/>
        </w:rPr>
        <w:br w:type="page"/>
      </w:r>
    </w:p>
    <w:p w14:paraId="07D2142C" w14:textId="77777777" w:rsidR="004C22CF" w:rsidRPr="00467967" w:rsidRDefault="004C22CF" w:rsidP="004C22CF">
      <w:pPr>
        <w:tabs>
          <w:tab w:val="left" w:pos="1418"/>
        </w:tabs>
        <w:ind w:left="1418" w:hanging="1418"/>
        <w:rPr>
          <w:rFonts w:ascii="Calibri" w:eastAsia="Times New Roman" w:hAnsi="Calibri" w:cs="Times New Roman"/>
          <w:b/>
          <w:color w:val="C0504D"/>
          <w:sz w:val="28"/>
        </w:rPr>
      </w:pPr>
      <w:r w:rsidRPr="00467967">
        <w:rPr>
          <w:rFonts w:ascii="Calibri" w:eastAsia="Times New Roman" w:hAnsi="Calibri" w:cs="Times New Roman"/>
          <w:b/>
          <w:color w:val="C0504D"/>
          <w:sz w:val="28"/>
        </w:rPr>
        <w:t>Road Safety Levy Funded Project</w:t>
      </w:r>
    </w:p>
    <w:p w14:paraId="215C8592" w14:textId="77777777" w:rsidR="004C22CF" w:rsidRPr="00467967" w:rsidRDefault="004C22CF" w:rsidP="004C22CF">
      <w:pPr>
        <w:tabs>
          <w:tab w:val="left" w:pos="1418"/>
        </w:tabs>
        <w:spacing w:line="240" w:lineRule="auto"/>
        <w:ind w:left="1418" w:right="-330" w:hanging="1418"/>
        <w:rPr>
          <w:rFonts w:ascii="Calibri" w:eastAsia="Times New Roman" w:hAnsi="Calibri" w:cs="Times New Roman"/>
          <w:b/>
          <w:color w:val="1F497D"/>
          <w:sz w:val="28"/>
          <w:szCs w:val="28"/>
        </w:rPr>
      </w:pPr>
      <w:r w:rsidRPr="00467967">
        <w:rPr>
          <w:rFonts w:ascii="Calibri" w:eastAsia="Times New Roman" w:hAnsi="Calibri" w:cs="Times New Roman"/>
          <w:b/>
          <w:color w:val="1F497D"/>
          <w:sz w:val="28"/>
          <w:szCs w:val="28"/>
        </w:rPr>
        <w:t>R320004</w:t>
      </w:r>
      <w:r w:rsidRPr="00467967">
        <w:rPr>
          <w:rFonts w:ascii="Calibri" w:eastAsia="Times New Roman" w:hAnsi="Calibri" w:cs="Times New Roman"/>
          <w:b/>
          <w:color w:val="1F497D"/>
          <w:sz w:val="28"/>
          <w:szCs w:val="28"/>
        </w:rPr>
        <w:tab/>
      </w:r>
      <w:r w:rsidRPr="00006923">
        <w:rPr>
          <w:rFonts w:ascii="Calibri" w:eastAsia="Times New Roman" w:hAnsi="Calibri" w:cs="Times New Roman"/>
          <w:b/>
          <w:color w:val="1F497D"/>
          <w:sz w:val="28"/>
          <w:szCs w:val="28"/>
        </w:rPr>
        <w:t>East Derwent</w:t>
      </w:r>
      <w:r w:rsidRPr="00467967">
        <w:rPr>
          <w:rFonts w:ascii="Calibri" w:eastAsia="Times New Roman" w:hAnsi="Calibri" w:cs="Times New Roman"/>
          <w:b/>
          <w:color w:val="1F497D"/>
          <w:sz w:val="28"/>
          <w:szCs w:val="28"/>
        </w:rPr>
        <w:t xml:space="preserve"> Highway, Old Beach – Cassidy’s Road to Baskerville Road</w:t>
      </w:r>
    </w:p>
    <w:p w14:paraId="757D049B" w14:textId="77777777" w:rsidR="004C22CF" w:rsidRPr="00467967" w:rsidRDefault="004C22CF" w:rsidP="004C22CF">
      <w:pPr>
        <w:spacing w:before="200" w:after="120" w:line="240" w:lineRule="auto"/>
        <w:rPr>
          <w:rFonts w:ascii="Calibri" w:eastAsia="Times New Roman" w:hAnsi="Calibri" w:cs="Times New Roman"/>
          <w:b/>
          <w:color w:val="9BBB59"/>
          <w:sz w:val="24"/>
          <w:szCs w:val="24"/>
        </w:rPr>
      </w:pPr>
      <w:r w:rsidRPr="00467967">
        <w:rPr>
          <w:rFonts w:ascii="Calibri" w:eastAsia="Times New Roman" w:hAnsi="Calibri" w:cs="Times New Roman"/>
          <w:b/>
          <w:color w:val="9BBB59"/>
          <w:sz w:val="24"/>
          <w:szCs w:val="24"/>
        </w:rPr>
        <w:t>Description</w:t>
      </w:r>
    </w:p>
    <w:p w14:paraId="5826B4F4" w14:textId="77777777" w:rsidR="004C22CF" w:rsidRPr="00467967" w:rsidRDefault="003B1B43" w:rsidP="004C22CF">
      <w:pPr>
        <w:spacing w:line="240" w:lineRule="auto"/>
        <w:jc w:val="both"/>
        <w:rPr>
          <w:rFonts w:ascii="Calibri" w:eastAsia="Times New Roman" w:hAnsi="Calibri" w:cs="Times New Roman"/>
        </w:rPr>
      </w:pPr>
      <w:r>
        <w:rPr>
          <w:rFonts w:ascii="Calibri" w:eastAsia="Times New Roman" w:hAnsi="Calibri" w:cs="Times New Roman"/>
        </w:rPr>
        <w:t>The ‘Safe S</w:t>
      </w:r>
      <w:r w:rsidR="004C22CF" w:rsidRPr="00467967">
        <w:rPr>
          <w:rFonts w:ascii="Calibri" w:eastAsia="Times New Roman" w:hAnsi="Calibri" w:cs="Times New Roman"/>
        </w:rPr>
        <w:t xml:space="preserve">ystem’ approach aims to create safer roadsides to compensate for driver error, using infrastructure improvements.  This project will consist of approximately 1.3km of shoulder sealing and the addition of three dedicated right turn lanes at junctions to reduce intersection crashes and </w:t>
      </w:r>
      <w:r w:rsidR="004C22CF">
        <w:rPr>
          <w:rFonts w:ascii="Calibri" w:eastAsia="Times New Roman" w:hAnsi="Calibri" w:cs="Times New Roman"/>
        </w:rPr>
        <w:t xml:space="preserve">reduce </w:t>
      </w:r>
      <w:r w:rsidR="004C22CF" w:rsidRPr="00467967">
        <w:rPr>
          <w:rFonts w:ascii="Calibri" w:eastAsia="Times New Roman" w:hAnsi="Calibri" w:cs="Times New Roman"/>
        </w:rPr>
        <w:t>the severity of the S-curve near Cassidy’s Road junction.</w:t>
      </w:r>
    </w:p>
    <w:p w14:paraId="5FF8DE37" w14:textId="77777777" w:rsidR="004C22CF" w:rsidRPr="00467967" w:rsidRDefault="004C22CF" w:rsidP="004C22CF">
      <w:pPr>
        <w:spacing w:after="120" w:line="240" w:lineRule="auto"/>
        <w:jc w:val="both"/>
        <w:rPr>
          <w:rFonts w:ascii="Calibri" w:eastAsia="Times New Roman" w:hAnsi="Calibri" w:cs="Times New Roman"/>
          <w:lang w:eastAsia="en-AU"/>
        </w:rPr>
      </w:pPr>
      <w:r w:rsidRPr="00467967">
        <w:rPr>
          <w:rFonts w:ascii="Calibri" w:eastAsia="Times New Roman" w:hAnsi="Calibri" w:cs="Times New Roman"/>
          <w:lang w:eastAsia="en-AU"/>
        </w:rPr>
        <w:t>At this site there were 29 crashes over a five year period (15 casualty crashes; 14 property damage crashes). These occurred in three clusters:</w:t>
      </w:r>
    </w:p>
    <w:p w14:paraId="6971BB32" w14:textId="77777777" w:rsidR="004C22CF" w:rsidRDefault="004C22CF" w:rsidP="004C22CF">
      <w:pPr>
        <w:pStyle w:val="ListParagraph"/>
        <w:numPr>
          <w:ilvl w:val="0"/>
          <w:numId w:val="8"/>
        </w:numPr>
        <w:spacing w:after="0" w:line="240" w:lineRule="auto"/>
        <w:ind w:left="567" w:hanging="567"/>
        <w:jc w:val="both"/>
        <w:rPr>
          <w:lang w:eastAsia="en-AU"/>
        </w:rPr>
      </w:pPr>
      <w:r w:rsidRPr="000231D8">
        <w:rPr>
          <w:rFonts w:cs="SymbolMT"/>
          <w:lang w:eastAsia="en-AU"/>
        </w:rPr>
        <w:t>Nine</w:t>
      </w:r>
      <w:r w:rsidRPr="000231D8">
        <w:rPr>
          <w:lang w:eastAsia="en-AU"/>
        </w:rPr>
        <w:t xml:space="preserve"> loss-of-control crashes (three casualty) on </w:t>
      </w:r>
      <w:r>
        <w:rPr>
          <w:lang w:eastAsia="en-AU"/>
        </w:rPr>
        <w:t>the S-curve near Cassidy’s Road;</w:t>
      </w:r>
    </w:p>
    <w:p w14:paraId="4B27577D" w14:textId="77777777" w:rsidR="004C22CF" w:rsidRPr="000231D8" w:rsidRDefault="004C22CF" w:rsidP="004C22CF">
      <w:pPr>
        <w:pStyle w:val="ListParagraph"/>
        <w:numPr>
          <w:ilvl w:val="0"/>
          <w:numId w:val="8"/>
        </w:numPr>
        <w:spacing w:after="0" w:line="240" w:lineRule="auto"/>
        <w:ind w:left="567" w:hanging="567"/>
        <w:jc w:val="both"/>
        <w:rPr>
          <w:lang w:eastAsia="en-AU"/>
        </w:rPr>
      </w:pPr>
      <w:r w:rsidRPr="000231D8">
        <w:rPr>
          <w:lang w:eastAsia="en-AU"/>
        </w:rPr>
        <w:t>Seven loss-of-control crashes (three casua</w:t>
      </w:r>
      <w:r>
        <w:rPr>
          <w:lang w:eastAsia="en-AU"/>
        </w:rPr>
        <w:t>lty) on the bend at Melane Road; and</w:t>
      </w:r>
    </w:p>
    <w:p w14:paraId="3F542695" w14:textId="77777777" w:rsidR="004C22CF" w:rsidRPr="000231D8" w:rsidRDefault="004C22CF" w:rsidP="004C22CF">
      <w:pPr>
        <w:pStyle w:val="ListParagraph"/>
        <w:numPr>
          <w:ilvl w:val="0"/>
          <w:numId w:val="8"/>
        </w:numPr>
        <w:spacing w:after="0" w:line="240" w:lineRule="auto"/>
        <w:ind w:left="567" w:hanging="567"/>
        <w:jc w:val="both"/>
        <w:rPr>
          <w:lang w:eastAsia="en-AU"/>
        </w:rPr>
      </w:pPr>
      <w:r w:rsidRPr="000231D8">
        <w:rPr>
          <w:rFonts w:cs="SymbolMT"/>
          <w:lang w:eastAsia="en-AU"/>
        </w:rPr>
        <w:t xml:space="preserve">Three </w:t>
      </w:r>
      <w:r w:rsidRPr="000231D8">
        <w:rPr>
          <w:lang w:eastAsia="en-AU"/>
        </w:rPr>
        <w:t>casualty crashes resulting from loss-of-control and five crashes (three casualty) at the Baskerville Road junction.</w:t>
      </w:r>
    </w:p>
    <w:p w14:paraId="1A59099C" w14:textId="77777777" w:rsidR="004C22CF" w:rsidRPr="007823B0" w:rsidRDefault="004C22CF" w:rsidP="004C22CF">
      <w:pPr>
        <w:spacing w:before="120" w:after="120" w:line="240" w:lineRule="auto"/>
        <w:jc w:val="both"/>
        <w:rPr>
          <w:rFonts w:ascii="Calibri" w:eastAsia="Times New Roman" w:hAnsi="Calibri" w:cs="Times New Roman"/>
          <w:lang w:eastAsia="en-AU"/>
        </w:rPr>
      </w:pPr>
      <w:r w:rsidRPr="00467967">
        <w:rPr>
          <w:rFonts w:ascii="Calibri" w:eastAsia="Times New Roman" w:hAnsi="Calibri" w:cs="SymbolMT"/>
          <w:lang w:eastAsia="en-AU"/>
        </w:rPr>
        <w:t>S</w:t>
      </w:r>
      <w:r w:rsidRPr="00467967">
        <w:rPr>
          <w:rFonts w:ascii="Calibri" w:eastAsia="Times New Roman" w:hAnsi="Calibri" w:cs="Times New Roman"/>
          <w:lang w:eastAsia="en-AU"/>
        </w:rPr>
        <w:t>houlder sealing reduces run-off-road crashes by 30% and head</w:t>
      </w:r>
      <w:r>
        <w:rPr>
          <w:rFonts w:ascii="Calibri" w:eastAsia="Times New Roman" w:hAnsi="Calibri" w:cs="Times New Roman"/>
          <w:lang w:eastAsia="en-AU"/>
        </w:rPr>
        <w:t xml:space="preserve"> on crashes by 15</w:t>
      </w:r>
      <w:r w:rsidRPr="00467967">
        <w:rPr>
          <w:rFonts w:ascii="Calibri" w:eastAsia="Times New Roman" w:hAnsi="Calibri" w:cs="Times New Roman"/>
          <w:lang w:eastAsia="en-AU"/>
        </w:rPr>
        <w:t>%. Dedicated right</w:t>
      </w:r>
      <w:r>
        <w:rPr>
          <w:rFonts w:ascii="Calibri" w:eastAsia="Times New Roman" w:hAnsi="Calibri" w:cs="Times New Roman"/>
          <w:lang w:eastAsia="en-AU"/>
        </w:rPr>
        <w:t xml:space="preserve"> turn lanes at junctions reduce</w:t>
      </w:r>
      <w:r w:rsidRPr="00467967">
        <w:rPr>
          <w:rFonts w:ascii="Calibri" w:eastAsia="Times New Roman" w:hAnsi="Calibri" w:cs="Times New Roman"/>
          <w:lang w:eastAsia="en-AU"/>
        </w:rPr>
        <w:t xml:space="preserve"> rear-end collisions by 60%. </w:t>
      </w:r>
      <w:r>
        <w:rPr>
          <w:rFonts w:ascii="Calibri" w:eastAsia="Times New Roman" w:hAnsi="Calibri" w:cs="SymbolMT"/>
          <w:lang w:eastAsia="en-AU"/>
        </w:rPr>
        <w:t>Reduces</w:t>
      </w:r>
      <w:r w:rsidRPr="00467967">
        <w:rPr>
          <w:rFonts w:ascii="Calibri" w:eastAsia="Times New Roman" w:hAnsi="Calibri" w:cs="Times New Roman"/>
          <w:lang w:eastAsia="en-AU"/>
        </w:rPr>
        <w:t xml:space="preserve"> the severity of curves and hence </w:t>
      </w:r>
      <w:r>
        <w:rPr>
          <w:rFonts w:ascii="Calibri" w:eastAsia="Times New Roman" w:hAnsi="Calibri" w:cs="Times New Roman"/>
          <w:lang w:eastAsia="en-AU"/>
        </w:rPr>
        <w:t xml:space="preserve">reduces </w:t>
      </w:r>
      <w:r w:rsidRPr="007823B0">
        <w:rPr>
          <w:rFonts w:ascii="Calibri" w:eastAsia="Times New Roman" w:hAnsi="Calibri" w:cs="Times New Roman"/>
          <w:lang w:eastAsia="en-AU"/>
        </w:rPr>
        <w:t>run-off-road crashes by 60%.</w:t>
      </w:r>
    </w:p>
    <w:tbl>
      <w:tblPr>
        <w:tblpPr w:leftFromText="181" w:rightFromText="181" w:vertAnchor="text" w:horzAnchor="margin" w:tblpY="1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2835"/>
        <w:gridCol w:w="1701"/>
        <w:gridCol w:w="2613"/>
      </w:tblGrid>
      <w:tr w:rsidR="004C22CF" w:rsidRPr="007823B0" w14:paraId="046CEC5A" w14:textId="77777777" w:rsidTr="004C22CF">
        <w:trPr>
          <w:trHeight w:val="268"/>
        </w:trPr>
        <w:tc>
          <w:tcPr>
            <w:tcW w:w="4928" w:type="dxa"/>
            <w:gridSpan w:val="2"/>
            <w:tcBorders>
              <w:bottom w:val="single" w:sz="4" w:space="0" w:color="000000"/>
            </w:tcBorders>
            <w:shd w:val="clear" w:color="auto" w:fill="9BBB59" w:themeFill="accent3"/>
          </w:tcPr>
          <w:p w14:paraId="64D2533A"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b/>
              </w:rPr>
              <w:t>Milestone Schedule</w:t>
            </w:r>
          </w:p>
        </w:tc>
        <w:tc>
          <w:tcPr>
            <w:tcW w:w="4314" w:type="dxa"/>
            <w:gridSpan w:val="2"/>
            <w:tcBorders>
              <w:bottom w:val="single" w:sz="4" w:space="0" w:color="000000"/>
            </w:tcBorders>
            <w:shd w:val="clear" w:color="auto" w:fill="9BBB59" w:themeFill="accent3"/>
          </w:tcPr>
          <w:p w14:paraId="73CFC2B1"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b/>
              </w:rPr>
              <w:t>Milestone Progress</w:t>
            </w:r>
          </w:p>
        </w:tc>
      </w:tr>
      <w:tr w:rsidR="004C22CF" w:rsidRPr="007823B0" w14:paraId="151F8957" w14:textId="77777777" w:rsidTr="004C22CF">
        <w:trPr>
          <w:trHeight w:val="268"/>
        </w:trPr>
        <w:tc>
          <w:tcPr>
            <w:tcW w:w="2093" w:type="dxa"/>
            <w:tcBorders>
              <w:bottom w:val="single" w:sz="4" w:space="0" w:color="000000"/>
            </w:tcBorders>
            <w:shd w:val="clear" w:color="auto" w:fill="9BBB59" w:themeFill="accent3"/>
          </w:tcPr>
          <w:p w14:paraId="61B3E979" w14:textId="77777777" w:rsidR="004C22CF" w:rsidRPr="007823B0" w:rsidRDefault="004C22CF" w:rsidP="004C22CF">
            <w:pPr>
              <w:spacing w:after="0" w:line="240" w:lineRule="auto"/>
              <w:rPr>
                <w:rFonts w:ascii="Calibri" w:eastAsia="Times New Roman" w:hAnsi="Calibri" w:cs="Times New Roman"/>
                <w:b/>
              </w:rPr>
            </w:pPr>
            <w:r w:rsidRPr="007823B0">
              <w:rPr>
                <w:rFonts w:ascii="Calibri" w:eastAsia="Times New Roman" w:hAnsi="Calibri" w:cs="Times New Roman"/>
                <w:b/>
              </w:rPr>
              <w:t>Date</w:t>
            </w:r>
          </w:p>
        </w:tc>
        <w:tc>
          <w:tcPr>
            <w:tcW w:w="2835" w:type="dxa"/>
            <w:tcBorders>
              <w:bottom w:val="single" w:sz="4" w:space="0" w:color="000000"/>
            </w:tcBorders>
            <w:shd w:val="clear" w:color="auto" w:fill="9BBB59" w:themeFill="accent3"/>
          </w:tcPr>
          <w:p w14:paraId="4E10AA50" w14:textId="77777777" w:rsidR="004C22CF" w:rsidRPr="007823B0" w:rsidRDefault="004C22CF" w:rsidP="004C22CF">
            <w:pPr>
              <w:spacing w:after="0" w:line="240" w:lineRule="auto"/>
              <w:rPr>
                <w:rFonts w:ascii="Calibri" w:eastAsia="Times New Roman" w:hAnsi="Calibri" w:cs="Times New Roman"/>
                <w:b/>
              </w:rPr>
            </w:pPr>
          </w:p>
        </w:tc>
        <w:tc>
          <w:tcPr>
            <w:tcW w:w="1701" w:type="dxa"/>
            <w:tcBorders>
              <w:bottom w:val="single" w:sz="4" w:space="0" w:color="000000"/>
            </w:tcBorders>
            <w:shd w:val="clear" w:color="auto" w:fill="9BBB59" w:themeFill="accent3"/>
          </w:tcPr>
          <w:p w14:paraId="7062935B" w14:textId="77777777" w:rsidR="004C22CF" w:rsidRPr="007823B0" w:rsidRDefault="004C22CF" w:rsidP="004C22CF">
            <w:pPr>
              <w:spacing w:after="0" w:line="240" w:lineRule="auto"/>
              <w:rPr>
                <w:rFonts w:ascii="Calibri" w:eastAsia="Times New Roman" w:hAnsi="Calibri" w:cs="Times New Roman"/>
                <w:b/>
              </w:rPr>
            </w:pPr>
            <w:r w:rsidRPr="007823B0">
              <w:rPr>
                <w:rFonts w:ascii="Calibri" w:eastAsia="Times New Roman" w:hAnsi="Calibri" w:cs="Times New Roman"/>
                <w:b/>
              </w:rPr>
              <w:t>Date</w:t>
            </w:r>
          </w:p>
        </w:tc>
        <w:tc>
          <w:tcPr>
            <w:tcW w:w="2613" w:type="dxa"/>
            <w:tcBorders>
              <w:bottom w:val="single" w:sz="4" w:space="0" w:color="000000"/>
            </w:tcBorders>
            <w:shd w:val="clear" w:color="auto" w:fill="9BBB59" w:themeFill="accent3"/>
          </w:tcPr>
          <w:p w14:paraId="10BBF12A" w14:textId="77777777" w:rsidR="004C22CF" w:rsidRPr="007823B0" w:rsidRDefault="004C22CF" w:rsidP="004C22CF">
            <w:pPr>
              <w:spacing w:after="0" w:line="240" w:lineRule="auto"/>
              <w:rPr>
                <w:rFonts w:ascii="Calibri" w:eastAsia="Times New Roman" w:hAnsi="Calibri" w:cs="Times New Roman"/>
                <w:b/>
              </w:rPr>
            </w:pPr>
          </w:p>
        </w:tc>
      </w:tr>
      <w:tr w:rsidR="004C22CF" w:rsidRPr="007823B0" w14:paraId="2D746EF0" w14:textId="77777777" w:rsidTr="004C22CF">
        <w:trPr>
          <w:trHeight w:val="268"/>
        </w:trPr>
        <w:tc>
          <w:tcPr>
            <w:tcW w:w="2093" w:type="dxa"/>
            <w:shd w:val="clear" w:color="auto" w:fill="auto"/>
          </w:tcPr>
          <w:p w14:paraId="75E4811B"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Oc</w:t>
            </w:r>
            <w:r>
              <w:rPr>
                <w:rFonts w:ascii="Calibri" w:eastAsia="Times New Roman" w:hAnsi="Calibri" w:cs="Times New Roman"/>
              </w:rPr>
              <w:t>t</w:t>
            </w:r>
            <w:r w:rsidRPr="007823B0">
              <w:rPr>
                <w:rFonts w:ascii="Calibri" w:eastAsia="Times New Roman" w:hAnsi="Calibri" w:cs="Times New Roman"/>
              </w:rPr>
              <w:t>o</w:t>
            </w:r>
            <w:r>
              <w:rPr>
                <w:rFonts w:ascii="Calibri" w:eastAsia="Times New Roman" w:hAnsi="Calibri" w:cs="Times New Roman"/>
              </w:rPr>
              <w:t>ber</w:t>
            </w:r>
            <w:r w:rsidRPr="007823B0">
              <w:rPr>
                <w:rFonts w:ascii="Calibri" w:eastAsia="Times New Roman" w:hAnsi="Calibri" w:cs="Times New Roman"/>
              </w:rPr>
              <w:t>/early Nov 2010</w:t>
            </w:r>
          </w:p>
        </w:tc>
        <w:tc>
          <w:tcPr>
            <w:tcW w:w="2835" w:type="dxa"/>
            <w:shd w:val="clear" w:color="auto" w:fill="auto"/>
          </w:tcPr>
          <w:p w14:paraId="5A39D2FB"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Tender Award</w:t>
            </w:r>
          </w:p>
        </w:tc>
        <w:tc>
          <w:tcPr>
            <w:tcW w:w="1701" w:type="dxa"/>
          </w:tcPr>
          <w:p w14:paraId="775FCFDB"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Jan</w:t>
            </w:r>
            <w:r>
              <w:rPr>
                <w:rFonts w:ascii="Calibri" w:eastAsia="Times New Roman" w:hAnsi="Calibri" w:cs="Times New Roman"/>
              </w:rPr>
              <w:t>uary</w:t>
            </w:r>
            <w:r w:rsidRPr="007823B0">
              <w:rPr>
                <w:rFonts w:ascii="Calibri" w:eastAsia="Times New Roman" w:hAnsi="Calibri" w:cs="Times New Roman"/>
              </w:rPr>
              <w:t xml:space="preserve"> 2011</w:t>
            </w:r>
          </w:p>
        </w:tc>
        <w:tc>
          <w:tcPr>
            <w:tcW w:w="2613" w:type="dxa"/>
          </w:tcPr>
          <w:p w14:paraId="31B5FB3F"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Awarded February 2011</w:t>
            </w:r>
            <w:r>
              <w:rPr>
                <w:rFonts w:ascii="Calibri" w:eastAsia="Times New Roman" w:hAnsi="Calibri" w:cs="Times New Roman"/>
              </w:rPr>
              <w:t>.</w:t>
            </w:r>
          </w:p>
        </w:tc>
      </w:tr>
      <w:tr w:rsidR="004C22CF" w:rsidRPr="007823B0" w14:paraId="387B9BAC" w14:textId="77777777" w:rsidTr="004C22CF">
        <w:trPr>
          <w:trHeight w:val="268"/>
        </w:trPr>
        <w:tc>
          <w:tcPr>
            <w:tcW w:w="2093" w:type="dxa"/>
            <w:shd w:val="clear" w:color="auto" w:fill="auto"/>
          </w:tcPr>
          <w:p w14:paraId="66D0B8DD"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Dec</w:t>
            </w:r>
            <w:r>
              <w:rPr>
                <w:rFonts w:ascii="Calibri" w:eastAsia="Times New Roman" w:hAnsi="Calibri" w:cs="Times New Roman"/>
              </w:rPr>
              <w:t>ember</w:t>
            </w:r>
            <w:r w:rsidRPr="007823B0">
              <w:rPr>
                <w:rFonts w:ascii="Calibri" w:eastAsia="Times New Roman" w:hAnsi="Calibri" w:cs="Times New Roman"/>
              </w:rPr>
              <w:t xml:space="preserve"> 2010</w:t>
            </w:r>
          </w:p>
        </w:tc>
        <w:tc>
          <w:tcPr>
            <w:tcW w:w="2835" w:type="dxa"/>
            <w:shd w:val="clear" w:color="auto" w:fill="auto"/>
          </w:tcPr>
          <w:p w14:paraId="7050E1A8"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Commence Works</w:t>
            </w:r>
          </w:p>
        </w:tc>
        <w:tc>
          <w:tcPr>
            <w:tcW w:w="1701" w:type="dxa"/>
          </w:tcPr>
          <w:p w14:paraId="69EDCF08"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Jan</w:t>
            </w:r>
            <w:r>
              <w:rPr>
                <w:rFonts w:ascii="Calibri" w:eastAsia="Times New Roman" w:hAnsi="Calibri" w:cs="Times New Roman"/>
              </w:rPr>
              <w:t xml:space="preserve">uary </w:t>
            </w:r>
            <w:r w:rsidRPr="007823B0">
              <w:rPr>
                <w:rFonts w:ascii="Calibri" w:eastAsia="Times New Roman" w:hAnsi="Calibri" w:cs="Times New Roman"/>
              </w:rPr>
              <w:t xml:space="preserve"> 2011</w:t>
            </w:r>
          </w:p>
        </w:tc>
        <w:tc>
          <w:tcPr>
            <w:tcW w:w="2613" w:type="dxa"/>
          </w:tcPr>
          <w:p w14:paraId="632C606A"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Commenced March 2011</w:t>
            </w:r>
            <w:r>
              <w:rPr>
                <w:rFonts w:ascii="Calibri" w:eastAsia="Times New Roman" w:hAnsi="Calibri" w:cs="Times New Roman"/>
              </w:rPr>
              <w:t>.</w:t>
            </w:r>
            <w:r w:rsidRPr="007823B0">
              <w:rPr>
                <w:rFonts w:ascii="Calibri" w:eastAsia="Times New Roman" w:hAnsi="Calibri" w:cs="Times New Roman"/>
              </w:rPr>
              <w:t xml:space="preserve"> </w:t>
            </w:r>
          </w:p>
        </w:tc>
      </w:tr>
      <w:tr w:rsidR="004C22CF" w:rsidRPr="007823B0" w14:paraId="40859530" w14:textId="77777777" w:rsidTr="004C22CF">
        <w:trPr>
          <w:trHeight w:val="268"/>
        </w:trPr>
        <w:tc>
          <w:tcPr>
            <w:tcW w:w="2093" w:type="dxa"/>
            <w:shd w:val="clear" w:color="auto" w:fill="auto"/>
          </w:tcPr>
          <w:p w14:paraId="790FF52A"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April 2011</w:t>
            </w:r>
          </w:p>
        </w:tc>
        <w:tc>
          <w:tcPr>
            <w:tcW w:w="2835" w:type="dxa"/>
            <w:shd w:val="clear" w:color="auto" w:fill="auto"/>
          </w:tcPr>
          <w:p w14:paraId="743D4ABC"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Complete Works</w:t>
            </w:r>
          </w:p>
        </w:tc>
        <w:tc>
          <w:tcPr>
            <w:tcW w:w="1701" w:type="dxa"/>
          </w:tcPr>
          <w:p w14:paraId="6E68FF83"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Sept</w:t>
            </w:r>
            <w:r>
              <w:rPr>
                <w:rFonts w:ascii="Calibri" w:eastAsia="Times New Roman" w:hAnsi="Calibri" w:cs="Times New Roman"/>
              </w:rPr>
              <w:t>ember</w:t>
            </w:r>
            <w:r w:rsidRPr="007823B0">
              <w:rPr>
                <w:rFonts w:ascii="Calibri" w:eastAsia="Times New Roman" w:hAnsi="Calibri" w:cs="Times New Roman"/>
              </w:rPr>
              <w:t xml:space="preserve"> 2011 </w:t>
            </w:r>
          </w:p>
        </w:tc>
        <w:tc>
          <w:tcPr>
            <w:tcW w:w="2613" w:type="dxa"/>
          </w:tcPr>
          <w:p w14:paraId="4D1F301D"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Work suspended due to weather and settlement.</w:t>
            </w:r>
          </w:p>
        </w:tc>
      </w:tr>
      <w:tr w:rsidR="004C22CF" w:rsidRPr="007823B0" w14:paraId="3343C859" w14:textId="77777777" w:rsidTr="004C22CF">
        <w:trPr>
          <w:trHeight w:val="268"/>
        </w:trPr>
        <w:tc>
          <w:tcPr>
            <w:tcW w:w="2093" w:type="dxa"/>
            <w:shd w:val="clear" w:color="auto" w:fill="auto"/>
          </w:tcPr>
          <w:p w14:paraId="5FB9254E"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Summer 2011/12</w:t>
            </w:r>
          </w:p>
        </w:tc>
        <w:tc>
          <w:tcPr>
            <w:tcW w:w="2835" w:type="dxa"/>
            <w:shd w:val="clear" w:color="auto" w:fill="auto"/>
          </w:tcPr>
          <w:p w14:paraId="5CD91D7E"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Final Seal</w:t>
            </w:r>
          </w:p>
        </w:tc>
        <w:tc>
          <w:tcPr>
            <w:tcW w:w="1701" w:type="dxa"/>
          </w:tcPr>
          <w:p w14:paraId="104D43CB"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Dec</w:t>
            </w:r>
            <w:r>
              <w:rPr>
                <w:rFonts w:ascii="Calibri" w:eastAsia="Times New Roman" w:hAnsi="Calibri" w:cs="Times New Roman"/>
              </w:rPr>
              <w:t>ember</w:t>
            </w:r>
            <w:r w:rsidRPr="007823B0">
              <w:rPr>
                <w:rFonts w:ascii="Calibri" w:eastAsia="Times New Roman" w:hAnsi="Calibri" w:cs="Times New Roman"/>
              </w:rPr>
              <w:t xml:space="preserve"> 2011</w:t>
            </w:r>
          </w:p>
        </w:tc>
        <w:tc>
          <w:tcPr>
            <w:tcW w:w="2613" w:type="dxa"/>
          </w:tcPr>
          <w:p w14:paraId="7F2E6E20"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 xml:space="preserve">Monitoring land settlement.  Interim works planned.  </w:t>
            </w:r>
          </w:p>
        </w:tc>
      </w:tr>
      <w:tr w:rsidR="004C22CF" w:rsidRPr="007823B0" w14:paraId="4F8881DE" w14:textId="77777777" w:rsidTr="004C22CF">
        <w:trPr>
          <w:trHeight w:val="268"/>
        </w:trPr>
        <w:tc>
          <w:tcPr>
            <w:tcW w:w="2093" w:type="dxa"/>
            <w:shd w:val="clear" w:color="auto" w:fill="auto"/>
          </w:tcPr>
          <w:p w14:paraId="4A69C896" w14:textId="77777777" w:rsidR="004C22CF" w:rsidRPr="007823B0" w:rsidRDefault="004C22CF" w:rsidP="004C22CF">
            <w:pPr>
              <w:spacing w:after="0" w:line="240" w:lineRule="auto"/>
              <w:rPr>
                <w:rFonts w:ascii="Calibri" w:eastAsia="Times New Roman" w:hAnsi="Calibri" w:cs="Times New Roman"/>
              </w:rPr>
            </w:pPr>
          </w:p>
        </w:tc>
        <w:tc>
          <w:tcPr>
            <w:tcW w:w="2835" w:type="dxa"/>
            <w:shd w:val="clear" w:color="auto" w:fill="auto"/>
          </w:tcPr>
          <w:p w14:paraId="5740FC8E" w14:textId="77777777" w:rsidR="004C22CF" w:rsidRPr="007823B0" w:rsidRDefault="004C22CF" w:rsidP="004C22CF">
            <w:pPr>
              <w:spacing w:after="0" w:line="240" w:lineRule="auto"/>
              <w:rPr>
                <w:rFonts w:ascii="Calibri" w:eastAsia="Times New Roman" w:hAnsi="Calibri" w:cs="Times New Roman"/>
              </w:rPr>
            </w:pPr>
          </w:p>
        </w:tc>
        <w:tc>
          <w:tcPr>
            <w:tcW w:w="1701" w:type="dxa"/>
          </w:tcPr>
          <w:p w14:paraId="7325BA29"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March 2012</w:t>
            </w:r>
          </w:p>
        </w:tc>
        <w:tc>
          <w:tcPr>
            <w:tcW w:w="2613" w:type="dxa"/>
          </w:tcPr>
          <w:p w14:paraId="0963AA4A"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Interim reseal of existing road completed.</w:t>
            </w:r>
          </w:p>
        </w:tc>
      </w:tr>
      <w:tr w:rsidR="004C22CF" w:rsidRPr="007823B0" w14:paraId="7074DF46" w14:textId="77777777" w:rsidTr="004C22CF">
        <w:trPr>
          <w:trHeight w:val="268"/>
        </w:trPr>
        <w:tc>
          <w:tcPr>
            <w:tcW w:w="2093" w:type="dxa"/>
            <w:shd w:val="clear" w:color="auto" w:fill="auto"/>
          </w:tcPr>
          <w:p w14:paraId="42EB0933" w14:textId="77777777" w:rsidR="004C22CF" w:rsidRPr="007823B0" w:rsidRDefault="004C22CF" w:rsidP="004C22CF">
            <w:pPr>
              <w:spacing w:after="0" w:line="240" w:lineRule="auto"/>
              <w:rPr>
                <w:rFonts w:ascii="Calibri" w:eastAsia="Times New Roman" w:hAnsi="Calibri" w:cs="Times New Roman"/>
              </w:rPr>
            </w:pPr>
          </w:p>
        </w:tc>
        <w:tc>
          <w:tcPr>
            <w:tcW w:w="2835" w:type="dxa"/>
            <w:shd w:val="clear" w:color="auto" w:fill="auto"/>
          </w:tcPr>
          <w:p w14:paraId="4DCCC46A" w14:textId="77777777" w:rsidR="004C22CF" w:rsidRPr="007823B0" w:rsidRDefault="004C22CF" w:rsidP="004C22CF">
            <w:pPr>
              <w:spacing w:after="0" w:line="240" w:lineRule="auto"/>
              <w:rPr>
                <w:rFonts w:ascii="Calibri" w:eastAsia="Times New Roman" w:hAnsi="Calibri" w:cs="Times New Roman"/>
              </w:rPr>
            </w:pPr>
          </w:p>
        </w:tc>
        <w:tc>
          <w:tcPr>
            <w:tcW w:w="1701" w:type="dxa"/>
          </w:tcPr>
          <w:p w14:paraId="4397FD03"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Dec</w:t>
            </w:r>
            <w:r>
              <w:rPr>
                <w:rFonts w:ascii="Calibri" w:eastAsia="Times New Roman" w:hAnsi="Calibri" w:cs="Times New Roman"/>
              </w:rPr>
              <w:t>ember</w:t>
            </w:r>
            <w:r w:rsidRPr="007823B0">
              <w:rPr>
                <w:rFonts w:ascii="Calibri" w:eastAsia="Times New Roman" w:hAnsi="Calibri" w:cs="Times New Roman"/>
              </w:rPr>
              <w:t xml:space="preserve"> 2012</w:t>
            </w:r>
          </w:p>
        </w:tc>
        <w:tc>
          <w:tcPr>
            <w:tcW w:w="2613" w:type="dxa"/>
          </w:tcPr>
          <w:p w14:paraId="38D22226"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Work to be finalised</w:t>
            </w:r>
            <w:r>
              <w:rPr>
                <w:rFonts w:ascii="Calibri" w:eastAsia="Times New Roman" w:hAnsi="Calibri" w:cs="Times New Roman"/>
              </w:rPr>
              <w:t>.</w:t>
            </w:r>
          </w:p>
        </w:tc>
      </w:tr>
      <w:tr w:rsidR="004C22CF" w:rsidRPr="0030610F" w14:paraId="46B7D3EA" w14:textId="77777777" w:rsidTr="004C22CF">
        <w:trPr>
          <w:trHeight w:val="268"/>
        </w:trPr>
        <w:tc>
          <w:tcPr>
            <w:tcW w:w="2093" w:type="dxa"/>
            <w:shd w:val="clear" w:color="auto" w:fill="auto"/>
          </w:tcPr>
          <w:p w14:paraId="4EA6679B"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June 2013</w:t>
            </w:r>
          </w:p>
        </w:tc>
        <w:tc>
          <w:tcPr>
            <w:tcW w:w="2835" w:type="dxa"/>
            <w:shd w:val="clear" w:color="auto" w:fill="auto"/>
          </w:tcPr>
          <w:p w14:paraId="60E183CB"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All work completed.</w:t>
            </w:r>
          </w:p>
        </w:tc>
        <w:tc>
          <w:tcPr>
            <w:tcW w:w="1701" w:type="dxa"/>
          </w:tcPr>
          <w:p w14:paraId="4689DE75" w14:textId="77777777" w:rsidR="004C22CF" w:rsidRPr="0030610F" w:rsidRDefault="004C22CF" w:rsidP="004C22CF">
            <w:pPr>
              <w:spacing w:after="0" w:line="240" w:lineRule="auto"/>
              <w:rPr>
                <w:rFonts w:ascii="Calibri" w:eastAsia="Times New Roman" w:hAnsi="Calibri" w:cs="Times New Roman"/>
              </w:rPr>
            </w:pPr>
            <w:r>
              <w:rPr>
                <w:rFonts w:ascii="Calibri" w:eastAsia="Times New Roman" w:hAnsi="Calibri" w:cs="Times New Roman"/>
              </w:rPr>
              <w:t xml:space="preserve">December </w:t>
            </w:r>
            <w:r w:rsidRPr="0030610F">
              <w:rPr>
                <w:rFonts w:ascii="Calibri" w:eastAsia="Times New Roman" w:hAnsi="Calibri" w:cs="Times New Roman"/>
              </w:rPr>
              <w:t>2013</w:t>
            </w:r>
          </w:p>
        </w:tc>
        <w:tc>
          <w:tcPr>
            <w:tcW w:w="2613" w:type="dxa"/>
          </w:tcPr>
          <w:p w14:paraId="322814EF"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All major work completed.</w:t>
            </w:r>
          </w:p>
        </w:tc>
      </w:tr>
      <w:tr w:rsidR="004C22CF" w:rsidRPr="0030610F" w14:paraId="53D972F0" w14:textId="77777777" w:rsidTr="004C22CF">
        <w:trPr>
          <w:trHeight w:val="268"/>
        </w:trPr>
        <w:tc>
          <w:tcPr>
            <w:tcW w:w="2093" w:type="dxa"/>
            <w:shd w:val="clear" w:color="auto" w:fill="auto"/>
          </w:tcPr>
          <w:p w14:paraId="15498F9A"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June 2013</w:t>
            </w:r>
          </w:p>
        </w:tc>
        <w:tc>
          <w:tcPr>
            <w:tcW w:w="2835" w:type="dxa"/>
            <w:shd w:val="clear" w:color="auto" w:fill="auto"/>
          </w:tcPr>
          <w:p w14:paraId="4216C762"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All work completed</w:t>
            </w:r>
          </w:p>
        </w:tc>
        <w:tc>
          <w:tcPr>
            <w:tcW w:w="1701" w:type="dxa"/>
          </w:tcPr>
          <w:p w14:paraId="7EEBDC88" w14:textId="77777777" w:rsidR="004C22CF" w:rsidRPr="0030610F" w:rsidRDefault="00CF6A20" w:rsidP="004C22CF">
            <w:pPr>
              <w:spacing w:after="0" w:line="240" w:lineRule="auto"/>
              <w:rPr>
                <w:rFonts w:ascii="Calibri" w:eastAsia="Times New Roman" w:hAnsi="Calibri" w:cs="Times New Roman"/>
              </w:rPr>
            </w:pPr>
            <w:r>
              <w:rPr>
                <w:rFonts w:ascii="Calibri" w:eastAsia="Times New Roman" w:hAnsi="Calibri" w:cs="Times New Roman"/>
              </w:rPr>
              <w:t>June</w:t>
            </w:r>
            <w:r w:rsidR="004C22CF" w:rsidRPr="0030610F">
              <w:rPr>
                <w:rFonts w:ascii="Calibri" w:eastAsia="Times New Roman" w:hAnsi="Calibri" w:cs="Times New Roman"/>
              </w:rPr>
              <w:t xml:space="preserve"> 2014</w:t>
            </w:r>
          </w:p>
        </w:tc>
        <w:tc>
          <w:tcPr>
            <w:tcW w:w="2613" w:type="dxa"/>
          </w:tcPr>
          <w:p w14:paraId="397836C2"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 xml:space="preserve">Contractor considering best approach to batter banks. </w:t>
            </w:r>
          </w:p>
        </w:tc>
      </w:tr>
      <w:tr w:rsidR="004C22CF" w:rsidRPr="0030610F" w14:paraId="16C0F330" w14:textId="77777777" w:rsidTr="004C22CF">
        <w:trPr>
          <w:trHeight w:val="268"/>
        </w:trPr>
        <w:tc>
          <w:tcPr>
            <w:tcW w:w="2093" w:type="dxa"/>
            <w:shd w:val="clear" w:color="auto" w:fill="auto"/>
          </w:tcPr>
          <w:p w14:paraId="581B3F72" w14:textId="77777777"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June 2013</w:t>
            </w:r>
          </w:p>
        </w:tc>
        <w:tc>
          <w:tcPr>
            <w:tcW w:w="2835" w:type="dxa"/>
            <w:shd w:val="clear" w:color="auto" w:fill="auto"/>
          </w:tcPr>
          <w:p w14:paraId="285DE596" w14:textId="77777777"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All work completed</w:t>
            </w:r>
          </w:p>
        </w:tc>
        <w:tc>
          <w:tcPr>
            <w:tcW w:w="1701" w:type="dxa"/>
          </w:tcPr>
          <w:p w14:paraId="353D77EC" w14:textId="77777777"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Sept 2014</w:t>
            </w:r>
          </w:p>
        </w:tc>
        <w:tc>
          <w:tcPr>
            <w:tcW w:w="2613" w:type="dxa"/>
            <w:shd w:val="clear" w:color="auto" w:fill="auto"/>
          </w:tcPr>
          <w:p w14:paraId="122E56B4" w14:textId="77777777"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 xml:space="preserve">All work completed. </w:t>
            </w:r>
          </w:p>
        </w:tc>
      </w:tr>
      <w:tr w:rsidR="004C22CF" w:rsidRPr="0030610F" w14:paraId="031DB970" w14:textId="77777777" w:rsidTr="00CF6A20">
        <w:trPr>
          <w:trHeight w:val="868"/>
        </w:trPr>
        <w:tc>
          <w:tcPr>
            <w:tcW w:w="2093" w:type="dxa"/>
            <w:shd w:val="clear" w:color="auto" w:fill="auto"/>
          </w:tcPr>
          <w:p w14:paraId="033E29F8" w14:textId="77777777" w:rsidR="004C22CF" w:rsidRDefault="004C22CF" w:rsidP="004C22CF">
            <w:pPr>
              <w:spacing w:after="0" w:line="240" w:lineRule="auto"/>
              <w:rPr>
                <w:rFonts w:ascii="Calibri" w:eastAsia="Times New Roman" w:hAnsi="Calibri" w:cs="Times New Roman"/>
              </w:rPr>
            </w:pPr>
          </w:p>
        </w:tc>
        <w:tc>
          <w:tcPr>
            <w:tcW w:w="2835" w:type="dxa"/>
            <w:shd w:val="clear" w:color="auto" w:fill="auto"/>
          </w:tcPr>
          <w:p w14:paraId="02DCC50C" w14:textId="77777777" w:rsidR="004C22CF" w:rsidRDefault="004C22CF" w:rsidP="004C22CF">
            <w:pPr>
              <w:spacing w:after="0" w:line="240" w:lineRule="auto"/>
              <w:rPr>
                <w:rFonts w:ascii="Calibri" w:eastAsia="Times New Roman" w:hAnsi="Calibri" w:cs="Times New Roman"/>
              </w:rPr>
            </w:pPr>
          </w:p>
        </w:tc>
        <w:tc>
          <w:tcPr>
            <w:tcW w:w="1701" w:type="dxa"/>
          </w:tcPr>
          <w:p w14:paraId="6A800871" w14:textId="77777777"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Dec 2014</w:t>
            </w:r>
          </w:p>
        </w:tc>
        <w:tc>
          <w:tcPr>
            <w:tcW w:w="2613" w:type="dxa"/>
            <w:shd w:val="clear" w:color="auto" w:fill="auto"/>
          </w:tcPr>
          <w:p w14:paraId="4CD0D8E5" w14:textId="77777777"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Property boundary adjustments to be finalised.</w:t>
            </w:r>
          </w:p>
        </w:tc>
      </w:tr>
      <w:tr w:rsidR="004C22CF" w:rsidRPr="0030610F" w14:paraId="28D6E4DF" w14:textId="77777777" w:rsidTr="004C22CF">
        <w:trPr>
          <w:trHeight w:val="268"/>
        </w:trPr>
        <w:tc>
          <w:tcPr>
            <w:tcW w:w="2093" w:type="dxa"/>
            <w:shd w:val="clear" w:color="auto" w:fill="auto"/>
          </w:tcPr>
          <w:p w14:paraId="265FB4E9" w14:textId="77777777" w:rsidR="004C22CF" w:rsidRDefault="004C22CF" w:rsidP="004C22CF">
            <w:pPr>
              <w:spacing w:after="0" w:line="240" w:lineRule="auto"/>
              <w:rPr>
                <w:rFonts w:ascii="Calibri" w:eastAsia="Times New Roman" w:hAnsi="Calibri" w:cs="Times New Roman"/>
              </w:rPr>
            </w:pPr>
          </w:p>
        </w:tc>
        <w:tc>
          <w:tcPr>
            <w:tcW w:w="2835" w:type="dxa"/>
            <w:shd w:val="clear" w:color="auto" w:fill="auto"/>
          </w:tcPr>
          <w:p w14:paraId="40AC2377" w14:textId="77777777" w:rsidR="004C22CF" w:rsidRDefault="004C22CF" w:rsidP="004C22CF">
            <w:pPr>
              <w:spacing w:after="0" w:line="240" w:lineRule="auto"/>
              <w:rPr>
                <w:rFonts w:ascii="Calibri" w:eastAsia="Times New Roman" w:hAnsi="Calibri" w:cs="Times New Roman"/>
              </w:rPr>
            </w:pPr>
          </w:p>
        </w:tc>
        <w:tc>
          <w:tcPr>
            <w:tcW w:w="1701" w:type="dxa"/>
          </w:tcPr>
          <w:p w14:paraId="26D96E63" w14:textId="77777777"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Sept 2015</w:t>
            </w:r>
          </w:p>
        </w:tc>
        <w:tc>
          <w:tcPr>
            <w:tcW w:w="2613" w:type="dxa"/>
            <w:shd w:val="clear" w:color="auto" w:fill="auto"/>
          </w:tcPr>
          <w:p w14:paraId="7E6CA3DA" w14:textId="77777777"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Negotiations with private landholder well underway.</w:t>
            </w:r>
          </w:p>
        </w:tc>
      </w:tr>
      <w:tr w:rsidR="00F3325D" w:rsidRPr="0030610F" w14:paraId="1711155A" w14:textId="77777777" w:rsidTr="004C22CF">
        <w:trPr>
          <w:trHeight w:val="268"/>
        </w:trPr>
        <w:tc>
          <w:tcPr>
            <w:tcW w:w="2093" w:type="dxa"/>
            <w:shd w:val="clear" w:color="auto" w:fill="auto"/>
          </w:tcPr>
          <w:p w14:paraId="57171075" w14:textId="77777777" w:rsidR="00F3325D" w:rsidRDefault="00F3325D" w:rsidP="004C22CF">
            <w:pPr>
              <w:spacing w:after="0" w:line="240" w:lineRule="auto"/>
              <w:rPr>
                <w:rFonts w:ascii="Calibri" w:eastAsia="Times New Roman" w:hAnsi="Calibri" w:cs="Times New Roman"/>
              </w:rPr>
            </w:pPr>
          </w:p>
        </w:tc>
        <w:tc>
          <w:tcPr>
            <w:tcW w:w="2835" w:type="dxa"/>
            <w:shd w:val="clear" w:color="auto" w:fill="auto"/>
          </w:tcPr>
          <w:p w14:paraId="2ADF435A" w14:textId="77777777" w:rsidR="00F3325D" w:rsidRDefault="00F3325D" w:rsidP="004C22CF">
            <w:pPr>
              <w:spacing w:after="0" w:line="240" w:lineRule="auto"/>
              <w:rPr>
                <w:rFonts w:ascii="Calibri" w:eastAsia="Times New Roman" w:hAnsi="Calibri" w:cs="Times New Roman"/>
              </w:rPr>
            </w:pPr>
          </w:p>
        </w:tc>
        <w:tc>
          <w:tcPr>
            <w:tcW w:w="1701" w:type="dxa"/>
          </w:tcPr>
          <w:p w14:paraId="5227AE48" w14:textId="77777777" w:rsidR="00F3325D" w:rsidRDefault="00F3325D" w:rsidP="004C22CF">
            <w:pPr>
              <w:spacing w:after="0" w:line="240" w:lineRule="auto"/>
              <w:rPr>
                <w:rFonts w:ascii="Calibri" w:eastAsia="Times New Roman" w:hAnsi="Calibri" w:cs="Times New Roman"/>
              </w:rPr>
            </w:pPr>
            <w:r>
              <w:rPr>
                <w:rFonts w:ascii="Calibri" w:eastAsia="Times New Roman" w:hAnsi="Calibri" w:cs="Times New Roman"/>
              </w:rPr>
              <w:t>Dec 2015</w:t>
            </w:r>
          </w:p>
        </w:tc>
        <w:tc>
          <w:tcPr>
            <w:tcW w:w="2613" w:type="dxa"/>
            <w:shd w:val="clear" w:color="auto" w:fill="auto"/>
          </w:tcPr>
          <w:p w14:paraId="5755F126" w14:textId="77777777" w:rsidR="00F3325D" w:rsidRDefault="00CF6A20" w:rsidP="00CF6A20">
            <w:pPr>
              <w:spacing w:after="0" w:line="240" w:lineRule="auto"/>
              <w:rPr>
                <w:rFonts w:ascii="Calibri" w:eastAsia="Times New Roman" w:hAnsi="Calibri" w:cs="Times New Roman"/>
              </w:rPr>
            </w:pPr>
            <w:r>
              <w:rPr>
                <w:rFonts w:ascii="Calibri" w:eastAsia="Times New Roman" w:hAnsi="Calibri" w:cs="Times New Roman"/>
              </w:rPr>
              <w:t>Property boundary negotiations continuing</w:t>
            </w:r>
            <w:r w:rsidR="00F3325D">
              <w:rPr>
                <w:rFonts w:ascii="Calibri" w:eastAsia="Times New Roman" w:hAnsi="Calibri" w:cs="Times New Roman"/>
              </w:rPr>
              <w:t>.</w:t>
            </w:r>
          </w:p>
        </w:tc>
      </w:tr>
      <w:tr w:rsidR="00C73285" w:rsidRPr="0030610F" w14:paraId="79DB71DF" w14:textId="77777777" w:rsidTr="004C22CF">
        <w:trPr>
          <w:trHeight w:val="268"/>
        </w:trPr>
        <w:tc>
          <w:tcPr>
            <w:tcW w:w="2093" w:type="dxa"/>
            <w:shd w:val="clear" w:color="auto" w:fill="auto"/>
          </w:tcPr>
          <w:p w14:paraId="056CC94F" w14:textId="77777777" w:rsidR="00C73285" w:rsidRDefault="00C73285" w:rsidP="004C22CF">
            <w:pPr>
              <w:spacing w:after="0" w:line="240" w:lineRule="auto"/>
              <w:rPr>
                <w:rFonts w:ascii="Calibri" w:eastAsia="Times New Roman" w:hAnsi="Calibri" w:cs="Times New Roman"/>
              </w:rPr>
            </w:pPr>
          </w:p>
        </w:tc>
        <w:tc>
          <w:tcPr>
            <w:tcW w:w="2835" w:type="dxa"/>
            <w:shd w:val="clear" w:color="auto" w:fill="auto"/>
          </w:tcPr>
          <w:p w14:paraId="3973843C" w14:textId="77777777" w:rsidR="00C73285" w:rsidRDefault="00C73285" w:rsidP="004C22CF">
            <w:pPr>
              <w:spacing w:after="0" w:line="240" w:lineRule="auto"/>
              <w:rPr>
                <w:rFonts w:ascii="Calibri" w:eastAsia="Times New Roman" w:hAnsi="Calibri" w:cs="Times New Roman"/>
              </w:rPr>
            </w:pPr>
          </w:p>
        </w:tc>
        <w:tc>
          <w:tcPr>
            <w:tcW w:w="1701" w:type="dxa"/>
          </w:tcPr>
          <w:p w14:paraId="1FA4D5E7" w14:textId="77777777" w:rsidR="00C73285" w:rsidRDefault="00C73285" w:rsidP="004C22CF">
            <w:pPr>
              <w:spacing w:after="0" w:line="240" w:lineRule="auto"/>
              <w:rPr>
                <w:rFonts w:ascii="Calibri" w:eastAsia="Times New Roman" w:hAnsi="Calibri" w:cs="Times New Roman"/>
              </w:rPr>
            </w:pPr>
            <w:r>
              <w:rPr>
                <w:rFonts w:ascii="Calibri" w:eastAsia="Times New Roman" w:hAnsi="Calibri" w:cs="Times New Roman"/>
              </w:rPr>
              <w:t>March 2016</w:t>
            </w:r>
          </w:p>
        </w:tc>
        <w:tc>
          <w:tcPr>
            <w:tcW w:w="2613" w:type="dxa"/>
            <w:shd w:val="clear" w:color="auto" w:fill="auto"/>
          </w:tcPr>
          <w:p w14:paraId="11AECC2C" w14:textId="77777777" w:rsidR="00C73285" w:rsidRDefault="00C73285" w:rsidP="00CF6A20">
            <w:pPr>
              <w:spacing w:after="0" w:line="240" w:lineRule="auto"/>
              <w:rPr>
                <w:rFonts w:ascii="Calibri" w:eastAsia="Times New Roman" w:hAnsi="Calibri" w:cs="Times New Roman"/>
              </w:rPr>
            </w:pPr>
            <w:r>
              <w:rPr>
                <w:rFonts w:ascii="Calibri" w:eastAsia="Times New Roman" w:hAnsi="Calibri" w:cs="Times New Roman"/>
              </w:rPr>
              <w:t>Negotiations in final stages.</w:t>
            </w:r>
          </w:p>
        </w:tc>
      </w:tr>
      <w:tr w:rsidR="000178E6" w:rsidRPr="0030610F" w14:paraId="0F6236A5" w14:textId="77777777" w:rsidTr="004C22CF">
        <w:trPr>
          <w:trHeight w:val="268"/>
        </w:trPr>
        <w:tc>
          <w:tcPr>
            <w:tcW w:w="2093" w:type="dxa"/>
            <w:shd w:val="clear" w:color="auto" w:fill="auto"/>
          </w:tcPr>
          <w:p w14:paraId="77282C08" w14:textId="77777777" w:rsidR="000178E6" w:rsidRDefault="000178E6" w:rsidP="004C22CF">
            <w:pPr>
              <w:spacing w:after="0" w:line="240" w:lineRule="auto"/>
              <w:rPr>
                <w:rFonts w:ascii="Calibri" w:eastAsia="Times New Roman" w:hAnsi="Calibri" w:cs="Times New Roman"/>
              </w:rPr>
            </w:pPr>
          </w:p>
        </w:tc>
        <w:tc>
          <w:tcPr>
            <w:tcW w:w="2835" w:type="dxa"/>
            <w:shd w:val="clear" w:color="auto" w:fill="auto"/>
          </w:tcPr>
          <w:p w14:paraId="5B2E1987" w14:textId="77777777" w:rsidR="000178E6" w:rsidRDefault="000178E6" w:rsidP="004C22CF">
            <w:pPr>
              <w:spacing w:after="0" w:line="240" w:lineRule="auto"/>
              <w:rPr>
                <w:rFonts w:ascii="Calibri" w:eastAsia="Times New Roman" w:hAnsi="Calibri" w:cs="Times New Roman"/>
              </w:rPr>
            </w:pPr>
          </w:p>
        </w:tc>
        <w:tc>
          <w:tcPr>
            <w:tcW w:w="1701" w:type="dxa"/>
          </w:tcPr>
          <w:p w14:paraId="12963C2B" w14:textId="45D70E7D" w:rsidR="000178E6" w:rsidRDefault="000178E6" w:rsidP="004C22CF">
            <w:pPr>
              <w:spacing w:after="0" w:line="240" w:lineRule="auto"/>
              <w:rPr>
                <w:rFonts w:ascii="Calibri" w:eastAsia="Times New Roman" w:hAnsi="Calibri" w:cs="Times New Roman"/>
              </w:rPr>
            </w:pPr>
            <w:r>
              <w:rPr>
                <w:rFonts w:ascii="Calibri" w:eastAsia="Times New Roman" w:hAnsi="Calibri" w:cs="Times New Roman"/>
              </w:rPr>
              <w:t>June 2016</w:t>
            </w:r>
          </w:p>
        </w:tc>
        <w:tc>
          <w:tcPr>
            <w:tcW w:w="2613" w:type="dxa"/>
            <w:shd w:val="clear" w:color="auto" w:fill="auto"/>
          </w:tcPr>
          <w:p w14:paraId="288EF538" w14:textId="6653B43D" w:rsidR="000178E6" w:rsidRDefault="000178E6" w:rsidP="00CF6A20">
            <w:pPr>
              <w:spacing w:after="0" w:line="240" w:lineRule="auto"/>
              <w:rPr>
                <w:rFonts w:ascii="Calibri" w:eastAsia="Times New Roman" w:hAnsi="Calibri" w:cs="Times New Roman"/>
              </w:rPr>
            </w:pPr>
            <w:r>
              <w:rPr>
                <w:rFonts w:ascii="Calibri" w:eastAsia="Times New Roman" w:hAnsi="Calibri" w:cs="Times New Roman"/>
              </w:rPr>
              <w:t>No further progress.</w:t>
            </w:r>
          </w:p>
        </w:tc>
      </w:tr>
    </w:tbl>
    <w:p w14:paraId="72AC798F" w14:textId="77777777" w:rsidR="004C22CF" w:rsidRPr="0030610F" w:rsidRDefault="004C22CF" w:rsidP="004C22CF">
      <w:pPr>
        <w:spacing w:line="240" w:lineRule="auto"/>
        <w:rPr>
          <w:rFonts w:ascii="Calibri" w:eastAsia="Times New Roman" w:hAnsi="Calibri" w:cs="Times New Roman"/>
          <w:b/>
          <w:color w:val="9BBB59"/>
          <w:sz w:val="24"/>
          <w:szCs w:val="24"/>
        </w:rPr>
      </w:pPr>
      <w:r w:rsidRPr="0030610F">
        <w:rPr>
          <w:rFonts w:ascii="Calibri" w:eastAsia="Times New Roman" w:hAnsi="Calibri" w:cs="Times New Roman"/>
          <w:b/>
          <w:color w:val="9BBB59"/>
          <w:sz w:val="24"/>
          <w:szCs w:val="24"/>
        </w:rPr>
        <w:t>Status</w:t>
      </w:r>
    </w:p>
    <w:p w14:paraId="5DC06566" w14:textId="77777777" w:rsidR="004C22CF" w:rsidRDefault="00F3325D" w:rsidP="004C22CF">
      <w:pPr>
        <w:spacing w:after="120" w:line="240" w:lineRule="auto"/>
        <w:jc w:val="both"/>
        <w:rPr>
          <w:rFonts w:ascii="Calibri" w:eastAsia="Times New Roman" w:hAnsi="Calibri" w:cs="Times New Roman"/>
        </w:rPr>
      </w:pPr>
      <w:r>
        <w:rPr>
          <w:rFonts w:ascii="Calibri" w:eastAsia="Times New Roman" w:hAnsi="Calibri" w:cs="Times New Roman"/>
        </w:rPr>
        <w:t>Work continues on</w:t>
      </w:r>
      <w:r w:rsidR="004C22CF">
        <w:rPr>
          <w:rFonts w:ascii="Calibri" w:eastAsia="Times New Roman" w:hAnsi="Calibri" w:cs="Times New Roman"/>
        </w:rPr>
        <w:t xml:space="preserve"> boundary readjustments with the council and adjacent landholder.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9"/>
        <w:gridCol w:w="1641"/>
        <w:gridCol w:w="1642"/>
      </w:tblGrid>
      <w:tr w:rsidR="004C22CF" w:rsidRPr="0030610F" w14:paraId="24727A16" w14:textId="77777777" w:rsidTr="004C22CF">
        <w:tc>
          <w:tcPr>
            <w:tcW w:w="9242" w:type="dxa"/>
            <w:gridSpan w:val="3"/>
            <w:shd w:val="clear" w:color="auto" w:fill="9BBB59" w:themeFill="accent3"/>
          </w:tcPr>
          <w:p w14:paraId="38FEDD09" w14:textId="77777777" w:rsidR="004C22CF" w:rsidRPr="0030610F" w:rsidRDefault="004C22CF" w:rsidP="004C22CF">
            <w:pPr>
              <w:spacing w:after="0" w:line="240" w:lineRule="auto"/>
              <w:rPr>
                <w:rFonts w:ascii="Calibri" w:eastAsia="Times New Roman" w:hAnsi="Calibri" w:cs="Times New Roman"/>
                <w:b/>
              </w:rPr>
            </w:pPr>
            <w:r w:rsidRPr="0030610F">
              <w:rPr>
                <w:rFonts w:ascii="Times New Roman" w:eastAsia="Times New Roman" w:hAnsi="Times New Roman" w:cs="Times New Roman"/>
                <w:color w:val="0070C0"/>
                <w:sz w:val="24"/>
                <w:szCs w:val="24"/>
                <w:lang w:eastAsia="en-AU"/>
              </w:rPr>
              <w:br w:type="page"/>
            </w:r>
            <w:r w:rsidRPr="0030610F">
              <w:rPr>
                <w:rFonts w:ascii="Calibri" w:eastAsia="Times New Roman" w:hAnsi="Calibri" w:cs="Times New Roman"/>
                <w:b/>
              </w:rPr>
              <w:t>Budget ($)</w:t>
            </w:r>
          </w:p>
        </w:tc>
      </w:tr>
      <w:tr w:rsidR="004C22CF" w:rsidRPr="0030610F" w14:paraId="3F6712AC" w14:textId="77777777" w:rsidTr="004C22CF">
        <w:tc>
          <w:tcPr>
            <w:tcW w:w="5959" w:type="dxa"/>
          </w:tcPr>
          <w:p w14:paraId="56C27356" w14:textId="77777777" w:rsidR="004C22CF" w:rsidRPr="0030610F" w:rsidRDefault="004C22CF" w:rsidP="004C22CF">
            <w:pPr>
              <w:spacing w:after="0" w:line="240" w:lineRule="auto"/>
              <w:rPr>
                <w:rFonts w:ascii="Calibri" w:eastAsia="Times New Roman" w:hAnsi="Calibri" w:cs="Times New Roman"/>
                <w:b/>
              </w:rPr>
            </w:pPr>
            <w:r w:rsidRPr="0030610F">
              <w:rPr>
                <w:rFonts w:ascii="Calibri" w:eastAsia="Times New Roman" w:hAnsi="Calibri" w:cs="Times New Roman"/>
                <w:b/>
              </w:rPr>
              <w:t>Total allocated budget for project</w:t>
            </w:r>
          </w:p>
        </w:tc>
        <w:tc>
          <w:tcPr>
            <w:tcW w:w="3283" w:type="dxa"/>
            <w:gridSpan w:val="2"/>
          </w:tcPr>
          <w:p w14:paraId="7CCF7FCF" w14:textId="77777777" w:rsidR="004C22CF" w:rsidRPr="0030610F" w:rsidRDefault="004C22CF" w:rsidP="004C22CF">
            <w:pPr>
              <w:spacing w:after="0" w:line="240" w:lineRule="auto"/>
              <w:jc w:val="right"/>
              <w:rPr>
                <w:rFonts w:ascii="Calibri" w:eastAsia="Times New Roman" w:hAnsi="Calibri" w:cs="Times New Roman"/>
                <w:b/>
              </w:rPr>
            </w:pPr>
            <w:r w:rsidRPr="0030610F">
              <w:rPr>
                <w:rFonts w:ascii="Calibri" w:eastAsia="Times New Roman" w:hAnsi="Calibri" w:cs="Times New Roman"/>
                <w:b/>
              </w:rPr>
              <w:t>2,000,000</w:t>
            </w:r>
          </w:p>
        </w:tc>
      </w:tr>
      <w:tr w:rsidR="004C22CF" w:rsidRPr="0030610F" w14:paraId="4E4612FC" w14:textId="77777777" w:rsidTr="004C22CF">
        <w:tc>
          <w:tcPr>
            <w:tcW w:w="5959" w:type="dxa"/>
          </w:tcPr>
          <w:p w14:paraId="70442EAB"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Expenditure in 2008/09</w:t>
            </w:r>
          </w:p>
        </w:tc>
        <w:tc>
          <w:tcPr>
            <w:tcW w:w="1641" w:type="dxa"/>
          </w:tcPr>
          <w:p w14:paraId="02BF3C54" w14:textId="77777777" w:rsidR="004C22CF" w:rsidRPr="0030610F" w:rsidRDefault="004C22CF" w:rsidP="004C22CF">
            <w:pPr>
              <w:spacing w:after="0" w:line="240" w:lineRule="auto"/>
              <w:jc w:val="right"/>
              <w:rPr>
                <w:rFonts w:ascii="Calibri" w:eastAsia="Times New Roman" w:hAnsi="Calibri" w:cs="Times New Roman"/>
              </w:rPr>
            </w:pPr>
            <w:r w:rsidRPr="0030610F">
              <w:rPr>
                <w:rFonts w:ascii="Calibri" w:eastAsia="Times New Roman" w:hAnsi="Calibri" w:cs="Times New Roman"/>
              </w:rPr>
              <w:t>151,543</w:t>
            </w:r>
          </w:p>
        </w:tc>
        <w:tc>
          <w:tcPr>
            <w:tcW w:w="1642" w:type="dxa"/>
          </w:tcPr>
          <w:p w14:paraId="7D7A0CB2" w14:textId="77777777" w:rsidR="004C22CF" w:rsidRPr="0030610F" w:rsidRDefault="004C22CF" w:rsidP="004C22CF">
            <w:pPr>
              <w:spacing w:after="0" w:line="240" w:lineRule="auto"/>
              <w:jc w:val="right"/>
              <w:rPr>
                <w:rFonts w:ascii="Calibri" w:eastAsia="Times New Roman" w:hAnsi="Calibri" w:cs="Times New Roman"/>
              </w:rPr>
            </w:pPr>
          </w:p>
        </w:tc>
      </w:tr>
      <w:tr w:rsidR="004C22CF" w:rsidRPr="0030610F" w14:paraId="0674EF36" w14:textId="77777777" w:rsidTr="004C22CF">
        <w:tc>
          <w:tcPr>
            <w:tcW w:w="5959" w:type="dxa"/>
          </w:tcPr>
          <w:p w14:paraId="715323F0"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 xml:space="preserve">Expenditure in 2009/10 </w:t>
            </w:r>
          </w:p>
        </w:tc>
        <w:tc>
          <w:tcPr>
            <w:tcW w:w="1641" w:type="dxa"/>
          </w:tcPr>
          <w:p w14:paraId="1D969897" w14:textId="77777777" w:rsidR="004C22CF" w:rsidRPr="0030610F" w:rsidRDefault="004C22CF" w:rsidP="004C22CF">
            <w:pPr>
              <w:spacing w:after="0" w:line="240" w:lineRule="auto"/>
              <w:jc w:val="right"/>
              <w:rPr>
                <w:rFonts w:ascii="Calibri" w:eastAsia="Times New Roman" w:hAnsi="Calibri" w:cs="Times New Roman"/>
              </w:rPr>
            </w:pPr>
            <w:r w:rsidRPr="0030610F">
              <w:rPr>
                <w:rFonts w:ascii="Calibri" w:eastAsia="Times New Roman" w:hAnsi="Calibri" w:cs="Times New Roman"/>
              </w:rPr>
              <w:t>91,162</w:t>
            </w:r>
          </w:p>
        </w:tc>
        <w:tc>
          <w:tcPr>
            <w:tcW w:w="1642" w:type="dxa"/>
          </w:tcPr>
          <w:p w14:paraId="356889A2" w14:textId="77777777" w:rsidR="004C22CF" w:rsidRPr="0030610F" w:rsidRDefault="004C22CF" w:rsidP="004C22CF">
            <w:pPr>
              <w:spacing w:after="0" w:line="240" w:lineRule="auto"/>
              <w:jc w:val="right"/>
              <w:rPr>
                <w:rFonts w:ascii="Calibri" w:eastAsia="Times New Roman" w:hAnsi="Calibri" w:cs="Times New Roman"/>
              </w:rPr>
            </w:pPr>
          </w:p>
        </w:tc>
      </w:tr>
      <w:tr w:rsidR="004C22CF" w:rsidRPr="0030610F" w14:paraId="5E98E310" w14:textId="77777777" w:rsidTr="004C22CF">
        <w:tc>
          <w:tcPr>
            <w:tcW w:w="5959" w:type="dxa"/>
          </w:tcPr>
          <w:p w14:paraId="4F09988C"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 xml:space="preserve">Expenditure in 2010/11 </w:t>
            </w:r>
          </w:p>
        </w:tc>
        <w:tc>
          <w:tcPr>
            <w:tcW w:w="1641" w:type="dxa"/>
          </w:tcPr>
          <w:p w14:paraId="3E2E19F6" w14:textId="77777777" w:rsidR="004C22CF" w:rsidRPr="0030610F" w:rsidDel="00452068" w:rsidRDefault="004C22CF" w:rsidP="004C22CF">
            <w:pPr>
              <w:spacing w:after="0" w:line="240" w:lineRule="auto"/>
              <w:jc w:val="right"/>
              <w:rPr>
                <w:rFonts w:ascii="Calibri" w:eastAsia="Times New Roman" w:hAnsi="Calibri" w:cs="Times New Roman"/>
              </w:rPr>
            </w:pPr>
            <w:r w:rsidRPr="0030610F">
              <w:rPr>
                <w:rFonts w:ascii="Calibri" w:eastAsia="Times New Roman" w:hAnsi="Calibri" w:cs="Times New Roman"/>
              </w:rPr>
              <w:t>1,002,227</w:t>
            </w:r>
          </w:p>
        </w:tc>
        <w:tc>
          <w:tcPr>
            <w:tcW w:w="1642" w:type="dxa"/>
          </w:tcPr>
          <w:p w14:paraId="09A6C9D0" w14:textId="77777777" w:rsidR="004C22CF" w:rsidRPr="0030610F" w:rsidRDefault="004C22CF" w:rsidP="004C22CF">
            <w:pPr>
              <w:spacing w:after="0" w:line="240" w:lineRule="auto"/>
              <w:jc w:val="right"/>
              <w:rPr>
                <w:rFonts w:ascii="Calibri" w:eastAsia="Times New Roman" w:hAnsi="Calibri" w:cs="Times New Roman"/>
              </w:rPr>
            </w:pPr>
          </w:p>
        </w:tc>
      </w:tr>
      <w:tr w:rsidR="004C22CF" w:rsidRPr="0030610F" w14:paraId="7EFB9110" w14:textId="77777777" w:rsidTr="004C22CF">
        <w:tc>
          <w:tcPr>
            <w:tcW w:w="5959" w:type="dxa"/>
          </w:tcPr>
          <w:p w14:paraId="2A4BC6FD"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 xml:space="preserve">Expenditure in 2011/12 </w:t>
            </w:r>
          </w:p>
        </w:tc>
        <w:tc>
          <w:tcPr>
            <w:tcW w:w="1641" w:type="dxa"/>
          </w:tcPr>
          <w:p w14:paraId="381D9A26" w14:textId="77777777" w:rsidR="004C22CF" w:rsidRPr="0030610F" w:rsidRDefault="004C22CF" w:rsidP="004C22CF">
            <w:pPr>
              <w:spacing w:after="0" w:line="240" w:lineRule="auto"/>
              <w:jc w:val="right"/>
              <w:rPr>
                <w:rFonts w:ascii="Calibri" w:eastAsia="Times New Roman" w:hAnsi="Calibri" w:cs="Times New Roman"/>
              </w:rPr>
            </w:pPr>
            <w:r w:rsidRPr="0030610F">
              <w:rPr>
                <w:rFonts w:ascii="Calibri" w:eastAsia="Times New Roman" w:hAnsi="Calibri" w:cs="Times New Roman"/>
              </w:rPr>
              <w:t>90,541</w:t>
            </w:r>
          </w:p>
        </w:tc>
        <w:tc>
          <w:tcPr>
            <w:tcW w:w="1642" w:type="dxa"/>
          </w:tcPr>
          <w:p w14:paraId="62AF6D28" w14:textId="77777777" w:rsidR="004C22CF" w:rsidRPr="0030610F" w:rsidRDefault="004C22CF" w:rsidP="004C22CF">
            <w:pPr>
              <w:spacing w:after="0" w:line="240" w:lineRule="auto"/>
              <w:jc w:val="right"/>
              <w:rPr>
                <w:rFonts w:ascii="Calibri" w:eastAsia="Times New Roman" w:hAnsi="Calibri" w:cs="Times New Roman"/>
              </w:rPr>
            </w:pPr>
          </w:p>
        </w:tc>
      </w:tr>
      <w:tr w:rsidR="004C22CF" w:rsidRPr="0030610F" w14:paraId="1BA35D3C" w14:textId="77777777" w:rsidTr="004C22CF">
        <w:tc>
          <w:tcPr>
            <w:tcW w:w="5959" w:type="dxa"/>
          </w:tcPr>
          <w:p w14:paraId="13F9047B"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 xml:space="preserve">Expenditure in 2012/13 </w:t>
            </w:r>
          </w:p>
        </w:tc>
        <w:tc>
          <w:tcPr>
            <w:tcW w:w="1641" w:type="dxa"/>
          </w:tcPr>
          <w:p w14:paraId="532DAB4A" w14:textId="77777777" w:rsidR="004C22CF" w:rsidRPr="0030610F" w:rsidRDefault="004C22CF" w:rsidP="004C22CF">
            <w:pPr>
              <w:spacing w:after="0" w:line="240" w:lineRule="auto"/>
              <w:jc w:val="right"/>
              <w:rPr>
                <w:rFonts w:ascii="Calibri" w:eastAsia="Times New Roman" w:hAnsi="Calibri" w:cs="Times New Roman"/>
              </w:rPr>
            </w:pPr>
            <w:r w:rsidRPr="0030610F">
              <w:rPr>
                <w:rFonts w:ascii="Calibri" w:eastAsia="Times New Roman" w:hAnsi="Calibri" w:cs="Times New Roman"/>
              </w:rPr>
              <w:t>254,946</w:t>
            </w:r>
          </w:p>
        </w:tc>
        <w:tc>
          <w:tcPr>
            <w:tcW w:w="1642" w:type="dxa"/>
          </w:tcPr>
          <w:p w14:paraId="1A111019" w14:textId="77777777" w:rsidR="004C22CF" w:rsidRPr="0030610F" w:rsidRDefault="004C22CF" w:rsidP="004C22CF">
            <w:pPr>
              <w:spacing w:after="0" w:line="240" w:lineRule="auto"/>
              <w:jc w:val="right"/>
              <w:rPr>
                <w:rFonts w:ascii="Calibri" w:eastAsia="Times New Roman" w:hAnsi="Calibri" w:cs="Times New Roman"/>
              </w:rPr>
            </w:pPr>
          </w:p>
        </w:tc>
      </w:tr>
      <w:tr w:rsidR="004C22CF" w:rsidRPr="0030610F" w14:paraId="1970ADCF" w14:textId="77777777" w:rsidTr="004C22CF">
        <w:tc>
          <w:tcPr>
            <w:tcW w:w="5959" w:type="dxa"/>
          </w:tcPr>
          <w:p w14:paraId="653C8B94" w14:textId="77777777"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 xml:space="preserve">Expenditure in 2013/14 </w:t>
            </w:r>
          </w:p>
        </w:tc>
        <w:tc>
          <w:tcPr>
            <w:tcW w:w="1641" w:type="dxa"/>
          </w:tcPr>
          <w:p w14:paraId="5EC3A33A" w14:textId="77777777" w:rsidR="004C22CF" w:rsidRPr="0030610F" w:rsidRDefault="004C22CF" w:rsidP="004C22CF">
            <w:pPr>
              <w:spacing w:after="0" w:line="240" w:lineRule="auto"/>
              <w:jc w:val="right"/>
              <w:rPr>
                <w:rFonts w:ascii="Calibri" w:eastAsia="Times New Roman" w:hAnsi="Calibri" w:cs="Times New Roman"/>
              </w:rPr>
            </w:pPr>
            <w:r>
              <w:rPr>
                <w:rFonts w:ascii="Calibri" w:eastAsia="Times New Roman" w:hAnsi="Calibri" w:cs="Times New Roman"/>
              </w:rPr>
              <w:t>68,037</w:t>
            </w:r>
          </w:p>
        </w:tc>
        <w:tc>
          <w:tcPr>
            <w:tcW w:w="1642" w:type="dxa"/>
          </w:tcPr>
          <w:p w14:paraId="1259C895" w14:textId="77777777" w:rsidR="004C22CF" w:rsidRPr="0030610F" w:rsidRDefault="004C22CF" w:rsidP="004C22CF">
            <w:pPr>
              <w:spacing w:after="0" w:line="240" w:lineRule="auto"/>
              <w:jc w:val="right"/>
              <w:rPr>
                <w:rFonts w:ascii="Calibri" w:eastAsia="Times New Roman" w:hAnsi="Calibri" w:cs="Times New Roman"/>
                <w:b/>
              </w:rPr>
            </w:pPr>
          </w:p>
        </w:tc>
      </w:tr>
      <w:tr w:rsidR="004C22CF" w:rsidRPr="0030610F" w14:paraId="65C6D862" w14:textId="77777777" w:rsidTr="004C22CF">
        <w:tc>
          <w:tcPr>
            <w:tcW w:w="5959" w:type="dxa"/>
          </w:tcPr>
          <w:p w14:paraId="12C8A216" w14:textId="77777777" w:rsidR="004C22CF" w:rsidRPr="0030610F" w:rsidRDefault="004C22CF" w:rsidP="004C22CF">
            <w:pPr>
              <w:spacing w:after="0" w:line="240" w:lineRule="auto"/>
              <w:rPr>
                <w:rFonts w:ascii="Calibri" w:eastAsia="Times New Roman" w:hAnsi="Calibri" w:cs="Times New Roman"/>
              </w:rPr>
            </w:pPr>
            <w:r>
              <w:rPr>
                <w:rFonts w:ascii="Calibri" w:eastAsia="Times New Roman" w:hAnsi="Calibri" w:cs="Times New Roman"/>
              </w:rPr>
              <w:t xml:space="preserve">Expenditure in 2014/15 </w:t>
            </w:r>
          </w:p>
        </w:tc>
        <w:tc>
          <w:tcPr>
            <w:tcW w:w="1641" w:type="dxa"/>
          </w:tcPr>
          <w:p w14:paraId="35FEEF33" w14:textId="77777777" w:rsidR="004C22CF" w:rsidRDefault="004C22CF" w:rsidP="004C22CF">
            <w:pPr>
              <w:spacing w:after="0" w:line="240" w:lineRule="auto"/>
              <w:jc w:val="right"/>
              <w:rPr>
                <w:rFonts w:ascii="Calibri" w:eastAsia="Times New Roman" w:hAnsi="Calibri" w:cs="Times New Roman"/>
              </w:rPr>
            </w:pPr>
            <w:r>
              <w:rPr>
                <w:rFonts w:ascii="Calibri" w:eastAsia="Times New Roman" w:hAnsi="Calibri" w:cs="Times New Roman"/>
              </w:rPr>
              <w:t>149,502</w:t>
            </w:r>
          </w:p>
        </w:tc>
        <w:tc>
          <w:tcPr>
            <w:tcW w:w="1642" w:type="dxa"/>
          </w:tcPr>
          <w:p w14:paraId="102B3CC4" w14:textId="77777777" w:rsidR="004C22CF" w:rsidRPr="0030610F" w:rsidRDefault="004C22CF" w:rsidP="004C22CF">
            <w:pPr>
              <w:spacing w:after="0" w:line="240" w:lineRule="auto"/>
              <w:jc w:val="right"/>
              <w:rPr>
                <w:rFonts w:ascii="Calibri" w:eastAsia="Times New Roman" w:hAnsi="Calibri" w:cs="Times New Roman"/>
                <w:b/>
              </w:rPr>
            </w:pPr>
          </w:p>
        </w:tc>
      </w:tr>
      <w:tr w:rsidR="00F3325D" w:rsidRPr="0030610F" w14:paraId="0B4171C3" w14:textId="77777777" w:rsidTr="004C22CF">
        <w:tc>
          <w:tcPr>
            <w:tcW w:w="5959" w:type="dxa"/>
          </w:tcPr>
          <w:p w14:paraId="186815C0" w14:textId="0A964054" w:rsidR="00F3325D" w:rsidRDefault="00F3325D" w:rsidP="000178E6">
            <w:pPr>
              <w:spacing w:after="0" w:line="240" w:lineRule="auto"/>
              <w:rPr>
                <w:rFonts w:ascii="Calibri" w:eastAsia="Times New Roman" w:hAnsi="Calibri" w:cs="Times New Roman"/>
              </w:rPr>
            </w:pPr>
            <w:r>
              <w:rPr>
                <w:rFonts w:ascii="Calibri" w:eastAsia="Times New Roman" w:hAnsi="Calibri" w:cs="Times New Roman"/>
              </w:rPr>
              <w:t xml:space="preserve">Expenditure in 2015/16 </w:t>
            </w:r>
          </w:p>
        </w:tc>
        <w:tc>
          <w:tcPr>
            <w:tcW w:w="1641" w:type="dxa"/>
          </w:tcPr>
          <w:p w14:paraId="6C171AAC" w14:textId="77777777" w:rsidR="00F3325D" w:rsidRDefault="00F3325D" w:rsidP="004C22CF">
            <w:pPr>
              <w:spacing w:after="0" w:line="240" w:lineRule="auto"/>
              <w:jc w:val="right"/>
              <w:rPr>
                <w:rFonts w:ascii="Calibri" w:eastAsia="Times New Roman" w:hAnsi="Calibri" w:cs="Times New Roman"/>
              </w:rPr>
            </w:pPr>
            <w:r>
              <w:rPr>
                <w:rFonts w:ascii="Calibri" w:eastAsia="Times New Roman" w:hAnsi="Calibri" w:cs="Times New Roman"/>
              </w:rPr>
              <w:t>13,059</w:t>
            </w:r>
          </w:p>
        </w:tc>
        <w:tc>
          <w:tcPr>
            <w:tcW w:w="1642" w:type="dxa"/>
          </w:tcPr>
          <w:p w14:paraId="4D6733F7" w14:textId="77777777" w:rsidR="00F3325D" w:rsidRPr="0030610F" w:rsidRDefault="00F3325D" w:rsidP="004C22CF">
            <w:pPr>
              <w:spacing w:after="0" w:line="240" w:lineRule="auto"/>
              <w:jc w:val="right"/>
              <w:rPr>
                <w:rFonts w:ascii="Calibri" w:eastAsia="Times New Roman" w:hAnsi="Calibri" w:cs="Times New Roman"/>
                <w:b/>
              </w:rPr>
            </w:pPr>
          </w:p>
        </w:tc>
      </w:tr>
      <w:tr w:rsidR="004C22CF" w:rsidRPr="0030610F" w14:paraId="25D36624" w14:textId="77777777" w:rsidTr="004C22CF">
        <w:tc>
          <w:tcPr>
            <w:tcW w:w="5959" w:type="dxa"/>
          </w:tcPr>
          <w:p w14:paraId="68B5EFF3" w14:textId="77777777" w:rsidR="004C22CF" w:rsidRPr="0030610F" w:rsidRDefault="004C22CF" w:rsidP="004C22CF">
            <w:pPr>
              <w:spacing w:after="0" w:line="240" w:lineRule="auto"/>
              <w:rPr>
                <w:rFonts w:ascii="Calibri" w:eastAsia="Times New Roman" w:hAnsi="Calibri" w:cs="Times New Roman"/>
                <w:b/>
              </w:rPr>
            </w:pPr>
            <w:r w:rsidRPr="0030610F">
              <w:rPr>
                <w:rFonts w:ascii="Calibri" w:eastAsia="Times New Roman" w:hAnsi="Calibri" w:cs="Times New Roman"/>
                <w:b/>
              </w:rPr>
              <w:t>Total expenditure to date</w:t>
            </w:r>
          </w:p>
        </w:tc>
        <w:tc>
          <w:tcPr>
            <w:tcW w:w="3283" w:type="dxa"/>
            <w:gridSpan w:val="2"/>
          </w:tcPr>
          <w:p w14:paraId="26C31A44" w14:textId="77777777" w:rsidR="004C22CF" w:rsidRPr="0030610F" w:rsidRDefault="004C22CF" w:rsidP="00F3325D">
            <w:pPr>
              <w:spacing w:after="0" w:line="240" w:lineRule="auto"/>
              <w:jc w:val="right"/>
              <w:rPr>
                <w:rFonts w:ascii="Calibri" w:eastAsia="Times New Roman" w:hAnsi="Calibri" w:cs="Times New Roman"/>
                <w:b/>
              </w:rPr>
            </w:pPr>
            <w:r w:rsidRPr="0030610F">
              <w:rPr>
                <w:rFonts w:ascii="Calibri" w:eastAsia="Times New Roman" w:hAnsi="Calibri" w:cs="Times New Roman"/>
                <w:b/>
              </w:rPr>
              <w:t>1,</w:t>
            </w:r>
            <w:r w:rsidR="00F3325D">
              <w:rPr>
                <w:rFonts w:ascii="Calibri" w:eastAsia="Times New Roman" w:hAnsi="Calibri" w:cs="Times New Roman"/>
                <w:b/>
              </w:rPr>
              <w:t>821,017</w:t>
            </w:r>
          </w:p>
        </w:tc>
      </w:tr>
      <w:tr w:rsidR="004C22CF" w:rsidRPr="0030610F" w14:paraId="1D0A95B1" w14:textId="77777777" w:rsidTr="004C22CF">
        <w:tc>
          <w:tcPr>
            <w:tcW w:w="5959" w:type="dxa"/>
          </w:tcPr>
          <w:p w14:paraId="3A0238D6" w14:textId="77777777" w:rsidR="004C22CF" w:rsidRPr="0030610F" w:rsidRDefault="004C22CF" w:rsidP="004C22CF">
            <w:pPr>
              <w:spacing w:after="0" w:line="240" w:lineRule="auto"/>
              <w:rPr>
                <w:rFonts w:ascii="Calibri" w:eastAsia="Times New Roman" w:hAnsi="Calibri" w:cs="Times New Roman"/>
                <w:b/>
              </w:rPr>
            </w:pPr>
            <w:r w:rsidRPr="0030610F">
              <w:rPr>
                <w:rFonts w:ascii="Calibri" w:eastAsia="Times New Roman" w:hAnsi="Calibri" w:cs="Times New Roman"/>
                <w:b/>
              </w:rPr>
              <w:t>Current Balance</w:t>
            </w:r>
          </w:p>
        </w:tc>
        <w:tc>
          <w:tcPr>
            <w:tcW w:w="3283" w:type="dxa"/>
            <w:gridSpan w:val="2"/>
          </w:tcPr>
          <w:p w14:paraId="024B47B5" w14:textId="77777777" w:rsidR="004C22CF" w:rsidRPr="0030610F" w:rsidRDefault="00F3325D" w:rsidP="004C22CF">
            <w:pPr>
              <w:spacing w:after="0" w:line="240" w:lineRule="auto"/>
              <w:jc w:val="right"/>
              <w:rPr>
                <w:rFonts w:ascii="Calibri" w:eastAsia="Times New Roman" w:hAnsi="Calibri" w:cs="Times New Roman"/>
                <w:b/>
              </w:rPr>
            </w:pPr>
            <w:r>
              <w:rPr>
                <w:rFonts w:ascii="Calibri" w:eastAsia="Times New Roman" w:hAnsi="Calibri" w:cs="Times New Roman"/>
                <w:b/>
              </w:rPr>
              <w:t>178,983</w:t>
            </w:r>
          </w:p>
        </w:tc>
      </w:tr>
      <w:tr w:rsidR="004C22CF" w:rsidRPr="00467967" w14:paraId="535A4E3C" w14:textId="77777777" w:rsidTr="004C22CF">
        <w:tc>
          <w:tcPr>
            <w:tcW w:w="5959" w:type="dxa"/>
          </w:tcPr>
          <w:p w14:paraId="3A1D5DDA" w14:textId="77777777" w:rsidR="004C22CF" w:rsidRPr="0030610F" w:rsidRDefault="004C22CF" w:rsidP="004C22CF">
            <w:pPr>
              <w:spacing w:after="0" w:line="240" w:lineRule="auto"/>
              <w:rPr>
                <w:rFonts w:ascii="Calibri" w:eastAsia="Times New Roman" w:hAnsi="Calibri" w:cs="Times New Roman"/>
                <w:b/>
              </w:rPr>
            </w:pPr>
            <w:r w:rsidRPr="0030610F">
              <w:rPr>
                <w:rFonts w:ascii="Calibri" w:eastAsia="Times New Roman" w:hAnsi="Calibri" w:cs="Times New Roman"/>
                <w:b/>
              </w:rPr>
              <w:t>Forecast total expenditure on completion</w:t>
            </w:r>
          </w:p>
        </w:tc>
        <w:tc>
          <w:tcPr>
            <w:tcW w:w="1641" w:type="dxa"/>
          </w:tcPr>
          <w:p w14:paraId="13A647AB" w14:textId="77777777" w:rsidR="004C22CF" w:rsidRPr="0030610F" w:rsidRDefault="004C22CF" w:rsidP="004C22CF">
            <w:pPr>
              <w:spacing w:after="0" w:line="240" w:lineRule="auto"/>
              <w:jc w:val="right"/>
              <w:rPr>
                <w:rFonts w:ascii="Calibri" w:eastAsia="Times New Roman" w:hAnsi="Calibri" w:cs="Times New Roman"/>
                <w:b/>
              </w:rPr>
            </w:pPr>
          </w:p>
        </w:tc>
        <w:tc>
          <w:tcPr>
            <w:tcW w:w="1642" w:type="dxa"/>
          </w:tcPr>
          <w:p w14:paraId="6D182BEF" w14:textId="77777777" w:rsidR="004C22CF" w:rsidRPr="00467967" w:rsidRDefault="004C22CF" w:rsidP="004C22CF">
            <w:pPr>
              <w:spacing w:after="0" w:line="240" w:lineRule="auto"/>
              <w:jc w:val="right"/>
              <w:rPr>
                <w:rFonts w:ascii="Calibri" w:eastAsia="Times New Roman" w:hAnsi="Calibri" w:cs="Times New Roman"/>
                <w:b/>
              </w:rPr>
            </w:pPr>
            <w:r w:rsidRPr="0030610F">
              <w:rPr>
                <w:rFonts w:ascii="Calibri" w:eastAsia="Times New Roman" w:hAnsi="Calibri" w:cs="Times New Roman"/>
                <w:b/>
              </w:rPr>
              <w:t>2,000,000</w:t>
            </w:r>
          </w:p>
        </w:tc>
      </w:tr>
    </w:tbl>
    <w:p w14:paraId="4A78288A" w14:textId="77777777" w:rsidR="004C22CF" w:rsidRDefault="004C22CF" w:rsidP="004C22CF">
      <w:pPr>
        <w:spacing w:after="0" w:line="240" w:lineRule="auto"/>
        <w:rPr>
          <w:rFonts w:ascii="Calibri" w:eastAsia="Times New Roman" w:hAnsi="Calibri" w:cs="Times New Roman"/>
          <w:b/>
          <w:color w:val="9BBB59"/>
          <w:sz w:val="28"/>
        </w:rPr>
      </w:pPr>
    </w:p>
    <w:p w14:paraId="7EB820AD" w14:textId="77777777" w:rsidR="004C22CF" w:rsidRDefault="004C22CF" w:rsidP="004C22CF">
      <w:pPr>
        <w:spacing w:after="0" w:line="240" w:lineRule="auto"/>
        <w:rPr>
          <w:rFonts w:ascii="Calibri" w:eastAsia="Times New Roman" w:hAnsi="Calibri" w:cs="Times New Roman"/>
        </w:rPr>
      </w:pPr>
    </w:p>
    <w:p w14:paraId="78CA9849" w14:textId="77777777" w:rsidR="004C22CF" w:rsidRDefault="004C22CF" w:rsidP="004C22CF">
      <w:pPr>
        <w:rPr>
          <w:rFonts w:ascii="Calibri" w:eastAsia="Times New Roman" w:hAnsi="Calibri" w:cs="Times New Roman"/>
        </w:rPr>
      </w:pPr>
      <w:r>
        <w:rPr>
          <w:rFonts w:ascii="Calibri" w:eastAsia="Times New Roman" w:hAnsi="Calibri" w:cs="Times New Roman"/>
        </w:rPr>
        <w:br w:type="page"/>
      </w:r>
    </w:p>
    <w:p w14:paraId="0F412A13" w14:textId="77777777" w:rsidR="004C22CF" w:rsidRPr="00467967" w:rsidRDefault="004C22CF" w:rsidP="004C22CF">
      <w:pPr>
        <w:tabs>
          <w:tab w:val="left" w:pos="1418"/>
        </w:tabs>
        <w:ind w:left="1418" w:hanging="1418"/>
        <w:rPr>
          <w:rFonts w:ascii="Calibri" w:eastAsia="Times New Roman" w:hAnsi="Calibri" w:cs="Times New Roman"/>
          <w:b/>
          <w:color w:val="C0504D"/>
          <w:sz w:val="28"/>
        </w:rPr>
      </w:pPr>
      <w:r w:rsidRPr="00467967">
        <w:rPr>
          <w:rFonts w:ascii="Calibri" w:eastAsia="Times New Roman" w:hAnsi="Calibri" w:cs="Times New Roman"/>
          <w:b/>
          <w:color w:val="C0504D"/>
          <w:sz w:val="28"/>
        </w:rPr>
        <w:t>Road Safety Levy Funded Project</w:t>
      </w:r>
    </w:p>
    <w:p w14:paraId="51F7D0A0" w14:textId="77777777" w:rsidR="004C22CF" w:rsidRPr="00467967" w:rsidRDefault="004C22CF" w:rsidP="004C22CF">
      <w:pPr>
        <w:tabs>
          <w:tab w:val="left" w:pos="1418"/>
        </w:tabs>
        <w:spacing w:line="240" w:lineRule="auto"/>
        <w:ind w:left="1418" w:hanging="1418"/>
        <w:rPr>
          <w:rFonts w:ascii="Calibri" w:eastAsia="Times New Roman" w:hAnsi="Calibri" w:cs="Times New Roman"/>
          <w:b/>
          <w:color w:val="1F497D"/>
          <w:sz w:val="28"/>
          <w:szCs w:val="28"/>
        </w:rPr>
      </w:pPr>
      <w:r w:rsidRPr="00467967">
        <w:rPr>
          <w:rFonts w:ascii="Calibri" w:eastAsia="Times New Roman" w:hAnsi="Calibri" w:cs="Times New Roman"/>
          <w:b/>
          <w:color w:val="1F497D"/>
          <w:sz w:val="28"/>
        </w:rPr>
        <w:t>R310015</w:t>
      </w:r>
      <w:r w:rsidRPr="00467967">
        <w:rPr>
          <w:rFonts w:ascii="Calibri" w:eastAsia="Times New Roman" w:hAnsi="Calibri" w:cs="Times New Roman"/>
          <w:b/>
          <w:color w:val="1F497D"/>
          <w:sz w:val="28"/>
        </w:rPr>
        <w:tab/>
      </w:r>
      <w:r w:rsidRPr="00467967">
        <w:rPr>
          <w:rFonts w:ascii="Calibri" w:eastAsia="Times New Roman" w:hAnsi="Calibri" w:cs="Times New Roman"/>
          <w:b/>
          <w:color w:val="1F497D"/>
          <w:sz w:val="28"/>
          <w:szCs w:val="28"/>
        </w:rPr>
        <w:t>Midland Highway at Symmons Plains - 2 Plus 1</w:t>
      </w:r>
    </w:p>
    <w:p w14:paraId="2B0B6D08" w14:textId="77777777" w:rsidR="004C22CF" w:rsidRDefault="004C22CF" w:rsidP="004C22CF">
      <w:pPr>
        <w:spacing w:before="200" w:line="240" w:lineRule="auto"/>
        <w:rPr>
          <w:rFonts w:ascii="Calibri" w:eastAsia="Times New Roman" w:hAnsi="Calibri" w:cs="Times New Roman"/>
          <w:b/>
          <w:color w:val="9BBB59"/>
          <w:sz w:val="24"/>
          <w:szCs w:val="24"/>
        </w:rPr>
      </w:pPr>
      <w:r w:rsidRPr="00467967">
        <w:rPr>
          <w:rFonts w:ascii="Calibri" w:eastAsia="Times New Roman" w:hAnsi="Calibri" w:cs="Times New Roman"/>
          <w:b/>
          <w:color w:val="9BBB59"/>
          <w:sz w:val="24"/>
          <w:szCs w:val="24"/>
        </w:rPr>
        <w:t>Description</w:t>
      </w:r>
    </w:p>
    <w:p w14:paraId="70629CC0" w14:textId="77777777" w:rsidR="004C22CF" w:rsidRPr="007823B0" w:rsidRDefault="004C22CF" w:rsidP="004C22CF">
      <w:pPr>
        <w:spacing w:after="0" w:line="240" w:lineRule="auto"/>
        <w:rPr>
          <w:rFonts w:ascii="Calibri" w:eastAsia="Times New Roman" w:hAnsi="Calibri" w:cs="Times New Roman"/>
        </w:rPr>
      </w:pPr>
      <w:r w:rsidRPr="00467967">
        <w:rPr>
          <w:rFonts w:ascii="Calibri" w:eastAsia="Times New Roman" w:hAnsi="Calibri" w:cs="Times New Roman"/>
        </w:rPr>
        <w:t xml:space="preserve">Detailed design and construction to widen the carriageway and provide two lanes in one direction </w:t>
      </w:r>
      <w:r w:rsidRPr="007823B0">
        <w:rPr>
          <w:rFonts w:ascii="Calibri" w:eastAsia="Times New Roman" w:hAnsi="Calibri" w:cs="Times New Roman"/>
        </w:rPr>
        <w:t>and one lane in the other direction, separated by a painted median with wire rope safety fencing.</w:t>
      </w:r>
    </w:p>
    <w:tbl>
      <w:tblPr>
        <w:tblpPr w:leftFromText="181" w:rightFromText="181" w:vertAnchor="text" w:horzAnchor="margin" w:tblpY="28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3969"/>
        <w:gridCol w:w="1417"/>
        <w:gridCol w:w="2188"/>
      </w:tblGrid>
      <w:tr w:rsidR="004C22CF" w:rsidRPr="007823B0" w14:paraId="1E44D7BE" w14:textId="77777777" w:rsidTr="004C22CF">
        <w:trPr>
          <w:trHeight w:val="268"/>
        </w:trPr>
        <w:tc>
          <w:tcPr>
            <w:tcW w:w="5637" w:type="dxa"/>
            <w:gridSpan w:val="2"/>
            <w:tcBorders>
              <w:bottom w:val="single" w:sz="4" w:space="0" w:color="000000"/>
              <w:right w:val="single" w:sz="4" w:space="0" w:color="000000"/>
            </w:tcBorders>
            <w:shd w:val="clear" w:color="auto" w:fill="9BBB59" w:themeFill="accent3"/>
          </w:tcPr>
          <w:p w14:paraId="12247195"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b/>
              </w:rPr>
              <w:t>Milestone Schedule</w:t>
            </w:r>
          </w:p>
        </w:tc>
        <w:tc>
          <w:tcPr>
            <w:tcW w:w="3605" w:type="dxa"/>
            <w:gridSpan w:val="2"/>
            <w:tcBorders>
              <w:left w:val="single" w:sz="4" w:space="0" w:color="000000"/>
              <w:bottom w:val="single" w:sz="4" w:space="0" w:color="000000"/>
            </w:tcBorders>
            <w:shd w:val="clear" w:color="auto" w:fill="9BBB59" w:themeFill="accent3"/>
          </w:tcPr>
          <w:p w14:paraId="1B26101D"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b/>
              </w:rPr>
              <w:t>Milestone Progress</w:t>
            </w:r>
          </w:p>
        </w:tc>
      </w:tr>
      <w:tr w:rsidR="004C22CF" w:rsidRPr="007823B0" w14:paraId="22F2F244" w14:textId="77777777" w:rsidTr="004C22CF">
        <w:trPr>
          <w:trHeight w:val="268"/>
        </w:trPr>
        <w:tc>
          <w:tcPr>
            <w:tcW w:w="1668" w:type="dxa"/>
            <w:tcBorders>
              <w:top w:val="single" w:sz="4" w:space="0" w:color="000000"/>
              <w:bottom w:val="single" w:sz="4" w:space="0" w:color="000000"/>
              <w:right w:val="nil"/>
            </w:tcBorders>
            <w:shd w:val="clear" w:color="auto" w:fill="9BBB59" w:themeFill="accent3"/>
          </w:tcPr>
          <w:p w14:paraId="52155822" w14:textId="77777777" w:rsidR="004C22CF" w:rsidRPr="007823B0" w:rsidRDefault="004C22CF" w:rsidP="004C22CF">
            <w:pPr>
              <w:spacing w:after="0" w:line="240" w:lineRule="auto"/>
              <w:rPr>
                <w:rFonts w:ascii="Calibri" w:eastAsia="Times New Roman" w:hAnsi="Calibri" w:cs="Times New Roman"/>
                <w:b/>
              </w:rPr>
            </w:pPr>
            <w:r w:rsidRPr="007823B0">
              <w:rPr>
                <w:rFonts w:ascii="Calibri" w:eastAsia="Times New Roman" w:hAnsi="Calibri" w:cs="Times New Roman"/>
                <w:b/>
              </w:rPr>
              <w:t>Date</w:t>
            </w:r>
          </w:p>
        </w:tc>
        <w:tc>
          <w:tcPr>
            <w:tcW w:w="3969" w:type="dxa"/>
            <w:tcBorders>
              <w:top w:val="single" w:sz="4" w:space="0" w:color="000000"/>
              <w:left w:val="nil"/>
              <w:bottom w:val="single" w:sz="4" w:space="0" w:color="000000"/>
              <w:right w:val="single" w:sz="4" w:space="0" w:color="000000"/>
            </w:tcBorders>
            <w:shd w:val="clear" w:color="auto" w:fill="9BBB59" w:themeFill="accent3"/>
          </w:tcPr>
          <w:p w14:paraId="17E2EE77" w14:textId="77777777" w:rsidR="004C22CF" w:rsidRPr="007823B0" w:rsidRDefault="004C22CF" w:rsidP="004C22CF">
            <w:pPr>
              <w:spacing w:after="0" w:line="240" w:lineRule="auto"/>
              <w:rPr>
                <w:rFonts w:ascii="Calibri" w:eastAsia="Times New Roman" w:hAnsi="Calibri" w:cs="Times New Roman"/>
                <w:b/>
              </w:rPr>
            </w:pPr>
          </w:p>
        </w:tc>
        <w:tc>
          <w:tcPr>
            <w:tcW w:w="1417"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77E30419" w14:textId="77777777" w:rsidR="004C22CF" w:rsidRPr="007823B0" w:rsidRDefault="004C22CF" w:rsidP="004C22CF">
            <w:pPr>
              <w:spacing w:after="0" w:line="240" w:lineRule="auto"/>
              <w:rPr>
                <w:rFonts w:ascii="Calibri" w:eastAsia="Times New Roman" w:hAnsi="Calibri" w:cs="Times New Roman"/>
                <w:b/>
              </w:rPr>
            </w:pPr>
            <w:r w:rsidRPr="007823B0">
              <w:rPr>
                <w:rFonts w:ascii="Calibri" w:eastAsia="Times New Roman" w:hAnsi="Calibri" w:cs="Times New Roman"/>
                <w:b/>
              </w:rPr>
              <w:t>Date</w:t>
            </w:r>
          </w:p>
        </w:tc>
        <w:tc>
          <w:tcPr>
            <w:tcW w:w="2188" w:type="dxa"/>
            <w:tcBorders>
              <w:top w:val="single" w:sz="4" w:space="0" w:color="000000"/>
              <w:left w:val="single" w:sz="4" w:space="0" w:color="000000"/>
              <w:bottom w:val="single" w:sz="4" w:space="0" w:color="000000"/>
            </w:tcBorders>
            <w:shd w:val="clear" w:color="auto" w:fill="9BBB59" w:themeFill="accent3"/>
          </w:tcPr>
          <w:p w14:paraId="5B212E1D" w14:textId="77777777" w:rsidR="004C22CF" w:rsidRPr="007823B0" w:rsidRDefault="004C22CF" w:rsidP="004C22CF">
            <w:pPr>
              <w:spacing w:after="0" w:line="240" w:lineRule="auto"/>
              <w:rPr>
                <w:rFonts w:ascii="Calibri" w:eastAsia="Times New Roman" w:hAnsi="Calibri" w:cs="Times New Roman"/>
                <w:b/>
              </w:rPr>
            </w:pPr>
          </w:p>
        </w:tc>
      </w:tr>
      <w:tr w:rsidR="004C22CF" w:rsidRPr="007823B0" w14:paraId="40DE1588" w14:textId="77777777" w:rsidTr="004C22CF">
        <w:trPr>
          <w:trHeight w:val="268"/>
        </w:trPr>
        <w:tc>
          <w:tcPr>
            <w:tcW w:w="1668" w:type="dxa"/>
            <w:shd w:val="clear" w:color="auto" w:fill="auto"/>
          </w:tcPr>
          <w:p w14:paraId="5D44EB79"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July 2012</w:t>
            </w:r>
          </w:p>
        </w:tc>
        <w:tc>
          <w:tcPr>
            <w:tcW w:w="3969" w:type="dxa"/>
            <w:shd w:val="clear" w:color="auto" w:fill="auto"/>
          </w:tcPr>
          <w:p w14:paraId="380A79D1"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Detailed design report to be received from engineering consultants</w:t>
            </w:r>
          </w:p>
        </w:tc>
        <w:tc>
          <w:tcPr>
            <w:tcW w:w="1417" w:type="dxa"/>
          </w:tcPr>
          <w:p w14:paraId="04F0203F"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December 2011</w:t>
            </w:r>
          </w:p>
        </w:tc>
        <w:tc>
          <w:tcPr>
            <w:tcW w:w="2188" w:type="dxa"/>
          </w:tcPr>
          <w:p w14:paraId="0B11B1C9"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Consultant engaged</w:t>
            </w:r>
            <w:r>
              <w:rPr>
                <w:rFonts w:ascii="Calibri" w:eastAsia="Times New Roman" w:hAnsi="Calibri" w:cs="Times New Roman"/>
              </w:rPr>
              <w:t>.</w:t>
            </w:r>
          </w:p>
        </w:tc>
      </w:tr>
      <w:tr w:rsidR="004C22CF" w:rsidRPr="007823B0" w14:paraId="14547EE5" w14:textId="77777777" w:rsidTr="004C22CF">
        <w:trPr>
          <w:trHeight w:val="268"/>
        </w:trPr>
        <w:tc>
          <w:tcPr>
            <w:tcW w:w="1668" w:type="dxa"/>
            <w:shd w:val="clear" w:color="auto" w:fill="auto"/>
          </w:tcPr>
          <w:p w14:paraId="22ECCE03"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July 2012</w:t>
            </w:r>
          </w:p>
        </w:tc>
        <w:tc>
          <w:tcPr>
            <w:tcW w:w="3969" w:type="dxa"/>
            <w:shd w:val="clear" w:color="auto" w:fill="auto"/>
          </w:tcPr>
          <w:p w14:paraId="71A80721"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Detailed design report to be received from engineering consultants</w:t>
            </w:r>
          </w:p>
        </w:tc>
        <w:tc>
          <w:tcPr>
            <w:tcW w:w="1417" w:type="dxa"/>
          </w:tcPr>
          <w:p w14:paraId="5626661D"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March 2012</w:t>
            </w:r>
          </w:p>
        </w:tc>
        <w:tc>
          <w:tcPr>
            <w:tcW w:w="2188" w:type="dxa"/>
          </w:tcPr>
          <w:p w14:paraId="1A283A62"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DA lodged with Northern Midlands Council.</w:t>
            </w:r>
          </w:p>
        </w:tc>
      </w:tr>
      <w:tr w:rsidR="004C22CF" w:rsidRPr="007823B0" w14:paraId="69734543" w14:textId="77777777" w:rsidTr="004C22CF">
        <w:trPr>
          <w:trHeight w:val="268"/>
        </w:trPr>
        <w:tc>
          <w:tcPr>
            <w:tcW w:w="1668" w:type="dxa"/>
            <w:shd w:val="clear" w:color="auto" w:fill="auto"/>
          </w:tcPr>
          <w:p w14:paraId="0894E100"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July 2012</w:t>
            </w:r>
          </w:p>
        </w:tc>
        <w:tc>
          <w:tcPr>
            <w:tcW w:w="3969" w:type="dxa"/>
            <w:shd w:val="clear" w:color="auto" w:fill="auto"/>
          </w:tcPr>
          <w:p w14:paraId="52886D41"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Detailed design report to be received from engineering consultants</w:t>
            </w:r>
          </w:p>
        </w:tc>
        <w:tc>
          <w:tcPr>
            <w:tcW w:w="1417" w:type="dxa"/>
          </w:tcPr>
          <w:p w14:paraId="56D42F8D"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June 2012</w:t>
            </w:r>
          </w:p>
        </w:tc>
        <w:tc>
          <w:tcPr>
            <w:tcW w:w="2188" w:type="dxa"/>
          </w:tcPr>
          <w:p w14:paraId="2531255E"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 xml:space="preserve">Detailed design report on track.  </w:t>
            </w:r>
          </w:p>
        </w:tc>
      </w:tr>
      <w:tr w:rsidR="004C22CF" w:rsidRPr="007823B0" w14:paraId="3D8FD7D8" w14:textId="77777777" w:rsidTr="004C22CF">
        <w:trPr>
          <w:trHeight w:val="268"/>
        </w:trPr>
        <w:tc>
          <w:tcPr>
            <w:tcW w:w="1668" w:type="dxa"/>
            <w:shd w:val="clear" w:color="auto" w:fill="auto"/>
          </w:tcPr>
          <w:p w14:paraId="06350B70"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August 2012</w:t>
            </w:r>
          </w:p>
        </w:tc>
        <w:tc>
          <w:tcPr>
            <w:tcW w:w="3969" w:type="dxa"/>
            <w:shd w:val="clear" w:color="auto" w:fill="auto"/>
          </w:tcPr>
          <w:p w14:paraId="3C0470F9"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Tender process for construction phase</w:t>
            </w:r>
          </w:p>
        </w:tc>
        <w:tc>
          <w:tcPr>
            <w:tcW w:w="1417" w:type="dxa"/>
          </w:tcPr>
          <w:p w14:paraId="116EDD85"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Sept</w:t>
            </w:r>
            <w:r>
              <w:rPr>
                <w:rFonts w:ascii="Calibri" w:eastAsia="Times New Roman" w:hAnsi="Calibri" w:cs="Times New Roman"/>
              </w:rPr>
              <w:t>ember</w:t>
            </w:r>
            <w:r w:rsidRPr="007823B0">
              <w:rPr>
                <w:rFonts w:ascii="Calibri" w:eastAsia="Times New Roman" w:hAnsi="Calibri" w:cs="Times New Roman"/>
              </w:rPr>
              <w:t xml:space="preserve"> 2012</w:t>
            </w:r>
          </w:p>
        </w:tc>
        <w:tc>
          <w:tcPr>
            <w:tcW w:w="2188" w:type="dxa"/>
          </w:tcPr>
          <w:p w14:paraId="653501B8"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Tender process ongoing.</w:t>
            </w:r>
          </w:p>
        </w:tc>
      </w:tr>
      <w:tr w:rsidR="004C22CF" w:rsidRPr="007823B0" w14:paraId="6B079555" w14:textId="77777777" w:rsidTr="004C22CF">
        <w:trPr>
          <w:trHeight w:val="268"/>
        </w:trPr>
        <w:tc>
          <w:tcPr>
            <w:tcW w:w="1668" w:type="dxa"/>
            <w:shd w:val="clear" w:color="auto" w:fill="auto"/>
          </w:tcPr>
          <w:p w14:paraId="525857CD" w14:textId="77777777" w:rsidR="004C22CF" w:rsidRPr="007823B0" w:rsidRDefault="004C22CF" w:rsidP="004C22CF">
            <w:pPr>
              <w:spacing w:after="0" w:line="240" w:lineRule="auto"/>
              <w:rPr>
                <w:rFonts w:ascii="Calibri" w:eastAsia="Times New Roman" w:hAnsi="Calibri" w:cs="Times New Roman"/>
              </w:rPr>
            </w:pPr>
            <w:bookmarkStart w:id="3" w:name="_Hlk306273026"/>
            <w:r w:rsidRPr="007823B0">
              <w:rPr>
                <w:rFonts w:ascii="Calibri" w:eastAsia="Times New Roman" w:hAnsi="Calibri" w:cs="Times New Roman"/>
              </w:rPr>
              <w:t>October 2012</w:t>
            </w:r>
          </w:p>
        </w:tc>
        <w:tc>
          <w:tcPr>
            <w:tcW w:w="3969" w:type="dxa"/>
            <w:shd w:val="clear" w:color="auto" w:fill="auto"/>
          </w:tcPr>
          <w:p w14:paraId="222D479D"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Award tender</w:t>
            </w:r>
          </w:p>
        </w:tc>
        <w:tc>
          <w:tcPr>
            <w:tcW w:w="1417" w:type="dxa"/>
          </w:tcPr>
          <w:p w14:paraId="3E211A57"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Dec</w:t>
            </w:r>
            <w:r>
              <w:rPr>
                <w:rFonts w:ascii="Calibri" w:eastAsia="Times New Roman" w:hAnsi="Calibri" w:cs="Times New Roman"/>
              </w:rPr>
              <w:t>ember</w:t>
            </w:r>
            <w:r w:rsidRPr="007823B0">
              <w:rPr>
                <w:rFonts w:ascii="Calibri" w:eastAsia="Times New Roman" w:hAnsi="Calibri" w:cs="Times New Roman"/>
              </w:rPr>
              <w:t xml:space="preserve"> 2012</w:t>
            </w:r>
          </w:p>
        </w:tc>
        <w:tc>
          <w:tcPr>
            <w:tcW w:w="2188" w:type="dxa"/>
          </w:tcPr>
          <w:p w14:paraId="16FC6050"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Tender awarded.</w:t>
            </w:r>
          </w:p>
        </w:tc>
      </w:tr>
      <w:tr w:rsidR="004C22CF" w:rsidRPr="007823B0" w14:paraId="6977772E" w14:textId="77777777" w:rsidTr="004C22CF">
        <w:trPr>
          <w:trHeight w:val="268"/>
        </w:trPr>
        <w:tc>
          <w:tcPr>
            <w:tcW w:w="1668" w:type="dxa"/>
            <w:shd w:val="clear" w:color="auto" w:fill="auto"/>
          </w:tcPr>
          <w:p w14:paraId="1CF8C788"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December 2012</w:t>
            </w:r>
          </w:p>
        </w:tc>
        <w:tc>
          <w:tcPr>
            <w:tcW w:w="3969" w:type="dxa"/>
            <w:shd w:val="clear" w:color="auto" w:fill="auto"/>
          </w:tcPr>
          <w:p w14:paraId="0F0B6462"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Commence works</w:t>
            </w:r>
          </w:p>
        </w:tc>
        <w:tc>
          <w:tcPr>
            <w:tcW w:w="1417" w:type="dxa"/>
          </w:tcPr>
          <w:p w14:paraId="4316AB04"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Dec</w:t>
            </w:r>
            <w:r>
              <w:rPr>
                <w:rFonts w:ascii="Calibri" w:eastAsia="Times New Roman" w:hAnsi="Calibri" w:cs="Times New Roman"/>
              </w:rPr>
              <w:t>ember</w:t>
            </w:r>
            <w:r w:rsidRPr="007823B0">
              <w:rPr>
                <w:rFonts w:ascii="Calibri" w:eastAsia="Times New Roman" w:hAnsi="Calibri" w:cs="Times New Roman"/>
              </w:rPr>
              <w:t xml:space="preserve"> 2012</w:t>
            </w:r>
          </w:p>
        </w:tc>
        <w:tc>
          <w:tcPr>
            <w:tcW w:w="2188" w:type="dxa"/>
          </w:tcPr>
          <w:p w14:paraId="57AB80C2" w14:textId="77777777"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Works to commence early 2013.</w:t>
            </w:r>
          </w:p>
        </w:tc>
      </w:tr>
      <w:tr w:rsidR="00B7433B" w:rsidRPr="007823B0" w14:paraId="66709D6D" w14:textId="77777777" w:rsidTr="004C22CF">
        <w:trPr>
          <w:trHeight w:val="268"/>
        </w:trPr>
        <w:tc>
          <w:tcPr>
            <w:tcW w:w="1668" w:type="dxa"/>
            <w:shd w:val="clear" w:color="auto" w:fill="auto"/>
          </w:tcPr>
          <w:p w14:paraId="2723FE59" w14:textId="77777777" w:rsidR="00B7433B" w:rsidRPr="007823B0" w:rsidRDefault="00B7433B" w:rsidP="00B7433B">
            <w:pPr>
              <w:spacing w:after="0" w:line="240" w:lineRule="auto"/>
              <w:rPr>
                <w:rFonts w:ascii="Calibri" w:eastAsia="Times New Roman" w:hAnsi="Calibri" w:cs="Times New Roman"/>
              </w:rPr>
            </w:pPr>
            <w:r w:rsidRPr="007823B0">
              <w:rPr>
                <w:rFonts w:ascii="Calibri" w:eastAsia="Times New Roman" w:hAnsi="Calibri" w:cs="Times New Roman"/>
              </w:rPr>
              <w:t>December 2014</w:t>
            </w:r>
          </w:p>
        </w:tc>
        <w:tc>
          <w:tcPr>
            <w:tcW w:w="3969" w:type="dxa"/>
            <w:shd w:val="clear" w:color="auto" w:fill="auto"/>
          </w:tcPr>
          <w:p w14:paraId="2AE15F9F" w14:textId="77777777" w:rsidR="00B7433B" w:rsidRPr="007823B0" w:rsidRDefault="00B7433B" w:rsidP="00B7433B">
            <w:pPr>
              <w:spacing w:after="0" w:line="240" w:lineRule="auto"/>
              <w:rPr>
                <w:rFonts w:ascii="Calibri" w:eastAsia="Times New Roman" w:hAnsi="Calibri" w:cs="Times New Roman"/>
              </w:rPr>
            </w:pPr>
            <w:r w:rsidRPr="007823B0">
              <w:rPr>
                <w:rFonts w:ascii="Calibri" w:eastAsia="Times New Roman" w:hAnsi="Calibri" w:cs="Times New Roman"/>
              </w:rPr>
              <w:t>Complete works</w:t>
            </w:r>
          </w:p>
        </w:tc>
        <w:tc>
          <w:tcPr>
            <w:tcW w:w="1417" w:type="dxa"/>
          </w:tcPr>
          <w:p w14:paraId="231E0E96" w14:textId="77777777" w:rsidR="00B7433B" w:rsidRPr="000713F4" w:rsidRDefault="00B7433B" w:rsidP="00B7433B">
            <w:pPr>
              <w:spacing w:after="0" w:line="240" w:lineRule="auto"/>
              <w:rPr>
                <w:rFonts w:ascii="Calibri" w:eastAsia="Times New Roman" w:hAnsi="Calibri" w:cs="Times New Roman"/>
              </w:rPr>
            </w:pPr>
            <w:r w:rsidRPr="000713F4">
              <w:rPr>
                <w:rFonts w:ascii="Calibri" w:eastAsia="Times New Roman" w:hAnsi="Calibri" w:cs="Times New Roman"/>
              </w:rPr>
              <w:t>March 2014</w:t>
            </w:r>
          </w:p>
        </w:tc>
        <w:tc>
          <w:tcPr>
            <w:tcW w:w="2188" w:type="dxa"/>
          </w:tcPr>
          <w:p w14:paraId="53225055" w14:textId="77777777" w:rsidR="00B7433B" w:rsidRPr="00316DB2" w:rsidRDefault="00B7433B" w:rsidP="00B7433B">
            <w:pPr>
              <w:overflowPunct w:val="0"/>
              <w:autoSpaceDE w:val="0"/>
              <w:autoSpaceDN w:val="0"/>
              <w:adjustRightInd w:val="0"/>
              <w:spacing w:after="0" w:line="240" w:lineRule="auto"/>
              <w:textAlignment w:val="baseline"/>
              <w:rPr>
                <w:rFonts w:ascii="Calibri" w:eastAsia="Times New Roman" w:hAnsi="Calibri" w:cs="Times New Roman"/>
              </w:rPr>
            </w:pPr>
            <w:r w:rsidRPr="000713F4">
              <w:rPr>
                <w:rFonts w:ascii="Calibri" w:eastAsia="Times New Roman" w:hAnsi="Calibri" w:cs="Times New Roman"/>
              </w:rPr>
              <w:t>All major work completed.</w:t>
            </w:r>
          </w:p>
        </w:tc>
      </w:tr>
      <w:tr w:rsidR="00B7433B" w:rsidRPr="007823B0" w14:paraId="659D1069" w14:textId="77777777" w:rsidTr="004C22CF">
        <w:trPr>
          <w:trHeight w:val="70"/>
        </w:trPr>
        <w:tc>
          <w:tcPr>
            <w:tcW w:w="1668" w:type="dxa"/>
            <w:shd w:val="clear" w:color="auto" w:fill="auto"/>
          </w:tcPr>
          <w:p w14:paraId="0954428E" w14:textId="77777777" w:rsidR="00B7433B" w:rsidRPr="007823B0" w:rsidRDefault="00B7433B" w:rsidP="00B7433B">
            <w:pPr>
              <w:spacing w:after="0" w:line="240" w:lineRule="auto"/>
              <w:rPr>
                <w:rFonts w:ascii="Calibri" w:eastAsia="Times New Roman" w:hAnsi="Calibri" w:cs="Times New Roman"/>
              </w:rPr>
            </w:pPr>
          </w:p>
        </w:tc>
        <w:tc>
          <w:tcPr>
            <w:tcW w:w="3969" w:type="dxa"/>
            <w:shd w:val="clear" w:color="auto" w:fill="auto"/>
          </w:tcPr>
          <w:p w14:paraId="008A00E8" w14:textId="77777777" w:rsidR="00B7433B" w:rsidRPr="007823B0" w:rsidRDefault="00B7433B" w:rsidP="00B7433B">
            <w:pPr>
              <w:spacing w:after="0" w:line="240" w:lineRule="auto"/>
              <w:rPr>
                <w:rFonts w:ascii="Calibri" w:eastAsia="Times New Roman" w:hAnsi="Calibri" w:cs="Times New Roman"/>
              </w:rPr>
            </w:pPr>
          </w:p>
        </w:tc>
        <w:tc>
          <w:tcPr>
            <w:tcW w:w="1417" w:type="dxa"/>
            <w:shd w:val="clear" w:color="auto" w:fill="auto"/>
          </w:tcPr>
          <w:p w14:paraId="4951640D" w14:textId="77777777" w:rsidR="00B7433B" w:rsidRDefault="00B7433B" w:rsidP="00B7433B">
            <w:pPr>
              <w:spacing w:after="0" w:line="240" w:lineRule="auto"/>
              <w:rPr>
                <w:rFonts w:ascii="Calibri" w:eastAsia="Times New Roman" w:hAnsi="Calibri" w:cs="Times New Roman"/>
              </w:rPr>
            </w:pPr>
            <w:r>
              <w:rPr>
                <w:rFonts w:ascii="Calibri" w:eastAsia="Times New Roman" w:hAnsi="Calibri" w:cs="Times New Roman"/>
              </w:rPr>
              <w:t>March 2015</w:t>
            </w:r>
          </w:p>
        </w:tc>
        <w:tc>
          <w:tcPr>
            <w:tcW w:w="2188" w:type="dxa"/>
            <w:shd w:val="clear" w:color="auto" w:fill="auto"/>
          </w:tcPr>
          <w:p w14:paraId="52782129" w14:textId="77777777" w:rsidR="00B7433B" w:rsidRDefault="00B7433B" w:rsidP="00B7433B">
            <w:pPr>
              <w:overflowPunct w:val="0"/>
              <w:autoSpaceDE w:val="0"/>
              <w:autoSpaceDN w:val="0"/>
              <w:adjustRightInd w:val="0"/>
              <w:spacing w:after="0" w:line="240" w:lineRule="auto"/>
              <w:textAlignment w:val="baseline"/>
              <w:rPr>
                <w:rFonts w:ascii="Calibri" w:eastAsia="Times New Roman" w:hAnsi="Calibri" w:cs="Times New Roman"/>
              </w:rPr>
            </w:pPr>
            <w:r>
              <w:rPr>
                <w:rFonts w:ascii="Calibri" w:eastAsia="Times New Roman" w:hAnsi="Calibri" w:cs="Times New Roman"/>
              </w:rPr>
              <w:t>Pavement repair work still being completed.  Line marking scheduled for April 2015.</w:t>
            </w:r>
          </w:p>
        </w:tc>
      </w:tr>
      <w:tr w:rsidR="00B7433B" w:rsidRPr="007823B0" w14:paraId="1C97343B" w14:textId="77777777" w:rsidTr="004C22CF">
        <w:trPr>
          <w:trHeight w:val="70"/>
        </w:trPr>
        <w:tc>
          <w:tcPr>
            <w:tcW w:w="1668" w:type="dxa"/>
            <w:shd w:val="clear" w:color="auto" w:fill="auto"/>
          </w:tcPr>
          <w:p w14:paraId="558B8946" w14:textId="77777777" w:rsidR="00B7433B" w:rsidRPr="007823B0" w:rsidRDefault="00B7433B" w:rsidP="00B7433B">
            <w:pPr>
              <w:spacing w:after="0" w:line="240" w:lineRule="auto"/>
              <w:rPr>
                <w:rFonts w:ascii="Calibri" w:eastAsia="Times New Roman" w:hAnsi="Calibri" w:cs="Times New Roman"/>
              </w:rPr>
            </w:pPr>
          </w:p>
        </w:tc>
        <w:tc>
          <w:tcPr>
            <w:tcW w:w="3969" w:type="dxa"/>
            <w:shd w:val="clear" w:color="auto" w:fill="auto"/>
          </w:tcPr>
          <w:p w14:paraId="651E294E" w14:textId="77777777" w:rsidR="00B7433B" w:rsidRPr="007823B0" w:rsidRDefault="00B7433B" w:rsidP="00B7433B">
            <w:pPr>
              <w:spacing w:after="0" w:line="240" w:lineRule="auto"/>
              <w:rPr>
                <w:rFonts w:ascii="Calibri" w:eastAsia="Times New Roman" w:hAnsi="Calibri" w:cs="Times New Roman"/>
              </w:rPr>
            </w:pPr>
          </w:p>
        </w:tc>
        <w:tc>
          <w:tcPr>
            <w:tcW w:w="1417" w:type="dxa"/>
            <w:shd w:val="clear" w:color="auto" w:fill="auto"/>
          </w:tcPr>
          <w:p w14:paraId="51237E3C" w14:textId="77777777" w:rsidR="00B7433B" w:rsidRDefault="00B7433B" w:rsidP="00B7433B">
            <w:pPr>
              <w:spacing w:after="0" w:line="240" w:lineRule="auto"/>
              <w:rPr>
                <w:rFonts w:ascii="Calibri" w:eastAsia="Times New Roman" w:hAnsi="Calibri" w:cs="Times New Roman"/>
              </w:rPr>
            </w:pPr>
            <w:r>
              <w:rPr>
                <w:rFonts w:ascii="Calibri" w:eastAsia="Times New Roman" w:hAnsi="Calibri" w:cs="Times New Roman"/>
              </w:rPr>
              <w:t>June 2015</w:t>
            </w:r>
          </w:p>
        </w:tc>
        <w:tc>
          <w:tcPr>
            <w:tcW w:w="2188" w:type="dxa"/>
            <w:shd w:val="clear" w:color="auto" w:fill="auto"/>
          </w:tcPr>
          <w:p w14:paraId="59AEA906" w14:textId="77777777" w:rsidR="00B7433B" w:rsidRDefault="00B7433B" w:rsidP="00B7433B">
            <w:pPr>
              <w:overflowPunct w:val="0"/>
              <w:autoSpaceDE w:val="0"/>
              <w:autoSpaceDN w:val="0"/>
              <w:adjustRightInd w:val="0"/>
              <w:spacing w:after="0" w:line="240" w:lineRule="auto"/>
              <w:textAlignment w:val="baseline"/>
              <w:rPr>
                <w:rFonts w:ascii="Calibri" w:eastAsia="Times New Roman" w:hAnsi="Calibri" w:cs="Times New Roman"/>
              </w:rPr>
            </w:pPr>
            <w:r>
              <w:rPr>
                <w:rFonts w:ascii="Calibri" w:eastAsia="Times New Roman" w:hAnsi="Calibri" w:cs="Times New Roman"/>
              </w:rPr>
              <w:t>Pavement repairs completed; 90% of audible lines installed.</w:t>
            </w:r>
          </w:p>
        </w:tc>
      </w:tr>
      <w:tr w:rsidR="00B7433B" w:rsidRPr="007823B0" w14:paraId="2BF5F4A4" w14:textId="77777777" w:rsidTr="004C22CF">
        <w:trPr>
          <w:trHeight w:val="70"/>
        </w:trPr>
        <w:tc>
          <w:tcPr>
            <w:tcW w:w="1668" w:type="dxa"/>
            <w:shd w:val="clear" w:color="auto" w:fill="auto"/>
          </w:tcPr>
          <w:p w14:paraId="6FBB883C" w14:textId="77777777" w:rsidR="00B7433B" w:rsidRPr="007823B0" w:rsidRDefault="00B7433B" w:rsidP="00B7433B">
            <w:pPr>
              <w:spacing w:after="0" w:line="240" w:lineRule="auto"/>
              <w:rPr>
                <w:rFonts w:ascii="Calibri" w:eastAsia="Times New Roman" w:hAnsi="Calibri" w:cs="Times New Roman"/>
              </w:rPr>
            </w:pPr>
          </w:p>
        </w:tc>
        <w:tc>
          <w:tcPr>
            <w:tcW w:w="3969" w:type="dxa"/>
            <w:shd w:val="clear" w:color="auto" w:fill="auto"/>
          </w:tcPr>
          <w:p w14:paraId="0866469C" w14:textId="77777777" w:rsidR="00B7433B" w:rsidRPr="007823B0" w:rsidRDefault="00B7433B" w:rsidP="00B7433B">
            <w:pPr>
              <w:spacing w:after="0" w:line="240" w:lineRule="auto"/>
              <w:rPr>
                <w:rFonts w:ascii="Calibri" w:eastAsia="Times New Roman" w:hAnsi="Calibri" w:cs="Times New Roman"/>
              </w:rPr>
            </w:pPr>
          </w:p>
        </w:tc>
        <w:tc>
          <w:tcPr>
            <w:tcW w:w="1417" w:type="dxa"/>
            <w:shd w:val="clear" w:color="auto" w:fill="auto"/>
          </w:tcPr>
          <w:p w14:paraId="56AF75DC" w14:textId="77777777" w:rsidR="00B7433B" w:rsidRDefault="00B7433B" w:rsidP="00B7433B">
            <w:pPr>
              <w:spacing w:after="0" w:line="240" w:lineRule="auto"/>
              <w:rPr>
                <w:rFonts w:ascii="Calibri" w:eastAsia="Times New Roman" w:hAnsi="Calibri" w:cs="Times New Roman"/>
              </w:rPr>
            </w:pPr>
            <w:r>
              <w:rPr>
                <w:rFonts w:ascii="Calibri" w:eastAsia="Times New Roman" w:hAnsi="Calibri" w:cs="Times New Roman"/>
              </w:rPr>
              <w:t>Sept 2015</w:t>
            </w:r>
          </w:p>
        </w:tc>
        <w:tc>
          <w:tcPr>
            <w:tcW w:w="2188" w:type="dxa"/>
            <w:shd w:val="clear" w:color="auto" w:fill="auto"/>
          </w:tcPr>
          <w:p w14:paraId="244952B0" w14:textId="77777777" w:rsidR="00B7433B" w:rsidRDefault="00B7433B" w:rsidP="00B7433B">
            <w:pPr>
              <w:overflowPunct w:val="0"/>
              <w:autoSpaceDE w:val="0"/>
              <w:autoSpaceDN w:val="0"/>
              <w:adjustRightInd w:val="0"/>
              <w:spacing w:after="0" w:line="240" w:lineRule="auto"/>
              <w:textAlignment w:val="baseline"/>
              <w:rPr>
                <w:rFonts w:ascii="Calibri" w:eastAsia="Times New Roman" w:hAnsi="Calibri" w:cs="Times New Roman"/>
              </w:rPr>
            </w:pPr>
            <w:r>
              <w:rPr>
                <w:rFonts w:ascii="Calibri" w:eastAsia="Times New Roman" w:hAnsi="Calibri" w:cs="Times New Roman"/>
              </w:rPr>
              <w:t>Audible lines on edge repair site to be done in summer.</w:t>
            </w:r>
          </w:p>
        </w:tc>
      </w:tr>
      <w:tr w:rsidR="00B7433B" w:rsidRPr="007823B0" w14:paraId="3274CD23" w14:textId="77777777" w:rsidTr="004C22CF">
        <w:trPr>
          <w:trHeight w:val="70"/>
        </w:trPr>
        <w:tc>
          <w:tcPr>
            <w:tcW w:w="1668" w:type="dxa"/>
            <w:shd w:val="clear" w:color="auto" w:fill="auto"/>
          </w:tcPr>
          <w:p w14:paraId="15B71517" w14:textId="77777777" w:rsidR="00B7433B" w:rsidRPr="007823B0" w:rsidRDefault="00B7433B" w:rsidP="00B7433B">
            <w:pPr>
              <w:spacing w:after="0" w:line="240" w:lineRule="auto"/>
              <w:rPr>
                <w:rFonts w:ascii="Calibri" w:eastAsia="Times New Roman" w:hAnsi="Calibri" w:cs="Times New Roman"/>
              </w:rPr>
            </w:pPr>
          </w:p>
        </w:tc>
        <w:tc>
          <w:tcPr>
            <w:tcW w:w="3969" w:type="dxa"/>
            <w:shd w:val="clear" w:color="auto" w:fill="auto"/>
          </w:tcPr>
          <w:p w14:paraId="2BB0E135" w14:textId="77777777" w:rsidR="00B7433B" w:rsidRPr="007823B0" w:rsidRDefault="00B7433B" w:rsidP="00B7433B">
            <w:pPr>
              <w:spacing w:after="0" w:line="240" w:lineRule="auto"/>
              <w:rPr>
                <w:rFonts w:ascii="Calibri" w:eastAsia="Times New Roman" w:hAnsi="Calibri" w:cs="Times New Roman"/>
              </w:rPr>
            </w:pPr>
          </w:p>
        </w:tc>
        <w:tc>
          <w:tcPr>
            <w:tcW w:w="1417" w:type="dxa"/>
            <w:shd w:val="clear" w:color="auto" w:fill="auto"/>
          </w:tcPr>
          <w:p w14:paraId="3BBC7D87" w14:textId="77777777" w:rsidR="00B7433B" w:rsidRDefault="00B7433B" w:rsidP="00B7433B">
            <w:pPr>
              <w:spacing w:after="0" w:line="240" w:lineRule="auto"/>
              <w:rPr>
                <w:rFonts w:ascii="Calibri" w:eastAsia="Times New Roman" w:hAnsi="Calibri" w:cs="Times New Roman"/>
              </w:rPr>
            </w:pPr>
            <w:r>
              <w:rPr>
                <w:rFonts w:ascii="Calibri" w:eastAsia="Times New Roman" w:hAnsi="Calibri" w:cs="Times New Roman"/>
              </w:rPr>
              <w:t>Dec 2015</w:t>
            </w:r>
          </w:p>
        </w:tc>
        <w:tc>
          <w:tcPr>
            <w:tcW w:w="2188" w:type="dxa"/>
            <w:shd w:val="clear" w:color="auto" w:fill="auto"/>
          </w:tcPr>
          <w:p w14:paraId="492884A0" w14:textId="77777777" w:rsidR="00B7433B" w:rsidRDefault="00B7433B" w:rsidP="00B7433B">
            <w:pPr>
              <w:overflowPunct w:val="0"/>
              <w:autoSpaceDE w:val="0"/>
              <w:autoSpaceDN w:val="0"/>
              <w:adjustRightInd w:val="0"/>
              <w:spacing w:after="0" w:line="240" w:lineRule="auto"/>
              <w:textAlignment w:val="baseline"/>
              <w:rPr>
                <w:rFonts w:ascii="Calibri" w:eastAsia="Times New Roman" w:hAnsi="Calibri" w:cs="Times New Roman"/>
              </w:rPr>
            </w:pPr>
            <w:r>
              <w:rPr>
                <w:rFonts w:ascii="Calibri" w:eastAsia="Times New Roman" w:hAnsi="Calibri" w:cs="Times New Roman"/>
              </w:rPr>
              <w:t>Work to be undertaken in 2016.</w:t>
            </w:r>
          </w:p>
        </w:tc>
      </w:tr>
      <w:tr w:rsidR="000178E6" w:rsidRPr="007823B0" w14:paraId="1BD5AF90" w14:textId="77777777" w:rsidTr="00F3181E">
        <w:trPr>
          <w:trHeight w:val="70"/>
        </w:trPr>
        <w:tc>
          <w:tcPr>
            <w:tcW w:w="1668" w:type="dxa"/>
            <w:shd w:val="clear" w:color="auto" w:fill="EAF1DD" w:themeFill="accent3" w:themeFillTint="33"/>
          </w:tcPr>
          <w:p w14:paraId="4F1CD42E" w14:textId="77777777" w:rsidR="000178E6" w:rsidRPr="007823B0" w:rsidRDefault="000178E6" w:rsidP="00B7433B">
            <w:pPr>
              <w:spacing w:after="0" w:line="240" w:lineRule="auto"/>
              <w:rPr>
                <w:rFonts w:ascii="Calibri" w:eastAsia="Times New Roman" w:hAnsi="Calibri" w:cs="Times New Roman"/>
              </w:rPr>
            </w:pPr>
          </w:p>
        </w:tc>
        <w:tc>
          <w:tcPr>
            <w:tcW w:w="3969" w:type="dxa"/>
            <w:shd w:val="clear" w:color="auto" w:fill="EAF1DD" w:themeFill="accent3" w:themeFillTint="33"/>
          </w:tcPr>
          <w:p w14:paraId="2004C82C" w14:textId="77777777" w:rsidR="000178E6" w:rsidRPr="007823B0" w:rsidRDefault="000178E6" w:rsidP="00B7433B">
            <w:pPr>
              <w:spacing w:after="0" w:line="240" w:lineRule="auto"/>
              <w:rPr>
                <w:rFonts w:ascii="Calibri" w:eastAsia="Times New Roman" w:hAnsi="Calibri" w:cs="Times New Roman"/>
              </w:rPr>
            </w:pPr>
          </w:p>
        </w:tc>
        <w:tc>
          <w:tcPr>
            <w:tcW w:w="1417" w:type="dxa"/>
            <w:shd w:val="clear" w:color="auto" w:fill="EAF1DD" w:themeFill="accent3" w:themeFillTint="33"/>
          </w:tcPr>
          <w:p w14:paraId="72800331" w14:textId="6FBCF77C" w:rsidR="000178E6" w:rsidRDefault="000178E6" w:rsidP="00B7433B">
            <w:pPr>
              <w:spacing w:after="0" w:line="240" w:lineRule="auto"/>
              <w:rPr>
                <w:rFonts w:ascii="Calibri" w:eastAsia="Times New Roman" w:hAnsi="Calibri" w:cs="Times New Roman"/>
              </w:rPr>
            </w:pPr>
            <w:r>
              <w:rPr>
                <w:rFonts w:ascii="Calibri" w:eastAsia="Times New Roman" w:hAnsi="Calibri" w:cs="Times New Roman"/>
              </w:rPr>
              <w:t>June 2016</w:t>
            </w:r>
          </w:p>
        </w:tc>
        <w:tc>
          <w:tcPr>
            <w:tcW w:w="2188" w:type="dxa"/>
            <w:shd w:val="clear" w:color="auto" w:fill="EAF1DD" w:themeFill="accent3" w:themeFillTint="33"/>
          </w:tcPr>
          <w:p w14:paraId="34076C62" w14:textId="27783DB5" w:rsidR="000178E6" w:rsidRDefault="00E53D73" w:rsidP="007D3804">
            <w:pPr>
              <w:overflowPunct w:val="0"/>
              <w:autoSpaceDE w:val="0"/>
              <w:autoSpaceDN w:val="0"/>
              <w:adjustRightInd w:val="0"/>
              <w:spacing w:after="0" w:line="240" w:lineRule="auto"/>
              <w:textAlignment w:val="baseline"/>
              <w:rPr>
                <w:rFonts w:ascii="Calibri" w:eastAsia="Times New Roman" w:hAnsi="Calibri" w:cs="Times New Roman"/>
              </w:rPr>
            </w:pPr>
            <w:r>
              <w:rPr>
                <w:rFonts w:ascii="Calibri" w:eastAsia="Times New Roman" w:hAnsi="Calibri" w:cs="Times New Roman"/>
              </w:rPr>
              <w:t>All work completed.</w:t>
            </w:r>
          </w:p>
        </w:tc>
      </w:tr>
      <w:bookmarkEnd w:id="3"/>
    </w:tbl>
    <w:p w14:paraId="45EE777B" w14:textId="28B1E3AD" w:rsidR="004C22CF" w:rsidRPr="007823B0" w:rsidRDefault="004C22CF" w:rsidP="004C22CF">
      <w:pPr>
        <w:spacing w:after="0" w:line="240" w:lineRule="auto"/>
        <w:rPr>
          <w:rFonts w:ascii="Times New Roman" w:eastAsia="Times New Roman" w:hAnsi="Times New Roman" w:cs="Times New Roman"/>
          <w:sz w:val="24"/>
          <w:szCs w:val="24"/>
        </w:rPr>
      </w:pPr>
    </w:p>
    <w:p w14:paraId="686A7343" w14:textId="77777777" w:rsidR="002C538F" w:rsidRPr="0030610F" w:rsidRDefault="002C538F" w:rsidP="002C538F">
      <w:pPr>
        <w:spacing w:line="240" w:lineRule="auto"/>
        <w:rPr>
          <w:rFonts w:ascii="Calibri" w:eastAsia="Times New Roman" w:hAnsi="Calibri" w:cs="Times New Roman"/>
          <w:b/>
          <w:color w:val="9BBB59"/>
          <w:sz w:val="24"/>
          <w:szCs w:val="24"/>
        </w:rPr>
      </w:pPr>
      <w:r w:rsidRPr="0030610F">
        <w:rPr>
          <w:rFonts w:ascii="Calibri" w:eastAsia="Times New Roman" w:hAnsi="Calibri" w:cs="Times New Roman"/>
          <w:b/>
          <w:color w:val="9BBB59"/>
          <w:sz w:val="24"/>
          <w:szCs w:val="24"/>
        </w:rPr>
        <w:t>Status</w:t>
      </w:r>
    </w:p>
    <w:p w14:paraId="56D4B96A" w14:textId="405E38D9" w:rsidR="004C22CF" w:rsidRDefault="00E53D73" w:rsidP="004C22CF">
      <w:pPr>
        <w:spacing w:after="0" w:line="240" w:lineRule="auto"/>
        <w:rPr>
          <w:rFonts w:ascii="Calibri" w:eastAsia="Times New Roman" w:hAnsi="Calibri" w:cs="Times New Roman"/>
        </w:rPr>
      </w:pPr>
      <w:r>
        <w:rPr>
          <w:rFonts w:ascii="Calibri" w:eastAsia="Times New Roman" w:hAnsi="Calibri" w:cs="Times New Roman"/>
        </w:rPr>
        <w:t>All work has been completed.</w:t>
      </w:r>
    </w:p>
    <w:tbl>
      <w:tblPr>
        <w:tblpPr w:leftFromText="181" w:rightFromText="181" w:vertAnchor="text" w:horzAnchor="margin" w:tblpY="28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9"/>
        <w:gridCol w:w="1641"/>
        <w:gridCol w:w="1642"/>
      </w:tblGrid>
      <w:tr w:rsidR="004C22CF" w:rsidRPr="000345C1" w14:paraId="7AC48137" w14:textId="77777777" w:rsidTr="004C22CF">
        <w:tc>
          <w:tcPr>
            <w:tcW w:w="9242" w:type="dxa"/>
            <w:gridSpan w:val="3"/>
            <w:shd w:val="clear" w:color="auto" w:fill="9BBB59" w:themeFill="accent3"/>
          </w:tcPr>
          <w:p w14:paraId="39D9FCD0" w14:textId="77777777" w:rsidR="004C22CF" w:rsidRPr="000345C1" w:rsidRDefault="004C22CF" w:rsidP="004C22CF">
            <w:pPr>
              <w:spacing w:after="0" w:line="240" w:lineRule="auto"/>
              <w:rPr>
                <w:rFonts w:ascii="Calibri" w:eastAsia="Times New Roman" w:hAnsi="Calibri" w:cs="Times New Roman"/>
                <w:b/>
              </w:rPr>
            </w:pPr>
            <w:r w:rsidRPr="000345C1">
              <w:rPr>
                <w:rFonts w:ascii="Calibri" w:eastAsia="Times New Roman" w:hAnsi="Calibri" w:cs="Times New Roman"/>
                <w:b/>
              </w:rPr>
              <w:t>Budget ($)</w:t>
            </w:r>
          </w:p>
        </w:tc>
      </w:tr>
      <w:tr w:rsidR="004C22CF" w:rsidRPr="000345C1" w14:paraId="31239E8F" w14:textId="77777777" w:rsidTr="004C22CF">
        <w:tc>
          <w:tcPr>
            <w:tcW w:w="5959" w:type="dxa"/>
          </w:tcPr>
          <w:p w14:paraId="5F9E0A06" w14:textId="77777777" w:rsidR="004C22CF" w:rsidRPr="000345C1" w:rsidRDefault="004C22CF" w:rsidP="004C22CF">
            <w:pPr>
              <w:spacing w:after="0" w:line="240" w:lineRule="auto"/>
              <w:rPr>
                <w:rFonts w:ascii="Calibri" w:eastAsia="Times New Roman" w:hAnsi="Calibri" w:cs="Times New Roman"/>
                <w:b/>
              </w:rPr>
            </w:pPr>
            <w:r w:rsidRPr="000345C1">
              <w:rPr>
                <w:rFonts w:ascii="Calibri" w:eastAsia="Times New Roman" w:hAnsi="Calibri" w:cs="Times New Roman"/>
                <w:b/>
              </w:rPr>
              <w:t>Total allocated budget for project</w:t>
            </w:r>
          </w:p>
        </w:tc>
        <w:tc>
          <w:tcPr>
            <w:tcW w:w="3283" w:type="dxa"/>
            <w:gridSpan w:val="2"/>
          </w:tcPr>
          <w:p w14:paraId="4CF36983" w14:textId="77777777" w:rsidR="004C22CF" w:rsidRPr="000345C1" w:rsidRDefault="004C22CF" w:rsidP="004C22CF">
            <w:pPr>
              <w:spacing w:after="0" w:line="240" w:lineRule="auto"/>
              <w:jc w:val="right"/>
              <w:rPr>
                <w:rFonts w:ascii="Calibri" w:eastAsia="Times New Roman" w:hAnsi="Calibri" w:cs="Times New Roman"/>
                <w:b/>
              </w:rPr>
            </w:pPr>
            <w:r w:rsidRPr="000345C1">
              <w:rPr>
                <w:rFonts w:ascii="Calibri" w:eastAsia="Times New Roman" w:hAnsi="Calibri" w:cs="Times New Roman"/>
                <w:b/>
              </w:rPr>
              <w:t>7,750,000</w:t>
            </w:r>
          </w:p>
        </w:tc>
      </w:tr>
      <w:tr w:rsidR="004C22CF" w:rsidRPr="000345C1" w14:paraId="03018248" w14:textId="77777777" w:rsidTr="004C22CF">
        <w:tc>
          <w:tcPr>
            <w:tcW w:w="5959" w:type="dxa"/>
          </w:tcPr>
          <w:p w14:paraId="3E8690DE" w14:textId="77777777" w:rsidR="004C22CF" w:rsidRPr="000345C1" w:rsidRDefault="004C22CF" w:rsidP="004C22CF">
            <w:pPr>
              <w:spacing w:after="0" w:line="240" w:lineRule="auto"/>
              <w:rPr>
                <w:rFonts w:ascii="Calibri" w:eastAsia="Times New Roman" w:hAnsi="Calibri" w:cs="Times New Roman"/>
              </w:rPr>
            </w:pPr>
            <w:r w:rsidRPr="000345C1">
              <w:rPr>
                <w:rFonts w:ascii="Calibri" w:eastAsia="Times New Roman" w:hAnsi="Calibri" w:cs="Times New Roman"/>
              </w:rPr>
              <w:t xml:space="preserve">Expenditure in 2011/12 </w:t>
            </w:r>
          </w:p>
        </w:tc>
        <w:tc>
          <w:tcPr>
            <w:tcW w:w="1641" w:type="dxa"/>
          </w:tcPr>
          <w:p w14:paraId="4B7061F9" w14:textId="77777777" w:rsidR="004C22CF" w:rsidRPr="000345C1" w:rsidRDefault="004C22CF" w:rsidP="004C22CF">
            <w:pPr>
              <w:spacing w:after="0" w:line="240" w:lineRule="auto"/>
              <w:jc w:val="right"/>
              <w:rPr>
                <w:rFonts w:ascii="Calibri" w:eastAsia="Times New Roman" w:hAnsi="Calibri" w:cs="Times New Roman"/>
              </w:rPr>
            </w:pPr>
            <w:r w:rsidRPr="000345C1">
              <w:rPr>
                <w:rFonts w:ascii="Calibri" w:eastAsia="Times New Roman" w:hAnsi="Calibri" w:cs="Times New Roman"/>
              </w:rPr>
              <w:t>326,455</w:t>
            </w:r>
          </w:p>
        </w:tc>
        <w:tc>
          <w:tcPr>
            <w:tcW w:w="1642" w:type="dxa"/>
          </w:tcPr>
          <w:p w14:paraId="316B78AE" w14:textId="77777777" w:rsidR="004C22CF" w:rsidRPr="000345C1" w:rsidRDefault="004C22CF" w:rsidP="004C22CF">
            <w:pPr>
              <w:spacing w:after="0" w:line="240" w:lineRule="auto"/>
              <w:jc w:val="right"/>
              <w:rPr>
                <w:rFonts w:ascii="Calibri" w:eastAsia="Times New Roman" w:hAnsi="Calibri" w:cs="Times New Roman"/>
              </w:rPr>
            </w:pPr>
          </w:p>
        </w:tc>
      </w:tr>
      <w:tr w:rsidR="004C22CF" w:rsidRPr="000345C1" w14:paraId="1F7060D4" w14:textId="77777777" w:rsidTr="004C22CF">
        <w:tc>
          <w:tcPr>
            <w:tcW w:w="5959" w:type="dxa"/>
          </w:tcPr>
          <w:p w14:paraId="6BEFBA2D" w14:textId="77777777" w:rsidR="004C22CF" w:rsidRPr="000345C1" w:rsidRDefault="004C22CF" w:rsidP="004C22CF">
            <w:pPr>
              <w:spacing w:after="0" w:line="240" w:lineRule="auto"/>
              <w:rPr>
                <w:rFonts w:ascii="Calibri" w:eastAsia="Times New Roman" w:hAnsi="Calibri" w:cs="Times New Roman"/>
              </w:rPr>
            </w:pPr>
            <w:r w:rsidRPr="000345C1">
              <w:rPr>
                <w:rFonts w:ascii="Calibri" w:eastAsia="Times New Roman" w:hAnsi="Calibri" w:cs="Times New Roman"/>
              </w:rPr>
              <w:t>Expenditure in 2012/13</w:t>
            </w:r>
            <w:r w:rsidRPr="000345C1">
              <w:rPr>
                <w:rFonts w:ascii="Calibri" w:eastAsia="Times New Roman" w:hAnsi="Calibri" w:cs="Times New Roman"/>
                <w:strike/>
              </w:rPr>
              <w:t xml:space="preserve"> </w:t>
            </w:r>
          </w:p>
        </w:tc>
        <w:tc>
          <w:tcPr>
            <w:tcW w:w="1641" w:type="dxa"/>
          </w:tcPr>
          <w:p w14:paraId="66C64F20" w14:textId="77777777" w:rsidR="004C22CF" w:rsidRPr="000345C1" w:rsidRDefault="004C22CF" w:rsidP="004C22CF">
            <w:pPr>
              <w:spacing w:after="0" w:line="240" w:lineRule="auto"/>
              <w:jc w:val="right"/>
              <w:rPr>
                <w:rFonts w:ascii="Calibri" w:eastAsia="Times New Roman" w:hAnsi="Calibri" w:cs="Times New Roman"/>
              </w:rPr>
            </w:pPr>
            <w:r w:rsidRPr="000345C1">
              <w:rPr>
                <w:rFonts w:ascii="Calibri" w:eastAsia="Times New Roman" w:hAnsi="Calibri" w:cs="Times New Roman"/>
              </w:rPr>
              <w:t>2,109,831</w:t>
            </w:r>
          </w:p>
        </w:tc>
        <w:tc>
          <w:tcPr>
            <w:tcW w:w="1642" w:type="dxa"/>
          </w:tcPr>
          <w:p w14:paraId="60D67C6E" w14:textId="77777777" w:rsidR="004C22CF" w:rsidRPr="000345C1" w:rsidRDefault="004C22CF" w:rsidP="004C22CF">
            <w:pPr>
              <w:spacing w:after="0" w:line="240" w:lineRule="auto"/>
              <w:jc w:val="right"/>
              <w:rPr>
                <w:rFonts w:ascii="Calibri" w:eastAsia="Times New Roman" w:hAnsi="Calibri" w:cs="Times New Roman"/>
              </w:rPr>
            </w:pPr>
          </w:p>
        </w:tc>
      </w:tr>
      <w:tr w:rsidR="004C22CF" w:rsidRPr="000345C1" w14:paraId="0462B245" w14:textId="77777777" w:rsidTr="004C22CF">
        <w:tc>
          <w:tcPr>
            <w:tcW w:w="5959" w:type="dxa"/>
          </w:tcPr>
          <w:p w14:paraId="353F68D4" w14:textId="77777777" w:rsidR="004C22CF" w:rsidRPr="000345C1" w:rsidRDefault="004C22CF" w:rsidP="004C22CF">
            <w:pPr>
              <w:spacing w:after="0" w:line="240" w:lineRule="auto"/>
              <w:rPr>
                <w:rFonts w:ascii="Calibri" w:eastAsia="Times New Roman" w:hAnsi="Calibri" w:cs="Times New Roman"/>
                <w:b/>
              </w:rPr>
            </w:pPr>
            <w:r w:rsidRPr="000345C1">
              <w:rPr>
                <w:rFonts w:ascii="Calibri" w:eastAsia="Times New Roman" w:hAnsi="Calibri" w:cs="Times New Roman"/>
              </w:rPr>
              <w:t xml:space="preserve">Expenditure in 2013/14 </w:t>
            </w:r>
          </w:p>
        </w:tc>
        <w:tc>
          <w:tcPr>
            <w:tcW w:w="1641" w:type="dxa"/>
          </w:tcPr>
          <w:p w14:paraId="5CA54F40" w14:textId="77777777" w:rsidR="004C22CF" w:rsidRPr="000345C1" w:rsidRDefault="004C22CF" w:rsidP="004C22CF">
            <w:pPr>
              <w:spacing w:after="0" w:line="240" w:lineRule="auto"/>
              <w:jc w:val="right"/>
              <w:rPr>
                <w:rFonts w:ascii="Calibri" w:eastAsia="Times New Roman" w:hAnsi="Calibri" w:cs="Times New Roman"/>
              </w:rPr>
            </w:pPr>
            <w:r>
              <w:rPr>
                <w:rFonts w:ascii="Calibri" w:eastAsia="Times New Roman" w:hAnsi="Calibri" w:cs="Times New Roman"/>
              </w:rPr>
              <w:t>3,948,030</w:t>
            </w:r>
          </w:p>
        </w:tc>
        <w:tc>
          <w:tcPr>
            <w:tcW w:w="1642" w:type="dxa"/>
          </w:tcPr>
          <w:p w14:paraId="4CDE39F8" w14:textId="77777777" w:rsidR="004C22CF" w:rsidRPr="000345C1" w:rsidRDefault="004C22CF" w:rsidP="004C22CF">
            <w:pPr>
              <w:spacing w:after="0" w:line="240" w:lineRule="auto"/>
              <w:jc w:val="right"/>
              <w:rPr>
                <w:rFonts w:ascii="Calibri" w:eastAsia="Times New Roman" w:hAnsi="Calibri" w:cs="Times New Roman"/>
              </w:rPr>
            </w:pPr>
          </w:p>
        </w:tc>
      </w:tr>
      <w:tr w:rsidR="004C22CF" w:rsidRPr="000345C1" w14:paraId="1CCA930E" w14:textId="77777777" w:rsidTr="004C22CF">
        <w:tc>
          <w:tcPr>
            <w:tcW w:w="5959" w:type="dxa"/>
          </w:tcPr>
          <w:p w14:paraId="595DA601" w14:textId="77777777" w:rsidR="004C22CF" w:rsidRPr="000345C1" w:rsidRDefault="004C22CF" w:rsidP="004C22CF">
            <w:pPr>
              <w:spacing w:after="0" w:line="240" w:lineRule="auto"/>
              <w:rPr>
                <w:rFonts w:ascii="Calibri" w:eastAsia="Times New Roman" w:hAnsi="Calibri" w:cs="Times New Roman"/>
              </w:rPr>
            </w:pPr>
            <w:r>
              <w:rPr>
                <w:rFonts w:ascii="Calibri" w:eastAsia="Times New Roman" w:hAnsi="Calibri" w:cs="Times New Roman"/>
              </w:rPr>
              <w:t xml:space="preserve">Expenditure in 2014/15 </w:t>
            </w:r>
          </w:p>
        </w:tc>
        <w:tc>
          <w:tcPr>
            <w:tcW w:w="1641" w:type="dxa"/>
          </w:tcPr>
          <w:p w14:paraId="78B66341" w14:textId="77777777" w:rsidR="004C22CF" w:rsidRDefault="004C22CF" w:rsidP="004C22CF">
            <w:pPr>
              <w:spacing w:after="0" w:line="240" w:lineRule="auto"/>
              <w:jc w:val="right"/>
              <w:rPr>
                <w:rFonts w:ascii="Calibri" w:eastAsia="Times New Roman" w:hAnsi="Calibri" w:cs="Times New Roman"/>
              </w:rPr>
            </w:pPr>
            <w:r>
              <w:rPr>
                <w:rFonts w:ascii="Calibri" w:eastAsia="Times New Roman" w:hAnsi="Calibri" w:cs="Times New Roman"/>
              </w:rPr>
              <w:t>246,859</w:t>
            </w:r>
          </w:p>
        </w:tc>
        <w:tc>
          <w:tcPr>
            <w:tcW w:w="1642" w:type="dxa"/>
          </w:tcPr>
          <w:p w14:paraId="080AAE3A" w14:textId="77777777" w:rsidR="004C22CF" w:rsidRPr="000345C1" w:rsidRDefault="004C22CF" w:rsidP="004C22CF">
            <w:pPr>
              <w:spacing w:after="0" w:line="240" w:lineRule="auto"/>
              <w:jc w:val="right"/>
              <w:rPr>
                <w:rFonts w:ascii="Calibri" w:eastAsia="Times New Roman" w:hAnsi="Calibri" w:cs="Times New Roman"/>
              </w:rPr>
            </w:pPr>
          </w:p>
        </w:tc>
      </w:tr>
      <w:tr w:rsidR="004C22CF" w:rsidRPr="000345C1" w14:paraId="4696AE18" w14:textId="77777777" w:rsidTr="004C22CF">
        <w:tc>
          <w:tcPr>
            <w:tcW w:w="5959" w:type="dxa"/>
          </w:tcPr>
          <w:p w14:paraId="22784B77" w14:textId="79B7B89E"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Expenditure in 2015/16</w:t>
            </w:r>
          </w:p>
        </w:tc>
        <w:tc>
          <w:tcPr>
            <w:tcW w:w="1641" w:type="dxa"/>
          </w:tcPr>
          <w:p w14:paraId="7BF3E3BA" w14:textId="183272CC" w:rsidR="004C22CF" w:rsidRDefault="00E53D73" w:rsidP="00FF52EE">
            <w:pPr>
              <w:spacing w:after="0" w:line="240" w:lineRule="auto"/>
              <w:jc w:val="right"/>
              <w:rPr>
                <w:rFonts w:ascii="Calibri" w:eastAsia="Times New Roman" w:hAnsi="Calibri" w:cs="Times New Roman"/>
              </w:rPr>
            </w:pPr>
            <w:r>
              <w:rPr>
                <w:rFonts w:ascii="Calibri" w:eastAsia="Times New Roman" w:hAnsi="Calibri" w:cs="Times New Roman"/>
              </w:rPr>
              <w:t>193,572</w:t>
            </w:r>
          </w:p>
        </w:tc>
        <w:tc>
          <w:tcPr>
            <w:tcW w:w="1642" w:type="dxa"/>
          </w:tcPr>
          <w:p w14:paraId="56744C0F" w14:textId="77777777" w:rsidR="004C22CF" w:rsidRPr="000345C1" w:rsidRDefault="004C22CF" w:rsidP="004C22CF">
            <w:pPr>
              <w:spacing w:after="0" w:line="240" w:lineRule="auto"/>
              <w:jc w:val="right"/>
              <w:rPr>
                <w:rFonts w:ascii="Calibri" w:eastAsia="Times New Roman" w:hAnsi="Calibri" w:cs="Times New Roman"/>
              </w:rPr>
            </w:pPr>
          </w:p>
        </w:tc>
      </w:tr>
      <w:tr w:rsidR="004C22CF" w:rsidRPr="000345C1" w14:paraId="1C208295" w14:textId="77777777" w:rsidTr="004C22CF">
        <w:tc>
          <w:tcPr>
            <w:tcW w:w="5959" w:type="dxa"/>
          </w:tcPr>
          <w:p w14:paraId="1DA1B5F9" w14:textId="626AB713" w:rsidR="004C22CF" w:rsidRPr="000345C1" w:rsidRDefault="004C22CF" w:rsidP="00E53D73">
            <w:pPr>
              <w:spacing w:after="0" w:line="240" w:lineRule="auto"/>
              <w:rPr>
                <w:rFonts w:ascii="Calibri" w:eastAsia="Times New Roman" w:hAnsi="Calibri" w:cs="Times New Roman"/>
                <w:b/>
              </w:rPr>
            </w:pPr>
            <w:r w:rsidRPr="000345C1">
              <w:rPr>
                <w:rFonts w:ascii="Calibri" w:eastAsia="Times New Roman" w:hAnsi="Calibri" w:cs="Times New Roman"/>
                <w:b/>
              </w:rPr>
              <w:t xml:space="preserve">Total expenditure </w:t>
            </w:r>
          </w:p>
        </w:tc>
        <w:tc>
          <w:tcPr>
            <w:tcW w:w="3283" w:type="dxa"/>
            <w:gridSpan w:val="2"/>
          </w:tcPr>
          <w:p w14:paraId="5FCED078" w14:textId="61A584B6" w:rsidR="004C22CF" w:rsidRPr="000345C1" w:rsidRDefault="00B37ECF" w:rsidP="00E53D73">
            <w:pPr>
              <w:spacing w:after="0" w:line="240" w:lineRule="auto"/>
              <w:jc w:val="right"/>
              <w:rPr>
                <w:rFonts w:ascii="Calibri" w:eastAsia="Times New Roman" w:hAnsi="Calibri" w:cs="Times New Roman"/>
                <w:b/>
              </w:rPr>
            </w:pPr>
            <w:r>
              <w:rPr>
                <w:rFonts w:ascii="Calibri" w:eastAsia="Times New Roman" w:hAnsi="Calibri" w:cs="Times New Roman"/>
                <w:b/>
              </w:rPr>
              <w:t>6,</w:t>
            </w:r>
            <w:r w:rsidR="00E53D73">
              <w:rPr>
                <w:rFonts w:ascii="Calibri" w:eastAsia="Times New Roman" w:hAnsi="Calibri" w:cs="Times New Roman"/>
                <w:b/>
              </w:rPr>
              <w:t>824</w:t>
            </w:r>
            <w:r>
              <w:rPr>
                <w:rFonts w:ascii="Calibri" w:eastAsia="Times New Roman" w:hAnsi="Calibri" w:cs="Times New Roman"/>
                <w:b/>
              </w:rPr>
              <w:t>,</w:t>
            </w:r>
            <w:r w:rsidR="00E53D73">
              <w:rPr>
                <w:rFonts w:ascii="Calibri" w:eastAsia="Times New Roman" w:hAnsi="Calibri" w:cs="Times New Roman"/>
                <w:b/>
              </w:rPr>
              <w:t>747</w:t>
            </w:r>
          </w:p>
        </w:tc>
      </w:tr>
      <w:tr w:rsidR="004C22CF" w:rsidRPr="000345C1" w14:paraId="0380CDA6" w14:textId="77777777" w:rsidTr="004C22CF">
        <w:tc>
          <w:tcPr>
            <w:tcW w:w="5959" w:type="dxa"/>
          </w:tcPr>
          <w:p w14:paraId="263E52B1" w14:textId="77777777" w:rsidR="004C22CF" w:rsidRPr="000345C1" w:rsidRDefault="004C22CF" w:rsidP="004C22CF">
            <w:pPr>
              <w:spacing w:after="0" w:line="240" w:lineRule="auto"/>
              <w:rPr>
                <w:rFonts w:ascii="Calibri" w:eastAsia="Times New Roman" w:hAnsi="Calibri" w:cs="Times New Roman"/>
                <w:b/>
              </w:rPr>
            </w:pPr>
            <w:r w:rsidRPr="000345C1">
              <w:rPr>
                <w:rFonts w:ascii="Calibri" w:eastAsia="Times New Roman" w:hAnsi="Calibri" w:cs="Times New Roman"/>
                <w:b/>
              </w:rPr>
              <w:t>Current Balance</w:t>
            </w:r>
          </w:p>
        </w:tc>
        <w:tc>
          <w:tcPr>
            <w:tcW w:w="3283" w:type="dxa"/>
            <w:gridSpan w:val="2"/>
          </w:tcPr>
          <w:p w14:paraId="3FF70B7F" w14:textId="25E12DCF" w:rsidR="004C22CF" w:rsidRPr="000345C1" w:rsidRDefault="00E53D73" w:rsidP="006416FB">
            <w:pPr>
              <w:spacing w:after="0" w:line="240" w:lineRule="auto"/>
              <w:jc w:val="right"/>
              <w:rPr>
                <w:rFonts w:ascii="Calibri" w:eastAsia="Times New Roman" w:hAnsi="Calibri" w:cs="Times New Roman"/>
                <w:b/>
              </w:rPr>
            </w:pPr>
            <w:r>
              <w:rPr>
                <w:rFonts w:ascii="Calibri" w:eastAsia="Times New Roman" w:hAnsi="Calibri" w:cs="Times New Roman"/>
                <w:b/>
              </w:rPr>
              <w:t>925,253</w:t>
            </w:r>
          </w:p>
        </w:tc>
      </w:tr>
      <w:tr w:rsidR="004C22CF" w:rsidRPr="000345C1" w14:paraId="353A6378" w14:textId="77777777" w:rsidTr="004C22CF">
        <w:tc>
          <w:tcPr>
            <w:tcW w:w="5959" w:type="dxa"/>
          </w:tcPr>
          <w:p w14:paraId="7F5E09DB" w14:textId="4AA7230F" w:rsidR="004C22CF" w:rsidRPr="000345C1" w:rsidRDefault="00E53D73" w:rsidP="00E53D73">
            <w:pPr>
              <w:spacing w:after="0" w:line="240" w:lineRule="auto"/>
              <w:rPr>
                <w:rFonts w:ascii="Calibri" w:eastAsia="Times New Roman" w:hAnsi="Calibri" w:cs="Times New Roman"/>
                <w:b/>
              </w:rPr>
            </w:pPr>
            <w:r>
              <w:rPr>
                <w:rFonts w:ascii="Calibri" w:eastAsia="Times New Roman" w:hAnsi="Calibri" w:cs="Times New Roman"/>
                <w:b/>
              </w:rPr>
              <w:t>T</w:t>
            </w:r>
            <w:r w:rsidR="004C22CF" w:rsidRPr="000345C1">
              <w:rPr>
                <w:rFonts w:ascii="Calibri" w:eastAsia="Times New Roman" w:hAnsi="Calibri" w:cs="Times New Roman"/>
                <w:b/>
              </w:rPr>
              <w:t>otal expenditure on completion</w:t>
            </w:r>
          </w:p>
        </w:tc>
        <w:tc>
          <w:tcPr>
            <w:tcW w:w="1641" w:type="dxa"/>
          </w:tcPr>
          <w:p w14:paraId="55AD0B5F" w14:textId="77777777" w:rsidR="004C22CF" w:rsidRPr="000345C1" w:rsidRDefault="004C22CF" w:rsidP="004C22CF">
            <w:pPr>
              <w:spacing w:after="0" w:line="240" w:lineRule="auto"/>
              <w:jc w:val="right"/>
              <w:rPr>
                <w:rFonts w:ascii="Calibri" w:eastAsia="Times New Roman" w:hAnsi="Calibri" w:cs="Times New Roman"/>
                <w:b/>
              </w:rPr>
            </w:pPr>
          </w:p>
        </w:tc>
        <w:tc>
          <w:tcPr>
            <w:tcW w:w="1642" w:type="dxa"/>
          </w:tcPr>
          <w:p w14:paraId="6A9A1C3E" w14:textId="38450089" w:rsidR="004C22CF" w:rsidRPr="000345C1" w:rsidRDefault="00E53D73" w:rsidP="006416FB">
            <w:pPr>
              <w:spacing w:after="0" w:line="240" w:lineRule="auto"/>
              <w:jc w:val="right"/>
              <w:rPr>
                <w:rFonts w:ascii="Calibri" w:eastAsia="Times New Roman" w:hAnsi="Calibri" w:cs="Times New Roman"/>
                <w:b/>
              </w:rPr>
            </w:pPr>
            <w:r>
              <w:rPr>
                <w:rFonts w:ascii="Calibri" w:eastAsia="Times New Roman" w:hAnsi="Calibri" w:cs="Times New Roman"/>
                <w:b/>
              </w:rPr>
              <w:t>6,824,747</w:t>
            </w:r>
          </w:p>
        </w:tc>
      </w:tr>
      <w:tr w:rsidR="004C22CF" w:rsidRPr="000345C1" w14:paraId="179BDCB8" w14:textId="77777777" w:rsidTr="004C22CF">
        <w:tc>
          <w:tcPr>
            <w:tcW w:w="5959" w:type="dxa"/>
          </w:tcPr>
          <w:p w14:paraId="1C06D07B" w14:textId="4A3255D8" w:rsidR="004C22CF" w:rsidRPr="000345C1" w:rsidRDefault="00E53D73" w:rsidP="00E53D73">
            <w:pPr>
              <w:spacing w:after="0" w:line="240" w:lineRule="auto"/>
              <w:rPr>
                <w:rFonts w:ascii="Calibri" w:eastAsia="Times New Roman" w:hAnsi="Calibri" w:cs="Times New Roman"/>
                <w:b/>
              </w:rPr>
            </w:pPr>
            <w:r>
              <w:rPr>
                <w:rFonts w:ascii="Calibri" w:eastAsia="Times New Roman" w:hAnsi="Calibri" w:cs="Times New Roman"/>
                <w:b/>
              </w:rPr>
              <w:t>B</w:t>
            </w:r>
            <w:r w:rsidR="004C22CF" w:rsidRPr="000345C1">
              <w:rPr>
                <w:rFonts w:ascii="Calibri" w:eastAsia="Times New Roman" w:hAnsi="Calibri" w:cs="Times New Roman"/>
                <w:b/>
              </w:rPr>
              <w:t>alance remaining on completion</w:t>
            </w:r>
          </w:p>
        </w:tc>
        <w:tc>
          <w:tcPr>
            <w:tcW w:w="1641" w:type="dxa"/>
          </w:tcPr>
          <w:p w14:paraId="4C78C903" w14:textId="77777777" w:rsidR="004C22CF" w:rsidRPr="000345C1" w:rsidRDefault="004C22CF" w:rsidP="004C22CF">
            <w:pPr>
              <w:spacing w:after="0" w:line="240" w:lineRule="auto"/>
              <w:jc w:val="right"/>
              <w:rPr>
                <w:rFonts w:ascii="Calibri" w:eastAsia="Times New Roman" w:hAnsi="Calibri" w:cs="Times New Roman"/>
                <w:b/>
              </w:rPr>
            </w:pPr>
          </w:p>
        </w:tc>
        <w:tc>
          <w:tcPr>
            <w:tcW w:w="1642" w:type="dxa"/>
          </w:tcPr>
          <w:p w14:paraId="50C4591F" w14:textId="0997AE21" w:rsidR="004C22CF" w:rsidRPr="000345C1" w:rsidRDefault="00E53D73" w:rsidP="006416FB">
            <w:pPr>
              <w:spacing w:after="0" w:line="240" w:lineRule="auto"/>
              <w:jc w:val="right"/>
              <w:rPr>
                <w:rFonts w:ascii="Calibri" w:eastAsia="Times New Roman" w:hAnsi="Calibri" w:cs="Times New Roman"/>
                <w:b/>
              </w:rPr>
            </w:pPr>
            <w:r>
              <w:rPr>
                <w:rFonts w:ascii="Calibri" w:eastAsia="Times New Roman" w:hAnsi="Calibri" w:cs="Times New Roman"/>
                <w:b/>
              </w:rPr>
              <w:t>925,253</w:t>
            </w:r>
          </w:p>
        </w:tc>
      </w:tr>
    </w:tbl>
    <w:p w14:paraId="516F4C3E" w14:textId="77777777" w:rsidR="004C22CF" w:rsidRDefault="004C22CF" w:rsidP="004C22CF">
      <w:pPr>
        <w:tabs>
          <w:tab w:val="left" w:pos="1418"/>
        </w:tabs>
        <w:ind w:left="1418" w:hanging="1418"/>
        <w:rPr>
          <w:rFonts w:ascii="Calibri" w:eastAsia="Times New Roman" w:hAnsi="Calibri" w:cs="Times New Roman"/>
          <w:b/>
          <w:color w:val="C0504D"/>
          <w:sz w:val="28"/>
        </w:rPr>
      </w:pPr>
    </w:p>
    <w:p w14:paraId="35CCD8B7" w14:textId="77777777" w:rsidR="004C22CF" w:rsidRDefault="004C22CF" w:rsidP="004C22CF">
      <w:pPr>
        <w:spacing w:before="200" w:line="240" w:lineRule="auto"/>
        <w:rPr>
          <w:rFonts w:ascii="Calibri" w:eastAsia="Times New Roman" w:hAnsi="Calibri" w:cs="Times New Roman"/>
          <w:b/>
          <w:color w:val="9BBB59"/>
          <w:sz w:val="24"/>
          <w:szCs w:val="24"/>
        </w:rPr>
      </w:pPr>
      <w:r w:rsidRPr="00467967">
        <w:rPr>
          <w:rFonts w:ascii="Calibri" w:eastAsia="Times New Roman" w:hAnsi="Calibri" w:cs="Times New Roman"/>
          <w:b/>
          <w:color w:val="9BBB59"/>
          <w:sz w:val="24"/>
          <w:szCs w:val="24"/>
        </w:rPr>
        <w:t>Comments</w:t>
      </w:r>
    </w:p>
    <w:p w14:paraId="56734265" w14:textId="1E2CA242" w:rsidR="00E53D73" w:rsidRPr="004408AC" w:rsidRDefault="00E53D73" w:rsidP="004C22CF">
      <w:pPr>
        <w:spacing w:before="200" w:line="240" w:lineRule="auto"/>
        <w:jc w:val="both"/>
        <w:rPr>
          <w:rFonts w:ascii="Calibri" w:eastAsia="Times New Roman" w:hAnsi="Calibri" w:cs="Times New Roman"/>
        </w:rPr>
      </w:pPr>
      <w:r>
        <w:t>The projected savings were reallocated in 2014 to form part of the Levy’s contribution to the Midland Highway Safety Improvements Program.</w:t>
      </w:r>
    </w:p>
    <w:p w14:paraId="1363AD5D" w14:textId="77777777" w:rsidR="004C22CF" w:rsidRDefault="004C22CF" w:rsidP="004C22CF">
      <w:pPr>
        <w:rPr>
          <w:rFonts w:ascii="Calibri" w:eastAsia="Times New Roman" w:hAnsi="Calibri" w:cs="Times New Roman"/>
          <w:b/>
          <w:color w:val="C0504D"/>
          <w:sz w:val="28"/>
        </w:rPr>
      </w:pPr>
    </w:p>
    <w:p w14:paraId="71FE7750" w14:textId="77777777" w:rsidR="004C22CF" w:rsidRDefault="004C22CF" w:rsidP="004C22CF">
      <w:pPr>
        <w:rPr>
          <w:rFonts w:ascii="Calibri" w:eastAsia="Times New Roman" w:hAnsi="Calibri" w:cs="Times New Roman"/>
          <w:b/>
          <w:color w:val="C0504D"/>
          <w:sz w:val="28"/>
        </w:rPr>
      </w:pPr>
    </w:p>
    <w:p w14:paraId="4A34308C" w14:textId="77777777" w:rsidR="004C22CF" w:rsidRDefault="004C22CF" w:rsidP="004C22CF">
      <w:pPr>
        <w:rPr>
          <w:rFonts w:ascii="Calibri" w:eastAsia="Times New Roman" w:hAnsi="Calibri" w:cs="Times New Roman"/>
          <w:b/>
          <w:color w:val="C0504D"/>
          <w:sz w:val="28"/>
        </w:rPr>
      </w:pPr>
      <w:r>
        <w:rPr>
          <w:rFonts w:ascii="Calibri" w:eastAsia="Times New Roman" w:hAnsi="Calibri" w:cs="Times New Roman"/>
          <w:b/>
          <w:color w:val="C0504D"/>
          <w:sz w:val="28"/>
        </w:rPr>
        <w:br w:type="page"/>
      </w:r>
    </w:p>
    <w:p w14:paraId="4F3747B2" w14:textId="77777777" w:rsidR="004C22CF" w:rsidRPr="007823B0" w:rsidRDefault="004C22CF" w:rsidP="004C22CF">
      <w:pPr>
        <w:tabs>
          <w:tab w:val="left" w:pos="1418"/>
        </w:tabs>
        <w:ind w:left="1418" w:hanging="1418"/>
        <w:rPr>
          <w:rFonts w:ascii="Calibri" w:eastAsia="Times New Roman" w:hAnsi="Calibri" w:cs="Times New Roman"/>
          <w:b/>
          <w:color w:val="C0504D"/>
          <w:sz w:val="28"/>
        </w:rPr>
      </w:pPr>
      <w:r w:rsidRPr="007823B0">
        <w:rPr>
          <w:rFonts w:ascii="Calibri" w:eastAsia="Times New Roman" w:hAnsi="Calibri" w:cs="Times New Roman"/>
          <w:b/>
          <w:color w:val="C0504D"/>
          <w:sz w:val="28"/>
        </w:rPr>
        <w:t>Road Safety Levy Funded Project</w:t>
      </w:r>
    </w:p>
    <w:p w14:paraId="16C65387" w14:textId="77777777" w:rsidR="004C22CF" w:rsidRPr="007823B0" w:rsidRDefault="004C22CF" w:rsidP="004C22CF">
      <w:pPr>
        <w:tabs>
          <w:tab w:val="left" w:pos="1418"/>
        </w:tabs>
        <w:spacing w:line="240" w:lineRule="auto"/>
        <w:ind w:left="1418" w:hanging="1418"/>
        <w:rPr>
          <w:rFonts w:ascii="Calibri" w:eastAsia="Times New Roman" w:hAnsi="Calibri" w:cs="Times New Roman"/>
          <w:b/>
          <w:color w:val="1F497D"/>
          <w:sz w:val="28"/>
          <w:szCs w:val="28"/>
        </w:rPr>
      </w:pPr>
      <w:r w:rsidRPr="007823B0">
        <w:rPr>
          <w:rFonts w:ascii="Calibri" w:eastAsia="Times New Roman" w:hAnsi="Calibri" w:cs="Times New Roman"/>
          <w:b/>
          <w:color w:val="1F497D"/>
          <w:sz w:val="28"/>
        </w:rPr>
        <w:t>R310016</w:t>
      </w:r>
      <w:r w:rsidRPr="007823B0">
        <w:rPr>
          <w:rFonts w:ascii="Calibri" w:eastAsia="Times New Roman" w:hAnsi="Calibri" w:cs="Times New Roman"/>
          <w:b/>
          <w:color w:val="1F497D"/>
        </w:rPr>
        <w:tab/>
      </w:r>
      <w:r w:rsidRPr="007823B0">
        <w:rPr>
          <w:rFonts w:ascii="Calibri" w:eastAsia="Times New Roman" w:hAnsi="Calibri" w:cs="Times New Roman"/>
          <w:b/>
          <w:color w:val="1F497D"/>
          <w:sz w:val="28"/>
          <w:szCs w:val="28"/>
        </w:rPr>
        <w:t>Bass Highway, North of Gannons Hill Road - 2 Plus 1</w:t>
      </w:r>
    </w:p>
    <w:p w14:paraId="517F300B" w14:textId="77777777" w:rsidR="004C22CF" w:rsidRPr="007823B0" w:rsidRDefault="004C22CF" w:rsidP="004C22CF">
      <w:pPr>
        <w:spacing w:before="120" w:after="120" w:line="240" w:lineRule="auto"/>
        <w:rPr>
          <w:rFonts w:ascii="Calibri" w:eastAsia="Times New Roman" w:hAnsi="Calibri" w:cs="Times New Roman"/>
          <w:b/>
          <w:color w:val="9BBB59"/>
          <w:sz w:val="24"/>
          <w:szCs w:val="24"/>
        </w:rPr>
      </w:pPr>
      <w:r w:rsidRPr="007823B0">
        <w:rPr>
          <w:rFonts w:ascii="Calibri" w:eastAsia="Times New Roman" w:hAnsi="Calibri" w:cs="Times New Roman"/>
          <w:b/>
          <w:color w:val="9BBB59"/>
          <w:sz w:val="24"/>
          <w:szCs w:val="24"/>
        </w:rPr>
        <w:t>Description</w:t>
      </w:r>
    </w:p>
    <w:p w14:paraId="1762F336" w14:textId="77777777" w:rsidR="004C22CF" w:rsidRPr="000345C1" w:rsidRDefault="004C22CF" w:rsidP="004C22CF">
      <w:pPr>
        <w:spacing w:line="240" w:lineRule="auto"/>
        <w:jc w:val="both"/>
        <w:rPr>
          <w:rFonts w:ascii="Calibri" w:eastAsia="Times New Roman" w:hAnsi="Calibri" w:cs="Times New Roman"/>
        </w:rPr>
      </w:pPr>
      <w:r w:rsidRPr="007823B0">
        <w:rPr>
          <w:rFonts w:ascii="Calibri" w:eastAsia="Times New Roman" w:hAnsi="Calibri" w:cs="Times New Roman"/>
        </w:rPr>
        <w:t xml:space="preserve">Detailed design and construction to widen the carriageway and provide two lanes in one direction </w:t>
      </w:r>
      <w:r w:rsidRPr="000345C1">
        <w:rPr>
          <w:rFonts w:ascii="Calibri" w:eastAsia="Times New Roman" w:hAnsi="Calibri" w:cs="Times New Roman"/>
        </w:rPr>
        <w:t xml:space="preserve">and one lane in the other direction, separated by a painted median with wire rope safety fencing.  </w:t>
      </w:r>
    </w:p>
    <w:tbl>
      <w:tblPr>
        <w:tblpPr w:leftFromText="180" w:rightFromText="180" w:vertAnchor="text" w:horzAnchor="margin" w:tblpY="1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59"/>
        <w:gridCol w:w="3363"/>
        <w:gridCol w:w="1413"/>
        <w:gridCol w:w="2807"/>
      </w:tblGrid>
      <w:tr w:rsidR="004C22CF" w:rsidRPr="000345C1" w14:paraId="604733E7" w14:textId="77777777" w:rsidTr="00943A6E">
        <w:trPr>
          <w:trHeight w:val="268"/>
        </w:trPr>
        <w:tc>
          <w:tcPr>
            <w:tcW w:w="5022" w:type="dxa"/>
            <w:gridSpan w:val="2"/>
            <w:tcBorders>
              <w:top w:val="single" w:sz="4" w:space="0" w:color="000000"/>
              <w:bottom w:val="single" w:sz="4" w:space="0" w:color="000000"/>
              <w:right w:val="single" w:sz="4" w:space="0" w:color="000000"/>
            </w:tcBorders>
            <w:shd w:val="clear" w:color="auto" w:fill="9BBB59" w:themeFill="accent3"/>
          </w:tcPr>
          <w:p w14:paraId="4A191098" w14:textId="77777777" w:rsidR="004C22CF" w:rsidRPr="000345C1" w:rsidRDefault="004C22CF" w:rsidP="004C22CF">
            <w:pPr>
              <w:spacing w:after="0" w:line="240" w:lineRule="auto"/>
              <w:jc w:val="both"/>
              <w:rPr>
                <w:rFonts w:ascii="Calibri" w:eastAsia="Times New Roman" w:hAnsi="Calibri" w:cs="Times New Roman"/>
              </w:rPr>
            </w:pPr>
            <w:r w:rsidRPr="000345C1">
              <w:rPr>
                <w:rFonts w:ascii="Calibri" w:eastAsia="Times New Roman" w:hAnsi="Calibri" w:cs="Times New Roman"/>
                <w:b/>
              </w:rPr>
              <w:t>Milestone Schedule</w:t>
            </w:r>
          </w:p>
        </w:tc>
        <w:tc>
          <w:tcPr>
            <w:tcW w:w="4220" w:type="dxa"/>
            <w:gridSpan w:val="2"/>
            <w:tcBorders>
              <w:top w:val="single" w:sz="4" w:space="0" w:color="000000"/>
              <w:left w:val="single" w:sz="4" w:space="0" w:color="000000"/>
              <w:bottom w:val="single" w:sz="4" w:space="0" w:color="000000"/>
              <w:right w:val="nil"/>
            </w:tcBorders>
            <w:shd w:val="clear" w:color="auto" w:fill="9BBB59" w:themeFill="accent3"/>
          </w:tcPr>
          <w:p w14:paraId="3E9E76FA" w14:textId="77777777" w:rsidR="004C22CF" w:rsidRPr="000345C1" w:rsidRDefault="004C22CF" w:rsidP="004C22CF">
            <w:pPr>
              <w:spacing w:after="0" w:line="240" w:lineRule="auto"/>
              <w:jc w:val="both"/>
              <w:rPr>
                <w:rFonts w:ascii="Calibri" w:eastAsia="Times New Roman" w:hAnsi="Calibri" w:cs="Times New Roman"/>
              </w:rPr>
            </w:pPr>
            <w:r w:rsidRPr="000345C1">
              <w:rPr>
                <w:rFonts w:ascii="Calibri" w:eastAsia="Times New Roman" w:hAnsi="Calibri" w:cs="Times New Roman"/>
                <w:b/>
              </w:rPr>
              <w:t>Milestone Progress</w:t>
            </w:r>
          </w:p>
        </w:tc>
      </w:tr>
      <w:tr w:rsidR="004C22CF" w:rsidRPr="000345C1" w14:paraId="315A8EEA" w14:textId="77777777" w:rsidTr="00943A6E">
        <w:trPr>
          <w:trHeight w:val="268"/>
        </w:trPr>
        <w:tc>
          <w:tcPr>
            <w:tcW w:w="1659" w:type="dxa"/>
            <w:tcBorders>
              <w:top w:val="single" w:sz="4" w:space="0" w:color="000000"/>
              <w:bottom w:val="single" w:sz="4" w:space="0" w:color="000000"/>
              <w:right w:val="single" w:sz="4" w:space="0" w:color="000000"/>
            </w:tcBorders>
            <w:shd w:val="clear" w:color="auto" w:fill="9BBB59" w:themeFill="accent3"/>
          </w:tcPr>
          <w:p w14:paraId="269F1204" w14:textId="77777777" w:rsidR="004C22CF" w:rsidRPr="000345C1" w:rsidRDefault="004C22CF" w:rsidP="004C22CF">
            <w:pPr>
              <w:spacing w:after="0" w:line="240" w:lineRule="auto"/>
              <w:jc w:val="both"/>
              <w:rPr>
                <w:rFonts w:ascii="Calibri" w:eastAsia="Times New Roman" w:hAnsi="Calibri" w:cs="Times New Roman"/>
                <w:b/>
              </w:rPr>
            </w:pPr>
            <w:r w:rsidRPr="000345C1">
              <w:rPr>
                <w:rFonts w:ascii="Calibri" w:eastAsia="Times New Roman" w:hAnsi="Calibri" w:cs="Times New Roman"/>
                <w:b/>
              </w:rPr>
              <w:t>Date</w:t>
            </w:r>
          </w:p>
        </w:tc>
        <w:tc>
          <w:tcPr>
            <w:tcW w:w="3363"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3F82E8E9" w14:textId="77777777" w:rsidR="004C22CF" w:rsidRPr="000345C1" w:rsidRDefault="004C22CF" w:rsidP="004C22CF">
            <w:pPr>
              <w:spacing w:after="0" w:line="240" w:lineRule="auto"/>
              <w:jc w:val="both"/>
              <w:rPr>
                <w:rFonts w:ascii="Calibri" w:eastAsia="Times New Roman" w:hAnsi="Calibri" w:cs="Times New Roman"/>
                <w:b/>
              </w:rPr>
            </w:pPr>
          </w:p>
        </w:tc>
        <w:tc>
          <w:tcPr>
            <w:tcW w:w="1413"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1C2E1B19" w14:textId="77777777" w:rsidR="004C22CF" w:rsidRPr="000345C1" w:rsidRDefault="004C22CF" w:rsidP="004C22CF">
            <w:pPr>
              <w:spacing w:after="0" w:line="240" w:lineRule="auto"/>
              <w:jc w:val="both"/>
              <w:rPr>
                <w:rFonts w:ascii="Calibri" w:eastAsia="Times New Roman" w:hAnsi="Calibri" w:cs="Times New Roman"/>
                <w:b/>
              </w:rPr>
            </w:pPr>
            <w:r w:rsidRPr="000345C1">
              <w:rPr>
                <w:rFonts w:ascii="Calibri" w:eastAsia="Times New Roman" w:hAnsi="Calibri" w:cs="Times New Roman"/>
                <w:b/>
              </w:rPr>
              <w:t>Date</w:t>
            </w:r>
          </w:p>
        </w:tc>
        <w:tc>
          <w:tcPr>
            <w:tcW w:w="2807" w:type="dxa"/>
            <w:tcBorders>
              <w:top w:val="single" w:sz="4" w:space="0" w:color="000000"/>
              <w:left w:val="single" w:sz="4" w:space="0" w:color="000000"/>
              <w:bottom w:val="single" w:sz="4" w:space="0" w:color="000000"/>
              <w:right w:val="nil"/>
            </w:tcBorders>
            <w:shd w:val="clear" w:color="auto" w:fill="9BBB59" w:themeFill="accent3"/>
          </w:tcPr>
          <w:p w14:paraId="2FD24980" w14:textId="77777777" w:rsidR="004C22CF" w:rsidRPr="000345C1" w:rsidRDefault="004C22CF" w:rsidP="004C22CF">
            <w:pPr>
              <w:spacing w:after="0" w:line="240" w:lineRule="auto"/>
              <w:jc w:val="both"/>
              <w:rPr>
                <w:rFonts w:ascii="Calibri" w:eastAsia="Times New Roman" w:hAnsi="Calibri" w:cs="Times New Roman"/>
                <w:b/>
              </w:rPr>
            </w:pPr>
          </w:p>
        </w:tc>
      </w:tr>
      <w:tr w:rsidR="004C22CF" w:rsidRPr="000345C1" w14:paraId="030F035E" w14:textId="77777777" w:rsidTr="00943A6E">
        <w:trPr>
          <w:trHeight w:val="268"/>
        </w:trPr>
        <w:tc>
          <w:tcPr>
            <w:tcW w:w="1659" w:type="dxa"/>
            <w:shd w:val="clear" w:color="auto" w:fill="auto"/>
          </w:tcPr>
          <w:p w14:paraId="7A29718F" w14:textId="77777777" w:rsidR="004C22CF" w:rsidRPr="000345C1" w:rsidRDefault="004C22CF" w:rsidP="004C22CF">
            <w:pPr>
              <w:spacing w:after="0" w:line="240" w:lineRule="auto"/>
              <w:jc w:val="both"/>
              <w:rPr>
                <w:rFonts w:ascii="Calibri" w:eastAsia="Times New Roman" w:hAnsi="Calibri" w:cs="Times New Roman"/>
              </w:rPr>
            </w:pPr>
            <w:r w:rsidRPr="000345C1">
              <w:rPr>
                <w:rFonts w:ascii="Calibri" w:eastAsia="Times New Roman" w:hAnsi="Calibri" w:cs="Times New Roman"/>
              </w:rPr>
              <w:t>July 2012</w:t>
            </w:r>
          </w:p>
        </w:tc>
        <w:tc>
          <w:tcPr>
            <w:tcW w:w="3363" w:type="dxa"/>
            <w:shd w:val="clear" w:color="auto" w:fill="auto"/>
          </w:tcPr>
          <w:p w14:paraId="22F670E3" w14:textId="77777777" w:rsidR="004C22CF" w:rsidRPr="000345C1" w:rsidRDefault="004C22CF" w:rsidP="004C22CF">
            <w:pPr>
              <w:spacing w:after="0" w:line="240" w:lineRule="auto"/>
              <w:jc w:val="both"/>
              <w:rPr>
                <w:rFonts w:ascii="Calibri" w:eastAsia="Times New Roman" w:hAnsi="Calibri" w:cs="Times New Roman"/>
              </w:rPr>
            </w:pPr>
            <w:r w:rsidRPr="000345C1">
              <w:rPr>
                <w:rFonts w:ascii="Calibri" w:eastAsia="Times New Roman" w:hAnsi="Calibri" w:cs="Times New Roman"/>
              </w:rPr>
              <w:t>Detailed design report to be received from engineering consultants</w:t>
            </w:r>
          </w:p>
        </w:tc>
        <w:tc>
          <w:tcPr>
            <w:tcW w:w="1413" w:type="dxa"/>
          </w:tcPr>
          <w:p w14:paraId="63558AB5" w14:textId="77777777" w:rsidR="004C22CF" w:rsidRPr="000345C1" w:rsidRDefault="004C22CF" w:rsidP="004C22CF">
            <w:pPr>
              <w:spacing w:after="0" w:line="240" w:lineRule="auto"/>
              <w:jc w:val="both"/>
              <w:rPr>
                <w:rFonts w:ascii="Calibri" w:eastAsia="Times New Roman" w:hAnsi="Calibri" w:cs="Times New Roman"/>
              </w:rPr>
            </w:pPr>
            <w:r w:rsidRPr="000345C1">
              <w:rPr>
                <w:rFonts w:ascii="Calibri" w:eastAsia="Times New Roman" w:hAnsi="Calibri" w:cs="Times New Roman"/>
              </w:rPr>
              <w:t>December 2011</w:t>
            </w:r>
          </w:p>
        </w:tc>
        <w:tc>
          <w:tcPr>
            <w:tcW w:w="2807" w:type="dxa"/>
          </w:tcPr>
          <w:p w14:paraId="63B71E37" w14:textId="77777777" w:rsidR="004C22CF" w:rsidRPr="000345C1" w:rsidRDefault="004C22CF" w:rsidP="004C22CF">
            <w:pPr>
              <w:spacing w:after="0" w:line="240" w:lineRule="auto"/>
              <w:jc w:val="both"/>
              <w:rPr>
                <w:rFonts w:ascii="Calibri" w:eastAsia="Times New Roman" w:hAnsi="Calibri" w:cs="Times New Roman"/>
              </w:rPr>
            </w:pPr>
            <w:r w:rsidRPr="000345C1">
              <w:rPr>
                <w:rFonts w:ascii="Calibri" w:eastAsia="Times New Roman" w:hAnsi="Calibri" w:cs="Times New Roman"/>
              </w:rPr>
              <w:t>Consultant engaged</w:t>
            </w:r>
            <w:r>
              <w:rPr>
                <w:rFonts w:ascii="Calibri" w:eastAsia="Times New Roman" w:hAnsi="Calibri" w:cs="Times New Roman"/>
              </w:rPr>
              <w:t>.</w:t>
            </w:r>
          </w:p>
        </w:tc>
      </w:tr>
      <w:tr w:rsidR="004C22CF" w:rsidRPr="000345C1" w14:paraId="375F7BEE" w14:textId="77777777" w:rsidTr="00943A6E">
        <w:trPr>
          <w:trHeight w:val="268"/>
        </w:trPr>
        <w:tc>
          <w:tcPr>
            <w:tcW w:w="1659" w:type="dxa"/>
            <w:shd w:val="clear" w:color="auto" w:fill="auto"/>
          </w:tcPr>
          <w:p w14:paraId="7200E963" w14:textId="77777777" w:rsidR="004C22CF" w:rsidRPr="000345C1" w:rsidRDefault="004C22CF" w:rsidP="004C22CF">
            <w:pPr>
              <w:spacing w:after="0" w:line="240" w:lineRule="auto"/>
              <w:rPr>
                <w:rFonts w:ascii="Calibri" w:eastAsia="Times New Roman" w:hAnsi="Calibri" w:cs="Times New Roman"/>
              </w:rPr>
            </w:pPr>
            <w:r w:rsidRPr="000345C1">
              <w:rPr>
                <w:rFonts w:ascii="Calibri" w:eastAsia="Times New Roman" w:hAnsi="Calibri" w:cs="Times New Roman"/>
              </w:rPr>
              <w:t>July 2012</w:t>
            </w:r>
          </w:p>
        </w:tc>
        <w:tc>
          <w:tcPr>
            <w:tcW w:w="3363" w:type="dxa"/>
            <w:shd w:val="clear" w:color="auto" w:fill="auto"/>
          </w:tcPr>
          <w:p w14:paraId="28067CAB" w14:textId="77777777" w:rsidR="004C22CF" w:rsidRPr="000345C1" w:rsidRDefault="004C22CF" w:rsidP="004C22CF">
            <w:pPr>
              <w:spacing w:after="0" w:line="240" w:lineRule="auto"/>
              <w:rPr>
                <w:rFonts w:ascii="Calibri" w:eastAsia="Times New Roman" w:hAnsi="Calibri" w:cs="Times New Roman"/>
              </w:rPr>
            </w:pPr>
            <w:r w:rsidRPr="000345C1">
              <w:rPr>
                <w:rFonts w:ascii="Calibri" w:eastAsia="Times New Roman" w:hAnsi="Calibri" w:cs="Times New Roman"/>
              </w:rPr>
              <w:t>Detailed design report to be received from engineering consultants</w:t>
            </w:r>
          </w:p>
        </w:tc>
        <w:tc>
          <w:tcPr>
            <w:tcW w:w="1413" w:type="dxa"/>
          </w:tcPr>
          <w:p w14:paraId="1BE986B6" w14:textId="77777777" w:rsidR="004C22CF" w:rsidRPr="000345C1" w:rsidRDefault="004C22CF" w:rsidP="004C22CF">
            <w:pPr>
              <w:spacing w:after="0" w:line="240" w:lineRule="auto"/>
              <w:rPr>
                <w:rFonts w:ascii="Calibri" w:eastAsia="Times New Roman" w:hAnsi="Calibri" w:cs="Times New Roman"/>
              </w:rPr>
            </w:pPr>
            <w:r w:rsidRPr="000345C1">
              <w:rPr>
                <w:rFonts w:ascii="Calibri" w:eastAsia="Times New Roman" w:hAnsi="Calibri" w:cs="Times New Roman"/>
              </w:rPr>
              <w:t>March 2012</w:t>
            </w:r>
          </w:p>
        </w:tc>
        <w:tc>
          <w:tcPr>
            <w:tcW w:w="2807" w:type="dxa"/>
          </w:tcPr>
          <w:p w14:paraId="68E1BEBE" w14:textId="77777777" w:rsidR="004C22CF" w:rsidRPr="000345C1" w:rsidRDefault="004C22CF" w:rsidP="004C22CF">
            <w:pPr>
              <w:spacing w:after="0" w:line="240" w:lineRule="auto"/>
              <w:rPr>
                <w:rFonts w:ascii="Calibri" w:eastAsia="Times New Roman" w:hAnsi="Calibri" w:cs="Times New Roman"/>
              </w:rPr>
            </w:pPr>
            <w:r w:rsidRPr="000345C1">
              <w:rPr>
                <w:rFonts w:ascii="Calibri" w:eastAsia="Times New Roman" w:hAnsi="Calibri" w:cs="Times New Roman"/>
              </w:rPr>
              <w:t>DA lodged with Meander Valley Council.</w:t>
            </w:r>
          </w:p>
        </w:tc>
      </w:tr>
      <w:tr w:rsidR="004C22CF" w:rsidRPr="000345C1" w14:paraId="040BD5D2" w14:textId="77777777" w:rsidTr="00943A6E">
        <w:trPr>
          <w:trHeight w:val="268"/>
        </w:trPr>
        <w:tc>
          <w:tcPr>
            <w:tcW w:w="1659" w:type="dxa"/>
            <w:shd w:val="clear" w:color="auto" w:fill="auto"/>
          </w:tcPr>
          <w:p w14:paraId="65222B6E" w14:textId="77777777" w:rsidR="004C22CF" w:rsidRPr="000345C1" w:rsidRDefault="004C22CF" w:rsidP="004C22CF">
            <w:pPr>
              <w:spacing w:after="0" w:line="240" w:lineRule="auto"/>
              <w:rPr>
                <w:rFonts w:ascii="Calibri" w:eastAsia="Times New Roman" w:hAnsi="Calibri" w:cs="Times New Roman"/>
              </w:rPr>
            </w:pPr>
            <w:r w:rsidRPr="000345C1">
              <w:rPr>
                <w:rFonts w:ascii="Calibri" w:eastAsia="Times New Roman" w:hAnsi="Calibri" w:cs="Times New Roman"/>
              </w:rPr>
              <w:t>July 2012</w:t>
            </w:r>
          </w:p>
        </w:tc>
        <w:tc>
          <w:tcPr>
            <w:tcW w:w="3363" w:type="dxa"/>
            <w:shd w:val="clear" w:color="auto" w:fill="auto"/>
          </w:tcPr>
          <w:p w14:paraId="6AE91039" w14:textId="77777777" w:rsidR="004C22CF" w:rsidRPr="000345C1" w:rsidRDefault="004C22CF" w:rsidP="004C22CF">
            <w:pPr>
              <w:spacing w:after="0" w:line="240" w:lineRule="auto"/>
              <w:rPr>
                <w:rFonts w:ascii="Calibri" w:eastAsia="Times New Roman" w:hAnsi="Calibri" w:cs="Times New Roman"/>
              </w:rPr>
            </w:pPr>
            <w:r w:rsidRPr="000345C1">
              <w:rPr>
                <w:rFonts w:ascii="Calibri" w:eastAsia="Times New Roman" w:hAnsi="Calibri" w:cs="Times New Roman"/>
              </w:rPr>
              <w:t>Detailed design report to be received from engineering consultants</w:t>
            </w:r>
          </w:p>
        </w:tc>
        <w:tc>
          <w:tcPr>
            <w:tcW w:w="1413" w:type="dxa"/>
          </w:tcPr>
          <w:p w14:paraId="0A203ED1" w14:textId="77777777" w:rsidR="004C22CF" w:rsidRPr="000345C1" w:rsidRDefault="004C22CF" w:rsidP="004C22CF">
            <w:pPr>
              <w:spacing w:after="0" w:line="240" w:lineRule="auto"/>
              <w:rPr>
                <w:rFonts w:ascii="Calibri" w:eastAsia="Times New Roman" w:hAnsi="Calibri" w:cs="Times New Roman"/>
              </w:rPr>
            </w:pPr>
            <w:r w:rsidRPr="000345C1">
              <w:rPr>
                <w:rFonts w:ascii="Calibri" w:eastAsia="Times New Roman" w:hAnsi="Calibri" w:cs="Times New Roman"/>
              </w:rPr>
              <w:t>June 2012</w:t>
            </w:r>
          </w:p>
        </w:tc>
        <w:tc>
          <w:tcPr>
            <w:tcW w:w="2807" w:type="dxa"/>
          </w:tcPr>
          <w:p w14:paraId="12167ED1" w14:textId="77777777" w:rsidR="004C22CF" w:rsidRPr="000345C1" w:rsidRDefault="004C22CF" w:rsidP="004C22CF">
            <w:pPr>
              <w:spacing w:after="0" w:line="240" w:lineRule="auto"/>
              <w:rPr>
                <w:rFonts w:ascii="Calibri" w:eastAsia="Times New Roman" w:hAnsi="Calibri" w:cs="Times New Roman"/>
              </w:rPr>
            </w:pPr>
            <w:r w:rsidRPr="000345C1">
              <w:rPr>
                <w:rFonts w:ascii="Calibri" w:eastAsia="Times New Roman" w:hAnsi="Calibri" w:cs="Times New Roman"/>
              </w:rPr>
              <w:t xml:space="preserve">Detailed design work on track.  </w:t>
            </w:r>
          </w:p>
        </w:tc>
      </w:tr>
      <w:tr w:rsidR="004C22CF" w:rsidRPr="000345C1" w14:paraId="7C2F3B5A" w14:textId="77777777" w:rsidTr="00943A6E">
        <w:trPr>
          <w:trHeight w:val="268"/>
        </w:trPr>
        <w:tc>
          <w:tcPr>
            <w:tcW w:w="1659" w:type="dxa"/>
            <w:shd w:val="clear" w:color="auto" w:fill="auto"/>
          </w:tcPr>
          <w:p w14:paraId="55168E1D" w14:textId="77777777" w:rsidR="004C22CF" w:rsidRPr="000345C1" w:rsidRDefault="004C22CF" w:rsidP="004C22CF">
            <w:pPr>
              <w:spacing w:after="0" w:line="240" w:lineRule="auto"/>
              <w:jc w:val="both"/>
              <w:rPr>
                <w:rFonts w:ascii="Calibri" w:eastAsia="Times New Roman" w:hAnsi="Calibri" w:cs="Times New Roman"/>
              </w:rPr>
            </w:pPr>
            <w:r w:rsidRPr="000345C1">
              <w:rPr>
                <w:rFonts w:ascii="Calibri" w:eastAsia="Times New Roman" w:hAnsi="Calibri" w:cs="Times New Roman"/>
              </w:rPr>
              <w:t>August 2012</w:t>
            </w:r>
          </w:p>
        </w:tc>
        <w:tc>
          <w:tcPr>
            <w:tcW w:w="3363" w:type="dxa"/>
            <w:shd w:val="clear" w:color="auto" w:fill="auto"/>
          </w:tcPr>
          <w:p w14:paraId="5D56CA8C" w14:textId="77777777" w:rsidR="004C22CF" w:rsidRPr="000345C1" w:rsidRDefault="004C22CF" w:rsidP="004C22CF">
            <w:pPr>
              <w:spacing w:after="0" w:line="240" w:lineRule="auto"/>
              <w:jc w:val="both"/>
              <w:rPr>
                <w:rFonts w:ascii="Calibri" w:eastAsia="Times New Roman" w:hAnsi="Calibri" w:cs="Times New Roman"/>
              </w:rPr>
            </w:pPr>
            <w:r w:rsidRPr="000345C1">
              <w:rPr>
                <w:rFonts w:ascii="Calibri" w:eastAsia="Times New Roman" w:hAnsi="Calibri" w:cs="Times New Roman"/>
              </w:rPr>
              <w:t>Tender process for construction phase</w:t>
            </w:r>
          </w:p>
        </w:tc>
        <w:tc>
          <w:tcPr>
            <w:tcW w:w="1413" w:type="dxa"/>
          </w:tcPr>
          <w:p w14:paraId="65A538CB" w14:textId="77777777" w:rsidR="004C22CF" w:rsidRPr="000345C1" w:rsidRDefault="004C22CF" w:rsidP="004C22CF">
            <w:pPr>
              <w:spacing w:after="0" w:line="240" w:lineRule="auto"/>
              <w:jc w:val="both"/>
              <w:rPr>
                <w:rFonts w:ascii="Calibri" w:eastAsia="Times New Roman" w:hAnsi="Calibri" w:cs="Times New Roman"/>
              </w:rPr>
            </w:pPr>
            <w:r w:rsidRPr="000345C1">
              <w:rPr>
                <w:rFonts w:ascii="Calibri" w:eastAsia="Times New Roman" w:hAnsi="Calibri" w:cs="Times New Roman"/>
              </w:rPr>
              <w:t>Sept</w:t>
            </w:r>
            <w:r>
              <w:rPr>
                <w:rFonts w:ascii="Calibri" w:eastAsia="Times New Roman" w:hAnsi="Calibri" w:cs="Times New Roman"/>
              </w:rPr>
              <w:t>ember</w:t>
            </w:r>
            <w:r w:rsidRPr="000345C1">
              <w:rPr>
                <w:rFonts w:ascii="Calibri" w:eastAsia="Times New Roman" w:hAnsi="Calibri" w:cs="Times New Roman"/>
              </w:rPr>
              <w:t xml:space="preserve"> 2012</w:t>
            </w:r>
          </w:p>
        </w:tc>
        <w:tc>
          <w:tcPr>
            <w:tcW w:w="2807" w:type="dxa"/>
          </w:tcPr>
          <w:p w14:paraId="0E80BF15" w14:textId="77777777" w:rsidR="004C22CF" w:rsidRPr="000345C1" w:rsidRDefault="004C22CF" w:rsidP="004C22CF">
            <w:pPr>
              <w:spacing w:after="0" w:line="240" w:lineRule="auto"/>
              <w:jc w:val="both"/>
              <w:rPr>
                <w:rFonts w:ascii="Calibri" w:eastAsia="Times New Roman" w:hAnsi="Calibri" w:cs="Times New Roman"/>
              </w:rPr>
            </w:pPr>
            <w:r w:rsidRPr="000345C1">
              <w:rPr>
                <w:rFonts w:ascii="Calibri" w:eastAsia="Times New Roman" w:hAnsi="Calibri" w:cs="Times New Roman"/>
              </w:rPr>
              <w:t>Tender advertised 29 September 2012.</w:t>
            </w:r>
          </w:p>
        </w:tc>
      </w:tr>
      <w:tr w:rsidR="004C22CF" w:rsidRPr="000345C1" w14:paraId="6695D0EF" w14:textId="77777777" w:rsidTr="00943A6E">
        <w:trPr>
          <w:trHeight w:val="268"/>
        </w:trPr>
        <w:tc>
          <w:tcPr>
            <w:tcW w:w="1659" w:type="dxa"/>
            <w:shd w:val="clear" w:color="auto" w:fill="auto"/>
          </w:tcPr>
          <w:p w14:paraId="3B04EAC6" w14:textId="77777777" w:rsidR="004C22CF" w:rsidRPr="000345C1" w:rsidRDefault="004C22CF" w:rsidP="004C22CF">
            <w:pPr>
              <w:spacing w:after="0" w:line="240" w:lineRule="auto"/>
              <w:jc w:val="both"/>
              <w:rPr>
                <w:rFonts w:ascii="Calibri" w:eastAsia="Times New Roman" w:hAnsi="Calibri" w:cs="Times New Roman"/>
              </w:rPr>
            </w:pPr>
            <w:r w:rsidRPr="000345C1">
              <w:rPr>
                <w:rFonts w:ascii="Calibri" w:eastAsia="Times New Roman" w:hAnsi="Calibri" w:cs="Times New Roman"/>
              </w:rPr>
              <w:t>October 2012</w:t>
            </w:r>
          </w:p>
        </w:tc>
        <w:tc>
          <w:tcPr>
            <w:tcW w:w="3363" w:type="dxa"/>
            <w:shd w:val="clear" w:color="auto" w:fill="auto"/>
          </w:tcPr>
          <w:p w14:paraId="46AF8A2B" w14:textId="77777777" w:rsidR="004C22CF" w:rsidRPr="000345C1" w:rsidRDefault="004C22CF" w:rsidP="004C22CF">
            <w:pPr>
              <w:spacing w:after="0" w:line="240" w:lineRule="auto"/>
              <w:jc w:val="both"/>
              <w:rPr>
                <w:rFonts w:ascii="Calibri" w:eastAsia="Times New Roman" w:hAnsi="Calibri" w:cs="Times New Roman"/>
              </w:rPr>
            </w:pPr>
            <w:r w:rsidRPr="000345C1">
              <w:rPr>
                <w:rFonts w:ascii="Calibri" w:eastAsia="Times New Roman" w:hAnsi="Calibri" w:cs="Times New Roman"/>
              </w:rPr>
              <w:t>Award tender</w:t>
            </w:r>
          </w:p>
        </w:tc>
        <w:tc>
          <w:tcPr>
            <w:tcW w:w="1413" w:type="dxa"/>
          </w:tcPr>
          <w:p w14:paraId="57545E19" w14:textId="77777777" w:rsidR="004C22CF" w:rsidRPr="000345C1" w:rsidRDefault="004C22CF" w:rsidP="004C22CF">
            <w:pPr>
              <w:spacing w:after="0" w:line="240" w:lineRule="auto"/>
              <w:jc w:val="both"/>
              <w:rPr>
                <w:rFonts w:ascii="Calibri" w:eastAsia="Times New Roman" w:hAnsi="Calibri" w:cs="Times New Roman"/>
              </w:rPr>
            </w:pPr>
            <w:r w:rsidRPr="000345C1">
              <w:rPr>
                <w:rFonts w:ascii="Calibri" w:eastAsia="Times New Roman" w:hAnsi="Calibri" w:cs="Times New Roman"/>
              </w:rPr>
              <w:t>Dec</w:t>
            </w:r>
            <w:r>
              <w:rPr>
                <w:rFonts w:ascii="Calibri" w:eastAsia="Times New Roman" w:hAnsi="Calibri" w:cs="Times New Roman"/>
              </w:rPr>
              <w:t>ember</w:t>
            </w:r>
            <w:r w:rsidRPr="000345C1">
              <w:rPr>
                <w:rFonts w:ascii="Calibri" w:eastAsia="Times New Roman" w:hAnsi="Calibri" w:cs="Times New Roman"/>
              </w:rPr>
              <w:t xml:space="preserve"> 2012</w:t>
            </w:r>
          </w:p>
        </w:tc>
        <w:tc>
          <w:tcPr>
            <w:tcW w:w="2807" w:type="dxa"/>
          </w:tcPr>
          <w:p w14:paraId="5AAAD40D" w14:textId="77777777" w:rsidR="004C22CF" w:rsidRPr="000345C1" w:rsidRDefault="004C22CF" w:rsidP="004C22CF">
            <w:pPr>
              <w:spacing w:after="0" w:line="240" w:lineRule="auto"/>
              <w:jc w:val="both"/>
              <w:rPr>
                <w:rFonts w:ascii="Calibri" w:eastAsia="Times New Roman" w:hAnsi="Calibri" w:cs="Times New Roman"/>
              </w:rPr>
            </w:pPr>
            <w:r w:rsidRPr="000345C1">
              <w:rPr>
                <w:rFonts w:ascii="Calibri" w:eastAsia="Times New Roman" w:hAnsi="Calibri" w:cs="Times New Roman"/>
              </w:rPr>
              <w:t>Tender awarded.</w:t>
            </w:r>
          </w:p>
        </w:tc>
      </w:tr>
      <w:tr w:rsidR="004C22CF" w:rsidRPr="000345C1" w14:paraId="171718DA" w14:textId="77777777" w:rsidTr="00943A6E">
        <w:trPr>
          <w:trHeight w:val="268"/>
        </w:trPr>
        <w:tc>
          <w:tcPr>
            <w:tcW w:w="1659" w:type="dxa"/>
            <w:shd w:val="clear" w:color="auto" w:fill="auto"/>
          </w:tcPr>
          <w:p w14:paraId="1C7D5557" w14:textId="77777777" w:rsidR="004C22CF" w:rsidRPr="000345C1" w:rsidRDefault="004C22CF" w:rsidP="004C22CF">
            <w:pPr>
              <w:spacing w:after="0" w:line="240" w:lineRule="auto"/>
              <w:jc w:val="both"/>
              <w:rPr>
                <w:rFonts w:ascii="Calibri" w:eastAsia="Times New Roman" w:hAnsi="Calibri" w:cs="Times New Roman"/>
              </w:rPr>
            </w:pPr>
            <w:r w:rsidRPr="000345C1">
              <w:rPr>
                <w:rFonts w:ascii="Calibri" w:eastAsia="Times New Roman" w:hAnsi="Calibri" w:cs="Times New Roman"/>
              </w:rPr>
              <w:t>November 2012</w:t>
            </w:r>
          </w:p>
        </w:tc>
        <w:tc>
          <w:tcPr>
            <w:tcW w:w="3363" w:type="dxa"/>
            <w:shd w:val="clear" w:color="auto" w:fill="auto"/>
          </w:tcPr>
          <w:p w14:paraId="0F3FAF65" w14:textId="77777777" w:rsidR="004C22CF" w:rsidRPr="000345C1" w:rsidRDefault="004C22CF" w:rsidP="004C22CF">
            <w:pPr>
              <w:spacing w:after="0" w:line="240" w:lineRule="auto"/>
              <w:jc w:val="both"/>
              <w:rPr>
                <w:rFonts w:ascii="Calibri" w:eastAsia="Times New Roman" w:hAnsi="Calibri" w:cs="Times New Roman"/>
              </w:rPr>
            </w:pPr>
            <w:r w:rsidRPr="000345C1">
              <w:rPr>
                <w:rFonts w:ascii="Calibri" w:eastAsia="Times New Roman" w:hAnsi="Calibri" w:cs="Times New Roman"/>
              </w:rPr>
              <w:t>Commence works</w:t>
            </w:r>
          </w:p>
        </w:tc>
        <w:tc>
          <w:tcPr>
            <w:tcW w:w="1413" w:type="dxa"/>
          </w:tcPr>
          <w:p w14:paraId="19385F6E" w14:textId="77777777" w:rsidR="004C22CF" w:rsidRPr="000345C1" w:rsidRDefault="004C22CF" w:rsidP="004C22CF">
            <w:pPr>
              <w:spacing w:after="0" w:line="240" w:lineRule="auto"/>
              <w:jc w:val="both"/>
              <w:rPr>
                <w:rFonts w:ascii="Calibri" w:eastAsia="Times New Roman" w:hAnsi="Calibri" w:cs="Times New Roman"/>
              </w:rPr>
            </w:pPr>
            <w:r w:rsidRPr="000345C1">
              <w:rPr>
                <w:rFonts w:ascii="Calibri" w:eastAsia="Times New Roman" w:hAnsi="Calibri" w:cs="Times New Roman"/>
              </w:rPr>
              <w:t>March 2013</w:t>
            </w:r>
          </w:p>
        </w:tc>
        <w:tc>
          <w:tcPr>
            <w:tcW w:w="2807" w:type="dxa"/>
          </w:tcPr>
          <w:p w14:paraId="22B1B91B" w14:textId="77777777" w:rsidR="004C22CF" w:rsidRPr="000345C1" w:rsidRDefault="004C22CF" w:rsidP="004C22CF">
            <w:pPr>
              <w:spacing w:after="0" w:line="240" w:lineRule="auto"/>
              <w:jc w:val="both"/>
              <w:rPr>
                <w:rFonts w:ascii="Calibri" w:eastAsia="Times New Roman" w:hAnsi="Calibri" w:cs="Times New Roman"/>
              </w:rPr>
            </w:pPr>
            <w:r w:rsidRPr="000345C1">
              <w:rPr>
                <w:rFonts w:ascii="Calibri" w:eastAsia="Times New Roman" w:hAnsi="Calibri" w:cs="Times New Roman"/>
              </w:rPr>
              <w:t xml:space="preserve">Work commenced early January 2013.  </w:t>
            </w:r>
          </w:p>
        </w:tc>
      </w:tr>
      <w:tr w:rsidR="00CE7ACD" w:rsidRPr="000345C1" w14:paraId="1CD5ACD3" w14:textId="77777777" w:rsidTr="00943A6E">
        <w:trPr>
          <w:trHeight w:val="268"/>
        </w:trPr>
        <w:tc>
          <w:tcPr>
            <w:tcW w:w="1659" w:type="dxa"/>
            <w:shd w:val="clear" w:color="auto" w:fill="auto"/>
          </w:tcPr>
          <w:p w14:paraId="6C212714" w14:textId="77777777" w:rsidR="00CE7ACD" w:rsidRPr="000345C1" w:rsidRDefault="00CE7ACD" w:rsidP="00CE7ACD">
            <w:pPr>
              <w:spacing w:after="0" w:line="240" w:lineRule="auto"/>
              <w:jc w:val="both"/>
              <w:rPr>
                <w:rFonts w:ascii="Calibri" w:eastAsia="Times New Roman" w:hAnsi="Calibri" w:cs="Times New Roman"/>
              </w:rPr>
            </w:pPr>
            <w:r w:rsidRPr="000345C1">
              <w:rPr>
                <w:rFonts w:ascii="Calibri" w:eastAsia="Times New Roman" w:hAnsi="Calibri" w:cs="Times New Roman"/>
              </w:rPr>
              <w:t>December 2013</w:t>
            </w:r>
          </w:p>
        </w:tc>
        <w:tc>
          <w:tcPr>
            <w:tcW w:w="3363" w:type="dxa"/>
            <w:shd w:val="clear" w:color="auto" w:fill="auto"/>
          </w:tcPr>
          <w:p w14:paraId="4EE519D5" w14:textId="77777777" w:rsidR="00CE7ACD" w:rsidRPr="000345C1" w:rsidRDefault="00CE7ACD" w:rsidP="00CE7ACD">
            <w:pPr>
              <w:spacing w:after="0" w:line="240" w:lineRule="auto"/>
              <w:jc w:val="both"/>
              <w:rPr>
                <w:rFonts w:ascii="Calibri" w:eastAsia="Times New Roman" w:hAnsi="Calibri" w:cs="Times New Roman"/>
              </w:rPr>
            </w:pPr>
            <w:r w:rsidRPr="000345C1">
              <w:rPr>
                <w:rFonts w:ascii="Calibri" w:eastAsia="Times New Roman" w:hAnsi="Calibri" w:cs="Times New Roman"/>
              </w:rPr>
              <w:t>Complete works</w:t>
            </w:r>
          </w:p>
        </w:tc>
        <w:tc>
          <w:tcPr>
            <w:tcW w:w="1413" w:type="dxa"/>
          </w:tcPr>
          <w:p w14:paraId="461CEC0D" w14:textId="77777777" w:rsidR="00CE7ACD" w:rsidRPr="000345C1" w:rsidRDefault="00CE7ACD" w:rsidP="00CE7ACD">
            <w:pPr>
              <w:spacing w:after="0" w:line="240" w:lineRule="auto"/>
              <w:jc w:val="both"/>
              <w:rPr>
                <w:rFonts w:ascii="Calibri" w:eastAsia="Times New Roman" w:hAnsi="Calibri" w:cs="Times New Roman"/>
              </w:rPr>
            </w:pPr>
            <w:r w:rsidRPr="000345C1">
              <w:rPr>
                <w:rFonts w:ascii="Calibri" w:eastAsia="Times New Roman" w:hAnsi="Calibri" w:cs="Times New Roman"/>
              </w:rPr>
              <w:t>Dec</w:t>
            </w:r>
            <w:r>
              <w:rPr>
                <w:rFonts w:ascii="Calibri" w:eastAsia="Times New Roman" w:hAnsi="Calibri" w:cs="Times New Roman"/>
              </w:rPr>
              <w:t>ember</w:t>
            </w:r>
            <w:r w:rsidRPr="000345C1">
              <w:rPr>
                <w:rFonts w:ascii="Calibri" w:eastAsia="Times New Roman" w:hAnsi="Calibri" w:cs="Times New Roman"/>
              </w:rPr>
              <w:t xml:space="preserve"> 2013</w:t>
            </w:r>
          </w:p>
        </w:tc>
        <w:tc>
          <w:tcPr>
            <w:tcW w:w="2807" w:type="dxa"/>
          </w:tcPr>
          <w:p w14:paraId="5E98893C" w14:textId="77777777" w:rsidR="00CE7ACD" w:rsidRPr="000345C1" w:rsidRDefault="00CE7ACD" w:rsidP="00CE7ACD">
            <w:pPr>
              <w:spacing w:after="0" w:line="240" w:lineRule="auto"/>
              <w:jc w:val="both"/>
              <w:rPr>
                <w:rFonts w:ascii="Calibri" w:eastAsia="Times New Roman" w:hAnsi="Calibri" w:cs="Times New Roman"/>
              </w:rPr>
            </w:pPr>
            <w:r w:rsidRPr="000345C1">
              <w:rPr>
                <w:rFonts w:ascii="Calibri" w:eastAsia="Times New Roman" w:hAnsi="Calibri" w:cs="Times New Roman"/>
              </w:rPr>
              <w:t xml:space="preserve">Major construction works completed. </w:t>
            </w:r>
          </w:p>
        </w:tc>
      </w:tr>
      <w:tr w:rsidR="004C22CF" w:rsidRPr="000345C1" w14:paraId="5E381FB2" w14:textId="77777777" w:rsidTr="00943A6E">
        <w:trPr>
          <w:trHeight w:val="268"/>
        </w:trPr>
        <w:tc>
          <w:tcPr>
            <w:tcW w:w="1659" w:type="dxa"/>
            <w:shd w:val="clear" w:color="auto" w:fill="auto"/>
          </w:tcPr>
          <w:p w14:paraId="4C53CEF4" w14:textId="77777777" w:rsidR="004C22CF" w:rsidRPr="000345C1" w:rsidRDefault="004C22CF" w:rsidP="004C22CF">
            <w:pPr>
              <w:spacing w:after="0" w:line="240" w:lineRule="auto"/>
              <w:jc w:val="both"/>
              <w:rPr>
                <w:rFonts w:ascii="Calibri" w:eastAsia="Times New Roman" w:hAnsi="Calibri" w:cs="Times New Roman"/>
              </w:rPr>
            </w:pPr>
          </w:p>
        </w:tc>
        <w:tc>
          <w:tcPr>
            <w:tcW w:w="3363" w:type="dxa"/>
            <w:shd w:val="clear" w:color="auto" w:fill="auto"/>
          </w:tcPr>
          <w:p w14:paraId="4637383D" w14:textId="77777777" w:rsidR="004C22CF" w:rsidRPr="000345C1" w:rsidRDefault="004C22CF" w:rsidP="004C22CF">
            <w:pPr>
              <w:spacing w:after="0" w:line="240" w:lineRule="auto"/>
              <w:jc w:val="both"/>
              <w:rPr>
                <w:rFonts w:ascii="Calibri" w:eastAsia="Times New Roman" w:hAnsi="Calibri" w:cs="Times New Roman"/>
              </w:rPr>
            </w:pPr>
          </w:p>
        </w:tc>
        <w:tc>
          <w:tcPr>
            <w:tcW w:w="1413" w:type="dxa"/>
          </w:tcPr>
          <w:p w14:paraId="4F754E95" w14:textId="77777777" w:rsidR="004C22CF" w:rsidRPr="000345C1" w:rsidRDefault="004C22CF" w:rsidP="004C22CF">
            <w:pPr>
              <w:spacing w:after="0" w:line="240" w:lineRule="auto"/>
              <w:jc w:val="both"/>
              <w:rPr>
                <w:rFonts w:ascii="Calibri" w:eastAsia="Times New Roman" w:hAnsi="Calibri" w:cs="Times New Roman"/>
              </w:rPr>
            </w:pPr>
            <w:r w:rsidRPr="000345C1">
              <w:rPr>
                <w:rFonts w:ascii="Calibri" w:eastAsia="Times New Roman" w:hAnsi="Calibri" w:cs="Times New Roman"/>
              </w:rPr>
              <w:t>March 2014</w:t>
            </w:r>
          </w:p>
        </w:tc>
        <w:tc>
          <w:tcPr>
            <w:tcW w:w="2807" w:type="dxa"/>
          </w:tcPr>
          <w:p w14:paraId="62547C79" w14:textId="77777777" w:rsidR="004C22CF" w:rsidRPr="000345C1" w:rsidRDefault="004C22CF" w:rsidP="004C22CF">
            <w:pPr>
              <w:spacing w:after="0" w:line="240" w:lineRule="auto"/>
              <w:jc w:val="both"/>
              <w:rPr>
                <w:rFonts w:ascii="Calibri" w:eastAsia="Times New Roman" w:hAnsi="Calibri" w:cs="Times New Roman"/>
              </w:rPr>
            </w:pPr>
            <w:r>
              <w:rPr>
                <w:rFonts w:ascii="Calibri" w:eastAsia="Times New Roman" w:hAnsi="Calibri" w:cs="Times New Roman"/>
              </w:rPr>
              <w:t>Final seal to be done in April 2014.</w:t>
            </w:r>
          </w:p>
        </w:tc>
      </w:tr>
      <w:tr w:rsidR="004C22CF" w:rsidRPr="000345C1" w14:paraId="0D0A5C06" w14:textId="77777777" w:rsidTr="00943A6E">
        <w:trPr>
          <w:trHeight w:val="268"/>
        </w:trPr>
        <w:tc>
          <w:tcPr>
            <w:tcW w:w="1659" w:type="dxa"/>
            <w:shd w:val="clear" w:color="auto" w:fill="auto"/>
          </w:tcPr>
          <w:p w14:paraId="2A24E587" w14:textId="77777777" w:rsidR="004C22CF" w:rsidRPr="000345C1" w:rsidRDefault="004C22CF" w:rsidP="004C22CF">
            <w:pPr>
              <w:spacing w:after="0" w:line="240" w:lineRule="auto"/>
              <w:jc w:val="both"/>
              <w:rPr>
                <w:rFonts w:ascii="Calibri" w:eastAsia="Times New Roman" w:hAnsi="Calibri" w:cs="Times New Roman"/>
              </w:rPr>
            </w:pPr>
          </w:p>
        </w:tc>
        <w:tc>
          <w:tcPr>
            <w:tcW w:w="3363" w:type="dxa"/>
            <w:shd w:val="clear" w:color="auto" w:fill="auto"/>
          </w:tcPr>
          <w:p w14:paraId="64863B2A" w14:textId="77777777" w:rsidR="004C22CF" w:rsidRPr="000345C1" w:rsidRDefault="004C22CF" w:rsidP="004C22CF">
            <w:pPr>
              <w:spacing w:after="0" w:line="240" w:lineRule="auto"/>
              <w:jc w:val="both"/>
              <w:rPr>
                <w:rFonts w:ascii="Calibri" w:eastAsia="Times New Roman" w:hAnsi="Calibri" w:cs="Times New Roman"/>
              </w:rPr>
            </w:pPr>
          </w:p>
        </w:tc>
        <w:tc>
          <w:tcPr>
            <w:tcW w:w="1413" w:type="dxa"/>
          </w:tcPr>
          <w:p w14:paraId="0C98B345" w14:textId="77777777" w:rsidR="004C22CF" w:rsidRDefault="004C22CF" w:rsidP="004C22CF">
            <w:pPr>
              <w:spacing w:after="0" w:line="240" w:lineRule="auto"/>
              <w:jc w:val="both"/>
              <w:rPr>
                <w:rFonts w:ascii="Calibri" w:eastAsia="Times New Roman" w:hAnsi="Calibri" w:cs="Times New Roman"/>
              </w:rPr>
            </w:pPr>
            <w:r>
              <w:rPr>
                <w:rFonts w:ascii="Calibri" w:eastAsia="Times New Roman" w:hAnsi="Calibri" w:cs="Times New Roman"/>
              </w:rPr>
              <w:t>Dec 2014</w:t>
            </w:r>
          </w:p>
        </w:tc>
        <w:tc>
          <w:tcPr>
            <w:tcW w:w="2807" w:type="dxa"/>
          </w:tcPr>
          <w:p w14:paraId="59221EF4" w14:textId="77777777"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Line marking scheduled for March/April 2015.</w:t>
            </w:r>
          </w:p>
        </w:tc>
      </w:tr>
      <w:tr w:rsidR="004C22CF" w:rsidRPr="000345C1" w14:paraId="0E283FD4" w14:textId="77777777" w:rsidTr="00943A6E">
        <w:trPr>
          <w:trHeight w:val="268"/>
        </w:trPr>
        <w:tc>
          <w:tcPr>
            <w:tcW w:w="1659" w:type="dxa"/>
            <w:shd w:val="clear" w:color="auto" w:fill="auto"/>
          </w:tcPr>
          <w:p w14:paraId="6178FC70" w14:textId="77777777" w:rsidR="004C22CF" w:rsidRPr="000345C1" w:rsidRDefault="004C22CF" w:rsidP="004C22CF">
            <w:pPr>
              <w:spacing w:after="0" w:line="240" w:lineRule="auto"/>
              <w:jc w:val="both"/>
              <w:rPr>
                <w:rFonts w:ascii="Calibri" w:eastAsia="Times New Roman" w:hAnsi="Calibri" w:cs="Times New Roman"/>
              </w:rPr>
            </w:pPr>
          </w:p>
        </w:tc>
        <w:tc>
          <w:tcPr>
            <w:tcW w:w="3363" w:type="dxa"/>
            <w:shd w:val="clear" w:color="auto" w:fill="auto"/>
          </w:tcPr>
          <w:p w14:paraId="79793F9B" w14:textId="77777777" w:rsidR="004C22CF" w:rsidRPr="000345C1" w:rsidRDefault="004C22CF" w:rsidP="004C22CF">
            <w:pPr>
              <w:spacing w:after="0" w:line="240" w:lineRule="auto"/>
              <w:jc w:val="both"/>
              <w:rPr>
                <w:rFonts w:ascii="Calibri" w:eastAsia="Times New Roman" w:hAnsi="Calibri" w:cs="Times New Roman"/>
              </w:rPr>
            </w:pPr>
          </w:p>
        </w:tc>
        <w:tc>
          <w:tcPr>
            <w:tcW w:w="1413" w:type="dxa"/>
          </w:tcPr>
          <w:p w14:paraId="3B8A253B" w14:textId="77777777" w:rsidR="004C22CF" w:rsidRDefault="004C22CF" w:rsidP="004C22CF">
            <w:pPr>
              <w:spacing w:after="0" w:line="240" w:lineRule="auto"/>
              <w:jc w:val="both"/>
              <w:rPr>
                <w:rFonts w:ascii="Calibri" w:eastAsia="Times New Roman" w:hAnsi="Calibri" w:cs="Times New Roman"/>
              </w:rPr>
            </w:pPr>
            <w:r>
              <w:rPr>
                <w:rFonts w:ascii="Calibri" w:eastAsia="Times New Roman" w:hAnsi="Calibri" w:cs="Times New Roman"/>
              </w:rPr>
              <w:t>June 2015</w:t>
            </w:r>
          </w:p>
        </w:tc>
        <w:tc>
          <w:tcPr>
            <w:tcW w:w="2807" w:type="dxa"/>
          </w:tcPr>
          <w:p w14:paraId="3DC30F17" w14:textId="77777777"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Pavement repair work still to be completed; line marking completed over 80% of site.</w:t>
            </w:r>
          </w:p>
          <w:p w14:paraId="7F26CA35" w14:textId="77777777"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Weighbridge site to be completed July 2015.</w:t>
            </w:r>
          </w:p>
        </w:tc>
      </w:tr>
      <w:tr w:rsidR="004C22CF" w:rsidRPr="000345C1" w14:paraId="7279825A" w14:textId="77777777" w:rsidTr="00943A6E">
        <w:trPr>
          <w:trHeight w:val="268"/>
        </w:trPr>
        <w:tc>
          <w:tcPr>
            <w:tcW w:w="1659" w:type="dxa"/>
            <w:shd w:val="clear" w:color="auto" w:fill="auto"/>
          </w:tcPr>
          <w:p w14:paraId="39256323" w14:textId="77777777" w:rsidR="004C22CF" w:rsidRPr="000345C1" w:rsidRDefault="004C22CF" w:rsidP="004C22CF">
            <w:pPr>
              <w:spacing w:after="0" w:line="240" w:lineRule="auto"/>
              <w:jc w:val="both"/>
              <w:rPr>
                <w:rFonts w:ascii="Calibri" w:eastAsia="Times New Roman" w:hAnsi="Calibri" w:cs="Times New Roman"/>
              </w:rPr>
            </w:pPr>
          </w:p>
        </w:tc>
        <w:tc>
          <w:tcPr>
            <w:tcW w:w="3363" w:type="dxa"/>
            <w:shd w:val="clear" w:color="auto" w:fill="auto"/>
          </w:tcPr>
          <w:p w14:paraId="6A58F540" w14:textId="77777777" w:rsidR="004C22CF" w:rsidRPr="000345C1" w:rsidRDefault="004C22CF" w:rsidP="004C22CF">
            <w:pPr>
              <w:spacing w:after="0" w:line="240" w:lineRule="auto"/>
              <w:jc w:val="both"/>
              <w:rPr>
                <w:rFonts w:ascii="Calibri" w:eastAsia="Times New Roman" w:hAnsi="Calibri" w:cs="Times New Roman"/>
              </w:rPr>
            </w:pPr>
          </w:p>
        </w:tc>
        <w:tc>
          <w:tcPr>
            <w:tcW w:w="1413" w:type="dxa"/>
          </w:tcPr>
          <w:p w14:paraId="71C599A6" w14:textId="77777777" w:rsidR="004C22CF" w:rsidRDefault="004C22CF" w:rsidP="004C22CF">
            <w:pPr>
              <w:spacing w:after="0" w:line="240" w:lineRule="auto"/>
              <w:jc w:val="both"/>
              <w:rPr>
                <w:rFonts w:ascii="Calibri" w:eastAsia="Times New Roman" w:hAnsi="Calibri" w:cs="Times New Roman"/>
              </w:rPr>
            </w:pPr>
            <w:r>
              <w:rPr>
                <w:rFonts w:ascii="Calibri" w:eastAsia="Times New Roman" w:hAnsi="Calibri" w:cs="Times New Roman"/>
              </w:rPr>
              <w:t>Sept 2015</w:t>
            </w:r>
          </w:p>
        </w:tc>
        <w:tc>
          <w:tcPr>
            <w:tcW w:w="2807" w:type="dxa"/>
          </w:tcPr>
          <w:p w14:paraId="44A469BE" w14:textId="77777777" w:rsidR="004C22CF" w:rsidRDefault="004C22CF" w:rsidP="00CE7ACD">
            <w:pPr>
              <w:spacing w:after="0" w:line="240" w:lineRule="auto"/>
              <w:rPr>
                <w:rFonts w:ascii="Calibri" w:eastAsia="Times New Roman" w:hAnsi="Calibri" w:cs="Times New Roman"/>
              </w:rPr>
            </w:pPr>
            <w:r>
              <w:rPr>
                <w:rFonts w:ascii="Calibri" w:eastAsia="Times New Roman" w:hAnsi="Calibri" w:cs="Times New Roman"/>
              </w:rPr>
              <w:t>Weighbridge site completed and opened end July</w:t>
            </w:r>
            <w:r w:rsidR="00CE7ACD">
              <w:rPr>
                <w:rFonts w:ascii="Calibri" w:eastAsia="Times New Roman" w:hAnsi="Calibri" w:cs="Times New Roman"/>
              </w:rPr>
              <w:t xml:space="preserve">. </w:t>
            </w:r>
          </w:p>
        </w:tc>
      </w:tr>
      <w:tr w:rsidR="008C40F5" w:rsidRPr="000345C1" w14:paraId="3F972FBA" w14:textId="77777777" w:rsidTr="00943A6E">
        <w:trPr>
          <w:trHeight w:val="268"/>
        </w:trPr>
        <w:tc>
          <w:tcPr>
            <w:tcW w:w="1659" w:type="dxa"/>
            <w:shd w:val="clear" w:color="auto" w:fill="auto"/>
          </w:tcPr>
          <w:p w14:paraId="3A8A98DA" w14:textId="77777777" w:rsidR="008C40F5" w:rsidRPr="000345C1" w:rsidRDefault="008C40F5" w:rsidP="004C22CF">
            <w:pPr>
              <w:spacing w:after="0" w:line="240" w:lineRule="auto"/>
              <w:jc w:val="both"/>
              <w:rPr>
                <w:rFonts w:ascii="Calibri" w:eastAsia="Times New Roman" w:hAnsi="Calibri" w:cs="Times New Roman"/>
              </w:rPr>
            </w:pPr>
          </w:p>
        </w:tc>
        <w:tc>
          <w:tcPr>
            <w:tcW w:w="3363" w:type="dxa"/>
            <w:shd w:val="clear" w:color="auto" w:fill="auto"/>
          </w:tcPr>
          <w:p w14:paraId="7216BB3C" w14:textId="77777777" w:rsidR="008C40F5" w:rsidRPr="000345C1" w:rsidRDefault="008C40F5" w:rsidP="004C22CF">
            <w:pPr>
              <w:spacing w:after="0" w:line="240" w:lineRule="auto"/>
              <w:jc w:val="both"/>
              <w:rPr>
                <w:rFonts w:ascii="Calibri" w:eastAsia="Times New Roman" w:hAnsi="Calibri" w:cs="Times New Roman"/>
              </w:rPr>
            </w:pPr>
          </w:p>
        </w:tc>
        <w:tc>
          <w:tcPr>
            <w:tcW w:w="1413" w:type="dxa"/>
          </w:tcPr>
          <w:p w14:paraId="6D19D70B" w14:textId="77777777" w:rsidR="008C40F5" w:rsidRDefault="008C40F5" w:rsidP="004C22CF">
            <w:pPr>
              <w:spacing w:after="0" w:line="240" w:lineRule="auto"/>
              <w:jc w:val="both"/>
              <w:rPr>
                <w:rFonts w:ascii="Calibri" w:eastAsia="Times New Roman" w:hAnsi="Calibri" w:cs="Times New Roman"/>
              </w:rPr>
            </w:pPr>
            <w:r>
              <w:rPr>
                <w:rFonts w:ascii="Calibri" w:eastAsia="Times New Roman" w:hAnsi="Calibri" w:cs="Times New Roman"/>
              </w:rPr>
              <w:t>Dec 2015</w:t>
            </w:r>
          </w:p>
        </w:tc>
        <w:tc>
          <w:tcPr>
            <w:tcW w:w="2807" w:type="dxa"/>
          </w:tcPr>
          <w:p w14:paraId="135BB0B8" w14:textId="77777777" w:rsidR="008C40F5" w:rsidRDefault="00F36032" w:rsidP="004C22CF">
            <w:pPr>
              <w:spacing w:after="0" w:line="240" w:lineRule="auto"/>
              <w:rPr>
                <w:rFonts w:ascii="Calibri" w:eastAsia="Times New Roman" w:hAnsi="Calibri" w:cs="Times New Roman"/>
              </w:rPr>
            </w:pPr>
            <w:r>
              <w:rPr>
                <w:rFonts w:ascii="Calibri" w:eastAsia="Times New Roman" w:hAnsi="Calibri" w:cs="Times New Roman"/>
              </w:rPr>
              <w:t xml:space="preserve">Pavement and line marking work </w:t>
            </w:r>
            <w:r w:rsidR="0079207A">
              <w:rPr>
                <w:rFonts w:ascii="Calibri" w:eastAsia="Times New Roman" w:hAnsi="Calibri" w:cs="Times New Roman"/>
              </w:rPr>
              <w:t xml:space="preserve">on repair sites </w:t>
            </w:r>
            <w:r>
              <w:rPr>
                <w:rFonts w:ascii="Calibri" w:eastAsia="Times New Roman" w:hAnsi="Calibri" w:cs="Times New Roman"/>
              </w:rPr>
              <w:t>to be completed first half of 2016.</w:t>
            </w:r>
          </w:p>
        </w:tc>
      </w:tr>
      <w:tr w:rsidR="00D25390" w:rsidRPr="000345C1" w14:paraId="22D27727" w14:textId="77777777" w:rsidTr="00943A6E">
        <w:trPr>
          <w:trHeight w:val="268"/>
        </w:trPr>
        <w:tc>
          <w:tcPr>
            <w:tcW w:w="1659" w:type="dxa"/>
            <w:shd w:val="clear" w:color="auto" w:fill="auto"/>
          </w:tcPr>
          <w:p w14:paraId="260EC4D8" w14:textId="77777777" w:rsidR="00D25390" w:rsidRPr="000345C1" w:rsidRDefault="00D25390" w:rsidP="004C22CF">
            <w:pPr>
              <w:spacing w:after="0" w:line="240" w:lineRule="auto"/>
              <w:jc w:val="both"/>
              <w:rPr>
                <w:rFonts w:ascii="Calibri" w:eastAsia="Times New Roman" w:hAnsi="Calibri" w:cs="Times New Roman"/>
              </w:rPr>
            </w:pPr>
          </w:p>
        </w:tc>
        <w:tc>
          <w:tcPr>
            <w:tcW w:w="3363" w:type="dxa"/>
            <w:shd w:val="clear" w:color="auto" w:fill="auto"/>
          </w:tcPr>
          <w:p w14:paraId="1FA256E1" w14:textId="77777777" w:rsidR="00D25390" w:rsidRPr="000345C1" w:rsidRDefault="00D25390" w:rsidP="004C22CF">
            <w:pPr>
              <w:spacing w:after="0" w:line="240" w:lineRule="auto"/>
              <w:jc w:val="both"/>
              <w:rPr>
                <w:rFonts w:ascii="Calibri" w:eastAsia="Times New Roman" w:hAnsi="Calibri" w:cs="Times New Roman"/>
              </w:rPr>
            </w:pPr>
          </w:p>
        </w:tc>
        <w:tc>
          <w:tcPr>
            <w:tcW w:w="1413" w:type="dxa"/>
          </w:tcPr>
          <w:p w14:paraId="31EBC95C" w14:textId="77777777" w:rsidR="00D25390" w:rsidRDefault="00D25390" w:rsidP="004C22CF">
            <w:pPr>
              <w:spacing w:after="0" w:line="240" w:lineRule="auto"/>
              <w:jc w:val="both"/>
              <w:rPr>
                <w:rFonts w:ascii="Calibri" w:eastAsia="Times New Roman" w:hAnsi="Calibri" w:cs="Times New Roman"/>
              </w:rPr>
            </w:pPr>
            <w:r>
              <w:rPr>
                <w:rFonts w:ascii="Calibri" w:eastAsia="Times New Roman" w:hAnsi="Calibri" w:cs="Times New Roman"/>
              </w:rPr>
              <w:t>March 2016</w:t>
            </w:r>
          </w:p>
        </w:tc>
        <w:tc>
          <w:tcPr>
            <w:tcW w:w="2807" w:type="dxa"/>
          </w:tcPr>
          <w:p w14:paraId="3D989D2C" w14:textId="77777777" w:rsidR="00D25390" w:rsidRDefault="00D25390" w:rsidP="004C22CF">
            <w:pPr>
              <w:spacing w:after="0" w:line="240" w:lineRule="auto"/>
              <w:rPr>
                <w:rFonts w:ascii="Calibri" w:eastAsia="Times New Roman" w:hAnsi="Calibri" w:cs="Times New Roman"/>
              </w:rPr>
            </w:pPr>
            <w:r>
              <w:rPr>
                <w:rFonts w:ascii="Calibri" w:eastAsia="Times New Roman" w:hAnsi="Calibri" w:cs="Times New Roman"/>
              </w:rPr>
              <w:t>Seal repair work at northern end completed.</w:t>
            </w:r>
          </w:p>
        </w:tc>
      </w:tr>
      <w:tr w:rsidR="0087063D" w:rsidRPr="000345C1" w14:paraId="03A178D5" w14:textId="77777777" w:rsidTr="00F3181E">
        <w:trPr>
          <w:trHeight w:val="268"/>
        </w:trPr>
        <w:tc>
          <w:tcPr>
            <w:tcW w:w="1659" w:type="dxa"/>
            <w:shd w:val="clear" w:color="auto" w:fill="EAF1DD" w:themeFill="accent3" w:themeFillTint="33"/>
          </w:tcPr>
          <w:p w14:paraId="1E419CBC" w14:textId="77777777" w:rsidR="0087063D" w:rsidRPr="000345C1" w:rsidRDefault="0087063D" w:rsidP="004C22CF">
            <w:pPr>
              <w:spacing w:after="0" w:line="240" w:lineRule="auto"/>
              <w:jc w:val="both"/>
              <w:rPr>
                <w:rFonts w:ascii="Calibri" w:eastAsia="Times New Roman" w:hAnsi="Calibri" w:cs="Times New Roman"/>
              </w:rPr>
            </w:pPr>
          </w:p>
        </w:tc>
        <w:tc>
          <w:tcPr>
            <w:tcW w:w="3363" w:type="dxa"/>
            <w:shd w:val="clear" w:color="auto" w:fill="EAF1DD" w:themeFill="accent3" w:themeFillTint="33"/>
          </w:tcPr>
          <w:p w14:paraId="562689B6" w14:textId="77777777" w:rsidR="0087063D" w:rsidRPr="000345C1" w:rsidRDefault="0087063D" w:rsidP="004C22CF">
            <w:pPr>
              <w:spacing w:after="0" w:line="240" w:lineRule="auto"/>
              <w:jc w:val="both"/>
              <w:rPr>
                <w:rFonts w:ascii="Calibri" w:eastAsia="Times New Roman" w:hAnsi="Calibri" w:cs="Times New Roman"/>
              </w:rPr>
            </w:pPr>
          </w:p>
        </w:tc>
        <w:tc>
          <w:tcPr>
            <w:tcW w:w="1413" w:type="dxa"/>
            <w:shd w:val="clear" w:color="auto" w:fill="EAF1DD" w:themeFill="accent3" w:themeFillTint="33"/>
          </w:tcPr>
          <w:p w14:paraId="1F7DF029" w14:textId="64A527A4" w:rsidR="0087063D" w:rsidRDefault="0087063D" w:rsidP="004C22CF">
            <w:pPr>
              <w:spacing w:after="0" w:line="240" w:lineRule="auto"/>
              <w:jc w:val="both"/>
              <w:rPr>
                <w:rFonts w:ascii="Calibri" w:eastAsia="Times New Roman" w:hAnsi="Calibri" w:cs="Times New Roman"/>
              </w:rPr>
            </w:pPr>
            <w:r>
              <w:rPr>
                <w:rFonts w:ascii="Calibri" w:eastAsia="Times New Roman" w:hAnsi="Calibri" w:cs="Times New Roman"/>
              </w:rPr>
              <w:t>June 2016</w:t>
            </w:r>
          </w:p>
        </w:tc>
        <w:tc>
          <w:tcPr>
            <w:tcW w:w="2807" w:type="dxa"/>
            <w:shd w:val="clear" w:color="auto" w:fill="EAF1DD" w:themeFill="accent3" w:themeFillTint="33"/>
          </w:tcPr>
          <w:p w14:paraId="3D731961" w14:textId="2EEEBB7C" w:rsidR="0087063D" w:rsidRDefault="0087063D" w:rsidP="004C22CF">
            <w:pPr>
              <w:spacing w:after="0" w:line="240" w:lineRule="auto"/>
              <w:rPr>
                <w:rFonts w:ascii="Calibri" w:eastAsia="Times New Roman" w:hAnsi="Calibri" w:cs="Times New Roman"/>
              </w:rPr>
            </w:pPr>
            <w:r>
              <w:rPr>
                <w:rFonts w:ascii="Calibri" w:eastAsia="Times New Roman" w:hAnsi="Calibri" w:cs="Times New Roman"/>
              </w:rPr>
              <w:t>All work completed.</w:t>
            </w:r>
          </w:p>
        </w:tc>
      </w:tr>
    </w:tbl>
    <w:p w14:paraId="7F31E8A8" w14:textId="77777777" w:rsidR="004C22CF" w:rsidRDefault="004C22CF" w:rsidP="004C22CF">
      <w:pPr>
        <w:rPr>
          <w:rFonts w:ascii="Calibri" w:eastAsia="Times New Roman" w:hAnsi="Calibri" w:cs="Times New Roman"/>
          <w:b/>
          <w:color w:val="9BBB59"/>
          <w:sz w:val="24"/>
          <w:szCs w:val="24"/>
        </w:rPr>
      </w:pPr>
    </w:p>
    <w:p w14:paraId="38B77EE6" w14:textId="77777777" w:rsidR="004C22CF" w:rsidRPr="000345C1" w:rsidRDefault="004C22CF" w:rsidP="004C22CF">
      <w:pPr>
        <w:spacing w:before="200" w:after="120" w:line="240" w:lineRule="auto"/>
        <w:jc w:val="both"/>
        <w:rPr>
          <w:rFonts w:ascii="Calibri" w:eastAsia="Times New Roman" w:hAnsi="Calibri" w:cs="Times New Roman"/>
          <w:b/>
          <w:color w:val="9BBB59"/>
          <w:sz w:val="24"/>
          <w:szCs w:val="24"/>
        </w:rPr>
      </w:pPr>
      <w:r w:rsidRPr="000345C1">
        <w:rPr>
          <w:rFonts w:ascii="Calibri" w:eastAsia="Times New Roman" w:hAnsi="Calibri" w:cs="Times New Roman"/>
          <w:b/>
          <w:color w:val="9BBB59"/>
          <w:sz w:val="24"/>
          <w:szCs w:val="24"/>
        </w:rPr>
        <w:t>Status</w:t>
      </w:r>
    </w:p>
    <w:p w14:paraId="728C1FC8" w14:textId="1B4AD39C" w:rsidR="0049797D" w:rsidRDefault="0087063D" w:rsidP="004C22CF">
      <w:pPr>
        <w:spacing w:line="240" w:lineRule="auto"/>
        <w:jc w:val="both"/>
        <w:rPr>
          <w:rFonts w:ascii="Calibri" w:eastAsia="Times New Roman" w:hAnsi="Calibri" w:cs="Times New Roman"/>
        </w:rPr>
      </w:pPr>
      <w:r>
        <w:rPr>
          <w:rFonts w:ascii="Calibri" w:eastAsia="Times New Roman" w:hAnsi="Calibri" w:cs="Times New Roman"/>
        </w:rPr>
        <w:t>All work has been completed</w:t>
      </w:r>
    </w:p>
    <w:p w14:paraId="20A4D12E" w14:textId="77777777" w:rsidR="0049797D" w:rsidRDefault="0049797D">
      <w:pPr>
        <w:rPr>
          <w:rFonts w:ascii="Calibri" w:eastAsia="Times New Roman" w:hAnsi="Calibri" w:cs="Times New Roman"/>
        </w:rPr>
      </w:pPr>
      <w:r>
        <w:rPr>
          <w:rFonts w:ascii="Calibri" w:eastAsia="Times New Roman" w:hAnsi="Calibri" w:cs="Times New Roman"/>
        </w:rPr>
        <w:br w:type="page"/>
      </w:r>
    </w:p>
    <w:p w14:paraId="283884C9" w14:textId="77777777" w:rsidR="004C22CF" w:rsidRDefault="004C22CF" w:rsidP="004C22CF">
      <w:pPr>
        <w:spacing w:line="240" w:lineRule="auto"/>
        <w:jc w:val="both"/>
        <w:rPr>
          <w:rFonts w:ascii="Calibri" w:eastAsia="Times New Roman" w:hAnsi="Calibri"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9"/>
        <w:gridCol w:w="1641"/>
        <w:gridCol w:w="1642"/>
      </w:tblGrid>
      <w:tr w:rsidR="004C22CF" w:rsidRPr="007C3EFD" w14:paraId="5F41D014" w14:textId="77777777" w:rsidTr="004C22CF">
        <w:tc>
          <w:tcPr>
            <w:tcW w:w="9242" w:type="dxa"/>
            <w:gridSpan w:val="3"/>
            <w:shd w:val="clear" w:color="auto" w:fill="9BBB59" w:themeFill="accent3"/>
          </w:tcPr>
          <w:p w14:paraId="04AC40E2" w14:textId="77777777" w:rsidR="004C22CF" w:rsidRPr="007C3EFD" w:rsidRDefault="004C22CF" w:rsidP="004C22CF">
            <w:pPr>
              <w:spacing w:after="0" w:line="240" w:lineRule="auto"/>
              <w:rPr>
                <w:rFonts w:ascii="Calibri" w:eastAsia="Times New Roman" w:hAnsi="Calibri" w:cs="Times New Roman"/>
                <w:b/>
              </w:rPr>
            </w:pPr>
            <w:r>
              <w:rPr>
                <w:rFonts w:ascii="Calibri" w:eastAsia="Times New Roman" w:hAnsi="Calibri" w:cs="Times New Roman"/>
              </w:rPr>
              <w:br w:type="page"/>
            </w:r>
            <w:r w:rsidRPr="007C3EFD">
              <w:rPr>
                <w:rFonts w:ascii="Calibri" w:eastAsia="Times New Roman" w:hAnsi="Calibri" w:cs="Times New Roman"/>
                <w:b/>
              </w:rPr>
              <w:t>Budget ($)</w:t>
            </w:r>
          </w:p>
        </w:tc>
      </w:tr>
      <w:tr w:rsidR="004C22CF" w:rsidRPr="007C3EFD" w14:paraId="0937AF84" w14:textId="77777777" w:rsidTr="004C22CF">
        <w:tc>
          <w:tcPr>
            <w:tcW w:w="5959" w:type="dxa"/>
          </w:tcPr>
          <w:p w14:paraId="7AD86F05" w14:textId="77777777" w:rsidR="004C22CF" w:rsidRPr="007C3EFD" w:rsidRDefault="004C22CF" w:rsidP="004C22CF">
            <w:pPr>
              <w:spacing w:after="0" w:line="240" w:lineRule="auto"/>
              <w:rPr>
                <w:rFonts w:ascii="Calibri" w:eastAsia="Times New Roman" w:hAnsi="Calibri" w:cs="Times New Roman"/>
                <w:b/>
              </w:rPr>
            </w:pPr>
            <w:r w:rsidRPr="007C3EFD">
              <w:rPr>
                <w:rFonts w:ascii="Calibri" w:eastAsia="Times New Roman" w:hAnsi="Calibri" w:cs="Times New Roman"/>
                <w:b/>
              </w:rPr>
              <w:t>Total allocated budget for project</w:t>
            </w:r>
          </w:p>
        </w:tc>
        <w:tc>
          <w:tcPr>
            <w:tcW w:w="3283" w:type="dxa"/>
            <w:gridSpan w:val="2"/>
          </w:tcPr>
          <w:p w14:paraId="5C281843" w14:textId="77777777" w:rsidR="004C22CF" w:rsidRPr="007C3EFD" w:rsidRDefault="004C22CF" w:rsidP="004C22CF">
            <w:pPr>
              <w:spacing w:after="0" w:line="240" w:lineRule="auto"/>
              <w:jc w:val="right"/>
              <w:rPr>
                <w:rFonts w:ascii="Calibri" w:eastAsia="Times New Roman" w:hAnsi="Calibri" w:cs="Times New Roman"/>
                <w:b/>
              </w:rPr>
            </w:pPr>
            <w:r w:rsidRPr="007C3EFD">
              <w:rPr>
                <w:rFonts w:ascii="Calibri" w:eastAsia="Times New Roman" w:hAnsi="Calibri" w:cs="Times New Roman"/>
                <w:b/>
              </w:rPr>
              <w:t>7,365,000</w:t>
            </w:r>
          </w:p>
        </w:tc>
      </w:tr>
      <w:tr w:rsidR="004C22CF" w:rsidRPr="007C3EFD" w14:paraId="216A5F75" w14:textId="77777777" w:rsidTr="004C22CF">
        <w:tc>
          <w:tcPr>
            <w:tcW w:w="5959" w:type="dxa"/>
          </w:tcPr>
          <w:p w14:paraId="38550104" w14:textId="77777777" w:rsidR="004C22CF" w:rsidRPr="007C3EFD" w:rsidRDefault="004C22CF" w:rsidP="004C22CF">
            <w:pPr>
              <w:spacing w:after="0" w:line="240" w:lineRule="auto"/>
              <w:rPr>
                <w:rFonts w:ascii="Calibri" w:eastAsia="Times New Roman" w:hAnsi="Calibri" w:cs="Times New Roman"/>
              </w:rPr>
            </w:pPr>
            <w:r w:rsidRPr="007C3EFD">
              <w:rPr>
                <w:rFonts w:ascii="Calibri" w:eastAsia="Times New Roman" w:hAnsi="Calibri" w:cs="Times New Roman"/>
              </w:rPr>
              <w:t xml:space="preserve">Expenditure in 2011/12 </w:t>
            </w:r>
          </w:p>
        </w:tc>
        <w:tc>
          <w:tcPr>
            <w:tcW w:w="1641" w:type="dxa"/>
          </w:tcPr>
          <w:p w14:paraId="3014DAC9" w14:textId="77777777" w:rsidR="004C22CF" w:rsidRPr="007C3EFD" w:rsidRDefault="004C22CF" w:rsidP="004C22CF">
            <w:pPr>
              <w:spacing w:after="0" w:line="240" w:lineRule="auto"/>
              <w:jc w:val="right"/>
              <w:rPr>
                <w:rFonts w:ascii="Calibri" w:eastAsia="Times New Roman" w:hAnsi="Calibri" w:cs="Times New Roman"/>
              </w:rPr>
            </w:pPr>
            <w:r w:rsidRPr="007C3EFD">
              <w:rPr>
                <w:rFonts w:ascii="Calibri" w:eastAsia="Times New Roman" w:hAnsi="Calibri" w:cs="Times New Roman"/>
              </w:rPr>
              <w:t>231,539</w:t>
            </w:r>
          </w:p>
        </w:tc>
        <w:tc>
          <w:tcPr>
            <w:tcW w:w="1642" w:type="dxa"/>
          </w:tcPr>
          <w:p w14:paraId="2B1A0CD0" w14:textId="77777777" w:rsidR="004C22CF" w:rsidRPr="007C3EFD" w:rsidRDefault="004C22CF" w:rsidP="004C22CF">
            <w:pPr>
              <w:spacing w:after="0" w:line="240" w:lineRule="auto"/>
              <w:jc w:val="right"/>
              <w:rPr>
                <w:rFonts w:ascii="Calibri" w:eastAsia="Times New Roman" w:hAnsi="Calibri" w:cs="Times New Roman"/>
              </w:rPr>
            </w:pPr>
          </w:p>
        </w:tc>
      </w:tr>
      <w:tr w:rsidR="004C22CF" w:rsidRPr="007C3EFD" w14:paraId="11686532" w14:textId="77777777" w:rsidTr="004C22CF">
        <w:tc>
          <w:tcPr>
            <w:tcW w:w="5959" w:type="dxa"/>
          </w:tcPr>
          <w:p w14:paraId="08DCC175" w14:textId="77777777" w:rsidR="004C22CF" w:rsidRPr="007C3EFD" w:rsidRDefault="004C22CF" w:rsidP="004C22CF">
            <w:pPr>
              <w:spacing w:after="0" w:line="240" w:lineRule="auto"/>
              <w:rPr>
                <w:rFonts w:ascii="Calibri" w:eastAsia="Times New Roman" w:hAnsi="Calibri" w:cs="Times New Roman"/>
              </w:rPr>
            </w:pPr>
            <w:r w:rsidRPr="007C3EFD">
              <w:rPr>
                <w:rFonts w:ascii="Calibri" w:eastAsia="Times New Roman" w:hAnsi="Calibri" w:cs="Times New Roman"/>
              </w:rPr>
              <w:t xml:space="preserve">Expenditure in 2012/13 </w:t>
            </w:r>
          </w:p>
        </w:tc>
        <w:tc>
          <w:tcPr>
            <w:tcW w:w="1641" w:type="dxa"/>
          </w:tcPr>
          <w:p w14:paraId="17F65097" w14:textId="77777777" w:rsidR="004C22CF" w:rsidRPr="007C3EFD" w:rsidRDefault="004C22CF" w:rsidP="004C22CF">
            <w:pPr>
              <w:spacing w:after="0" w:line="240" w:lineRule="auto"/>
              <w:jc w:val="right"/>
              <w:rPr>
                <w:rFonts w:ascii="Calibri" w:eastAsia="Times New Roman" w:hAnsi="Calibri" w:cs="Times New Roman"/>
              </w:rPr>
            </w:pPr>
            <w:r w:rsidRPr="007C3EFD">
              <w:rPr>
                <w:rFonts w:ascii="Calibri" w:eastAsia="Times New Roman" w:hAnsi="Calibri" w:cs="Times New Roman"/>
              </w:rPr>
              <w:t>4,042,978</w:t>
            </w:r>
          </w:p>
        </w:tc>
        <w:tc>
          <w:tcPr>
            <w:tcW w:w="1642" w:type="dxa"/>
          </w:tcPr>
          <w:p w14:paraId="5F7E7557" w14:textId="77777777" w:rsidR="004C22CF" w:rsidRPr="007C3EFD" w:rsidRDefault="004C22CF" w:rsidP="004C22CF">
            <w:pPr>
              <w:spacing w:after="0" w:line="240" w:lineRule="auto"/>
              <w:jc w:val="right"/>
              <w:rPr>
                <w:rFonts w:ascii="Calibri" w:eastAsia="Times New Roman" w:hAnsi="Calibri" w:cs="Times New Roman"/>
              </w:rPr>
            </w:pPr>
          </w:p>
        </w:tc>
      </w:tr>
      <w:tr w:rsidR="004C22CF" w:rsidRPr="007C3EFD" w14:paraId="10837755" w14:textId="77777777" w:rsidTr="004C22CF">
        <w:tc>
          <w:tcPr>
            <w:tcW w:w="5959" w:type="dxa"/>
          </w:tcPr>
          <w:p w14:paraId="6CFEF9CA" w14:textId="77777777" w:rsidR="004C22CF" w:rsidRPr="007C3EFD" w:rsidRDefault="004C22CF" w:rsidP="004C22CF">
            <w:pPr>
              <w:spacing w:after="0" w:line="240" w:lineRule="auto"/>
              <w:rPr>
                <w:rFonts w:ascii="Calibri" w:eastAsia="Times New Roman" w:hAnsi="Calibri" w:cs="Times New Roman"/>
              </w:rPr>
            </w:pPr>
            <w:r w:rsidRPr="007C3EFD">
              <w:rPr>
                <w:rFonts w:ascii="Calibri" w:eastAsia="Times New Roman" w:hAnsi="Calibri" w:cs="Times New Roman"/>
              </w:rPr>
              <w:t xml:space="preserve">Expenditure in 2013/14 </w:t>
            </w:r>
          </w:p>
        </w:tc>
        <w:tc>
          <w:tcPr>
            <w:tcW w:w="1641" w:type="dxa"/>
          </w:tcPr>
          <w:p w14:paraId="0CC1B74B" w14:textId="77777777" w:rsidR="004C22CF" w:rsidRPr="007C3EFD" w:rsidRDefault="004C22CF" w:rsidP="004C22CF">
            <w:pPr>
              <w:spacing w:after="0" w:line="240" w:lineRule="auto"/>
              <w:jc w:val="right"/>
              <w:rPr>
                <w:rFonts w:ascii="Calibri" w:eastAsia="Times New Roman" w:hAnsi="Calibri" w:cs="Times New Roman"/>
              </w:rPr>
            </w:pPr>
            <w:r>
              <w:rPr>
                <w:rFonts w:ascii="Calibri" w:eastAsia="Times New Roman" w:hAnsi="Calibri" w:cs="Times New Roman"/>
              </w:rPr>
              <w:t>873,962</w:t>
            </w:r>
          </w:p>
        </w:tc>
        <w:tc>
          <w:tcPr>
            <w:tcW w:w="1642" w:type="dxa"/>
          </w:tcPr>
          <w:p w14:paraId="7EA163ED" w14:textId="77777777" w:rsidR="004C22CF" w:rsidRPr="007C3EFD" w:rsidRDefault="004C22CF" w:rsidP="004C22CF">
            <w:pPr>
              <w:spacing w:after="0" w:line="240" w:lineRule="auto"/>
              <w:jc w:val="right"/>
              <w:rPr>
                <w:rFonts w:ascii="Calibri" w:eastAsia="Times New Roman" w:hAnsi="Calibri" w:cs="Times New Roman"/>
              </w:rPr>
            </w:pPr>
          </w:p>
        </w:tc>
      </w:tr>
      <w:tr w:rsidR="004C22CF" w:rsidRPr="007C3EFD" w14:paraId="71B3FD68" w14:textId="77777777" w:rsidTr="004C22CF">
        <w:tc>
          <w:tcPr>
            <w:tcW w:w="5959" w:type="dxa"/>
          </w:tcPr>
          <w:p w14:paraId="1E85B1A7" w14:textId="77777777" w:rsidR="004C22CF" w:rsidRPr="007C3EFD" w:rsidRDefault="004C22CF" w:rsidP="004C22CF">
            <w:pPr>
              <w:spacing w:after="0" w:line="240" w:lineRule="auto"/>
              <w:rPr>
                <w:rFonts w:ascii="Calibri" w:eastAsia="Times New Roman" w:hAnsi="Calibri" w:cs="Times New Roman"/>
              </w:rPr>
            </w:pPr>
            <w:r>
              <w:rPr>
                <w:rFonts w:ascii="Calibri" w:eastAsia="Times New Roman" w:hAnsi="Calibri" w:cs="Times New Roman"/>
              </w:rPr>
              <w:t xml:space="preserve">Expenditure in 2014/15 </w:t>
            </w:r>
          </w:p>
        </w:tc>
        <w:tc>
          <w:tcPr>
            <w:tcW w:w="1641" w:type="dxa"/>
          </w:tcPr>
          <w:p w14:paraId="09FD08DF" w14:textId="77777777" w:rsidR="004C22CF" w:rsidRDefault="004C22CF" w:rsidP="004C22CF">
            <w:pPr>
              <w:spacing w:after="0" w:line="240" w:lineRule="auto"/>
              <w:jc w:val="right"/>
              <w:rPr>
                <w:rFonts w:ascii="Calibri" w:eastAsia="Times New Roman" w:hAnsi="Calibri" w:cs="Times New Roman"/>
              </w:rPr>
            </w:pPr>
            <w:r>
              <w:rPr>
                <w:rFonts w:ascii="Calibri" w:eastAsia="Times New Roman" w:hAnsi="Calibri" w:cs="Times New Roman"/>
              </w:rPr>
              <w:t>280,178</w:t>
            </w:r>
          </w:p>
        </w:tc>
        <w:tc>
          <w:tcPr>
            <w:tcW w:w="1642" w:type="dxa"/>
          </w:tcPr>
          <w:p w14:paraId="4B4A0523" w14:textId="77777777" w:rsidR="004C22CF" w:rsidRPr="007C3EFD" w:rsidRDefault="004C22CF" w:rsidP="004C22CF">
            <w:pPr>
              <w:spacing w:after="0" w:line="240" w:lineRule="auto"/>
              <w:jc w:val="right"/>
              <w:rPr>
                <w:rFonts w:ascii="Calibri" w:eastAsia="Times New Roman" w:hAnsi="Calibri" w:cs="Times New Roman"/>
              </w:rPr>
            </w:pPr>
          </w:p>
        </w:tc>
      </w:tr>
      <w:tr w:rsidR="004C22CF" w:rsidRPr="007C3EFD" w14:paraId="6AB3784D" w14:textId="77777777" w:rsidTr="004C22CF">
        <w:tc>
          <w:tcPr>
            <w:tcW w:w="5959" w:type="dxa"/>
          </w:tcPr>
          <w:p w14:paraId="210D7BFD" w14:textId="77777777"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Expenditure in 2015/16 to date</w:t>
            </w:r>
          </w:p>
        </w:tc>
        <w:tc>
          <w:tcPr>
            <w:tcW w:w="1641" w:type="dxa"/>
          </w:tcPr>
          <w:p w14:paraId="1D5A6078" w14:textId="12F325CB" w:rsidR="004C22CF" w:rsidRDefault="0086068C" w:rsidP="004C22CF">
            <w:pPr>
              <w:spacing w:after="0" w:line="240" w:lineRule="auto"/>
              <w:jc w:val="right"/>
              <w:rPr>
                <w:rFonts w:ascii="Calibri" w:eastAsia="Times New Roman" w:hAnsi="Calibri" w:cs="Times New Roman"/>
              </w:rPr>
            </w:pPr>
            <w:r>
              <w:rPr>
                <w:rFonts w:ascii="Calibri" w:eastAsia="Times New Roman" w:hAnsi="Calibri" w:cs="Times New Roman"/>
              </w:rPr>
              <w:t>126,072</w:t>
            </w:r>
          </w:p>
        </w:tc>
        <w:tc>
          <w:tcPr>
            <w:tcW w:w="1642" w:type="dxa"/>
          </w:tcPr>
          <w:p w14:paraId="2F33A0FB" w14:textId="77777777" w:rsidR="004C22CF" w:rsidRPr="007C3EFD" w:rsidRDefault="004C22CF" w:rsidP="004C22CF">
            <w:pPr>
              <w:spacing w:after="0" w:line="240" w:lineRule="auto"/>
              <w:jc w:val="right"/>
              <w:rPr>
                <w:rFonts w:ascii="Calibri" w:eastAsia="Times New Roman" w:hAnsi="Calibri" w:cs="Times New Roman"/>
              </w:rPr>
            </w:pPr>
          </w:p>
        </w:tc>
      </w:tr>
      <w:tr w:rsidR="004C22CF" w:rsidRPr="007C3EFD" w14:paraId="33656B96" w14:textId="77777777" w:rsidTr="004C22CF">
        <w:tc>
          <w:tcPr>
            <w:tcW w:w="5959" w:type="dxa"/>
          </w:tcPr>
          <w:p w14:paraId="021B07E1" w14:textId="77777777" w:rsidR="004C22CF" w:rsidRPr="007C3EFD" w:rsidRDefault="004C22CF" w:rsidP="004C22CF">
            <w:pPr>
              <w:spacing w:after="0" w:line="240" w:lineRule="auto"/>
              <w:rPr>
                <w:rFonts w:ascii="Calibri" w:eastAsia="Times New Roman" w:hAnsi="Calibri" w:cs="Times New Roman"/>
                <w:b/>
              </w:rPr>
            </w:pPr>
            <w:r w:rsidRPr="007C3EFD">
              <w:rPr>
                <w:rFonts w:ascii="Calibri" w:eastAsia="Times New Roman" w:hAnsi="Calibri" w:cs="Times New Roman"/>
                <w:b/>
              </w:rPr>
              <w:t>Total expenditure to date</w:t>
            </w:r>
          </w:p>
        </w:tc>
        <w:tc>
          <w:tcPr>
            <w:tcW w:w="3283" w:type="dxa"/>
            <w:gridSpan w:val="2"/>
          </w:tcPr>
          <w:p w14:paraId="6209F769" w14:textId="14FD9F96" w:rsidR="004C22CF" w:rsidRPr="007C3EFD" w:rsidRDefault="0086068C" w:rsidP="00CC27DE">
            <w:pPr>
              <w:spacing w:after="0" w:line="240" w:lineRule="auto"/>
              <w:jc w:val="right"/>
              <w:rPr>
                <w:rFonts w:ascii="Calibri" w:eastAsia="Times New Roman" w:hAnsi="Calibri" w:cs="Times New Roman"/>
                <w:b/>
              </w:rPr>
            </w:pPr>
            <w:r>
              <w:rPr>
                <w:rFonts w:ascii="Calibri" w:eastAsia="Times New Roman" w:hAnsi="Calibri" w:cs="Times New Roman"/>
                <w:b/>
              </w:rPr>
              <w:t>5,554,719</w:t>
            </w:r>
          </w:p>
        </w:tc>
      </w:tr>
      <w:tr w:rsidR="004C22CF" w:rsidRPr="007C3EFD" w14:paraId="5F64E4F0" w14:textId="77777777" w:rsidTr="004C22CF">
        <w:tc>
          <w:tcPr>
            <w:tcW w:w="5959" w:type="dxa"/>
          </w:tcPr>
          <w:p w14:paraId="54DD2E4F" w14:textId="77777777" w:rsidR="004C22CF" w:rsidRPr="007C3EFD" w:rsidRDefault="004C22CF" w:rsidP="004C22CF">
            <w:pPr>
              <w:spacing w:after="0" w:line="240" w:lineRule="auto"/>
              <w:rPr>
                <w:rFonts w:ascii="Calibri" w:eastAsia="Times New Roman" w:hAnsi="Calibri" w:cs="Times New Roman"/>
                <w:b/>
              </w:rPr>
            </w:pPr>
            <w:r w:rsidRPr="007C3EFD">
              <w:rPr>
                <w:rFonts w:ascii="Calibri" w:eastAsia="Times New Roman" w:hAnsi="Calibri" w:cs="Times New Roman"/>
                <w:b/>
              </w:rPr>
              <w:t>Current Balance</w:t>
            </w:r>
          </w:p>
        </w:tc>
        <w:tc>
          <w:tcPr>
            <w:tcW w:w="3283" w:type="dxa"/>
            <w:gridSpan w:val="2"/>
          </w:tcPr>
          <w:p w14:paraId="44467E37" w14:textId="12CA72E1" w:rsidR="004C22CF" w:rsidRPr="007C3EFD" w:rsidRDefault="00D25390" w:rsidP="0086068C">
            <w:pPr>
              <w:spacing w:after="0" w:line="240" w:lineRule="auto"/>
              <w:jc w:val="right"/>
              <w:rPr>
                <w:rFonts w:ascii="Calibri" w:eastAsia="Times New Roman" w:hAnsi="Calibri" w:cs="Times New Roman"/>
                <w:b/>
              </w:rPr>
            </w:pPr>
            <w:r>
              <w:rPr>
                <w:rFonts w:ascii="Calibri" w:eastAsia="Times New Roman" w:hAnsi="Calibri" w:cs="Times New Roman"/>
                <w:b/>
              </w:rPr>
              <w:t>1,</w:t>
            </w:r>
            <w:r w:rsidR="0086068C">
              <w:rPr>
                <w:rFonts w:ascii="Calibri" w:eastAsia="Times New Roman" w:hAnsi="Calibri" w:cs="Times New Roman"/>
                <w:b/>
              </w:rPr>
              <w:t>810</w:t>
            </w:r>
            <w:r>
              <w:rPr>
                <w:rFonts w:ascii="Calibri" w:eastAsia="Times New Roman" w:hAnsi="Calibri" w:cs="Times New Roman"/>
                <w:b/>
              </w:rPr>
              <w:t>,</w:t>
            </w:r>
            <w:r w:rsidR="0086068C">
              <w:rPr>
                <w:rFonts w:ascii="Calibri" w:eastAsia="Times New Roman" w:hAnsi="Calibri" w:cs="Times New Roman"/>
                <w:b/>
              </w:rPr>
              <w:t>281</w:t>
            </w:r>
          </w:p>
        </w:tc>
      </w:tr>
      <w:tr w:rsidR="004C22CF" w:rsidRPr="007823B0" w14:paraId="5FDCD132" w14:textId="77777777" w:rsidTr="004C22CF">
        <w:tc>
          <w:tcPr>
            <w:tcW w:w="5959" w:type="dxa"/>
          </w:tcPr>
          <w:p w14:paraId="3CAFA6AD" w14:textId="7BA5E997" w:rsidR="004C22CF" w:rsidRPr="007C3EFD" w:rsidRDefault="0086068C" w:rsidP="0086068C">
            <w:pPr>
              <w:spacing w:after="0" w:line="240" w:lineRule="auto"/>
              <w:rPr>
                <w:rFonts w:ascii="Calibri" w:eastAsia="Times New Roman" w:hAnsi="Calibri" w:cs="Times New Roman"/>
                <w:b/>
              </w:rPr>
            </w:pPr>
            <w:r>
              <w:rPr>
                <w:rFonts w:ascii="Calibri" w:eastAsia="Times New Roman" w:hAnsi="Calibri" w:cs="Times New Roman"/>
                <w:b/>
              </w:rPr>
              <w:t>T</w:t>
            </w:r>
            <w:r w:rsidR="004C22CF" w:rsidRPr="007C3EFD">
              <w:rPr>
                <w:rFonts w:ascii="Calibri" w:eastAsia="Times New Roman" w:hAnsi="Calibri" w:cs="Times New Roman"/>
                <w:b/>
              </w:rPr>
              <w:t>otal expenditure on completion</w:t>
            </w:r>
          </w:p>
        </w:tc>
        <w:tc>
          <w:tcPr>
            <w:tcW w:w="1641" w:type="dxa"/>
          </w:tcPr>
          <w:p w14:paraId="399A0C5F" w14:textId="77777777" w:rsidR="004C22CF" w:rsidRPr="007C3EFD" w:rsidRDefault="004C22CF" w:rsidP="004C22CF">
            <w:pPr>
              <w:spacing w:after="0" w:line="240" w:lineRule="auto"/>
              <w:jc w:val="right"/>
              <w:rPr>
                <w:rFonts w:ascii="Calibri" w:eastAsia="Times New Roman" w:hAnsi="Calibri" w:cs="Times New Roman"/>
                <w:b/>
              </w:rPr>
            </w:pPr>
          </w:p>
        </w:tc>
        <w:tc>
          <w:tcPr>
            <w:tcW w:w="1642" w:type="dxa"/>
          </w:tcPr>
          <w:p w14:paraId="65D963F6" w14:textId="26FF4D7A" w:rsidR="004C22CF" w:rsidRPr="007823B0" w:rsidRDefault="0086068C" w:rsidP="007D3804">
            <w:pPr>
              <w:spacing w:after="0" w:line="240" w:lineRule="auto"/>
              <w:jc w:val="right"/>
              <w:rPr>
                <w:rFonts w:ascii="Calibri" w:eastAsia="Times New Roman" w:hAnsi="Calibri" w:cs="Times New Roman"/>
                <w:b/>
              </w:rPr>
            </w:pPr>
            <w:r>
              <w:rPr>
                <w:rFonts w:ascii="Calibri" w:eastAsia="Times New Roman" w:hAnsi="Calibri" w:cs="Times New Roman"/>
                <w:b/>
              </w:rPr>
              <w:t>5,554,7</w:t>
            </w:r>
            <w:r w:rsidR="007D3804">
              <w:rPr>
                <w:rFonts w:ascii="Calibri" w:eastAsia="Times New Roman" w:hAnsi="Calibri" w:cs="Times New Roman"/>
                <w:b/>
              </w:rPr>
              <w:t>2</w:t>
            </w:r>
            <w:r>
              <w:rPr>
                <w:rFonts w:ascii="Calibri" w:eastAsia="Times New Roman" w:hAnsi="Calibri" w:cs="Times New Roman"/>
                <w:b/>
              </w:rPr>
              <w:t>9</w:t>
            </w:r>
          </w:p>
        </w:tc>
      </w:tr>
      <w:tr w:rsidR="004C22CF" w:rsidRPr="007823B0" w14:paraId="1E1EBC4A" w14:textId="77777777" w:rsidTr="004C22CF">
        <w:tc>
          <w:tcPr>
            <w:tcW w:w="5959" w:type="dxa"/>
          </w:tcPr>
          <w:p w14:paraId="35525C88" w14:textId="2B4C1278" w:rsidR="004C22CF" w:rsidRPr="007823B0" w:rsidRDefault="0086068C" w:rsidP="0086068C">
            <w:pPr>
              <w:spacing w:after="0" w:line="240" w:lineRule="auto"/>
              <w:rPr>
                <w:rFonts w:ascii="Calibri" w:eastAsia="Times New Roman" w:hAnsi="Calibri" w:cs="Times New Roman"/>
                <w:b/>
              </w:rPr>
            </w:pPr>
            <w:r>
              <w:rPr>
                <w:rFonts w:ascii="Calibri" w:eastAsia="Times New Roman" w:hAnsi="Calibri" w:cs="Times New Roman"/>
                <w:b/>
              </w:rPr>
              <w:t>B</w:t>
            </w:r>
            <w:r w:rsidR="004C22CF" w:rsidRPr="007823B0">
              <w:rPr>
                <w:rFonts w:ascii="Calibri" w:eastAsia="Times New Roman" w:hAnsi="Calibri" w:cs="Times New Roman"/>
                <w:b/>
              </w:rPr>
              <w:t>alance remaining on completion</w:t>
            </w:r>
          </w:p>
        </w:tc>
        <w:tc>
          <w:tcPr>
            <w:tcW w:w="1641" w:type="dxa"/>
          </w:tcPr>
          <w:p w14:paraId="33B4A06E" w14:textId="77777777" w:rsidR="004C22CF" w:rsidRPr="007823B0" w:rsidRDefault="004C22CF" w:rsidP="004C22CF">
            <w:pPr>
              <w:spacing w:after="0" w:line="240" w:lineRule="auto"/>
              <w:jc w:val="right"/>
              <w:rPr>
                <w:rFonts w:ascii="Calibri" w:eastAsia="Times New Roman" w:hAnsi="Calibri" w:cs="Times New Roman"/>
                <w:b/>
              </w:rPr>
            </w:pPr>
          </w:p>
        </w:tc>
        <w:tc>
          <w:tcPr>
            <w:tcW w:w="1642" w:type="dxa"/>
          </w:tcPr>
          <w:p w14:paraId="337B5954" w14:textId="206D5492" w:rsidR="004C22CF" w:rsidRPr="007823B0" w:rsidRDefault="0086068C" w:rsidP="007D3804">
            <w:pPr>
              <w:spacing w:after="0" w:line="240" w:lineRule="auto"/>
              <w:jc w:val="right"/>
              <w:rPr>
                <w:rFonts w:ascii="Calibri" w:eastAsia="Times New Roman" w:hAnsi="Calibri" w:cs="Times New Roman"/>
                <w:b/>
              </w:rPr>
            </w:pPr>
            <w:r>
              <w:rPr>
                <w:rFonts w:ascii="Calibri" w:eastAsia="Times New Roman" w:hAnsi="Calibri" w:cs="Times New Roman"/>
                <w:b/>
              </w:rPr>
              <w:t>1,810,2</w:t>
            </w:r>
            <w:r w:rsidR="007D3804">
              <w:rPr>
                <w:rFonts w:ascii="Calibri" w:eastAsia="Times New Roman" w:hAnsi="Calibri" w:cs="Times New Roman"/>
                <w:b/>
              </w:rPr>
              <w:t>7</w:t>
            </w:r>
            <w:r>
              <w:rPr>
                <w:rFonts w:ascii="Calibri" w:eastAsia="Times New Roman" w:hAnsi="Calibri" w:cs="Times New Roman"/>
                <w:b/>
              </w:rPr>
              <w:t>1</w:t>
            </w:r>
          </w:p>
        </w:tc>
      </w:tr>
    </w:tbl>
    <w:p w14:paraId="1C2A3562" w14:textId="77777777" w:rsidR="004C22CF" w:rsidRDefault="004C22CF" w:rsidP="004C22CF">
      <w:pPr>
        <w:spacing w:before="200" w:line="240" w:lineRule="auto"/>
        <w:rPr>
          <w:rFonts w:ascii="Calibri" w:eastAsia="Times New Roman" w:hAnsi="Calibri" w:cs="Times New Roman"/>
          <w:b/>
          <w:color w:val="9BBB59"/>
          <w:sz w:val="24"/>
          <w:szCs w:val="24"/>
        </w:rPr>
      </w:pPr>
    </w:p>
    <w:p w14:paraId="72D5B1B4" w14:textId="77777777" w:rsidR="00EA0FA2" w:rsidRDefault="00EA0FA2" w:rsidP="00EA0FA2">
      <w:pPr>
        <w:spacing w:before="200" w:line="240" w:lineRule="auto"/>
        <w:rPr>
          <w:rFonts w:ascii="Calibri" w:eastAsia="Times New Roman" w:hAnsi="Calibri" w:cs="Times New Roman"/>
          <w:b/>
          <w:color w:val="9BBB59"/>
          <w:sz w:val="24"/>
          <w:szCs w:val="24"/>
        </w:rPr>
      </w:pPr>
      <w:r w:rsidRPr="00467967">
        <w:rPr>
          <w:rFonts w:ascii="Calibri" w:eastAsia="Times New Roman" w:hAnsi="Calibri" w:cs="Times New Roman"/>
          <w:b/>
          <w:color w:val="9BBB59"/>
          <w:sz w:val="24"/>
          <w:szCs w:val="24"/>
        </w:rPr>
        <w:t>Comments</w:t>
      </w:r>
    </w:p>
    <w:p w14:paraId="0B0F319E" w14:textId="77777777" w:rsidR="00EA0FA2" w:rsidRPr="004408AC" w:rsidRDefault="00EA0FA2" w:rsidP="00EA0FA2">
      <w:pPr>
        <w:spacing w:before="200" w:line="240" w:lineRule="auto"/>
        <w:jc w:val="both"/>
        <w:rPr>
          <w:rFonts w:ascii="Calibri" w:eastAsia="Times New Roman" w:hAnsi="Calibri" w:cs="Times New Roman"/>
        </w:rPr>
      </w:pPr>
      <w:r>
        <w:t>The projected savings were reallocated in 2014 to form part of the Levy’s contribution to the Midland Highway Safety Improvements Program.</w:t>
      </w:r>
    </w:p>
    <w:p w14:paraId="1A4EA38E" w14:textId="77777777" w:rsidR="004C22CF" w:rsidRPr="00467967" w:rsidRDefault="004C22CF" w:rsidP="004C22CF">
      <w:pPr>
        <w:spacing w:after="0" w:line="240" w:lineRule="auto"/>
        <w:rPr>
          <w:rFonts w:ascii="Calibri" w:eastAsia="Times New Roman" w:hAnsi="Calibri" w:cs="Times New Roman"/>
        </w:rPr>
      </w:pPr>
      <w:r w:rsidRPr="00467967">
        <w:rPr>
          <w:rFonts w:ascii="Times New Roman" w:eastAsia="Times New Roman" w:hAnsi="Times New Roman" w:cs="Times New Roman"/>
          <w:sz w:val="24"/>
          <w:szCs w:val="24"/>
        </w:rPr>
        <w:br w:type="page"/>
      </w:r>
    </w:p>
    <w:p w14:paraId="55E545D7" w14:textId="77777777" w:rsidR="004C22CF" w:rsidRPr="0075134D" w:rsidRDefault="004C22CF" w:rsidP="002E1E09">
      <w:pPr>
        <w:rPr>
          <w:b/>
          <w:color w:val="C0504D"/>
          <w:sz w:val="28"/>
          <w:szCs w:val="28"/>
        </w:rPr>
      </w:pPr>
      <w:r w:rsidRPr="0075134D">
        <w:rPr>
          <w:b/>
          <w:color w:val="C0504D"/>
          <w:sz w:val="28"/>
          <w:szCs w:val="28"/>
        </w:rPr>
        <w:t>Road Safety Levy Funded Project</w:t>
      </w:r>
    </w:p>
    <w:p w14:paraId="57B53F57" w14:textId="77777777" w:rsidR="004C22CF" w:rsidRPr="0075134D" w:rsidRDefault="004C22CF" w:rsidP="004C22CF">
      <w:pPr>
        <w:pStyle w:val="RSACProjectHeading"/>
        <w:spacing w:line="240" w:lineRule="auto"/>
        <w:rPr>
          <w:rFonts w:cs="Arial"/>
        </w:rPr>
      </w:pPr>
      <w:r w:rsidRPr="0075134D">
        <w:rPr>
          <w:rFonts w:cs="Arial"/>
        </w:rPr>
        <w:t>R3</w:t>
      </w:r>
      <w:r>
        <w:rPr>
          <w:rFonts w:cs="Arial"/>
        </w:rPr>
        <w:t>6</w:t>
      </w:r>
      <w:r w:rsidRPr="0075134D">
        <w:rPr>
          <w:rFonts w:cs="Arial"/>
        </w:rPr>
        <w:t>000</w:t>
      </w:r>
      <w:r>
        <w:rPr>
          <w:rFonts w:cs="Arial"/>
        </w:rPr>
        <w:t>1</w:t>
      </w:r>
      <w:r w:rsidRPr="0075134D">
        <w:rPr>
          <w:rFonts w:cs="Arial"/>
        </w:rPr>
        <w:tab/>
      </w:r>
      <w:r>
        <w:rPr>
          <w:rFonts w:cs="Arial"/>
        </w:rPr>
        <w:t>Midland Highway Safety Improvements – Integration with Commonwealth Funding</w:t>
      </w:r>
    </w:p>
    <w:p w14:paraId="5F4BDE92" w14:textId="77777777" w:rsidR="004C22CF" w:rsidRPr="0075134D" w:rsidRDefault="004C22CF" w:rsidP="004C22CF">
      <w:pPr>
        <w:pStyle w:val="RSACSubheading"/>
        <w:spacing w:line="240" w:lineRule="auto"/>
        <w:rPr>
          <w:rFonts w:cs="Arial"/>
        </w:rPr>
      </w:pPr>
      <w:r w:rsidRPr="0075134D">
        <w:rPr>
          <w:rFonts w:cs="Arial"/>
        </w:rPr>
        <w:t>Description</w:t>
      </w:r>
      <w:r w:rsidRPr="0075134D">
        <w:rPr>
          <w:rFonts w:cs="Arial"/>
        </w:rPr>
        <w:tab/>
      </w:r>
      <w:r w:rsidRPr="0075134D">
        <w:rPr>
          <w:rFonts w:cs="Arial"/>
        </w:rPr>
        <w:tab/>
      </w:r>
    </w:p>
    <w:p w14:paraId="7CA66B71" w14:textId="77777777" w:rsidR="004C22CF" w:rsidRPr="00F56177" w:rsidRDefault="004C22CF" w:rsidP="004C22CF">
      <w:pPr>
        <w:spacing w:line="240" w:lineRule="auto"/>
        <w:jc w:val="both"/>
      </w:pPr>
      <w:r w:rsidRPr="00F56177">
        <w:t xml:space="preserve">A program of work is currently being prepared for priority road safety infrastructure improvements along the Midland Highway.  Methodology being used is very similar to that endorsed by RSAC in February 2014 for projects to be funded under the Levy.  </w:t>
      </w:r>
    </w:p>
    <w:p w14:paraId="1774B72E" w14:textId="77777777" w:rsidR="004C22CF" w:rsidRPr="00F56177" w:rsidRDefault="004C22CF" w:rsidP="004C22CF">
      <w:pPr>
        <w:spacing w:line="240" w:lineRule="auto"/>
        <w:jc w:val="both"/>
      </w:pPr>
      <w:r w:rsidRPr="00F56177">
        <w:t>Projects are being identified by applying the ‘Safe System’ approach, adopted by all state and territory road authorities.  The ‘Safe System’ approach recognises that persons will make mistakes, often resulting in crashes and that road infrastructure needs to be designed to take account of these errors.  An important objective for safety improvements on the Midland Highway is to achieve a minimum 3 Stars Risk Rating based on AusRAP reporting methodology.</w:t>
      </w:r>
    </w:p>
    <w:p w14:paraId="73A40D31" w14:textId="77777777" w:rsidR="004C22CF" w:rsidRPr="00D22814" w:rsidRDefault="004C22CF" w:rsidP="004C22CF">
      <w:pPr>
        <w:spacing w:line="240" w:lineRule="auto"/>
        <w:jc w:val="both"/>
        <w:rPr>
          <w:rFonts w:cs="Arial"/>
        </w:rPr>
      </w:pPr>
      <w:r w:rsidRPr="00D22814">
        <w:rPr>
          <w:rFonts w:cs="Arial"/>
        </w:rPr>
        <w:t>A number of infrastructure treatments are being scoped and planned including:</w:t>
      </w:r>
    </w:p>
    <w:p w14:paraId="779AF474" w14:textId="77777777" w:rsidR="004C22CF" w:rsidRPr="00EB6C3C" w:rsidRDefault="004C22CF" w:rsidP="004C22CF">
      <w:pPr>
        <w:pStyle w:val="ListParagraph"/>
        <w:numPr>
          <w:ilvl w:val="0"/>
          <w:numId w:val="14"/>
        </w:numPr>
        <w:spacing w:after="120" w:line="240" w:lineRule="auto"/>
        <w:jc w:val="both"/>
        <w:rPr>
          <w:rFonts w:cs="Arial"/>
        </w:rPr>
      </w:pPr>
      <w:r w:rsidRPr="00EB6C3C">
        <w:rPr>
          <w:rFonts w:cs="Arial"/>
        </w:rPr>
        <w:t xml:space="preserve">installation of median flexible safety barriers and where appropriate edge flexible safety barriers; </w:t>
      </w:r>
    </w:p>
    <w:p w14:paraId="0EA0F676" w14:textId="77777777" w:rsidR="004C22CF" w:rsidRPr="00EB6C3C" w:rsidRDefault="004C22CF" w:rsidP="004C22CF">
      <w:pPr>
        <w:pStyle w:val="ListParagraph"/>
        <w:numPr>
          <w:ilvl w:val="0"/>
          <w:numId w:val="14"/>
        </w:numPr>
        <w:spacing w:after="120" w:line="240" w:lineRule="auto"/>
        <w:jc w:val="both"/>
        <w:rPr>
          <w:rFonts w:cs="Arial"/>
        </w:rPr>
      </w:pPr>
      <w:r w:rsidRPr="00EB6C3C">
        <w:rPr>
          <w:rFonts w:cs="Arial"/>
        </w:rPr>
        <w:t>widening shoulders;</w:t>
      </w:r>
    </w:p>
    <w:p w14:paraId="501BCB22" w14:textId="77777777" w:rsidR="004C22CF" w:rsidRPr="00EB6C3C" w:rsidRDefault="004C22CF" w:rsidP="004C22CF">
      <w:pPr>
        <w:pStyle w:val="ListParagraph"/>
        <w:numPr>
          <w:ilvl w:val="0"/>
          <w:numId w:val="14"/>
        </w:numPr>
        <w:spacing w:after="120" w:line="240" w:lineRule="auto"/>
        <w:jc w:val="both"/>
        <w:rPr>
          <w:rFonts w:cs="Arial"/>
        </w:rPr>
      </w:pPr>
      <w:r w:rsidRPr="00EB6C3C">
        <w:rPr>
          <w:rFonts w:cs="Arial"/>
        </w:rPr>
        <w:t xml:space="preserve">audible edge and centre lines; </w:t>
      </w:r>
    </w:p>
    <w:p w14:paraId="554CAF04" w14:textId="77777777" w:rsidR="004C22CF" w:rsidRPr="00EB6C3C" w:rsidRDefault="004C22CF" w:rsidP="004C22CF">
      <w:pPr>
        <w:pStyle w:val="ListParagraph"/>
        <w:numPr>
          <w:ilvl w:val="0"/>
          <w:numId w:val="14"/>
        </w:numPr>
        <w:spacing w:after="120" w:line="240" w:lineRule="auto"/>
        <w:jc w:val="both"/>
        <w:rPr>
          <w:rFonts w:cs="Arial"/>
        </w:rPr>
      </w:pPr>
      <w:r w:rsidRPr="00EB6C3C">
        <w:rPr>
          <w:rFonts w:cs="Arial"/>
        </w:rPr>
        <w:t xml:space="preserve">additional climbing and/or overtaking lanes where required; </w:t>
      </w:r>
    </w:p>
    <w:p w14:paraId="79E31A38" w14:textId="77777777" w:rsidR="004C22CF" w:rsidRPr="00EB6C3C" w:rsidRDefault="004C22CF" w:rsidP="004C22CF">
      <w:pPr>
        <w:pStyle w:val="ListParagraph"/>
        <w:numPr>
          <w:ilvl w:val="0"/>
          <w:numId w:val="14"/>
        </w:numPr>
        <w:spacing w:after="120" w:line="240" w:lineRule="auto"/>
        <w:jc w:val="both"/>
        <w:rPr>
          <w:rFonts w:cs="Arial"/>
        </w:rPr>
      </w:pPr>
      <w:r w:rsidRPr="00EB6C3C">
        <w:rPr>
          <w:rFonts w:cs="Arial"/>
        </w:rPr>
        <w:t>junction improvements; and</w:t>
      </w:r>
    </w:p>
    <w:p w14:paraId="1871DA85" w14:textId="77777777" w:rsidR="004C22CF" w:rsidRPr="00EB6C3C" w:rsidRDefault="004C22CF" w:rsidP="004C22CF">
      <w:pPr>
        <w:pStyle w:val="ListParagraph"/>
        <w:numPr>
          <w:ilvl w:val="0"/>
          <w:numId w:val="14"/>
        </w:numPr>
        <w:spacing w:after="120" w:line="240" w:lineRule="auto"/>
        <w:jc w:val="both"/>
        <w:rPr>
          <w:rFonts w:cs="Arial"/>
        </w:rPr>
      </w:pPr>
      <w:r w:rsidRPr="00EB6C3C">
        <w:rPr>
          <w:rFonts w:cs="Arial"/>
        </w:rPr>
        <w:t>road cross-sections for the next generation of heavy vehicles.</w:t>
      </w:r>
    </w:p>
    <w:p w14:paraId="62D8E3AD" w14:textId="77777777" w:rsidR="004C22CF" w:rsidRPr="00D22814" w:rsidRDefault="004C22CF" w:rsidP="004C22CF">
      <w:pPr>
        <w:jc w:val="both"/>
        <w:rPr>
          <w:rFonts w:cs="Arial"/>
        </w:rPr>
      </w:pPr>
    </w:p>
    <w:p w14:paraId="35A34900" w14:textId="77777777" w:rsidR="004C22CF" w:rsidRPr="00D22814" w:rsidRDefault="004C22CF" w:rsidP="004C22CF">
      <w:pPr>
        <w:spacing w:before="120" w:after="120"/>
        <w:jc w:val="both"/>
        <w:rPr>
          <w:rFonts w:cs="Arial"/>
          <w:b/>
          <w:i/>
        </w:rPr>
      </w:pPr>
      <w:r w:rsidRPr="00D22814">
        <w:rPr>
          <w:rFonts w:cs="Arial"/>
          <w:b/>
          <w:i/>
        </w:rPr>
        <w:t>AusRAP Star Rating</w:t>
      </w:r>
    </w:p>
    <w:p w14:paraId="54346715" w14:textId="77777777" w:rsidR="004C22CF" w:rsidRPr="00D22814" w:rsidRDefault="004C22CF" w:rsidP="004C22CF">
      <w:pPr>
        <w:spacing w:line="240" w:lineRule="auto"/>
        <w:jc w:val="both"/>
        <w:rPr>
          <w:rFonts w:cs="Arial"/>
        </w:rPr>
      </w:pPr>
      <w:r w:rsidRPr="00D22814">
        <w:rPr>
          <w:rFonts w:cs="Arial"/>
        </w:rPr>
        <w:t>Midland Highway projects are being scoped to meet an AusRAP Rating of 3 stars using the following criteria:</w:t>
      </w:r>
    </w:p>
    <w:p w14:paraId="7963618C" w14:textId="77777777" w:rsidR="004C22CF" w:rsidRPr="00EB6C3C" w:rsidRDefault="004C22CF" w:rsidP="004C22CF">
      <w:pPr>
        <w:pStyle w:val="ListParagraph"/>
        <w:numPr>
          <w:ilvl w:val="0"/>
          <w:numId w:val="15"/>
        </w:numPr>
        <w:spacing w:after="120" w:line="240" w:lineRule="auto"/>
        <w:jc w:val="both"/>
        <w:rPr>
          <w:rFonts w:cs="Arial"/>
        </w:rPr>
      </w:pPr>
      <w:r w:rsidRPr="00EB6C3C">
        <w:rPr>
          <w:rFonts w:cs="Arial"/>
        </w:rPr>
        <w:t>where sections of median barrier are to be introduced, it will be important to provide consistency and reduce unnecessary driver confusion when transitioning from sections of road with a median barrier to sections without a median barrier;</w:t>
      </w:r>
    </w:p>
    <w:p w14:paraId="74A23EA7" w14:textId="77777777" w:rsidR="004C22CF" w:rsidRPr="00EB6C3C" w:rsidRDefault="004C22CF" w:rsidP="004C22CF">
      <w:pPr>
        <w:pStyle w:val="ListParagraph"/>
        <w:numPr>
          <w:ilvl w:val="0"/>
          <w:numId w:val="15"/>
        </w:numPr>
        <w:spacing w:after="120" w:line="240" w:lineRule="auto"/>
        <w:jc w:val="both"/>
        <w:rPr>
          <w:rFonts w:cs="Arial"/>
        </w:rPr>
      </w:pPr>
      <w:r w:rsidRPr="00EB6C3C">
        <w:rPr>
          <w:rFonts w:cs="Arial"/>
        </w:rPr>
        <w:t>road improvement projects identified under the Midlands Partnership Agreement;</w:t>
      </w:r>
    </w:p>
    <w:p w14:paraId="0F4A842F" w14:textId="77777777" w:rsidR="004C22CF" w:rsidRPr="00EB6C3C" w:rsidRDefault="004C22CF" w:rsidP="004C22CF">
      <w:pPr>
        <w:pStyle w:val="ListParagraph"/>
        <w:numPr>
          <w:ilvl w:val="0"/>
          <w:numId w:val="15"/>
        </w:numPr>
        <w:spacing w:after="120" w:line="240" w:lineRule="auto"/>
        <w:jc w:val="both"/>
        <w:rPr>
          <w:rFonts w:cs="Arial"/>
        </w:rPr>
      </w:pPr>
      <w:r w:rsidRPr="00EB6C3C">
        <w:rPr>
          <w:rFonts w:cs="Arial"/>
        </w:rPr>
        <w:t>road risk data from AusRAP; and</w:t>
      </w:r>
    </w:p>
    <w:p w14:paraId="38BDA7C3" w14:textId="77777777" w:rsidR="004C22CF" w:rsidRPr="00EB6C3C" w:rsidRDefault="004C22CF" w:rsidP="004C22CF">
      <w:pPr>
        <w:pStyle w:val="ListParagraph"/>
        <w:numPr>
          <w:ilvl w:val="0"/>
          <w:numId w:val="15"/>
        </w:numPr>
        <w:spacing w:after="120" w:line="240" w:lineRule="auto"/>
        <w:jc w:val="both"/>
        <w:rPr>
          <w:rFonts w:cs="Arial"/>
        </w:rPr>
      </w:pPr>
      <w:r w:rsidRPr="00EB6C3C">
        <w:rPr>
          <w:rFonts w:cs="Arial"/>
        </w:rPr>
        <w:t>road auditing to ensure best practice infrastructure standards are met.</w:t>
      </w:r>
    </w:p>
    <w:p w14:paraId="5ED9AF84" w14:textId="77777777" w:rsidR="004C22CF" w:rsidRPr="00BD4AEF" w:rsidRDefault="004C22CF" w:rsidP="004C22CF">
      <w:pPr>
        <w:spacing w:line="240" w:lineRule="auto"/>
        <w:jc w:val="both"/>
        <w:rPr>
          <w:rFonts w:cs="Arial"/>
        </w:rPr>
      </w:pPr>
      <w:r w:rsidRPr="00BD4AEF">
        <w:rPr>
          <w:rFonts w:cs="Arial"/>
        </w:rPr>
        <w:t xml:space="preserve">In November 2014 RSAC agreed that progress on the Midland Highway Safety Improvements Program will be reported on in the Progress Report for each RSAC meeting; with particular emphasis on the Midland Highway projects which have been cash-flowed from the Levy contribution. </w:t>
      </w:r>
    </w:p>
    <w:tbl>
      <w:tblPr>
        <w:tblpPr w:leftFromText="180" w:rightFromText="180" w:vertAnchor="text" w:horzAnchor="margin" w:tblpX="108" w:tblpY="1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39"/>
      </w:tblGrid>
      <w:tr w:rsidR="004C22CF" w:rsidRPr="00467967" w14:paraId="10A9C329" w14:textId="77777777" w:rsidTr="004C22CF">
        <w:trPr>
          <w:trHeight w:val="268"/>
        </w:trPr>
        <w:tc>
          <w:tcPr>
            <w:tcW w:w="9039"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602F4653" w14:textId="77777777" w:rsidR="004C22CF" w:rsidRPr="00467967" w:rsidRDefault="004C22CF" w:rsidP="004C22CF">
            <w:pPr>
              <w:spacing w:after="0" w:line="240" w:lineRule="auto"/>
              <w:rPr>
                <w:rFonts w:ascii="Calibri" w:hAnsi="Calibri"/>
                <w:b/>
              </w:rPr>
            </w:pPr>
            <w:r w:rsidRPr="00467967">
              <w:rPr>
                <w:rFonts w:ascii="Calibri" w:hAnsi="Calibri"/>
                <w:b/>
              </w:rPr>
              <w:t>Milestone Schedule</w:t>
            </w:r>
          </w:p>
        </w:tc>
      </w:tr>
      <w:tr w:rsidR="004C22CF" w:rsidRPr="00467967" w14:paraId="236A2B04" w14:textId="77777777" w:rsidTr="004C22CF">
        <w:trPr>
          <w:trHeight w:val="268"/>
        </w:trPr>
        <w:tc>
          <w:tcPr>
            <w:tcW w:w="9039" w:type="dxa"/>
            <w:tcBorders>
              <w:top w:val="single" w:sz="4" w:space="0" w:color="000000"/>
              <w:left w:val="single" w:sz="4" w:space="0" w:color="000000"/>
              <w:bottom w:val="single" w:sz="4" w:space="0" w:color="000000"/>
              <w:right w:val="single" w:sz="4" w:space="0" w:color="000000"/>
            </w:tcBorders>
            <w:hideMark/>
          </w:tcPr>
          <w:p w14:paraId="5BB0A9AD" w14:textId="77777777" w:rsidR="004C22CF" w:rsidRPr="00467967" w:rsidRDefault="004C22CF" w:rsidP="004C22CF">
            <w:pPr>
              <w:spacing w:after="0" w:line="240" w:lineRule="auto"/>
              <w:rPr>
                <w:rFonts w:ascii="Calibri" w:hAnsi="Calibri"/>
              </w:rPr>
            </w:pPr>
            <w:r>
              <w:rPr>
                <w:rFonts w:ascii="Calibri" w:hAnsi="Calibri"/>
              </w:rPr>
              <w:t>Ongoing to end of current Road Safety Strategy – November 2017.</w:t>
            </w:r>
          </w:p>
        </w:tc>
      </w:tr>
    </w:tbl>
    <w:p w14:paraId="3B00F1C6" w14:textId="77777777" w:rsidR="004C22CF" w:rsidRDefault="004C22CF" w:rsidP="004C22CF">
      <w:pPr>
        <w:spacing w:before="200"/>
        <w:jc w:val="both"/>
        <w:rPr>
          <w:rFonts w:cs="Arial"/>
        </w:rPr>
      </w:pPr>
    </w:p>
    <w:p w14:paraId="2E48110C" w14:textId="77777777" w:rsidR="004C22CF" w:rsidRDefault="004C22CF" w:rsidP="004C22CF">
      <w:pPr>
        <w:rPr>
          <w:rFonts w:cs="Arial"/>
        </w:rPr>
      </w:pPr>
      <w:r>
        <w:rPr>
          <w:rFonts w:cs="Arial"/>
        </w:rPr>
        <w:br w:type="page"/>
      </w:r>
    </w:p>
    <w:p w14:paraId="1DC2C437" w14:textId="77777777" w:rsidR="004C22CF" w:rsidRPr="0075134D" w:rsidRDefault="004C22CF" w:rsidP="004C22CF">
      <w:pPr>
        <w:pStyle w:val="RSACSubheading"/>
        <w:spacing w:line="240" w:lineRule="auto"/>
        <w:rPr>
          <w:rFonts w:cs="Arial"/>
        </w:rPr>
      </w:pPr>
      <w:r w:rsidRPr="0075134D">
        <w:rPr>
          <w:rFonts w:cs="Arial"/>
        </w:rPr>
        <w:t>Status</w:t>
      </w:r>
    </w:p>
    <w:p w14:paraId="74C34CC8" w14:textId="44FD22C7" w:rsidR="004C22CF" w:rsidRPr="00D652F5" w:rsidRDefault="005E60EC" w:rsidP="004C22CF">
      <w:pPr>
        <w:pStyle w:val="RSACParagraph"/>
        <w:spacing w:after="120" w:line="240" w:lineRule="auto"/>
        <w:jc w:val="both"/>
        <w:rPr>
          <w:rFonts w:cs="Arial"/>
        </w:rPr>
      </w:pPr>
      <w:r>
        <w:rPr>
          <w:rFonts w:cs="Arial"/>
        </w:rPr>
        <w:t xml:space="preserve">In the 2015-16 year the Levy contributed to </w:t>
      </w:r>
      <w:r w:rsidR="001F75C3">
        <w:rPr>
          <w:rFonts w:cs="Arial"/>
        </w:rPr>
        <w:t>seven safety improvement</w:t>
      </w:r>
      <w:r>
        <w:rPr>
          <w:rFonts w:cs="Arial"/>
        </w:rPr>
        <w:t xml:space="preserve"> projects:</w:t>
      </w:r>
    </w:p>
    <w:p w14:paraId="2110205C" w14:textId="02B628E4" w:rsidR="005E60EC" w:rsidRDefault="005E60EC" w:rsidP="004C22CF">
      <w:pPr>
        <w:pStyle w:val="RSACParagraph"/>
        <w:numPr>
          <w:ilvl w:val="0"/>
          <w:numId w:val="17"/>
        </w:numPr>
        <w:spacing w:after="120" w:line="240" w:lineRule="auto"/>
        <w:jc w:val="both"/>
        <w:rPr>
          <w:rFonts w:cs="Arial"/>
        </w:rPr>
      </w:pPr>
      <w:r>
        <w:rPr>
          <w:rFonts w:cs="Arial"/>
        </w:rPr>
        <w:t>2 Plus 1 with flexible safety barrier north of Spring Hill.</w:t>
      </w:r>
    </w:p>
    <w:p w14:paraId="03658B0C" w14:textId="77777777" w:rsidR="004C22CF" w:rsidRDefault="004C22CF" w:rsidP="004C22CF">
      <w:pPr>
        <w:pStyle w:val="RSACParagraph"/>
        <w:numPr>
          <w:ilvl w:val="0"/>
          <w:numId w:val="17"/>
        </w:numPr>
        <w:spacing w:after="120" w:line="240" w:lineRule="auto"/>
        <w:jc w:val="both"/>
        <w:rPr>
          <w:rFonts w:cs="Arial"/>
        </w:rPr>
      </w:pPr>
      <w:r>
        <w:rPr>
          <w:rFonts w:cs="Arial"/>
        </w:rPr>
        <w:t>2 Plus 1 with flexible safety barrier continuing from South of Kempton to Melton Mowbray.</w:t>
      </w:r>
    </w:p>
    <w:p w14:paraId="6993FE88" w14:textId="77777777" w:rsidR="004C22CF" w:rsidRDefault="004C22CF" w:rsidP="004C22CF">
      <w:pPr>
        <w:pStyle w:val="RSACParagraph"/>
        <w:numPr>
          <w:ilvl w:val="0"/>
          <w:numId w:val="17"/>
        </w:numPr>
        <w:spacing w:after="120" w:line="240" w:lineRule="auto"/>
        <w:jc w:val="both"/>
        <w:rPr>
          <w:rFonts w:cs="Arial"/>
        </w:rPr>
      </w:pPr>
      <w:r>
        <w:rPr>
          <w:rFonts w:cs="Arial"/>
        </w:rPr>
        <w:t>2 Plus 1 with flexible safety barrier at White Lagoon-Mona Vale.</w:t>
      </w:r>
    </w:p>
    <w:p w14:paraId="6D98A9EE" w14:textId="3E2C090E" w:rsidR="004C22CF" w:rsidRDefault="004C22CF" w:rsidP="004C22CF">
      <w:pPr>
        <w:pStyle w:val="RSACParagraph"/>
        <w:numPr>
          <w:ilvl w:val="0"/>
          <w:numId w:val="17"/>
        </w:numPr>
        <w:spacing w:after="120" w:line="240" w:lineRule="auto"/>
        <w:jc w:val="both"/>
        <w:rPr>
          <w:rFonts w:cs="Arial"/>
        </w:rPr>
      </w:pPr>
      <w:r>
        <w:rPr>
          <w:rFonts w:cs="Arial"/>
        </w:rPr>
        <w:t>Safety improvement</w:t>
      </w:r>
      <w:r w:rsidR="00664590">
        <w:rPr>
          <w:rFonts w:cs="Arial"/>
        </w:rPr>
        <w:t>s</w:t>
      </w:r>
      <w:r>
        <w:rPr>
          <w:rFonts w:cs="Arial"/>
        </w:rPr>
        <w:t xml:space="preserve"> through Bagdad.</w:t>
      </w:r>
    </w:p>
    <w:p w14:paraId="0536B7B7" w14:textId="1F32ABAB" w:rsidR="005E60EC" w:rsidRDefault="005E60EC" w:rsidP="004C22CF">
      <w:pPr>
        <w:pStyle w:val="RSACParagraph"/>
        <w:numPr>
          <w:ilvl w:val="0"/>
          <w:numId w:val="17"/>
        </w:numPr>
        <w:spacing w:after="120" w:line="240" w:lineRule="auto"/>
        <w:jc w:val="both"/>
        <w:rPr>
          <w:rFonts w:cs="Arial"/>
        </w:rPr>
      </w:pPr>
      <w:r>
        <w:rPr>
          <w:rFonts w:cs="Arial"/>
        </w:rPr>
        <w:t>Safety improvements through Mangalore.</w:t>
      </w:r>
    </w:p>
    <w:p w14:paraId="214B6089" w14:textId="63C339F7" w:rsidR="005E60EC" w:rsidRDefault="005E60EC" w:rsidP="004C22CF">
      <w:pPr>
        <w:pStyle w:val="RSACParagraph"/>
        <w:numPr>
          <w:ilvl w:val="0"/>
          <w:numId w:val="17"/>
        </w:numPr>
        <w:spacing w:after="120" w:line="240" w:lineRule="auto"/>
        <w:jc w:val="both"/>
        <w:rPr>
          <w:rFonts w:cs="Arial"/>
        </w:rPr>
      </w:pPr>
      <w:r>
        <w:rPr>
          <w:rFonts w:cs="Arial"/>
        </w:rPr>
        <w:t>Junction upgrade and safety improvements at Mud Walls Road.</w:t>
      </w:r>
    </w:p>
    <w:p w14:paraId="14BBF956" w14:textId="3A6432FB" w:rsidR="004C22CF" w:rsidRDefault="004C22CF" w:rsidP="004C22CF">
      <w:pPr>
        <w:pStyle w:val="RSACParagraph"/>
        <w:numPr>
          <w:ilvl w:val="0"/>
          <w:numId w:val="17"/>
        </w:numPr>
        <w:spacing w:after="120" w:line="240" w:lineRule="auto"/>
        <w:jc w:val="both"/>
        <w:rPr>
          <w:rFonts w:cs="Arial"/>
        </w:rPr>
      </w:pPr>
      <w:r>
        <w:rPr>
          <w:rFonts w:cs="Arial"/>
        </w:rPr>
        <w:t xml:space="preserve">2 Plus 1 with flexible safety barrier </w:t>
      </w:r>
      <w:r w:rsidR="005E60EC">
        <w:rPr>
          <w:rFonts w:cs="Arial"/>
        </w:rPr>
        <w:t>Symmons Plains to Perth</w:t>
      </w:r>
      <w:r>
        <w:rPr>
          <w:rFonts w:cs="Arial"/>
        </w:rPr>
        <w:t>.</w:t>
      </w:r>
    </w:p>
    <w:p w14:paraId="18EEF7CE" w14:textId="77777777" w:rsidR="004C22CF" w:rsidRDefault="004C22CF" w:rsidP="004C22CF">
      <w:pPr>
        <w:pStyle w:val="RSACParagraph"/>
        <w:spacing w:after="120" w:line="240" w:lineRule="auto"/>
        <w:jc w:val="both"/>
        <w:rPr>
          <w:rFonts w:cs="Aria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51"/>
        <w:gridCol w:w="1641"/>
        <w:gridCol w:w="1580"/>
      </w:tblGrid>
      <w:tr w:rsidR="004C22CF" w:rsidRPr="0075134D" w14:paraId="3E7C1ABB" w14:textId="77777777" w:rsidTr="004C22CF">
        <w:tc>
          <w:tcPr>
            <w:tcW w:w="9072" w:type="dxa"/>
            <w:gridSpan w:val="3"/>
            <w:shd w:val="clear" w:color="auto" w:fill="9BBB59" w:themeFill="accent3"/>
          </w:tcPr>
          <w:p w14:paraId="22A56764" w14:textId="77777777" w:rsidR="004C22CF" w:rsidRPr="0075134D" w:rsidRDefault="004C22CF" w:rsidP="004C22CF">
            <w:pPr>
              <w:spacing w:after="0" w:line="240" w:lineRule="auto"/>
              <w:rPr>
                <w:rFonts w:cs="Arial"/>
                <w:b/>
              </w:rPr>
            </w:pPr>
            <w:r w:rsidRPr="0075134D">
              <w:rPr>
                <w:rFonts w:cs="Arial"/>
                <w:b/>
              </w:rPr>
              <w:t>Budget ($)</w:t>
            </w:r>
          </w:p>
        </w:tc>
      </w:tr>
      <w:tr w:rsidR="004C22CF" w:rsidRPr="0075134D" w14:paraId="4008616C" w14:textId="77777777" w:rsidTr="004C22CF">
        <w:tc>
          <w:tcPr>
            <w:tcW w:w="5851" w:type="dxa"/>
          </w:tcPr>
          <w:p w14:paraId="3A1A42A3" w14:textId="77777777" w:rsidR="004C22CF" w:rsidRPr="0075134D" w:rsidRDefault="004C22CF" w:rsidP="004C22CF">
            <w:pPr>
              <w:spacing w:after="0" w:line="240" w:lineRule="auto"/>
              <w:rPr>
                <w:rFonts w:cs="Arial"/>
                <w:b/>
              </w:rPr>
            </w:pPr>
            <w:r w:rsidRPr="0075134D">
              <w:rPr>
                <w:rFonts w:cs="Arial"/>
                <w:b/>
              </w:rPr>
              <w:t>Total allocated budget for project</w:t>
            </w:r>
          </w:p>
        </w:tc>
        <w:tc>
          <w:tcPr>
            <w:tcW w:w="3221" w:type="dxa"/>
            <w:gridSpan w:val="2"/>
          </w:tcPr>
          <w:p w14:paraId="1C7B44BA" w14:textId="77777777" w:rsidR="004C22CF" w:rsidRPr="0075134D" w:rsidRDefault="004C22CF" w:rsidP="004C22CF">
            <w:pPr>
              <w:spacing w:after="0" w:line="240" w:lineRule="auto"/>
              <w:jc w:val="right"/>
              <w:rPr>
                <w:rFonts w:cs="Arial"/>
                <w:b/>
              </w:rPr>
            </w:pPr>
            <w:r>
              <w:rPr>
                <w:rFonts w:cs="Arial"/>
                <w:b/>
              </w:rPr>
              <w:t>20,0</w:t>
            </w:r>
            <w:r w:rsidRPr="0075134D">
              <w:rPr>
                <w:rFonts w:cs="Arial"/>
                <w:b/>
              </w:rPr>
              <w:t>00,000</w:t>
            </w:r>
          </w:p>
        </w:tc>
      </w:tr>
      <w:tr w:rsidR="004C22CF" w:rsidRPr="0075134D" w14:paraId="60544561" w14:textId="77777777" w:rsidTr="004C22CF">
        <w:tc>
          <w:tcPr>
            <w:tcW w:w="5851" w:type="dxa"/>
          </w:tcPr>
          <w:p w14:paraId="1C8E3B83" w14:textId="77777777" w:rsidR="004C22CF" w:rsidRPr="0075134D" w:rsidRDefault="004C22CF" w:rsidP="004C22CF">
            <w:pPr>
              <w:spacing w:after="0" w:line="240" w:lineRule="auto"/>
              <w:rPr>
                <w:rFonts w:cs="Arial"/>
              </w:rPr>
            </w:pPr>
            <w:r w:rsidRPr="0075134D">
              <w:rPr>
                <w:rFonts w:cs="Arial"/>
              </w:rPr>
              <w:t xml:space="preserve">Expenditure in 2014/15 </w:t>
            </w:r>
          </w:p>
        </w:tc>
        <w:tc>
          <w:tcPr>
            <w:tcW w:w="1641" w:type="dxa"/>
          </w:tcPr>
          <w:p w14:paraId="178DCAD0" w14:textId="77777777" w:rsidR="004C22CF" w:rsidRPr="0075134D" w:rsidRDefault="004C22CF" w:rsidP="004C22CF">
            <w:pPr>
              <w:spacing w:after="0" w:line="240" w:lineRule="auto"/>
              <w:jc w:val="right"/>
              <w:rPr>
                <w:rFonts w:cs="Arial"/>
              </w:rPr>
            </w:pPr>
            <w:r>
              <w:rPr>
                <w:rFonts w:cs="Arial"/>
              </w:rPr>
              <w:t>2,043,878</w:t>
            </w:r>
          </w:p>
        </w:tc>
        <w:tc>
          <w:tcPr>
            <w:tcW w:w="1580" w:type="dxa"/>
          </w:tcPr>
          <w:p w14:paraId="35AA4636" w14:textId="77777777" w:rsidR="004C22CF" w:rsidRPr="0075134D" w:rsidRDefault="004C22CF" w:rsidP="004C22CF">
            <w:pPr>
              <w:spacing w:after="0" w:line="240" w:lineRule="auto"/>
              <w:rPr>
                <w:rFonts w:cs="Arial"/>
              </w:rPr>
            </w:pPr>
          </w:p>
        </w:tc>
      </w:tr>
      <w:tr w:rsidR="004C22CF" w:rsidRPr="0075134D" w14:paraId="56198BCE" w14:textId="77777777" w:rsidTr="004C22CF">
        <w:tc>
          <w:tcPr>
            <w:tcW w:w="5851" w:type="dxa"/>
          </w:tcPr>
          <w:p w14:paraId="1BF68A2F" w14:textId="3104994E" w:rsidR="004C22CF" w:rsidRPr="0075134D" w:rsidRDefault="004C22CF" w:rsidP="001F75C3">
            <w:pPr>
              <w:spacing w:after="0" w:line="240" w:lineRule="auto"/>
              <w:rPr>
                <w:rFonts w:cs="Arial"/>
              </w:rPr>
            </w:pPr>
            <w:r>
              <w:rPr>
                <w:rFonts w:cs="Arial"/>
              </w:rPr>
              <w:t xml:space="preserve">Expenditure in 2015/16 </w:t>
            </w:r>
          </w:p>
        </w:tc>
        <w:tc>
          <w:tcPr>
            <w:tcW w:w="1641" w:type="dxa"/>
          </w:tcPr>
          <w:p w14:paraId="5C1FEEC9" w14:textId="187A222D" w:rsidR="004C22CF" w:rsidRDefault="001F75C3" w:rsidP="004C22CF">
            <w:pPr>
              <w:spacing w:after="0" w:line="240" w:lineRule="auto"/>
              <w:jc w:val="right"/>
              <w:rPr>
                <w:rFonts w:cs="Arial"/>
              </w:rPr>
            </w:pPr>
            <w:r>
              <w:rPr>
                <w:rFonts w:cs="Arial"/>
              </w:rPr>
              <w:t>1,878,744</w:t>
            </w:r>
          </w:p>
        </w:tc>
        <w:tc>
          <w:tcPr>
            <w:tcW w:w="1580" w:type="dxa"/>
          </w:tcPr>
          <w:p w14:paraId="50187A52" w14:textId="77777777" w:rsidR="004C22CF" w:rsidRPr="0075134D" w:rsidRDefault="004C22CF" w:rsidP="004C22CF">
            <w:pPr>
              <w:spacing w:after="0" w:line="240" w:lineRule="auto"/>
              <w:rPr>
                <w:rFonts w:cs="Arial"/>
              </w:rPr>
            </w:pPr>
          </w:p>
        </w:tc>
      </w:tr>
      <w:tr w:rsidR="001F75C3" w:rsidRPr="0075134D" w14:paraId="2F61951A" w14:textId="77777777" w:rsidTr="004C22CF">
        <w:tc>
          <w:tcPr>
            <w:tcW w:w="5851" w:type="dxa"/>
          </w:tcPr>
          <w:p w14:paraId="21479C8F" w14:textId="4DA1C0D0" w:rsidR="001F75C3" w:rsidRDefault="001F75C3" w:rsidP="001F75C3">
            <w:pPr>
              <w:spacing w:after="0" w:line="240" w:lineRule="auto"/>
              <w:rPr>
                <w:rFonts w:cs="Arial"/>
              </w:rPr>
            </w:pPr>
            <w:r>
              <w:rPr>
                <w:rFonts w:cs="Arial"/>
              </w:rPr>
              <w:t>Expenditure in 2016/17 to date</w:t>
            </w:r>
          </w:p>
        </w:tc>
        <w:tc>
          <w:tcPr>
            <w:tcW w:w="1641" w:type="dxa"/>
          </w:tcPr>
          <w:p w14:paraId="534DD118" w14:textId="516ED882" w:rsidR="001F75C3" w:rsidDel="001F75C3" w:rsidRDefault="001F75C3" w:rsidP="004C22CF">
            <w:pPr>
              <w:spacing w:after="0" w:line="240" w:lineRule="auto"/>
              <w:jc w:val="right"/>
              <w:rPr>
                <w:rFonts w:cs="Arial"/>
              </w:rPr>
            </w:pPr>
            <w:r>
              <w:rPr>
                <w:rFonts w:cs="Arial"/>
              </w:rPr>
              <w:t>0</w:t>
            </w:r>
          </w:p>
        </w:tc>
        <w:tc>
          <w:tcPr>
            <w:tcW w:w="1580" w:type="dxa"/>
          </w:tcPr>
          <w:p w14:paraId="6B5B79EE" w14:textId="77777777" w:rsidR="001F75C3" w:rsidRPr="0075134D" w:rsidRDefault="001F75C3" w:rsidP="004C22CF">
            <w:pPr>
              <w:spacing w:after="0" w:line="240" w:lineRule="auto"/>
              <w:rPr>
                <w:rFonts w:cs="Arial"/>
              </w:rPr>
            </w:pPr>
          </w:p>
        </w:tc>
      </w:tr>
      <w:tr w:rsidR="004C22CF" w:rsidRPr="0075134D" w14:paraId="38820BC4" w14:textId="77777777" w:rsidTr="004C22CF">
        <w:tc>
          <w:tcPr>
            <w:tcW w:w="5851" w:type="dxa"/>
          </w:tcPr>
          <w:p w14:paraId="2D154CE2" w14:textId="77777777" w:rsidR="004C22CF" w:rsidRPr="0075134D" w:rsidRDefault="004C22CF" w:rsidP="004C22CF">
            <w:pPr>
              <w:spacing w:after="0" w:line="240" w:lineRule="auto"/>
              <w:rPr>
                <w:rFonts w:cs="Arial"/>
                <w:b/>
              </w:rPr>
            </w:pPr>
            <w:r w:rsidRPr="0075134D">
              <w:rPr>
                <w:rFonts w:cs="Arial"/>
                <w:b/>
              </w:rPr>
              <w:t>Total expenditure to date</w:t>
            </w:r>
          </w:p>
        </w:tc>
        <w:tc>
          <w:tcPr>
            <w:tcW w:w="3221" w:type="dxa"/>
            <w:gridSpan w:val="2"/>
          </w:tcPr>
          <w:p w14:paraId="253334EC" w14:textId="207DCDD9" w:rsidR="004C22CF" w:rsidRPr="0075134D" w:rsidRDefault="001F75C3" w:rsidP="00C30CAC">
            <w:pPr>
              <w:spacing w:after="0" w:line="240" w:lineRule="auto"/>
              <w:jc w:val="right"/>
              <w:rPr>
                <w:rFonts w:cs="Arial"/>
                <w:b/>
              </w:rPr>
            </w:pPr>
            <w:r>
              <w:rPr>
                <w:rFonts w:cs="Arial"/>
                <w:b/>
              </w:rPr>
              <w:t>3,922,622</w:t>
            </w:r>
          </w:p>
        </w:tc>
      </w:tr>
      <w:tr w:rsidR="004C22CF" w:rsidRPr="0075134D" w14:paraId="7C8582D6" w14:textId="77777777" w:rsidTr="004C22CF">
        <w:tc>
          <w:tcPr>
            <w:tcW w:w="5851" w:type="dxa"/>
          </w:tcPr>
          <w:p w14:paraId="700A235C" w14:textId="77777777" w:rsidR="004C22CF" w:rsidRPr="0075134D" w:rsidRDefault="004C22CF" w:rsidP="004C22CF">
            <w:pPr>
              <w:spacing w:after="0" w:line="240" w:lineRule="auto"/>
              <w:rPr>
                <w:rFonts w:cs="Arial"/>
                <w:b/>
              </w:rPr>
            </w:pPr>
            <w:r w:rsidRPr="0075134D">
              <w:rPr>
                <w:rFonts w:cs="Arial"/>
                <w:b/>
              </w:rPr>
              <w:t>Current Balance</w:t>
            </w:r>
          </w:p>
        </w:tc>
        <w:tc>
          <w:tcPr>
            <w:tcW w:w="3221" w:type="dxa"/>
            <w:gridSpan w:val="2"/>
          </w:tcPr>
          <w:p w14:paraId="4FFB735C" w14:textId="154ECBD6" w:rsidR="004C22CF" w:rsidRPr="0075134D" w:rsidRDefault="00827B46" w:rsidP="001F75C3">
            <w:pPr>
              <w:spacing w:after="0" w:line="240" w:lineRule="auto"/>
              <w:jc w:val="right"/>
              <w:rPr>
                <w:rFonts w:cs="Arial"/>
                <w:b/>
              </w:rPr>
            </w:pPr>
            <w:r>
              <w:rPr>
                <w:rFonts w:cs="Arial"/>
                <w:b/>
              </w:rPr>
              <w:t>16,</w:t>
            </w:r>
            <w:r w:rsidR="001F75C3">
              <w:rPr>
                <w:rFonts w:cs="Arial"/>
                <w:b/>
              </w:rPr>
              <w:t>077,378</w:t>
            </w:r>
          </w:p>
        </w:tc>
      </w:tr>
      <w:tr w:rsidR="004C22CF" w:rsidRPr="0075134D" w14:paraId="0381C95D" w14:textId="77777777" w:rsidTr="004C22CF">
        <w:tc>
          <w:tcPr>
            <w:tcW w:w="5851" w:type="dxa"/>
          </w:tcPr>
          <w:p w14:paraId="28F93398" w14:textId="77777777" w:rsidR="004C22CF" w:rsidRPr="0075134D" w:rsidRDefault="004C22CF" w:rsidP="004C22CF">
            <w:pPr>
              <w:spacing w:after="0" w:line="240" w:lineRule="auto"/>
              <w:rPr>
                <w:rFonts w:cs="Arial"/>
                <w:b/>
              </w:rPr>
            </w:pPr>
            <w:r w:rsidRPr="0075134D">
              <w:rPr>
                <w:rFonts w:cs="Arial"/>
                <w:b/>
              </w:rPr>
              <w:t>Forecast total expenditure on completion</w:t>
            </w:r>
          </w:p>
        </w:tc>
        <w:tc>
          <w:tcPr>
            <w:tcW w:w="1641" w:type="dxa"/>
            <w:tcBorders>
              <w:right w:val="nil"/>
            </w:tcBorders>
          </w:tcPr>
          <w:p w14:paraId="7B3D1EC3" w14:textId="77777777" w:rsidR="004C22CF" w:rsidRPr="0075134D" w:rsidRDefault="004C22CF" w:rsidP="004C22CF">
            <w:pPr>
              <w:spacing w:after="0" w:line="240" w:lineRule="auto"/>
              <w:rPr>
                <w:rFonts w:cs="Arial"/>
                <w:b/>
              </w:rPr>
            </w:pPr>
          </w:p>
        </w:tc>
        <w:tc>
          <w:tcPr>
            <w:tcW w:w="1580" w:type="dxa"/>
            <w:tcBorders>
              <w:left w:val="nil"/>
            </w:tcBorders>
          </w:tcPr>
          <w:p w14:paraId="72D22928" w14:textId="77777777" w:rsidR="004C22CF" w:rsidRPr="0075134D" w:rsidRDefault="004C22CF" w:rsidP="004C22CF">
            <w:pPr>
              <w:spacing w:after="0" w:line="240" w:lineRule="auto"/>
              <w:jc w:val="right"/>
              <w:rPr>
                <w:rFonts w:cs="Arial"/>
                <w:b/>
              </w:rPr>
            </w:pPr>
            <w:r>
              <w:rPr>
                <w:rFonts w:cs="Arial"/>
                <w:b/>
              </w:rPr>
              <w:t>20,0</w:t>
            </w:r>
            <w:r w:rsidRPr="0075134D">
              <w:rPr>
                <w:rFonts w:cs="Arial"/>
                <w:b/>
              </w:rPr>
              <w:t>00,000</w:t>
            </w:r>
          </w:p>
        </w:tc>
      </w:tr>
      <w:tr w:rsidR="004C22CF" w:rsidRPr="0075134D" w14:paraId="1BA40D93" w14:textId="77777777" w:rsidTr="004C22CF">
        <w:tc>
          <w:tcPr>
            <w:tcW w:w="5851" w:type="dxa"/>
          </w:tcPr>
          <w:p w14:paraId="2516A291" w14:textId="77777777" w:rsidR="004C22CF" w:rsidRPr="0075134D" w:rsidRDefault="004C22CF" w:rsidP="004C22CF">
            <w:pPr>
              <w:spacing w:after="0" w:line="240" w:lineRule="auto"/>
              <w:rPr>
                <w:rFonts w:cs="Arial"/>
                <w:b/>
              </w:rPr>
            </w:pPr>
            <w:r w:rsidRPr="0075134D">
              <w:rPr>
                <w:rFonts w:cs="Arial"/>
                <w:b/>
              </w:rPr>
              <w:t>Forecast balance remaining on completion</w:t>
            </w:r>
          </w:p>
        </w:tc>
        <w:tc>
          <w:tcPr>
            <w:tcW w:w="1641" w:type="dxa"/>
            <w:tcBorders>
              <w:right w:val="nil"/>
            </w:tcBorders>
          </w:tcPr>
          <w:p w14:paraId="70676DD6" w14:textId="77777777" w:rsidR="004C22CF" w:rsidRPr="0075134D" w:rsidRDefault="004C22CF" w:rsidP="004C22CF">
            <w:pPr>
              <w:spacing w:after="0" w:line="240" w:lineRule="auto"/>
              <w:rPr>
                <w:rFonts w:cs="Arial"/>
                <w:b/>
              </w:rPr>
            </w:pPr>
          </w:p>
        </w:tc>
        <w:tc>
          <w:tcPr>
            <w:tcW w:w="1580" w:type="dxa"/>
            <w:tcBorders>
              <w:left w:val="nil"/>
            </w:tcBorders>
          </w:tcPr>
          <w:p w14:paraId="4AEDB0CA" w14:textId="77777777" w:rsidR="004C22CF" w:rsidRPr="0075134D" w:rsidRDefault="004C22CF" w:rsidP="004C22CF">
            <w:pPr>
              <w:spacing w:after="0" w:line="240" w:lineRule="auto"/>
              <w:jc w:val="right"/>
              <w:rPr>
                <w:rFonts w:cs="Arial"/>
                <w:b/>
              </w:rPr>
            </w:pPr>
            <w:r w:rsidRPr="0075134D">
              <w:rPr>
                <w:rFonts w:cs="Arial"/>
                <w:b/>
              </w:rPr>
              <w:t>0</w:t>
            </w:r>
          </w:p>
        </w:tc>
      </w:tr>
    </w:tbl>
    <w:p w14:paraId="7FA99238" w14:textId="77777777" w:rsidR="004C22CF" w:rsidRDefault="004C22CF" w:rsidP="004C22CF">
      <w:pPr>
        <w:spacing w:after="120"/>
        <w:jc w:val="both"/>
        <w:rPr>
          <w:rFonts w:ascii="Arial" w:hAnsi="Arial" w:cs="Arial"/>
        </w:rPr>
      </w:pPr>
    </w:p>
    <w:p w14:paraId="275B7C09" w14:textId="77777777" w:rsidR="004C22CF" w:rsidRPr="00467967" w:rsidRDefault="004C22CF" w:rsidP="004C22CF">
      <w:pPr>
        <w:spacing w:before="200"/>
        <w:rPr>
          <w:rFonts w:ascii="Calibri" w:hAnsi="Calibri"/>
          <w:b/>
          <w:color w:val="9BBB59"/>
        </w:rPr>
      </w:pPr>
      <w:r w:rsidRPr="00467967">
        <w:rPr>
          <w:rFonts w:ascii="Calibri" w:hAnsi="Calibri"/>
          <w:b/>
          <w:color w:val="9BBB59"/>
        </w:rPr>
        <w:t>Comments</w:t>
      </w:r>
    </w:p>
    <w:p w14:paraId="7BB22B53" w14:textId="77777777" w:rsidR="004C22CF" w:rsidRPr="00910C37" w:rsidRDefault="004C22CF" w:rsidP="004C22CF">
      <w:pPr>
        <w:spacing w:line="240" w:lineRule="auto"/>
        <w:jc w:val="both"/>
      </w:pPr>
      <w:r w:rsidRPr="00910C37">
        <w:t xml:space="preserve">The Commonwealth Government is providing $400 million over ten years under the Infrastructure Investment Program for improvements on the Midland Highway.  The funding is contingent on the State providing a co-contribution of 20% of the project value.  </w:t>
      </w:r>
    </w:p>
    <w:p w14:paraId="7D3508FB" w14:textId="77777777" w:rsidR="004C22CF" w:rsidRPr="00910C37" w:rsidRDefault="004C22CF" w:rsidP="004C22CF">
      <w:pPr>
        <w:spacing w:line="240" w:lineRule="auto"/>
        <w:jc w:val="both"/>
      </w:pPr>
      <w:r w:rsidRPr="00910C37">
        <w:t>In September 2014 RSAC endorsed that $20m from the Road Safety Levy be provided to form part of Tasmania’s commitment to the Midland Highway Program.</w:t>
      </w:r>
    </w:p>
    <w:p w14:paraId="76A692DF" w14:textId="77777777" w:rsidR="004C22CF" w:rsidRDefault="004C22CF" w:rsidP="004C22CF">
      <w:pPr>
        <w:spacing w:line="240" w:lineRule="auto"/>
        <w:jc w:val="both"/>
        <w:rPr>
          <w:rFonts w:cs="Arial"/>
        </w:rPr>
      </w:pPr>
      <w:r w:rsidRPr="0040299D">
        <w:rPr>
          <w:rFonts w:cs="Arial"/>
        </w:rPr>
        <w:t>In November 2014 RSAC endorsed that the contribution from the Road Safety Levy to the Safety Improvements on the Midland Highway be allocated to a range of projects identified by the Department of State Growth.</w:t>
      </w:r>
    </w:p>
    <w:p w14:paraId="6F5D616E" w14:textId="77777777" w:rsidR="004C22CF" w:rsidRDefault="004C22CF" w:rsidP="004C22CF">
      <w:pPr>
        <w:rPr>
          <w:rFonts w:ascii="Calibri" w:eastAsia="Times New Roman" w:hAnsi="Calibri" w:cs="Times New Roman"/>
          <w:b/>
          <w:bCs/>
          <w:color w:val="C0504D"/>
          <w:sz w:val="28"/>
          <w:szCs w:val="28"/>
        </w:rPr>
      </w:pPr>
      <w:r>
        <w:rPr>
          <w:rFonts w:ascii="Calibri" w:eastAsia="Times New Roman" w:hAnsi="Calibri" w:cs="Times New Roman"/>
          <w:b/>
          <w:bCs/>
          <w:color w:val="C0504D"/>
          <w:sz w:val="28"/>
          <w:szCs w:val="28"/>
        </w:rPr>
        <w:br w:type="page"/>
      </w:r>
    </w:p>
    <w:p w14:paraId="6C6FB2DE" w14:textId="77777777" w:rsidR="004C22CF" w:rsidRPr="0075134D" w:rsidRDefault="004C22CF" w:rsidP="004C22CF">
      <w:pPr>
        <w:tabs>
          <w:tab w:val="left" w:pos="1418"/>
        </w:tabs>
        <w:ind w:left="1418" w:hanging="1418"/>
        <w:rPr>
          <w:b/>
          <w:color w:val="C0504D"/>
          <w:sz w:val="28"/>
          <w:szCs w:val="28"/>
        </w:rPr>
      </w:pPr>
      <w:r w:rsidRPr="0075134D">
        <w:rPr>
          <w:b/>
          <w:color w:val="C0504D"/>
          <w:sz w:val="28"/>
          <w:szCs w:val="28"/>
        </w:rPr>
        <w:t>Road Safety Levy Funded Project</w:t>
      </w:r>
    </w:p>
    <w:p w14:paraId="142DDCDF" w14:textId="77777777" w:rsidR="004C22CF" w:rsidRPr="0075134D" w:rsidRDefault="004C22CF" w:rsidP="004C22CF">
      <w:pPr>
        <w:pStyle w:val="RSACProjectHeading"/>
        <w:spacing w:line="240" w:lineRule="auto"/>
        <w:rPr>
          <w:rFonts w:cs="Arial"/>
        </w:rPr>
      </w:pPr>
      <w:r w:rsidRPr="0075134D">
        <w:rPr>
          <w:rFonts w:cs="Arial"/>
        </w:rPr>
        <w:t>R</w:t>
      </w:r>
      <w:r>
        <w:rPr>
          <w:rFonts w:cs="Arial"/>
        </w:rPr>
        <w:t>320013</w:t>
      </w:r>
      <w:r w:rsidRPr="0075134D">
        <w:rPr>
          <w:rFonts w:cs="Arial"/>
        </w:rPr>
        <w:tab/>
      </w:r>
      <w:r>
        <w:rPr>
          <w:rFonts w:cs="Arial"/>
        </w:rPr>
        <w:t>East Derwent Highway / Cove Hill Road Roundabout</w:t>
      </w:r>
    </w:p>
    <w:p w14:paraId="3E7F11FB" w14:textId="77777777" w:rsidR="004C22CF" w:rsidRPr="0075134D" w:rsidRDefault="004C22CF" w:rsidP="004C22CF">
      <w:pPr>
        <w:pStyle w:val="RSACSubheading"/>
        <w:spacing w:line="240" w:lineRule="auto"/>
        <w:rPr>
          <w:rFonts w:cs="Arial"/>
        </w:rPr>
      </w:pPr>
      <w:r w:rsidRPr="0075134D">
        <w:rPr>
          <w:rFonts w:cs="Arial"/>
        </w:rPr>
        <w:t>Description</w:t>
      </w:r>
      <w:r w:rsidRPr="0075134D">
        <w:rPr>
          <w:rFonts w:cs="Arial"/>
        </w:rPr>
        <w:tab/>
      </w:r>
      <w:r w:rsidRPr="0075134D">
        <w:rPr>
          <w:rFonts w:cs="Arial"/>
        </w:rPr>
        <w:tab/>
      </w:r>
    </w:p>
    <w:p w14:paraId="2BE1A227" w14:textId="77777777" w:rsidR="004C22CF" w:rsidRPr="009E68D0" w:rsidRDefault="004C22CF" w:rsidP="004C22CF">
      <w:pPr>
        <w:spacing w:line="240" w:lineRule="auto"/>
        <w:jc w:val="both"/>
        <w:rPr>
          <w:rFonts w:ascii="Calibri" w:eastAsia="Times New Roman" w:hAnsi="Calibri" w:cs="Times New Roman"/>
        </w:rPr>
      </w:pPr>
      <w:r w:rsidRPr="009E68D0">
        <w:rPr>
          <w:rFonts w:ascii="Calibri" w:eastAsia="Times New Roman" w:hAnsi="Calibri" w:cs="Times New Roman"/>
        </w:rPr>
        <w:t>In the five year period 2009-2013 there were 11 reported crashes, including three serious casualty crashes at the Cove Hill Road and Green Point Road junctions with the East Derwent Highway.</w:t>
      </w:r>
    </w:p>
    <w:p w14:paraId="0A166F17" w14:textId="77777777" w:rsidR="004C22CF" w:rsidRPr="009E68D0" w:rsidRDefault="004C22CF" w:rsidP="004C22CF">
      <w:pPr>
        <w:spacing w:line="240" w:lineRule="auto"/>
        <w:jc w:val="both"/>
        <w:rPr>
          <w:rFonts w:ascii="Calibri" w:eastAsia="Times New Roman" w:hAnsi="Calibri" w:cs="Times New Roman"/>
        </w:rPr>
      </w:pPr>
      <w:r w:rsidRPr="009E68D0">
        <w:rPr>
          <w:rFonts w:ascii="Calibri" w:eastAsia="Times New Roman" w:hAnsi="Calibri" w:cs="Times New Roman"/>
        </w:rPr>
        <w:t>To address this high incidence of crashes, a new roundabout will be installed at the East Derwent Highway / Cove Hill Road junction, Bridgewater.  The treatment is expected to reduce the incidence of angle collisions at this location by 85%.</w:t>
      </w:r>
    </w:p>
    <w:p w14:paraId="19B06C52" w14:textId="77777777" w:rsidR="004C22CF" w:rsidRPr="009E68D0" w:rsidRDefault="004C22CF" w:rsidP="004C22CF">
      <w:pPr>
        <w:spacing w:line="240" w:lineRule="auto"/>
        <w:jc w:val="both"/>
        <w:rPr>
          <w:rFonts w:ascii="Calibri" w:eastAsia="Times New Roman" w:hAnsi="Calibri" w:cs="Times New Roman"/>
        </w:rPr>
      </w:pPr>
      <w:r w:rsidRPr="009E68D0">
        <w:rPr>
          <w:rFonts w:ascii="Calibri" w:eastAsia="Times New Roman" w:hAnsi="Calibri" w:cs="Times New Roman"/>
        </w:rPr>
        <w:t xml:space="preserve">Works will include a new link to Green Point Road by way of a fourth leg at the roundabout.  The existing junction between Green Point Road and East Derwent Highway will be closed.  </w:t>
      </w:r>
    </w:p>
    <w:p w14:paraId="20384AA7" w14:textId="77777777" w:rsidR="004C22CF" w:rsidRPr="009E68D0" w:rsidRDefault="004C22CF" w:rsidP="004C22CF">
      <w:pPr>
        <w:spacing w:line="240" w:lineRule="auto"/>
        <w:jc w:val="both"/>
        <w:rPr>
          <w:rFonts w:ascii="Calibri" w:eastAsia="Times New Roman" w:hAnsi="Calibri" w:cs="Times New Roman"/>
        </w:rPr>
      </w:pPr>
      <w:r w:rsidRPr="009E68D0">
        <w:rPr>
          <w:rFonts w:ascii="Calibri" w:eastAsia="Times New Roman" w:hAnsi="Calibri" w:cs="Times New Roman"/>
        </w:rPr>
        <w:t>The new roundabout will be constructed to accommodate B-doubles; and new street lighting will be installed.</w:t>
      </w:r>
    </w:p>
    <w:p w14:paraId="2A94995F" w14:textId="77777777" w:rsidR="004C22CF" w:rsidRPr="009E68D0" w:rsidRDefault="004C22CF" w:rsidP="004C22CF">
      <w:pPr>
        <w:spacing w:line="240" w:lineRule="auto"/>
        <w:jc w:val="both"/>
        <w:rPr>
          <w:rFonts w:ascii="Calibri" w:eastAsia="Times New Roman" w:hAnsi="Calibri" w:cs="Times New Roman"/>
        </w:rPr>
      </w:pPr>
      <w:r w:rsidRPr="009E68D0">
        <w:rPr>
          <w:rFonts w:ascii="Calibri" w:eastAsia="Times New Roman" w:hAnsi="Calibri" w:cs="Times New Roman"/>
        </w:rPr>
        <w:t>Funds are primarily coming from The Safer Roads Program with the Road Safety Levy</w:t>
      </w:r>
      <w:r>
        <w:rPr>
          <w:rFonts w:ascii="Calibri" w:eastAsia="Times New Roman" w:hAnsi="Calibri" w:cs="Times New Roman"/>
        </w:rPr>
        <w:t xml:space="preserve"> </w:t>
      </w:r>
      <w:r w:rsidRPr="009E68D0">
        <w:rPr>
          <w:rFonts w:ascii="Calibri" w:eastAsia="Times New Roman" w:hAnsi="Calibri" w:cs="Times New Roman"/>
        </w:rPr>
        <w:t>contributing towards the cost of</w:t>
      </w:r>
      <w:r>
        <w:rPr>
          <w:rFonts w:ascii="Calibri" w:eastAsia="Times New Roman" w:hAnsi="Calibri" w:cs="Times New Roman"/>
        </w:rPr>
        <w:t xml:space="preserve"> design and</w:t>
      </w:r>
      <w:r w:rsidRPr="009E68D0">
        <w:rPr>
          <w:rFonts w:ascii="Calibri" w:eastAsia="Times New Roman" w:hAnsi="Calibri" w:cs="Times New Roman"/>
        </w:rPr>
        <w:t xml:space="preserve"> construction.</w:t>
      </w:r>
    </w:p>
    <w:tbl>
      <w:tblPr>
        <w:tblpPr w:leftFromText="180" w:rightFromText="180" w:vertAnchor="text" w:horzAnchor="margin" w:tblpY="1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3969"/>
        <w:gridCol w:w="1417"/>
        <w:gridCol w:w="2188"/>
      </w:tblGrid>
      <w:tr w:rsidR="004C22CF" w:rsidRPr="00467967" w14:paraId="398898D2" w14:textId="77777777" w:rsidTr="004C22CF">
        <w:trPr>
          <w:trHeight w:val="268"/>
        </w:trPr>
        <w:tc>
          <w:tcPr>
            <w:tcW w:w="5637" w:type="dxa"/>
            <w:gridSpan w:val="2"/>
            <w:tcBorders>
              <w:top w:val="single" w:sz="4" w:space="0" w:color="000000"/>
              <w:bottom w:val="single" w:sz="4" w:space="0" w:color="000000"/>
              <w:right w:val="single" w:sz="4" w:space="0" w:color="000000"/>
            </w:tcBorders>
            <w:shd w:val="clear" w:color="auto" w:fill="9BBB59" w:themeFill="accent3"/>
          </w:tcPr>
          <w:p w14:paraId="21CCADE7" w14:textId="77777777" w:rsidR="004C22CF" w:rsidRPr="00467967" w:rsidRDefault="004C22CF" w:rsidP="004C22CF">
            <w:pPr>
              <w:spacing w:after="0" w:line="240" w:lineRule="auto"/>
              <w:jc w:val="both"/>
              <w:rPr>
                <w:rFonts w:ascii="Calibri" w:eastAsia="Times New Roman" w:hAnsi="Calibri" w:cs="Times New Roman"/>
              </w:rPr>
            </w:pPr>
            <w:r w:rsidRPr="00467967">
              <w:rPr>
                <w:rFonts w:ascii="Calibri" w:eastAsia="Times New Roman" w:hAnsi="Calibri" w:cs="Times New Roman"/>
                <w:b/>
              </w:rPr>
              <w:t>Milestone Schedule</w:t>
            </w:r>
          </w:p>
        </w:tc>
        <w:tc>
          <w:tcPr>
            <w:tcW w:w="3605" w:type="dxa"/>
            <w:gridSpan w:val="2"/>
            <w:tcBorders>
              <w:top w:val="single" w:sz="4" w:space="0" w:color="000000"/>
              <w:left w:val="single" w:sz="4" w:space="0" w:color="000000"/>
              <w:bottom w:val="single" w:sz="4" w:space="0" w:color="000000"/>
              <w:right w:val="nil"/>
            </w:tcBorders>
            <w:shd w:val="clear" w:color="auto" w:fill="9BBB59" w:themeFill="accent3"/>
          </w:tcPr>
          <w:p w14:paraId="443828F8" w14:textId="77777777" w:rsidR="004C22CF" w:rsidRPr="00467967" w:rsidRDefault="004C22CF" w:rsidP="004C22CF">
            <w:pPr>
              <w:spacing w:after="0" w:line="240" w:lineRule="auto"/>
              <w:jc w:val="both"/>
              <w:rPr>
                <w:rFonts w:ascii="Calibri" w:eastAsia="Times New Roman" w:hAnsi="Calibri" w:cs="Times New Roman"/>
              </w:rPr>
            </w:pPr>
            <w:r w:rsidRPr="00467967">
              <w:rPr>
                <w:rFonts w:ascii="Calibri" w:eastAsia="Times New Roman" w:hAnsi="Calibri" w:cs="Times New Roman"/>
                <w:b/>
              </w:rPr>
              <w:t>Milestone Progress</w:t>
            </w:r>
          </w:p>
        </w:tc>
      </w:tr>
      <w:tr w:rsidR="004C22CF" w:rsidRPr="00467967" w14:paraId="57AFF92C" w14:textId="77777777" w:rsidTr="004C22CF">
        <w:trPr>
          <w:trHeight w:val="268"/>
        </w:trPr>
        <w:tc>
          <w:tcPr>
            <w:tcW w:w="1668" w:type="dxa"/>
            <w:tcBorders>
              <w:top w:val="single" w:sz="4" w:space="0" w:color="000000"/>
              <w:bottom w:val="single" w:sz="4" w:space="0" w:color="000000"/>
              <w:right w:val="single" w:sz="4" w:space="0" w:color="000000"/>
            </w:tcBorders>
            <w:shd w:val="clear" w:color="auto" w:fill="9BBB59" w:themeFill="accent3"/>
          </w:tcPr>
          <w:p w14:paraId="485B8B40" w14:textId="77777777" w:rsidR="004C22CF" w:rsidRPr="00467967" w:rsidRDefault="004C22CF" w:rsidP="004C22CF">
            <w:pPr>
              <w:spacing w:after="0" w:line="240" w:lineRule="auto"/>
              <w:jc w:val="both"/>
              <w:rPr>
                <w:rFonts w:ascii="Calibri" w:eastAsia="Times New Roman" w:hAnsi="Calibri" w:cs="Times New Roman"/>
                <w:b/>
              </w:rPr>
            </w:pPr>
            <w:r w:rsidRPr="00467967">
              <w:rPr>
                <w:rFonts w:ascii="Calibri" w:eastAsia="Times New Roman" w:hAnsi="Calibri" w:cs="Times New Roman"/>
                <w:b/>
              </w:rPr>
              <w:t>Date</w:t>
            </w:r>
          </w:p>
        </w:tc>
        <w:tc>
          <w:tcPr>
            <w:tcW w:w="3969"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7AFA03B8" w14:textId="77777777" w:rsidR="004C22CF" w:rsidRPr="00467967" w:rsidRDefault="004C22CF" w:rsidP="004C22CF">
            <w:pPr>
              <w:spacing w:after="0" w:line="240" w:lineRule="auto"/>
              <w:jc w:val="both"/>
              <w:rPr>
                <w:rFonts w:ascii="Calibri" w:eastAsia="Times New Roman" w:hAnsi="Calibri" w:cs="Times New Roman"/>
                <w:b/>
              </w:rPr>
            </w:pPr>
          </w:p>
        </w:tc>
        <w:tc>
          <w:tcPr>
            <w:tcW w:w="1417"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646D9224" w14:textId="77777777" w:rsidR="004C22CF" w:rsidRPr="00467967" w:rsidRDefault="004C22CF" w:rsidP="004C22CF">
            <w:pPr>
              <w:spacing w:after="0" w:line="240" w:lineRule="auto"/>
              <w:jc w:val="both"/>
              <w:rPr>
                <w:rFonts w:ascii="Calibri" w:eastAsia="Times New Roman" w:hAnsi="Calibri" w:cs="Times New Roman"/>
                <w:b/>
              </w:rPr>
            </w:pPr>
            <w:r w:rsidRPr="00467967">
              <w:rPr>
                <w:rFonts w:ascii="Calibri" w:eastAsia="Times New Roman" w:hAnsi="Calibri" w:cs="Times New Roman"/>
                <w:b/>
              </w:rPr>
              <w:t>Date</w:t>
            </w:r>
          </w:p>
        </w:tc>
        <w:tc>
          <w:tcPr>
            <w:tcW w:w="2188" w:type="dxa"/>
            <w:tcBorders>
              <w:top w:val="single" w:sz="4" w:space="0" w:color="000000"/>
              <w:left w:val="single" w:sz="4" w:space="0" w:color="000000"/>
              <w:bottom w:val="single" w:sz="4" w:space="0" w:color="000000"/>
              <w:right w:val="nil"/>
            </w:tcBorders>
            <w:shd w:val="clear" w:color="auto" w:fill="9BBB59" w:themeFill="accent3"/>
          </w:tcPr>
          <w:p w14:paraId="5A8C6949" w14:textId="77777777" w:rsidR="004C22CF" w:rsidRPr="00467967" w:rsidRDefault="004C22CF" w:rsidP="004C22CF">
            <w:pPr>
              <w:spacing w:after="0" w:line="240" w:lineRule="auto"/>
              <w:jc w:val="both"/>
              <w:rPr>
                <w:rFonts w:ascii="Calibri" w:eastAsia="Times New Roman" w:hAnsi="Calibri" w:cs="Times New Roman"/>
                <w:b/>
              </w:rPr>
            </w:pPr>
          </w:p>
        </w:tc>
      </w:tr>
      <w:tr w:rsidR="004C22CF" w:rsidRPr="00325BFD" w14:paraId="57E059EB" w14:textId="77777777" w:rsidTr="004C22CF">
        <w:trPr>
          <w:trHeight w:val="268"/>
        </w:trPr>
        <w:tc>
          <w:tcPr>
            <w:tcW w:w="1668" w:type="dxa"/>
            <w:shd w:val="clear" w:color="auto" w:fill="auto"/>
          </w:tcPr>
          <w:p w14:paraId="14F6FD28" w14:textId="77777777" w:rsidR="004C22CF" w:rsidRPr="00325BFD" w:rsidRDefault="004C22CF" w:rsidP="004C22CF">
            <w:pPr>
              <w:spacing w:after="0" w:line="240" w:lineRule="auto"/>
              <w:jc w:val="both"/>
              <w:rPr>
                <w:rFonts w:ascii="Calibri" w:eastAsia="Times New Roman" w:hAnsi="Calibri" w:cs="Times New Roman"/>
              </w:rPr>
            </w:pPr>
            <w:r w:rsidRPr="00325BFD">
              <w:rPr>
                <w:rFonts w:ascii="Calibri" w:eastAsia="Times New Roman" w:hAnsi="Calibri" w:cs="Times New Roman"/>
              </w:rPr>
              <w:t>September 201</w:t>
            </w:r>
            <w:r>
              <w:rPr>
                <w:rFonts w:ascii="Calibri" w:eastAsia="Times New Roman" w:hAnsi="Calibri" w:cs="Times New Roman"/>
              </w:rPr>
              <w:t>5</w:t>
            </w:r>
          </w:p>
        </w:tc>
        <w:tc>
          <w:tcPr>
            <w:tcW w:w="3969" w:type="dxa"/>
            <w:shd w:val="clear" w:color="auto" w:fill="auto"/>
          </w:tcPr>
          <w:p w14:paraId="625A97C9" w14:textId="77777777" w:rsidR="004C22CF" w:rsidRPr="00325BFD" w:rsidRDefault="004C22CF" w:rsidP="004C22CF">
            <w:pPr>
              <w:spacing w:after="0" w:line="240" w:lineRule="auto"/>
              <w:jc w:val="both"/>
              <w:rPr>
                <w:rFonts w:ascii="Calibri" w:eastAsia="Times New Roman" w:hAnsi="Calibri" w:cs="Times New Roman"/>
              </w:rPr>
            </w:pPr>
            <w:r w:rsidRPr="00325BFD">
              <w:rPr>
                <w:rFonts w:ascii="Calibri" w:eastAsia="Times New Roman" w:hAnsi="Calibri" w:cs="Times New Roman"/>
              </w:rPr>
              <w:t xml:space="preserve">Complete </w:t>
            </w:r>
            <w:r>
              <w:rPr>
                <w:rFonts w:ascii="Calibri" w:eastAsia="Times New Roman" w:hAnsi="Calibri" w:cs="Times New Roman"/>
              </w:rPr>
              <w:t>design</w:t>
            </w:r>
            <w:r w:rsidRPr="00325BFD">
              <w:rPr>
                <w:rFonts w:ascii="Calibri" w:eastAsia="Times New Roman" w:hAnsi="Calibri" w:cs="Times New Roman"/>
              </w:rPr>
              <w:t xml:space="preserve"> work.</w:t>
            </w:r>
          </w:p>
        </w:tc>
        <w:tc>
          <w:tcPr>
            <w:tcW w:w="1417" w:type="dxa"/>
          </w:tcPr>
          <w:p w14:paraId="487DD2F6" w14:textId="77777777" w:rsidR="004C22CF" w:rsidRPr="00325BFD" w:rsidRDefault="004C22CF" w:rsidP="004C22CF">
            <w:pPr>
              <w:spacing w:after="0" w:line="240" w:lineRule="auto"/>
              <w:jc w:val="both"/>
              <w:rPr>
                <w:rFonts w:ascii="Calibri" w:eastAsia="Times New Roman" w:hAnsi="Calibri" w:cs="Times New Roman"/>
              </w:rPr>
            </w:pPr>
            <w:r w:rsidRPr="00325BFD">
              <w:rPr>
                <w:rFonts w:ascii="Calibri" w:eastAsia="Times New Roman" w:hAnsi="Calibri" w:cs="Times New Roman"/>
              </w:rPr>
              <w:t>Sept</w:t>
            </w:r>
            <w:r>
              <w:rPr>
                <w:rFonts w:ascii="Calibri" w:eastAsia="Times New Roman" w:hAnsi="Calibri" w:cs="Times New Roman"/>
              </w:rPr>
              <w:t>ember</w:t>
            </w:r>
            <w:r w:rsidRPr="00325BFD">
              <w:rPr>
                <w:rFonts w:ascii="Calibri" w:eastAsia="Times New Roman" w:hAnsi="Calibri" w:cs="Times New Roman"/>
              </w:rPr>
              <w:t xml:space="preserve"> 201</w:t>
            </w:r>
            <w:r>
              <w:rPr>
                <w:rFonts w:ascii="Calibri" w:eastAsia="Times New Roman" w:hAnsi="Calibri" w:cs="Times New Roman"/>
              </w:rPr>
              <w:t>5</w:t>
            </w:r>
          </w:p>
        </w:tc>
        <w:tc>
          <w:tcPr>
            <w:tcW w:w="2188" w:type="dxa"/>
          </w:tcPr>
          <w:p w14:paraId="1E12F226" w14:textId="77777777" w:rsidR="004C22CF" w:rsidRPr="00325BFD" w:rsidRDefault="004C22CF" w:rsidP="004C22CF">
            <w:pPr>
              <w:spacing w:after="0" w:line="240" w:lineRule="auto"/>
              <w:jc w:val="both"/>
              <w:rPr>
                <w:rFonts w:ascii="Calibri" w:eastAsia="Times New Roman" w:hAnsi="Calibri" w:cs="Times New Roman"/>
              </w:rPr>
            </w:pPr>
            <w:r>
              <w:rPr>
                <w:rFonts w:ascii="Calibri" w:eastAsia="Times New Roman" w:hAnsi="Calibri" w:cs="Times New Roman"/>
              </w:rPr>
              <w:t>Design work being finalised.</w:t>
            </w:r>
          </w:p>
        </w:tc>
      </w:tr>
      <w:tr w:rsidR="004C22CF" w:rsidRPr="00325BFD" w14:paraId="45E75760" w14:textId="77777777" w:rsidTr="004C22CF">
        <w:trPr>
          <w:trHeight w:val="268"/>
        </w:trPr>
        <w:tc>
          <w:tcPr>
            <w:tcW w:w="1668" w:type="dxa"/>
            <w:shd w:val="clear" w:color="auto" w:fill="auto"/>
          </w:tcPr>
          <w:p w14:paraId="54E67C76" w14:textId="77777777" w:rsidR="004C22CF" w:rsidRPr="00325BFD" w:rsidRDefault="004C22CF" w:rsidP="004C22CF">
            <w:pPr>
              <w:spacing w:after="0" w:line="240" w:lineRule="auto"/>
              <w:rPr>
                <w:rFonts w:ascii="Calibri" w:eastAsia="Times New Roman" w:hAnsi="Calibri" w:cs="Times New Roman"/>
              </w:rPr>
            </w:pPr>
            <w:r>
              <w:rPr>
                <w:rFonts w:ascii="Calibri" w:eastAsia="Times New Roman" w:hAnsi="Calibri" w:cs="Times New Roman"/>
              </w:rPr>
              <w:t>December 2015</w:t>
            </w:r>
          </w:p>
        </w:tc>
        <w:tc>
          <w:tcPr>
            <w:tcW w:w="3969" w:type="dxa"/>
            <w:shd w:val="clear" w:color="auto" w:fill="auto"/>
          </w:tcPr>
          <w:p w14:paraId="2941B0E2" w14:textId="77777777" w:rsidR="004C22CF" w:rsidRPr="00325BFD" w:rsidRDefault="004C22CF" w:rsidP="004C22CF">
            <w:pPr>
              <w:spacing w:after="0" w:line="240" w:lineRule="auto"/>
              <w:rPr>
                <w:rFonts w:ascii="Calibri" w:eastAsia="Times New Roman" w:hAnsi="Calibri" w:cs="Times New Roman"/>
              </w:rPr>
            </w:pPr>
            <w:r>
              <w:rPr>
                <w:rFonts w:ascii="Calibri" w:eastAsia="Times New Roman" w:hAnsi="Calibri" w:cs="Times New Roman"/>
              </w:rPr>
              <w:t>Construction of roundabout and new link road underway.</w:t>
            </w:r>
          </w:p>
        </w:tc>
        <w:tc>
          <w:tcPr>
            <w:tcW w:w="1417" w:type="dxa"/>
          </w:tcPr>
          <w:p w14:paraId="582B84CC" w14:textId="77777777" w:rsidR="004C22CF" w:rsidRPr="00325BFD" w:rsidRDefault="00001302" w:rsidP="004C22CF">
            <w:pPr>
              <w:spacing w:after="0" w:line="240" w:lineRule="auto"/>
              <w:rPr>
                <w:rFonts w:ascii="Calibri" w:eastAsia="Times New Roman" w:hAnsi="Calibri" w:cs="Times New Roman"/>
              </w:rPr>
            </w:pPr>
            <w:r>
              <w:rPr>
                <w:rFonts w:ascii="Calibri" w:eastAsia="Times New Roman" w:hAnsi="Calibri" w:cs="Times New Roman"/>
              </w:rPr>
              <w:t>Dec 2015</w:t>
            </w:r>
          </w:p>
        </w:tc>
        <w:tc>
          <w:tcPr>
            <w:tcW w:w="2188" w:type="dxa"/>
          </w:tcPr>
          <w:p w14:paraId="189276E1" w14:textId="77777777" w:rsidR="004C22CF" w:rsidRPr="00325BFD" w:rsidRDefault="00001302" w:rsidP="004C22CF">
            <w:pPr>
              <w:spacing w:after="0" w:line="240" w:lineRule="auto"/>
              <w:rPr>
                <w:rFonts w:ascii="Calibri" w:eastAsia="Times New Roman" w:hAnsi="Calibri" w:cs="Times New Roman"/>
              </w:rPr>
            </w:pPr>
            <w:r>
              <w:rPr>
                <w:rFonts w:ascii="Calibri" w:eastAsia="Times New Roman" w:hAnsi="Calibri" w:cs="Times New Roman"/>
              </w:rPr>
              <w:t>Design work still being finalised; construction in 2016.</w:t>
            </w:r>
          </w:p>
        </w:tc>
      </w:tr>
      <w:tr w:rsidR="00967102" w:rsidRPr="00325BFD" w14:paraId="1C20863E" w14:textId="77777777" w:rsidTr="00F3181E">
        <w:trPr>
          <w:trHeight w:val="268"/>
        </w:trPr>
        <w:tc>
          <w:tcPr>
            <w:tcW w:w="1668" w:type="dxa"/>
            <w:shd w:val="clear" w:color="auto" w:fill="EAF1DD" w:themeFill="accent3" w:themeFillTint="33"/>
          </w:tcPr>
          <w:p w14:paraId="570FDC35" w14:textId="5F9AEB37" w:rsidR="00967102" w:rsidRDefault="00967102" w:rsidP="004C22CF">
            <w:pPr>
              <w:spacing w:after="0" w:line="240" w:lineRule="auto"/>
              <w:rPr>
                <w:rFonts w:ascii="Calibri" w:eastAsia="Times New Roman" w:hAnsi="Calibri" w:cs="Times New Roman"/>
              </w:rPr>
            </w:pPr>
            <w:r>
              <w:rPr>
                <w:rFonts w:ascii="Calibri" w:eastAsia="Times New Roman" w:hAnsi="Calibri" w:cs="Times New Roman"/>
              </w:rPr>
              <w:t>May 2016</w:t>
            </w:r>
          </w:p>
        </w:tc>
        <w:tc>
          <w:tcPr>
            <w:tcW w:w="3969" w:type="dxa"/>
            <w:shd w:val="clear" w:color="auto" w:fill="EAF1DD" w:themeFill="accent3" w:themeFillTint="33"/>
          </w:tcPr>
          <w:p w14:paraId="167FD165" w14:textId="553E97F0" w:rsidR="00967102" w:rsidRPr="00325BFD" w:rsidRDefault="00967102" w:rsidP="004C22CF">
            <w:pPr>
              <w:spacing w:after="0" w:line="240" w:lineRule="auto"/>
              <w:rPr>
                <w:rFonts w:ascii="Calibri" w:eastAsia="Times New Roman" w:hAnsi="Calibri" w:cs="Times New Roman"/>
              </w:rPr>
            </w:pPr>
            <w:r w:rsidRPr="00325BFD">
              <w:rPr>
                <w:rFonts w:ascii="Calibri" w:eastAsia="Times New Roman" w:hAnsi="Calibri" w:cs="Times New Roman"/>
              </w:rPr>
              <w:t>Project completed</w:t>
            </w:r>
          </w:p>
        </w:tc>
        <w:tc>
          <w:tcPr>
            <w:tcW w:w="1417" w:type="dxa"/>
            <w:shd w:val="clear" w:color="auto" w:fill="EAF1DD" w:themeFill="accent3" w:themeFillTint="33"/>
          </w:tcPr>
          <w:p w14:paraId="4090D7FF" w14:textId="07D9B56F" w:rsidR="00967102" w:rsidRPr="00325BFD" w:rsidRDefault="00967102" w:rsidP="004C22CF">
            <w:pPr>
              <w:spacing w:after="0" w:line="240" w:lineRule="auto"/>
              <w:rPr>
                <w:rFonts w:ascii="Calibri" w:eastAsia="Times New Roman" w:hAnsi="Calibri" w:cs="Times New Roman"/>
              </w:rPr>
            </w:pPr>
            <w:r>
              <w:rPr>
                <w:rFonts w:ascii="Calibri" w:eastAsia="Times New Roman" w:hAnsi="Calibri" w:cs="Times New Roman"/>
              </w:rPr>
              <w:t>June 2016</w:t>
            </w:r>
          </w:p>
        </w:tc>
        <w:tc>
          <w:tcPr>
            <w:tcW w:w="2188" w:type="dxa"/>
            <w:shd w:val="clear" w:color="auto" w:fill="EAF1DD" w:themeFill="accent3" w:themeFillTint="33"/>
          </w:tcPr>
          <w:p w14:paraId="0FBB3658" w14:textId="3F15A73D" w:rsidR="00967102" w:rsidRPr="00325BFD" w:rsidRDefault="00967102" w:rsidP="004C22CF">
            <w:pPr>
              <w:spacing w:after="0" w:line="240" w:lineRule="auto"/>
              <w:rPr>
                <w:rFonts w:ascii="Calibri" w:eastAsia="Times New Roman" w:hAnsi="Calibri" w:cs="Times New Roman"/>
              </w:rPr>
            </w:pPr>
            <w:r>
              <w:rPr>
                <w:rFonts w:ascii="Calibri" w:eastAsia="Times New Roman" w:hAnsi="Calibri" w:cs="Times New Roman"/>
              </w:rPr>
              <w:t xml:space="preserve">All work completed. </w:t>
            </w:r>
          </w:p>
        </w:tc>
      </w:tr>
    </w:tbl>
    <w:p w14:paraId="6F7834D5" w14:textId="12B3A9F9" w:rsidR="004C22CF" w:rsidRDefault="004C22CF" w:rsidP="004C22CF">
      <w:pPr>
        <w:spacing w:line="240" w:lineRule="auto"/>
        <w:jc w:val="both"/>
      </w:pP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93"/>
        <w:gridCol w:w="1641"/>
        <w:gridCol w:w="1722"/>
      </w:tblGrid>
      <w:tr w:rsidR="004C22CF" w:rsidRPr="0075134D" w14:paraId="353257D8" w14:textId="77777777" w:rsidTr="004E2C87">
        <w:tc>
          <w:tcPr>
            <w:tcW w:w="9356" w:type="dxa"/>
            <w:gridSpan w:val="3"/>
            <w:shd w:val="clear" w:color="auto" w:fill="9BBB59" w:themeFill="accent3"/>
          </w:tcPr>
          <w:p w14:paraId="718FD02E" w14:textId="77777777" w:rsidR="004C22CF" w:rsidRPr="0075134D" w:rsidRDefault="004C22CF" w:rsidP="004C22CF">
            <w:pPr>
              <w:spacing w:after="0" w:line="240" w:lineRule="auto"/>
              <w:rPr>
                <w:rFonts w:cs="Arial"/>
                <w:b/>
              </w:rPr>
            </w:pPr>
            <w:r w:rsidRPr="0075134D">
              <w:rPr>
                <w:rFonts w:cs="Arial"/>
                <w:b/>
              </w:rPr>
              <w:t>Budget ($)</w:t>
            </w:r>
          </w:p>
        </w:tc>
      </w:tr>
      <w:tr w:rsidR="004C22CF" w:rsidRPr="0075134D" w14:paraId="0EFB2F64" w14:textId="77777777" w:rsidTr="004E2C87">
        <w:tc>
          <w:tcPr>
            <w:tcW w:w="5993" w:type="dxa"/>
          </w:tcPr>
          <w:p w14:paraId="6760B8EE" w14:textId="77777777" w:rsidR="004C22CF" w:rsidRPr="0075134D" w:rsidRDefault="004C22CF" w:rsidP="004C22CF">
            <w:pPr>
              <w:spacing w:after="0" w:line="240" w:lineRule="auto"/>
              <w:rPr>
                <w:rFonts w:cs="Arial"/>
                <w:b/>
              </w:rPr>
            </w:pPr>
            <w:r w:rsidRPr="0075134D">
              <w:rPr>
                <w:rFonts w:cs="Arial"/>
                <w:b/>
              </w:rPr>
              <w:t>Total allocated budget for project</w:t>
            </w:r>
          </w:p>
        </w:tc>
        <w:tc>
          <w:tcPr>
            <w:tcW w:w="3363" w:type="dxa"/>
            <w:gridSpan w:val="2"/>
          </w:tcPr>
          <w:p w14:paraId="04A37CE6" w14:textId="77777777" w:rsidR="004C22CF" w:rsidRPr="0075134D" w:rsidRDefault="004C22CF" w:rsidP="004C22CF">
            <w:pPr>
              <w:spacing w:after="0" w:line="240" w:lineRule="auto"/>
              <w:jc w:val="right"/>
              <w:rPr>
                <w:rFonts w:cs="Arial"/>
                <w:b/>
              </w:rPr>
            </w:pPr>
            <w:r>
              <w:rPr>
                <w:rFonts w:cs="Arial"/>
                <w:b/>
              </w:rPr>
              <w:t>5</w:t>
            </w:r>
            <w:r w:rsidRPr="0075134D">
              <w:rPr>
                <w:rFonts w:cs="Arial"/>
                <w:b/>
              </w:rPr>
              <w:t>00,000</w:t>
            </w:r>
          </w:p>
        </w:tc>
      </w:tr>
      <w:tr w:rsidR="004C22CF" w:rsidRPr="0075134D" w14:paraId="6F7AA497" w14:textId="77777777" w:rsidTr="004E2C87">
        <w:tc>
          <w:tcPr>
            <w:tcW w:w="5993" w:type="dxa"/>
          </w:tcPr>
          <w:p w14:paraId="5555CCC5" w14:textId="118C63C4" w:rsidR="004C22CF" w:rsidRPr="0075134D" w:rsidRDefault="004C22CF" w:rsidP="004C22CF">
            <w:pPr>
              <w:spacing w:after="0" w:line="240" w:lineRule="auto"/>
              <w:rPr>
                <w:rFonts w:cs="Arial"/>
              </w:rPr>
            </w:pPr>
            <w:r w:rsidRPr="0075134D">
              <w:rPr>
                <w:rFonts w:cs="Arial"/>
              </w:rPr>
              <w:t>Expenditure in 201</w:t>
            </w:r>
            <w:r>
              <w:rPr>
                <w:rFonts w:cs="Arial"/>
              </w:rPr>
              <w:t>5</w:t>
            </w:r>
            <w:r w:rsidRPr="0075134D">
              <w:rPr>
                <w:rFonts w:cs="Arial"/>
              </w:rPr>
              <w:t>/1</w:t>
            </w:r>
            <w:r>
              <w:rPr>
                <w:rFonts w:cs="Arial"/>
              </w:rPr>
              <w:t>6</w:t>
            </w:r>
            <w:r w:rsidRPr="0075134D">
              <w:rPr>
                <w:rFonts w:cs="Arial"/>
              </w:rPr>
              <w:t xml:space="preserve"> </w:t>
            </w:r>
          </w:p>
        </w:tc>
        <w:tc>
          <w:tcPr>
            <w:tcW w:w="1641" w:type="dxa"/>
          </w:tcPr>
          <w:p w14:paraId="579D794E" w14:textId="77777777" w:rsidR="004C22CF" w:rsidRPr="0075134D" w:rsidRDefault="004C22CF" w:rsidP="004C22CF">
            <w:pPr>
              <w:spacing w:after="0" w:line="240" w:lineRule="auto"/>
              <w:jc w:val="right"/>
              <w:rPr>
                <w:rFonts w:cs="Arial"/>
              </w:rPr>
            </w:pPr>
            <w:r>
              <w:rPr>
                <w:rFonts w:cs="Arial"/>
              </w:rPr>
              <w:t>34,000</w:t>
            </w:r>
          </w:p>
        </w:tc>
        <w:tc>
          <w:tcPr>
            <w:tcW w:w="1722" w:type="dxa"/>
          </w:tcPr>
          <w:p w14:paraId="4F439A13" w14:textId="77777777" w:rsidR="004C22CF" w:rsidRPr="0075134D" w:rsidRDefault="004C22CF" w:rsidP="004C22CF">
            <w:pPr>
              <w:spacing w:after="0" w:line="240" w:lineRule="auto"/>
              <w:rPr>
                <w:rFonts w:cs="Arial"/>
              </w:rPr>
            </w:pPr>
          </w:p>
        </w:tc>
      </w:tr>
      <w:tr w:rsidR="0015789E" w:rsidRPr="0075134D" w14:paraId="1FD0BC48" w14:textId="77777777" w:rsidTr="004E2C87">
        <w:tc>
          <w:tcPr>
            <w:tcW w:w="5993" w:type="dxa"/>
          </w:tcPr>
          <w:p w14:paraId="5750F648" w14:textId="25D3D732" w:rsidR="0015789E" w:rsidRPr="0075134D" w:rsidRDefault="0015789E" w:rsidP="004C22CF">
            <w:pPr>
              <w:spacing w:after="0" w:line="240" w:lineRule="auto"/>
              <w:rPr>
                <w:rFonts w:cs="Arial"/>
              </w:rPr>
            </w:pPr>
            <w:r>
              <w:rPr>
                <w:rFonts w:cs="Arial"/>
              </w:rPr>
              <w:t>Expenditure in 2016/17 to date</w:t>
            </w:r>
          </w:p>
        </w:tc>
        <w:tc>
          <w:tcPr>
            <w:tcW w:w="1641" w:type="dxa"/>
          </w:tcPr>
          <w:p w14:paraId="580506DE" w14:textId="4AF3661D" w:rsidR="0015789E" w:rsidRDefault="0015789E" w:rsidP="004C22CF">
            <w:pPr>
              <w:spacing w:after="0" w:line="240" w:lineRule="auto"/>
              <w:jc w:val="right"/>
              <w:rPr>
                <w:rFonts w:cs="Arial"/>
              </w:rPr>
            </w:pPr>
            <w:r>
              <w:rPr>
                <w:rFonts w:cs="Arial"/>
              </w:rPr>
              <w:t>0</w:t>
            </w:r>
          </w:p>
        </w:tc>
        <w:tc>
          <w:tcPr>
            <w:tcW w:w="1722" w:type="dxa"/>
          </w:tcPr>
          <w:p w14:paraId="53E553E8" w14:textId="77777777" w:rsidR="0015789E" w:rsidRPr="0075134D" w:rsidRDefault="0015789E" w:rsidP="004C22CF">
            <w:pPr>
              <w:spacing w:after="0" w:line="240" w:lineRule="auto"/>
              <w:rPr>
                <w:rFonts w:cs="Arial"/>
              </w:rPr>
            </w:pPr>
          </w:p>
        </w:tc>
      </w:tr>
      <w:tr w:rsidR="004C22CF" w:rsidRPr="0075134D" w14:paraId="7E4842E7" w14:textId="77777777" w:rsidTr="004E2C87">
        <w:tc>
          <w:tcPr>
            <w:tcW w:w="5993" w:type="dxa"/>
          </w:tcPr>
          <w:p w14:paraId="4F091EF4" w14:textId="77777777" w:rsidR="004C22CF" w:rsidRPr="0075134D" w:rsidRDefault="004C22CF" w:rsidP="004C22CF">
            <w:pPr>
              <w:spacing w:after="0" w:line="240" w:lineRule="auto"/>
              <w:rPr>
                <w:rFonts w:cs="Arial"/>
                <w:b/>
              </w:rPr>
            </w:pPr>
            <w:r w:rsidRPr="0075134D">
              <w:rPr>
                <w:rFonts w:cs="Arial"/>
                <w:b/>
              </w:rPr>
              <w:t>Total expenditure to date</w:t>
            </w:r>
          </w:p>
        </w:tc>
        <w:tc>
          <w:tcPr>
            <w:tcW w:w="3363" w:type="dxa"/>
            <w:gridSpan w:val="2"/>
          </w:tcPr>
          <w:p w14:paraId="2BF55846" w14:textId="77777777" w:rsidR="004C22CF" w:rsidRPr="0075134D" w:rsidRDefault="004C22CF" w:rsidP="004C22CF">
            <w:pPr>
              <w:spacing w:after="0" w:line="240" w:lineRule="auto"/>
              <w:jc w:val="right"/>
              <w:rPr>
                <w:rFonts w:cs="Arial"/>
                <w:b/>
              </w:rPr>
            </w:pPr>
            <w:r>
              <w:rPr>
                <w:rFonts w:cs="Arial"/>
                <w:b/>
              </w:rPr>
              <w:t>34,000</w:t>
            </w:r>
          </w:p>
        </w:tc>
      </w:tr>
      <w:tr w:rsidR="004C22CF" w:rsidRPr="0075134D" w14:paraId="3D36DE5D" w14:textId="77777777" w:rsidTr="004E2C87">
        <w:tc>
          <w:tcPr>
            <w:tcW w:w="5993" w:type="dxa"/>
          </w:tcPr>
          <w:p w14:paraId="353B9114" w14:textId="77777777" w:rsidR="004C22CF" w:rsidRPr="0075134D" w:rsidRDefault="004C22CF" w:rsidP="004C22CF">
            <w:pPr>
              <w:spacing w:after="0" w:line="240" w:lineRule="auto"/>
              <w:rPr>
                <w:rFonts w:cs="Arial"/>
                <w:b/>
              </w:rPr>
            </w:pPr>
            <w:r w:rsidRPr="0075134D">
              <w:rPr>
                <w:rFonts w:cs="Arial"/>
                <w:b/>
              </w:rPr>
              <w:t>Current Balance</w:t>
            </w:r>
          </w:p>
        </w:tc>
        <w:tc>
          <w:tcPr>
            <w:tcW w:w="3363" w:type="dxa"/>
            <w:gridSpan w:val="2"/>
          </w:tcPr>
          <w:p w14:paraId="49397B2A" w14:textId="77777777" w:rsidR="004C22CF" w:rsidRPr="0075134D" w:rsidRDefault="004C22CF" w:rsidP="004C22CF">
            <w:pPr>
              <w:spacing w:after="0" w:line="240" w:lineRule="auto"/>
              <w:jc w:val="right"/>
              <w:rPr>
                <w:rFonts w:cs="Arial"/>
                <w:b/>
              </w:rPr>
            </w:pPr>
            <w:r>
              <w:rPr>
                <w:rFonts w:cs="Arial"/>
                <w:b/>
              </w:rPr>
              <w:t>466,000</w:t>
            </w:r>
          </w:p>
        </w:tc>
      </w:tr>
      <w:tr w:rsidR="004C22CF" w:rsidRPr="0075134D" w14:paraId="1D268767" w14:textId="77777777" w:rsidTr="004E2C87">
        <w:tc>
          <w:tcPr>
            <w:tcW w:w="5993" w:type="dxa"/>
          </w:tcPr>
          <w:p w14:paraId="7CFD6308" w14:textId="77777777" w:rsidR="004C22CF" w:rsidRPr="0075134D" w:rsidRDefault="004C22CF" w:rsidP="004C22CF">
            <w:pPr>
              <w:spacing w:after="0" w:line="240" w:lineRule="auto"/>
              <w:rPr>
                <w:rFonts w:cs="Arial"/>
                <w:b/>
              </w:rPr>
            </w:pPr>
            <w:r w:rsidRPr="0075134D">
              <w:rPr>
                <w:rFonts w:cs="Arial"/>
                <w:b/>
              </w:rPr>
              <w:t>Forecast total expenditure on completion</w:t>
            </w:r>
          </w:p>
        </w:tc>
        <w:tc>
          <w:tcPr>
            <w:tcW w:w="1641" w:type="dxa"/>
            <w:tcBorders>
              <w:right w:val="nil"/>
            </w:tcBorders>
          </w:tcPr>
          <w:p w14:paraId="1FCD3487" w14:textId="77777777" w:rsidR="004C22CF" w:rsidRPr="0075134D" w:rsidRDefault="004C22CF" w:rsidP="004C22CF">
            <w:pPr>
              <w:spacing w:after="0" w:line="240" w:lineRule="auto"/>
              <w:rPr>
                <w:rFonts w:cs="Arial"/>
                <w:b/>
              </w:rPr>
            </w:pPr>
          </w:p>
        </w:tc>
        <w:tc>
          <w:tcPr>
            <w:tcW w:w="1722" w:type="dxa"/>
            <w:tcBorders>
              <w:left w:val="nil"/>
            </w:tcBorders>
          </w:tcPr>
          <w:p w14:paraId="1E64D405" w14:textId="51DC136B" w:rsidR="004C22CF" w:rsidRPr="0075134D" w:rsidRDefault="006A14EA" w:rsidP="004C22CF">
            <w:pPr>
              <w:spacing w:after="0" w:line="240" w:lineRule="auto"/>
              <w:jc w:val="right"/>
              <w:rPr>
                <w:rFonts w:cs="Arial"/>
                <w:b/>
              </w:rPr>
            </w:pPr>
            <w:r>
              <w:rPr>
                <w:rFonts w:cs="Arial"/>
                <w:b/>
              </w:rPr>
              <w:t>164</w:t>
            </w:r>
            <w:r w:rsidR="004C22CF">
              <w:rPr>
                <w:rFonts w:cs="Arial"/>
                <w:b/>
              </w:rPr>
              <w:t>,000</w:t>
            </w:r>
          </w:p>
        </w:tc>
      </w:tr>
      <w:tr w:rsidR="004C22CF" w:rsidRPr="0075134D" w14:paraId="0EAFC044" w14:textId="77777777" w:rsidTr="004E2C87">
        <w:tc>
          <w:tcPr>
            <w:tcW w:w="5993" w:type="dxa"/>
          </w:tcPr>
          <w:p w14:paraId="6A254E1C" w14:textId="77777777" w:rsidR="004C22CF" w:rsidRPr="0075134D" w:rsidRDefault="004C22CF" w:rsidP="004C22CF">
            <w:pPr>
              <w:spacing w:after="0" w:line="240" w:lineRule="auto"/>
              <w:rPr>
                <w:rFonts w:cs="Arial"/>
                <w:b/>
              </w:rPr>
            </w:pPr>
            <w:r w:rsidRPr="0075134D">
              <w:rPr>
                <w:rFonts w:cs="Arial"/>
                <w:b/>
              </w:rPr>
              <w:t>Forecast balance remaining on completion</w:t>
            </w:r>
          </w:p>
        </w:tc>
        <w:tc>
          <w:tcPr>
            <w:tcW w:w="1641" w:type="dxa"/>
            <w:tcBorders>
              <w:right w:val="nil"/>
            </w:tcBorders>
          </w:tcPr>
          <w:p w14:paraId="34328441" w14:textId="77777777" w:rsidR="004C22CF" w:rsidRPr="0075134D" w:rsidRDefault="004C22CF" w:rsidP="004C22CF">
            <w:pPr>
              <w:spacing w:after="0" w:line="240" w:lineRule="auto"/>
              <w:rPr>
                <w:rFonts w:cs="Arial"/>
                <w:b/>
              </w:rPr>
            </w:pPr>
          </w:p>
        </w:tc>
        <w:tc>
          <w:tcPr>
            <w:tcW w:w="1722" w:type="dxa"/>
            <w:tcBorders>
              <w:left w:val="nil"/>
            </w:tcBorders>
          </w:tcPr>
          <w:p w14:paraId="110883AA" w14:textId="267E65A8" w:rsidR="004C22CF" w:rsidRPr="0075134D" w:rsidRDefault="006A14EA" w:rsidP="004C22CF">
            <w:pPr>
              <w:spacing w:after="0" w:line="240" w:lineRule="auto"/>
              <w:jc w:val="right"/>
              <w:rPr>
                <w:rFonts w:cs="Arial"/>
                <w:b/>
              </w:rPr>
            </w:pPr>
            <w:r>
              <w:rPr>
                <w:rFonts w:cs="Arial"/>
                <w:b/>
              </w:rPr>
              <w:t>336,00</w:t>
            </w:r>
            <w:r w:rsidR="004C22CF" w:rsidRPr="0075134D">
              <w:rPr>
                <w:rFonts w:cs="Arial"/>
                <w:b/>
              </w:rPr>
              <w:t>0</w:t>
            </w:r>
          </w:p>
        </w:tc>
      </w:tr>
    </w:tbl>
    <w:p w14:paraId="076FAA54" w14:textId="77777777" w:rsidR="004C22CF" w:rsidRDefault="004C22CF" w:rsidP="004C22CF">
      <w:pPr>
        <w:spacing w:after="120"/>
        <w:jc w:val="both"/>
        <w:rPr>
          <w:rFonts w:ascii="Arial" w:hAnsi="Arial" w:cs="Arial"/>
        </w:rPr>
      </w:pPr>
    </w:p>
    <w:p w14:paraId="61E5FFC7" w14:textId="77777777" w:rsidR="005E2EE5" w:rsidRPr="00467967" w:rsidRDefault="005E2EE5" w:rsidP="005E2EE5">
      <w:pPr>
        <w:spacing w:before="200"/>
        <w:rPr>
          <w:rFonts w:ascii="Calibri" w:hAnsi="Calibri"/>
          <w:b/>
          <w:color w:val="9BBB59"/>
        </w:rPr>
      </w:pPr>
      <w:r w:rsidRPr="00467967">
        <w:rPr>
          <w:rFonts w:ascii="Calibri" w:hAnsi="Calibri"/>
          <w:b/>
          <w:color w:val="9BBB59"/>
        </w:rPr>
        <w:t>Comments</w:t>
      </w:r>
    </w:p>
    <w:p w14:paraId="50E75F9B" w14:textId="02E1D913" w:rsidR="0015789E" w:rsidRDefault="0015789E" w:rsidP="004C22CF">
      <w:r>
        <w:t xml:space="preserve">The Safer Roads Program provided the major part of </w:t>
      </w:r>
      <w:r w:rsidR="006A14EA">
        <w:t xml:space="preserve">the </w:t>
      </w:r>
      <w:r>
        <w:t>funding for this project; contractor payments for work completed late June to be processed early next quarter.</w:t>
      </w:r>
    </w:p>
    <w:p w14:paraId="4F925606" w14:textId="623EBBEF" w:rsidR="004C22CF" w:rsidRDefault="00816BA3" w:rsidP="004C22CF">
      <w:pPr>
        <w:rPr>
          <w:rFonts w:eastAsia="Times New Roman" w:cs="Times New Roman"/>
        </w:rPr>
      </w:pPr>
      <w:r>
        <w:t xml:space="preserve">In May/June 2015 approval was given </w:t>
      </w:r>
      <w:r w:rsidR="00664590">
        <w:t>that</w:t>
      </w:r>
      <w:r>
        <w:t xml:space="preserve"> $900,000 in savings from other projects be reallocated to co-fund </w:t>
      </w:r>
      <w:r w:rsidR="00664590">
        <w:t xml:space="preserve">two new projects with the Safer Roads Program: </w:t>
      </w:r>
      <w:r>
        <w:t xml:space="preserve">the Cove Hill </w:t>
      </w:r>
      <w:r w:rsidR="006A14EA">
        <w:t xml:space="preserve">Road </w:t>
      </w:r>
      <w:r>
        <w:t xml:space="preserve">Roundabout and Lyell Highway South of Hamilton </w:t>
      </w:r>
      <w:r w:rsidR="00664590">
        <w:t>shoulder sealing and line marking</w:t>
      </w:r>
      <w:r>
        <w:t xml:space="preserve">.   Savings from the Cove Hill </w:t>
      </w:r>
      <w:r w:rsidR="006A14EA">
        <w:t xml:space="preserve">Road </w:t>
      </w:r>
      <w:r>
        <w:t>Roundabout project will be redirected to the Lyell Highway project.</w:t>
      </w:r>
      <w:r w:rsidR="004C22CF">
        <w:br w:type="page"/>
      </w:r>
    </w:p>
    <w:p w14:paraId="3BFB1120" w14:textId="77777777" w:rsidR="004C22CF" w:rsidRPr="0075134D" w:rsidRDefault="004C22CF" w:rsidP="004C22CF">
      <w:pPr>
        <w:tabs>
          <w:tab w:val="left" w:pos="1418"/>
        </w:tabs>
        <w:ind w:left="1418" w:hanging="1418"/>
        <w:rPr>
          <w:b/>
          <w:color w:val="C0504D"/>
          <w:sz w:val="28"/>
          <w:szCs w:val="28"/>
        </w:rPr>
      </w:pPr>
      <w:r w:rsidRPr="0075134D">
        <w:rPr>
          <w:b/>
          <w:color w:val="C0504D"/>
          <w:sz w:val="28"/>
          <w:szCs w:val="28"/>
        </w:rPr>
        <w:t>Road Safety Levy Funded Project</w:t>
      </w:r>
    </w:p>
    <w:p w14:paraId="29CCD683" w14:textId="77777777" w:rsidR="004C22CF" w:rsidRPr="0075134D" w:rsidRDefault="004C22CF" w:rsidP="004C22CF">
      <w:pPr>
        <w:pStyle w:val="RSACProjectHeading"/>
        <w:spacing w:line="240" w:lineRule="auto"/>
        <w:rPr>
          <w:rFonts w:cs="Arial"/>
        </w:rPr>
      </w:pPr>
      <w:r w:rsidRPr="0075134D">
        <w:rPr>
          <w:rFonts w:cs="Arial"/>
        </w:rPr>
        <w:t>R</w:t>
      </w:r>
      <w:r>
        <w:rPr>
          <w:rFonts w:cs="Arial"/>
        </w:rPr>
        <w:t>320014</w:t>
      </w:r>
      <w:r w:rsidRPr="0075134D">
        <w:rPr>
          <w:rFonts w:cs="Arial"/>
        </w:rPr>
        <w:tab/>
      </w:r>
      <w:r>
        <w:rPr>
          <w:rFonts w:cs="Arial"/>
        </w:rPr>
        <w:t>Lyell Highway, south of Hamilton – Shoulder Sealing</w:t>
      </w:r>
    </w:p>
    <w:p w14:paraId="324E29EB" w14:textId="77777777" w:rsidR="004C22CF" w:rsidRPr="0075134D" w:rsidRDefault="004C22CF" w:rsidP="004C22CF">
      <w:pPr>
        <w:pStyle w:val="RSACSubheading"/>
        <w:spacing w:line="240" w:lineRule="auto"/>
        <w:rPr>
          <w:rFonts w:cs="Arial"/>
        </w:rPr>
      </w:pPr>
      <w:r w:rsidRPr="0075134D">
        <w:rPr>
          <w:rFonts w:cs="Arial"/>
        </w:rPr>
        <w:t>Description</w:t>
      </w:r>
      <w:r w:rsidRPr="0075134D">
        <w:rPr>
          <w:rFonts w:cs="Arial"/>
        </w:rPr>
        <w:tab/>
      </w:r>
      <w:r w:rsidRPr="0075134D">
        <w:rPr>
          <w:rFonts w:cs="Arial"/>
        </w:rPr>
        <w:tab/>
      </w:r>
    </w:p>
    <w:p w14:paraId="7BAAFD66" w14:textId="77777777" w:rsidR="004C22CF" w:rsidRDefault="004C22CF" w:rsidP="004C22CF">
      <w:pPr>
        <w:spacing w:line="240" w:lineRule="auto"/>
        <w:jc w:val="both"/>
      </w:pPr>
      <w:r w:rsidRPr="001B43BE">
        <w:rPr>
          <w:rFonts w:cs="Arial"/>
        </w:rPr>
        <w:t>There were nine reported crashes (1 serious injury, 4 minor injury and 4 property damage) on this section of road in the five-year period 1 January 2010 to 31 December 2014.  All involved loss-of-control.</w:t>
      </w:r>
    </w:p>
    <w:p w14:paraId="69C83ADF" w14:textId="77777777" w:rsidR="004C22CF" w:rsidRDefault="004C22CF" w:rsidP="004C22CF">
      <w:pPr>
        <w:pStyle w:val="ListParagraph"/>
        <w:spacing w:line="240" w:lineRule="auto"/>
        <w:ind w:left="0"/>
        <w:jc w:val="both"/>
      </w:pPr>
      <w:r>
        <w:t xml:space="preserve">Widening the carriageway to provide 3.0 metre wide traffic lanes and 1.0 metre wide sealed shoulders, will significantly reduce the risk of vehicles going into the gravel and losing control.  </w:t>
      </w:r>
    </w:p>
    <w:p w14:paraId="418770ED" w14:textId="77777777" w:rsidR="004C22CF" w:rsidRDefault="004C22CF" w:rsidP="004C22CF">
      <w:pPr>
        <w:pStyle w:val="ListParagraph"/>
        <w:spacing w:line="240" w:lineRule="auto"/>
        <w:ind w:left="0"/>
        <w:jc w:val="both"/>
      </w:pPr>
    </w:p>
    <w:p w14:paraId="04040DDE" w14:textId="77777777" w:rsidR="004C22CF" w:rsidRDefault="004C22CF" w:rsidP="004C22CF">
      <w:pPr>
        <w:pStyle w:val="ListParagraph"/>
        <w:spacing w:line="240" w:lineRule="auto"/>
        <w:ind w:left="0"/>
        <w:jc w:val="both"/>
      </w:pPr>
      <w:r>
        <w:t xml:space="preserve">The widening will extend for some 5.5 kilometres.  Sealed shoulders have already been provided to the south of the project site.  </w:t>
      </w:r>
    </w:p>
    <w:p w14:paraId="2A94A1FE" w14:textId="77777777" w:rsidR="004C22CF" w:rsidRDefault="004C22CF" w:rsidP="004C22CF">
      <w:pPr>
        <w:pStyle w:val="ListParagraph"/>
        <w:spacing w:line="240" w:lineRule="auto"/>
        <w:ind w:left="0"/>
        <w:jc w:val="both"/>
      </w:pPr>
    </w:p>
    <w:p w14:paraId="2317446C" w14:textId="77777777" w:rsidR="004C22CF" w:rsidRDefault="004C22CF" w:rsidP="004C22CF">
      <w:pPr>
        <w:pStyle w:val="ListParagraph"/>
        <w:spacing w:line="240" w:lineRule="auto"/>
        <w:ind w:left="0"/>
        <w:jc w:val="both"/>
      </w:pPr>
      <w:r>
        <w:t>It will not be possible to provide 1.0 metre wide sealed shoulders past a series of four rock cuttings on the western side of the road, it is envisaged that works along this section of the road will be limited to the provision of a sealed spoon drain.</w:t>
      </w:r>
    </w:p>
    <w:p w14:paraId="4EA8B116" w14:textId="77777777" w:rsidR="004C22CF" w:rsidRDefault="004C22CF" w:rsidP="004C22CF">
      <w:pPr>
        <w:pStyle w:val="ListParagraph"/>
        <w:spacing w:line="240" w:lineRule="auto"/>
        <w:ind w:left="0"/>
        <w:jc w:val="both"/>
      </w:pPr>
    </w:p>
    <w:p w14:paraId="389E6844" w14:textId="77777777" w:rsidR="004C22CF" w:rsidRDefault="004C22CF" w:rsidP="004C22CF">
      <w:pPr>
        <w:pStyle w:val="ListParagraph"/>
        <w:spacing w:line="240" w:lineRule="auto"/>
        <w:ind w:left="0"/>
        <w:jc w:val="both"/>
      </w:pPr>
      <w:r>
        <w:t xml:space="preserve">In addition to the above works a basic right turn facility in accordance with Austroads Guidelines is to be provided at the Hollow Tree Road junction.  </w:t>
      </w:r>
    </w:p>
    <w:p w14:paraId="3012D949" w14:textId="77777777" w:rsidR="004C22CF" w:rsidRPr="009E68D0" w:rsidRDefault="004C22CF" w:rsidP="004C22CF">
      <w:pPr>
        <w:spacing w:line="240" w:lineRule="auto"/>
        <w:jc w:val="both"/>
        <w:rPr>
          <w:rFonts w:ascii="Calibri" w:eastAsia="Times New Roman" w:hAnsi="Calibri" w:cs="Times New Roman"/>
        </w:rPr>
      </w:pPr>
      <w:r w:rsidRPr="009E68D0">
        <w:rPr>
          <w:rFonts w:ascii="Calibri" w:eastAsia="Times New Roman" w:hAnsi="Calibri" w:cs="Times New Roman"/>
        </w:rPr>
        <w:t>Funds are primarily coming from The Safer Roads Program with the Road Safety Levy</w:t>
      </w:r>
      <w:r>
        <w:rPr>
          <w:rFonts w:ascii="Calibri" w:eastAsia="Times New Roman" w:hAnsi="Calibri" w:cs="Times New Roman"/>
        </w:rPr>
        <w:t xml:space="preserve"> </w:t>
      </w:r>
      <w:r w:rsidRPr="009E68D0">
        <w:rPr>
          <w:rFonts w:ascii="Calibri" w:eastAsia="Times New Roman" w:hAnsi="Calibri" w:cs="Times New Roman"/>
        </w:rPr>
        <w:t xml:space="preserve">contributing towards the cost of </w:t>
      </w:r>
      <w:r>
        <w:rPr>
          <w:rFonts w:ascii="Calibri" w:eastAsia="Times New Roman" w:hAnsi="Calibri" w:cs="Times New Roman"/>
        </w:rPr>
        <w:t xml:space="preserve">design and </w:t>
      </w:r>
      <w:r w:rsidRPr="009E68D0">
        <w:rPr>
          <w:rFonts w:ascii="Calibri" w:eastAsia="Times New Roman" w:hAnsi="Calibri" w:cs="Times New Roman"/>
        </w:rPr>
        <w:t>construction.</w:t>
      </w:r>
      <w:r>
        <w:rPr>
          <w:rFonts w:ascii="Calibri" w:eastAsia="Times New Roman" w:hAnsi="Calibri" w:cs="Times New Roman"/>
        </w:rPr>
        <w:t xml:space="preserve">  Design will be undertaken in the 2015-16 year with works to be undertaken in the 2016-17 construction period.</w:t>
      </w:r>
    </w:p>
    <w:tbl>
      <w:tblPr>
        <w:tblpPr w:leftFromText="180" w:rightFromText="180" w:vertAnchor="text" w:horzAnchor="margin" w:tblpY="1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3969"/>
        <w:gridCol w:w="1417"/>
        <w:gridCol w:w="2188"/>
      </w:tblGrid>
      <w:tr w:rsidR="004C22CF" w:rsidRPr="00467967" w14:paraId="306D2291" w14:textId="77777777" w:rsidTr="004C22CF">
        <w:trPr>
          <w:trHeight w:val="268"/>
        </w:trPr>
        <w:tc>
          <w:tcPr>
            <w:tcW w:w="5637" w:type="dxa"/>
            <w:gridSpan w:val="2"/>
            <w:tcBorders>
              <w:top w:val="single" w:sz="4" w:space="0" w:color="000000"/>
              <w:bottom w:val="single" w:sz="4" w:space="0" w:color="000000"/>
              <w:right w:val="single" w:sz="4" w:space="0" w:color="000000"/>
            </w:tcBorders>
            <w:shd w:val="clear" w:color="auto" w:fill="9BBB59" w:themeFill="accent3"/>
          </w:tcPr>
          <w:p w14:paraId="5E26A487" w14:textId="77777777" w:rsidR="004C22CF" w:rsidRPr="00467967" w:rsidRDefault="004C22CF" w:rsidP="004C22CF">
            <w:pPr>
              <w:spacing w:after="0" w:line="240" w:lineRule="auto"/>
              <w:jc w:val="both"/>
              <w:rPr>
                <w:rFonts w:ascii="Calibri" w:eastAsia="Times New Roman" w:hAnsi="Calibri" w:cs="Times New Roman"/>
              </w:rPr>
            </w:pPr>
            <w:r w:rsidRPr="00467967">
              <w:rPr>
                <w:rFonts w:ascii="Calibri" w:eastAsia="Times New Roman" w:hAnsi="Calibri" w:cs="Times New Roman"/>
                <w:b/>
              </w:rPr>
              <w:t>Milestone Schedule</w:t>
            </w:r>
          </w:p>
        </w:tc>
        <w:tc>
          <w:tcPr>
            <w:tcW w:w="3605" w:type="dxa"/>
            <w:gridSpan w:val="2"/>
            <w:tcBorders>
              <w:top w:val="single" w:sz="4" w:space="0" w:color="000000"/>
              <w:left w:val="single" w:sz="4" w:space="0" w:color="000000"/>
              <w:bottom w:val="single" w:sz="4" w:space="0" w:color="000000"/>
              <w:right w:val="nil"/>
            </w:tcBorders>
            <w:shd w:val="clear" w:color="auto" w:fill="9BBB59" w:themeFill="accent3"/>
          </w:tcPr>
          <w:p w14:paraId="0B82B52C" w14:textId="77777777" w:rsidR="004C22CF" w:rsidRPr="00467967" w:rsidRDefault="004C22CF" w:rsidP="004C22CF">
            <w:pPr>
              <w:spacing w:after="0" w:line="240" w:lineRule="auto"/>
              <w:jc w:val="both"/>
              <w:rPr>
                <w:rFonts w:ascii="Calibri" w:eastAsia="Times New Roman" w:hAnsi="Calibri" w:cs="Times New Roman"/>
              </w:rPr>
            </w:pPr>
            <w:r w:rsidRPr="00467967">
              <w:rPr>
                <w:rFonts w:ascii="Calibri" w:eastAsia="Times New Roman" w:hAnsi="Calibri" w:cs="Times New Roman"/>
                <w:b/>
              </w:rPr>
              <w:t>Milestone Progress</w:t>
            </w:r>
          </w:p>
        </w:tc>
      </w:tr>
      <w:tr w:rsidR="004C22CF" w:rsidRPr="00467967" w14:paraId="23823FA6" w14:textId="77777777" w:rsidTr="004C22CF">
        <w:trPr>
          <w:trHeight w:val="268"/>
        </w:trPr>
        <w:tc>
          <w:tcPr>
            <w:tcW w:w="1668" w:type="dxa"/>
            <w:tcBorders>
              <w:top w:val="single" w:sz="4" w:space="0" w:color="000000"/>
              <w:bottom w:val="single" w:sz="4" w:space="0" w:color="000000"/>
              <w:right w:val="single" w:sz="4" w:space="0" w:color="000000"/>
            </w:tcBorders>
            <w:shd w:val="clear" w:color="auto" w:fill="9BBB59" w:themeFill="accent3"/>
          </w:tcPr>
          <w:p w14:paraId="65D3D663" w14:textId="77777777" w:rsidR="004C22CF" w:rsidRPr="00467967" w:rsidRDefault="004C22CF" w:rsidP="004C22CF">
            <w:pPr>
              <w:spacing w:after="0" w:line="240" w:lineRule="auto"/>
              <w:jc w:val="both"/>
              <w:rPr>
                <w:rFonts w:ascii="Calibri" w:eastAsia="Times New Roman" w:hAnsi="Calibri" w:cs="Times New Roman"/>
                <w:b/>
              </w:rPr>
            </w:pPr>
            <w:r w:rsidRPr="00467967">
              <w:rPr>
                <w:rFonts w:ascii="Calibri" w:eastAsia="Times New Roman" w:hAnsi="Calibri" w:cs="Times New Roman"/>
                <w:b/>
              </w:rPr>
              <w:t>Date</w:t>
            </w:r>
          </w:p>
        </w:tc>
        <w:tc>
          <w:tcPr>
            <w:tcW w:w="3969"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0AD47945" w14:textId="77777777" w:rsidR="004C22CF" w:rsidRPr="00467967" w:rsidRDefault="004C22CF" w:rsidP="004C22CF">
            <w:pPr>
              <w:spacing w:after="0" w:line="240" w:lineRule="auto"/>
              <w:jc w:val="both"/>
              <w:rPr>
                <w:rFonts w:ascii="Calibri" w:eastAsia="Times New Roman" w:hAnsi="Calibri" w:cs="Times New Roman"/>
                <w:b/>
              </w:rPr>
            </w:pPr>
          </w:p>
        </w:tc>
        <w:tc>
          <w:tcPr>
            <w:tcW w:w="1417"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143D15B9" w14:textId="77777777" w:rsidR="004C22CF" w:rsidRPr="00467967" w:rsidRDefault="004C22CF" w:rsidP="004C22CF">
            <w:pPr>
              <w:spacing w:after="0" w:line="240" w:lineRule="auto"/>
              <w:jc w:val="both"/>
              <w:rPr>
                <w:rFonts w:ascii="Calibri" w:eastAsia="Times New Roman" w:hAnsi="Calibri" w:cs="Times New Roman"/>
                <w:b/>
              </w:rPr>
            </w:pPr>
            <w:r w:rsidRPr="00467967">
              <w:rPr>
                <w:rFonts w:ascii="Calibri" w:eastAsia="Times New Roman" w:hAnsi="Calibri" w:cs="Times New Roman"/>
                <w:b/>
              </w:rPr>
              <w:t>Date</w:t>
            </w:r>
          </w:p>
        </w:tc>
        <w:tc>
          <w:tcPr>
            <w:tcW w:w="2188" w:type="dxa"/>
            <w:tcBorders>
              <w:top w:val="single" w:sz="4" w:space="0" w:color="000000"/>
              <w:left w:val="single" w:sz="4" w:space="0" w:color="000000"/>
              <w:bottom w:val="single" w:sz="4" w:space="0" w:color="000000"/>
              <w:right w:val="nil"/>
            </w:tcBorders>
            <w:shd w:val="clear" w:color="auto" w:fill="9BBB59" w:themeFill="accent3"/>
          </w:tcPr>
          <w:p w14:paraId="067722E4" w14:textId="77777777" w:rsidR="004C22CF" w:rsidRPr="00467967" w:rsidRDefault="004C22CF" w:rsidP="004C22CF">
            <w:pPr>
              <w:spacing w:after="0" w:line="240" w:lineRule="auto"/>
              <w:jc w:val="both"/>
              <w:rPr>
                <w:rFonts w:ascii="Calibri" w:eastAsia="Times New Roman" w:hAnsi="Calibri" w:cs="Times New Roman"/>
                <w:b/>
              </w:rPr>
            </w:pPr>
          </w:p>
        </w:tc>
      </w:tr>
      <w:tr w:rsidR="00C463B0" w:rsidRPr="00325BFD" w14:paraId="286CFA0C" w14:textId="77777777" w:rsidTr="004C22CF">
        <w:trPr>
          <w:trHeight w:val="268"/>
        </w:trPr>
        <w:tc>
          <w:tcPr>
            <w:tcW w:w="1668" w:type="dxa"/>
            <w:shd w:val="clear" w:color="auto" w:fill="auto"/>
          </w:tcPr>
          <w:p w14:paraId="56D08D55" w14:textId="77777777" w:rsidR="00C463B0" w:rsidRDefault="00C463B0" w:rsidP="004C22CF">
            <w:pPr>
              <w:spacing w:after="0" w:line="240" w:lineRule="auto"/>
              <w:rPr>
                <w:rFonts w:ascii="Calibri" w:eastAsia="Times New Roman" w:hAnsi="Calibri" w:cs="Times New Roman"/>
              </w:rPr>
            </w:pPr>
          </w:p>
        </w:tc>
        <w:tc>
          <w:tcPr>
            <w:tcW w:w="3969" w:type="dxa"/>
            <w:shd w:val="clear" w:color="auto" w:fill="auto"/>
          </w:tcPr>
          <w:p w14:paraId="19CAE167" w14:textId="77777777" w:rsidR="00C463B0" w:rsidRDefault="00C463B0" w:rsidP="004C22CF">
            <w:pPr>
              <w:spacing w:after="0" w:line="240" w:lineRule="auto"/>
              <w:rPr>
                <w:rFonts w:ascii="Calibri" w:eastAsia="Times New Roman" w:hAnsi="Calibri" w:cs="Times New Roman"/>
              </w:rPr>
            </w:pPr>
          </w:p>
        </w:tc>
        <w:tc>
          <w:tcPr>
            <w:tcW w:w="1417" w:type="dxa"/>
          </w:tcPr>
          <w:p w14:paraId="1735F8FF" w14:textId="77777777" w:rsidR="00C463B0" w:rsidRPr="00325BFD" w:rsidRDefault="00C463B0" w:rsidP="004C22CF">
            <w:pPr>
              <w:spacing w:after="0" w:line="240" w:lineRule="auto"/>
              <w:rPr>
                <w:rFonts w:ascii="Calibri" w:eastAsia="Times New Roman" w:hAnsi="Calibri" w:cs="Times New Roman"/>
              </w:rPr>
            </w:pPr>
            <w:r>
              <w:rPr>
                <w:rFonts w:ascii="Calibri" w:eastAsia="Times New Roman" w:hAnsi="Calibri" w:cs="Times New Roman"/>
              </w:rPr>
              <w:t>March 2016</w:t>
            </w:r>
          </w:p>
        </w:tc>
        <w:tc>
          <w:tcPr>
            <w:tcW w:w="2188" w:type="dxa"/>
          </w:tcPr>
          <w:p w14:paraId="0C9E1A8B" w14:textId="77777777" w:rsidR="00C463B0" w:rsidRPr="00325BFD" w:rsidRDefault="00C463B0" w:rsidP="004C22CF">
            <w:pPr>
              <w:spacing w:after="0" w:line="240" w:lineRule="auto"/>
              <w:rPr>
                <w:rFonts w:ascii="Calibri" w:eastAsia="Times New Roman" w:hAnsi="Calibri" w:cs="Times New Roman"/>
              </w:rPr>
            </w:pPr>
            <w:r>
              <w:rPr>
                <w:rFonts w:ascii="Calibri" w:eastAsia="Times New Roman" w:hAnsi="Calibri" w:cs="Times New Roman"/>
              </w:rPr>
              <w:t>Detailed design work progressing.</w:t>
            </w:r>
          </w:p>
        </w:tc>
      </w:tr>
      <w:tr w:rsidR="004C22CF" w:rsidRPr="00325BFD" w14:paraId="1703535D" w14:textId="77777777" w:rsidTr="004C22CF">
        <w:trPr>
          <w:trHeight w:val="268"/>
        </w:trPr>
        <w:tc>
          <w:tcPr>
            <w:tcW w:w="1668" w:type="dxa"/>
            <w:shd w:val="clear" w:color="auto" w:fill="auto"/>
          </w:tcPr>
          <w:p w14:paraId="77C176FF" w14:textId="77777777" w:rsidR="004C22CF" w:rsidRPr="00325BFD" w:rsidRDefault="004C22CF" w:rsidP="004C22CF">
            <w:pPr>
              <w:spacing w:after="0" w:line="240" w:lineRule="auto"/>
              <w:rPr>
                <w:rFonts w:ascii="Calibri" w:eastAsia="Times New Roman" w:hAnsi="Calibri" w:cs="Times New Roman"/>
              </w:rPr>
            </w:pPr>
            <w:r>
              <w:rPr>
                <w:rFonts w:ascii="Calibri" w:eastAsia="Times New Roman" w:hAnsi="Calibri" w:cs="Times New Roman"/>
              </w:rPr>
              <w:t>May 2016</w:t>
            </w:r>
          </w:p>
        </w:tc>
        <w:tc>
          <w:tcPr>
            <w:tcW w:w="3969" w:type="dxa"/>
            <w:shd w:val="clear" w:color="auto" w:fill="auto"/>
          </w:tcPr>
          <w:p w14:paraId="53FF1044" w14:textId="77777777" w:rsidR="004C22CF" w:rsidRPr="00325BFD" w:rsidRDefault="004C22CF" w:rsidP="004C22CF">
            <w:pPr>
              <w:spacing w:after="0" w:line="240" w:lineRule="auto"/>
              <w:rPr>
                <w:rFonts w:ascii="Calibri" w:eastAsia="Times New Roman" w:hAnsi="Calibri" w:cs="Times New Roman"/>
              </w:rPr>
            </w:pPr>
            <w:r>
              <w:rPr>
                <w:rFonts w:ascii="Calibri" w:eastAsia="Times New Roman" w:hAnsi="Calibri" w:cs="Times New Roman"/>
              </w:rPr>
              <w:t>Design work completed and request for tender to be released.</w:t>
            </w:r>
          </w:p>
        </w:tc>
        <w:tc>
          <w:tcPr>
            <w:tcW w:w="1417" w:type="dxa"/>
          </w:tcPr>
          <w:p w14:paraId="7B1FF5D0" w14:textId="685C94E7" w:rsidR="004C22CF" w:rsidRPr="00325BFD" w:rsidRDefault="0091446E" w:rsidP="004C22CF">
            <w:pPr>
              <w:spacing w:after="0" w:line="240" w:lineRule="auto"/>
              <w:rPr>
                <w:rFonts w:ascii="Calibri" w:eastAsia="Times New Roman" w:hAnsi="Calibri" w:cs="Times New Roman"/>
              </w:rPr>
            </w:pPr>
            <w:r>
              <w:rPr>
                <w:rFonts w:ascii="Calibri" w:eastAsia="Times New Roman" w:hAnsi="Calibri" w:cs="Times New Roman"/>
              </w:rPr>
              <w:t>June 2016</w:t>
            </w:r>
          </w:p>
        </w:tc>
        <w:tc>
          <w:tcPr>
            <w:tcW w:w="2188" w:type="dxa"/>
          </w:tcPr>
          <w:p w14:paraId="14262919" w14:textId="000546EF" w:rsidR="004C22CF" w:rsidRPr="00325BFD" w:rsidRDefault="0091446E" w:rsidP="004C22CF">
            <w:pPr>
              <w:spacing w:after="0" w:line="240" w:lineRule="auto"/>
              <w:rPr>
                <w:rFonts w:ascii="Calibri" w:eastAsia="Times New Roman" w:hAnsi="Calibri" w:cs="Times New Roman"/>
              </w:rPr>
            </w:pPr>
            <w:r>
              <w:rPr>
                <w:rFonts w:ascii="Calibri" w:eastAsia="Times New Roman" w:hAnsi="Calibri" w:cs="Times New Roman"/>
              </w:rPr>
              <w:t>Design work completed. Tender to be released July.</w:t>
            </w:r>
          </w:p>
        </w:tc>
      </w:tr>
      <w:tr w:rsidR="004C22CF" w:rsidRPr="00325BFD" w14:paraId="09DACF86" w14:textId="77777777" w:rsidTr="004C22CF">
        <w:trPr>
          <w:trHeight w:val="268"/>
        </w:trPr>
        <w:tc>
          <w:tcPr>
            <w:tcW w:w="1668" w:type="dxa"/>
            <w:shd w:val="clear" w:color="auto" w:fill="auto"/>
          </w:tcPr>
          <w:p w14:paraId="75A1E1DC" w14:textId="77777777" w:rsidR="004C22CF" w:rsidRPr="00325BFD" w:rsidRDefault="004C22CF" w:rsidP="004C22CF">
            <w:pPr>
              <w:spacing w:after="0" w:line="240" w:lineRule="auto"/>
              <w:rPr>
                <w:rFonts w:ascii="Calibri" w:eastAsia="Times New Roman" w:hAnsi="Calibri" w:cs="Times New Roman"/>
              </w:rPr>
            </w:pPr>
            <w:r>
              <w:rPr>
                <w:rFonts w:ascii="Calibri" w:eastAsia="Times New Roman" w:hAnsi="Calibri" w:cs="Times New Roman"/>
              </w:rPr>
              <w:t>May 2017</w:t>
            </w:r>
          </w:p>
        </w:tc>
        <w:tc>
          <w:tcPr>
            <w:tcW w:w="3969" w:type="dxa"/>
            <w:shd w:val="clear" w:color="auto" w:fill="auto"/>
          </w:tcPr>
          <w:p w14:paraId="5E62B546" w14:textId="77777777" w:rsidR="004C22CF" w:rsidRPr="00325BFD" w:rsidRDefault="004C22CF" w:rsidP="004C22CF">
            <w:pPr>
              <w:spacing w:after="0" w:line="240" w:lineRule="auto"/>
              <w:rPr>
                <w:rFonts w:ascii="Calibri" w:eastAsia="Times New Roman" w:hAnsi="Calibri" w:cs="Times New Roman"/>
              </w:rPr>
            </w:pPr>
            <w:r w:rsidRPr="00325BFD">
              <w:rPr>
                <w:rFonts w:ascii="Calibri" w:eastAsia="Times New Roman" w:hAnsi="Calibri" w:cs="Times New Roman"/>
              </w:rPr>
              <w:t>Project completed</w:t>
            </w:r>
          </w:p>
        </w:tc>
        <w:tc>
          <w:tcPr>
            <w:tcW w:w="1417" w:type="dxa"/>
          </w:tcPr>
          <w:p w14:paraId="0BD11E1E" w14:textId="77777777" w:rsidR="004C22CF" w:rsidRPr="00325BFD" w:rsidRDefault="004C22CF" w:rsidP="004C22CF">
            <w:pPr>
              <w:spacing w:after="0" w:line="240" w:lineRule="auto"/>
              <w:rPr>
                <w:rFonts w:ascii="Calibri" w:eastAsia="Times New Roman" w:hAnsi="Calibri" w:cs="Times New Roman"/>
              </w:rPr>
            </w:pPr>
          </w:p>
        </w:tc>
        <w:tc>
          <w:tcPr>
            <w:tcW w:w="2188" w:type="dxa"/>
          </w:tcPr>
          <w:p w14:paraId="707D16A6" w14:textId="77777777" w:rsidR="004C22CF" w:rsidRPr="00325BFD" w:rsidRDefault="004C22CF" w:rsidP="004C22CF">
            <w:pPr>
              <w:spacing w:after="0" w:line="240" w:lineRule="auto"/>
              <w:rPr>
                <w:rFonts w:ascii="Calibri" w:eastAsia="Times New Roman" w:hAnsi="Calibri" w:cs="Times New Roman"/>
              </w:rPr>
            </w:pPr>
          </w:p>
        </w:tc>
      </w:tr>
    </w:tbl>
    <w:p w14:paraId="2A580CD7" w14:textId="77777777" w:rsidR="004C22CF" w:rsidRPr="0075134D" w:rsidRDefault="004C22CF" w:rsidP="004C22CF">
      <w:pPr>
        <w:pStyle w:val="RSACSubheading"/>
        <w:spacing w:line="240" w:lineRule="auto"/>
        <w:rPr>
          <w:rFonts w:cs="Arial"/>
        </w:rPr>
      </w:pPr>
      <w:r w:rsidRPr="0075134D">
        <w:rPr>
          <w:rFonts w:cs="Arial"/>
        </w:rPr>
        <w:t>Status</w:t>
      </w:r>
    </w:p>
    <w:p w14:paraId="0EF160AF" w14:textId="374AACBA" w:rsidR="004C22CF" w:rsidRDefault="00C463B0" w:rsidP="004C22CF">
      <w:pPr>
        <w:spacing w:line="240" w:lineRule="auto"/>
        <w:jc w:val="both"/>
      </w:pPr>
      <w:r>
        <w:t xml:space="preserve">Detailed design work </w:t>
      </w:r>
      <w:r w:rsidR="0091446E">
        <w:t>completed</w:t>
      </w:r>
      <w:r>
        <w:t xml:space="preserve">.  Release of tender for construction works </w:t>
      </w:r>
      <w:r w:rsidR="0091446E">
        <w:t>to be released July</w:t>
      </w:r>
      <w:r w:rsidR="002A5AA0">
        <w:t xml:space="preserve"> 2016 with construction in 2016-17</w:t>
      </w:r>
      <w:r w:rsidR="009C11D8">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51"/>
        <w:gridCol w:w="1641"/>
        <w:gridCol w:w="1580"/>
      </w:tblGrid>
      <w:tr w:rsidR="004C22CF" w:rsidRPr="0075134D" w14:paraId="526E533C" w14:textId="77777777" w:rsidTr="004C22CF">
        <w:tc>
          <w:tcPr>
            <w:tcW w:w="9072" w:type="dxa"/>
            <w:gridSpan w:val="3"/>
            <w:shd w:val="clear" w:color="auto" w:fill="9BBB59" w:themeFill="accent3"/>
          </w:tcPr>
          <w:p w14:paraId="5D16E57A" w14:textId="77777777" w:rsidR="004C22CF" w:rsidRPr="0075134D" w:rsidRDefault="004C22CF" w:rsidP="004C22CF">
            <w:pPr>
              <w:spacing w:after="0" w:line="240" w:lineRule="auto"/>
              <w:rPr>
                <w:rFonts w:cs="Arial"/>
                <w:b/>
              </w:rPr>
            </w:pPr>
            <w:r w:rsidRPr="0075134D">
              <w:rPr>
                <w:rFonts w:cs="Arial"/>
                <w:b/>
              </w:rPr>
              <w:t>Budget ($)</w:t>
            </w:r>
          </w:p>
        </w:tc>
      </w:tr>
      <w:tr w:rsidR="004C22CF" w:rsidRPr="0075134D" w14:paraId="1D6433C2" w14:textId="77777777" w:rsidTr="004C22CF">
        <w:tc>
          <w:tcPr>
            <w:tcW w:w="5851" w:type="dxa"/>
          </w:tcPr>
          <w:p w14:paraId="6D7BFD6F" w14:textId="77777777" w:rsidR="004C22CF" w:rsidRPr="0075134D" w:rsidRDefault="004C22CF" w:rsidP="004C22CF">
            <w:pPr>
              <w:spacing w:after="0" w:line="240" w:lineRule="auto"/>
              <w:rPr>
                <w:rFonts w:cs="Arial"/>
                <w:b/>
              </w:rPr>
            </w:pPr>
            <w:r w:rsidRPr="0075134D">
              <w:rPr>
                <w:rFonts w:cs="Arial"/>
                <w:b/>
              </w:rPr>
              <w:t>Total allocated budget for project</w:t>
            </w:r>
          </w:p>
        </w:tc>
        <w:tc>
          <w:tcPr>
            <w:tcW w:w="3221" w:type="dxa"/>
            <w:gridSpan w:val="2"/>
          </w:tcPr>
          <w:p w14:paraId="48B686F5" w14:textId="77777777" w:rsidR="004C22CF" w:rsidRPr="0075134D" w:rsidRDefault="004C22CF" w:rsidP="004C22CF">
            <w:pPr>
              <w:spacing w:after="0" w:line="240" w:lineRule="auto"/>
              <w:jc w:val="right"/>
              <w:rPr>
                <w:rFonts w:cs="Arial"/>
                <w:b/>
              </w:rPr>
            </w:pPr>
            <w:r>
              <w:rPr>
                <w:rFonts w:cs="Arial"/>
                <w:b/>
              </w:rPr>
              <w:t>4</w:t>
            </w:r>
            <w:r w:rsidRPr="0075134D">
              <w:rPr>
                <w:rFonts w:cs="Arial"/>
                <w:b/>
              </w:rPr>
              <w:t>00,000</w:t>
            </w:r>
          </w:p>
        </w:tc>
      </w:tr>
      <w:tr w:rsidR="004C22CF" w:rsidRPr="0075134D" w14:paraId="2678026F" w14:textId="77777777" w:rsidTr="004C22CF">
        <w:tc>
          <w:tcPr>
            <w:tcW w:w="5851" w:type="dxa"/>
          </w:tcPr>
          <w:p w14:paraId="28224948" w14:textId="46D1253A" w:rsidR="004C22CF" w:rsidRPr="0075134D" w:rsidRDefault="004C22CF" w:rsidP="004C22CF">
            <w:pPr>
              <w:spacing w:after="0" w:line="240" w:lineRule="auto"/>
              <w:rPr>
                <w:rFonts w:cs="Arial"/>
              </w:rPr>
            </w:pPr>
            <w:r w:rsidRPr="0075134D">
              <w:rPr>
                <w:rFonts w:cs="Arial"/>
              </w:rPr>
              <w:t>Expenditure in 201</w:t>
            </w:r>
            <w:r>
              <w:rPr>
                <w:rFonts w:cs="Arial"/>
              </w:rPr>
              <w:t>5</w:t>
            </w:r>
            <w:r w:rsidRPr="0075134D">
              <w:rPr>
                <w:rFonts w:cs="Arial"/>
              </w:rPr>
              <w:t>/1</w:t>
            </w:r>
            <w:r>
              <w:rPr>
                <w:rFonts w:cs="Arial"/>
              </w:rPr>
              <w:t>6</w:t>
            </w:r>
            <w:r w:rsidRPr="0075134D">
              <w:rPr>
                <w:rFonts w:cs="Arial"/>
              </w:rPr>
              <w:t xml:space="preserve"> </w:t>
            </w:r>
          </w:p>
        </w:tc>
        <w:tc>
          <w:tcPr>
            <w:tcW w:w="1641" w:type="dxa"/>
          </w:tcPr>
          <w:p w14:paraId="466224A6" w14:textId="77777777" w:rsidR="004C22CF" w:rsidRPr="0075134D" w:rsidRDefault="00001302" w:rsidP="004C22CF">
            <w:pPr>
              <w:spacing w:after="0" w:line="240" w:lineRule="auto"/>
              <w:jc w:val="right"/>
              <w:rPr>
                <w:rFonts w:cs="Arial"/>
              </w:rPr>
            </w:pPr>
            <w:r>
              <w:rPr>
                <w:rFonts w:cs="Arial"/>
              </w:rPr>
              <w:t>66,362</w:t>
            </w:r>
          </w:p>
        </w:tc>
        <w:tc>
          <w:tcPr>
            <w:tcW w:w="1580" w:type="dxa"/>
          </w:tcPr>
          <w:p w14:paraId="3E24D7CF" w14:textId="77777777" w:rsidR="004C22CF" w:rsidRPr="0075134D" w:rsidRDefault="004C22CF" w:rsidP="004C22CF">
            <w:pPr>
              <w:spacing w:after="0" w:line="240" w:lineRule="auto"/>
              <w:rPr>
                <w:rFonts w:cs="Arial"/>
              </w:rPr>
            </w:pPr>
          </w:p>
        </w:tc>
      </w:tr>
      <w:tr w:rsidR="0091446E" w:rsidRPr="0075134D" w14:paraId="71FA5022" w14:textId="77777777" w:rsidTr="004C22CF">
        <w:tc>
          <w:tcPr>
            <w:tcW w:w="5851" w:type="dxa"/>
          </w:tcPr>
          <w:p w14:paraId="42C48C9C" w14:textId="2AE12CAD" w:rsidR="0091446E" w:rsidRPr="0075134D" w:rsidRDefault="0091446E" w:rsidP="004C22CF">
            <w:pPr>
              <w:spacing w:after="0" w:line="240" w:lineRule="auto"/>
              <w:rPr>
                <w:rFonts w:cs="Arial"/>
              </w:rPr>
            </w:pPr>
            <w:r>
              <w:rPr>
                <w:rFonts w:cs="Arial"/>
              </w:rPr>
              <w:t>Expenditure in 2016/17 to date</w:t>
            </w:r>
          </w:p>
        </w:tc>
        <w:tc>
          <w:tcPr>
            <w:tcW w:w="1641" w:type="dxa"/>
          </w:tcPr>
          <w:p w14:paraId="095319A9" w14:textId="1B7BBA4C" w:rsidR="0091446E" w:rsidRDefault="0091446E" w:rsidP="004C22CF">
            <w:pPr>
              <w:spacing w:after="0" w:line="240" w:lineRule="auto"/>
              <w:jc w:val="right"/>
              <w:rPr>
                <w:rFonts w:cs="Arial"/>
              </w:rPr>
            </w:pPr>
            <w:r>
              <w:rPr>
                <w:rFonts w:cs="Arial"/>
              </w:rPr>
              <w:t>0</w:t>
            </w:r>
          </w:p>
        </w:tc>
        <w:tc>
          <w:tcPr>
            <w:tcW w:w="1580" w:type="dxa"/>
          </w:tcPr>
          <w:p w14:paraId="540C2BD4" w14:textId="77777777" w:rsidR="0091446E" w:rsidRPr="0075134D" w:rsidRDefault="0091446E" w:rsidP="004C22CF">
            <w:pPr>
              <w:spacing w:after="0" w:line="240" w:lineRule="auto"/>
              <w:rPr>
                <w:rFonts w:cs="Arial"/>
              </w:rPr>
            </w:pPr>
          </w:p>
        </w:tc>
      </w:tr>
      <w:tr w:rsidR="004C22CF" w:rsidRPr="0075134D" w14:paraId="517E0481" w14:textId="77777777" w:rsidTr="004C22CF">
        <w:tc>
          <w:tcPr>
            <w:tcW w:w="5851" w:type="dxa"/>
          </w:tcPr>
          <w:p w14:paraId="650214D1" w14:textId="77777777" w:rsidR="004C22CF" w:rsidRPr="0075134D" w:rsidRDefault="004C22CF" w:rsidP="004C22CF">
            <w:pPr>
              <w:spacing w:after="0" w:line="240" w:lineRule="auto"/>
              <w:rPr>
                <w:rFonts w:cs="Arial"/>
                <w:b/>
              </w:rPr>
            </w:pPr>
            <w:r w:rsidRPr="0075134D">
              <w:rPr>
                <w:rFonts w:cs="Arial"/>
                <w:b/>
              </w:rPr>
              <w:t>Total expenditure to date</w:t>
            </w:r>
          </w:p>
        </w:tc>
        <w:tc>
          <w:tcPr>
            <w:tcW w:w="3221" w:type="dxa"/>
            <w:gridSpan w:val="2"/>
          </w:tcPr>
          <w:p w14:paraId="1BE5947B" w14:textId="77777777" w:rsidR="004C22CF" w:rsidRPr="0075134D" w:rsidRDefault="00001302" w:rsidP="004C22CF">
            <w:pPr>
              <w:spacing w:after="0" w:line="240" w:lineRule="auto"/>
              <w:jc w:val="right"/>
              <w:rPr>
                <w:rFonts w:cs="Arial"/>
                <w:b/>
              </w:rPr>
            </w:pPr>
            <w:r>
              <w:rPr>
                <w:rFonts w:cs="Arial"/>
                <w:b/>
              </w:rPr>
              <w:t>66,362</w:t>
            </w:r>
          </w:p>
        </w:tc>
      </w:tr>
      <w:tr w:rsidR="004C22CF" w:rsidRPr="0075134D" w14:paraId="20F8A486" w14:textId="77777777" w:rsidTr="004C22CF">
        <w:tc>
          <w:tcPr>
            <w:tcW w:w="5851" w:type="dxa"/>
          </w:tcPr>
          <w:p w14:paraId="6A7FB030" w14:textId="77777777" w:rsidR="004C22CF" w:rsidRPr="0075134D" w:rsidRDefault="004C22CF" w:rsidP="004C22CF">
            <w:pPr>
              <w:spacing w:after="0" w:line="240" w:lineRule="auto"/>
              <w:rPr>
                <w:rFonts w:cs="Arial"/>
                <w:b/>
              </w:rPr>
            </w:pPr>
            <w:r w:rsidRPr="0075134D">
              <w:rPr>
                <w:rFonts w:cs="Arial"/>
                <w:b/>
              </w:rPr>
              <w:t>Current Balance</w:t>
            </w:r>
          </w:p>
        </w:tc>
        <w:tc>
          <w:tcPr>
            <w:tcW w:w="3221" w:type="dxa"/>
            <w:gridSpan w:val="2"/>
          </w:tcPr>
          <w:p w14:paraId="3F970DC9" w14:textId="77777777" w:rsidR="004C22CF" w:rsidRPr="0075134D" w:rsidRDefault="00001302" w:rsidP="004C22CF">
            <w:pPr>
              <w:spacing w:after="0" w:line="240" w:lineRule="auto"/>
              <w:jc w:val="right"/>
              <w:rPr>
                <w:rFonts w:cs="Arial"/>
                <w:b/>
              </w:rPr>
            </w:pPr>
            <w:r>
              <w:rPr>
                <w:rFonts w:cs="Arial"/>
                <w:b/>
              </w:rPr>
              <w:t>333,638</w:t>
            </w:r>
          </w:p>
        </w:tc>
      </w:tr>
      <w:tr w:rsidR="004C22CF" w:rsidRPr="0075134D" w14:paraId="489A277F" w14:textId="77777777" w:rsidTr="004C22CF">
        <w:tc>
          <w:tcPr>
            <w:tcW w:w="5851" w:type="dxa"/>
          </w:tcPr>
          <w:p w14:paraId="7DCC6D9C" w14:textId="77777777" w:rsidR="004C22CF" w:rsidRPr="0075134D" w:rsidRDefault="004C22CF" w:rsidP="004C22CF">
            <w:pPr>
              <w:spacing w:after="0" w:line="240" w:lineRule="auto"/>
              <w:rPr>
                <w:rFonts w:cs="Arial"/>
                <w:b/>
              </w:rPr>
            </w:pPr>
            <w:r w:rsidRPr="0075134D">
              <w:rPr>
                <w:rFonts w:cs="Arial"/>
                <w:b/>
              </w:rPr>
              <w:t>Forecast total expenditure on completion</w:t>
            </w:r>
          </w:p>
        </w:tc>
        <w:tc>
          <w:tcPr>
            <w:tcW w:w="1641" w:type="dxa"/>
            <w:tcBorders>
              <w:right w:val="nil"/>
            </w:tcBorders>
          </w:tcPr>
          <w:p w14:paraId="2695FE12" w14:textId="77777777" w:rsidR="004C22CF" w:rsidRPr="0075134D" w:rsidRDefault="004C22CF" w:rsidP="004C22CF">
            <w:pPr>
              <w:spacing w:after="0" w:line="240" w:lineRule="auto"/>
              <w:rPr>
                <w:rFonts w:cs="Arial"/>
                <w:b/>
              </w:rPr>
            </w:pPr>
          </w:p>
        </w:tc>
        <w:tc>
          <w:tcPr>
            <w:tcW w:w="1580" w:type="dxa"/>
            <w:tcBorders>
              <w:left w:val="nil"/>
            </w:tcBorders>
          </w:tcPr>
          <w:p w14:paraId="6340D0E1" w14:textId="77777777" w:rsidR="004C22CF" w:rsidRPr="0075134D" w:rsidRDefault="004C22CF" w:rsidP="004C22CF">
            <w:pPr>
              <w:spacing w:after="0" w:line="240" w:lineRule="auto"/>
              <w:jc w:val="right"/>
              <w:rPr>
                <w:rFonts w:cs="Arial"/>
                <w:b/>
              </w:rPr>
            </w:pPr>
            <w:r>
              <w:rPr>
                <w:rFonts w:cs="Arial"/>
                <w:b/>
              </w:rPr>
              <w:t>400,000</w:t>
            </w:r>
          </w:p>
        </w:tc>
      </w:tr>
      <w:tr w:rsidR="004C22CF" w:rsidRPr="0075134D" w14:paraId="51CEBAAD" w14:textId="77777777" w:rsidTr="004C22CF">
        <w:tc>
          <w:tcPr>
            <w:tcW w:w="5851" w:type="dxa"/>
          </w:tcPr>
          <w:p w14:paraId="5CEA1238" w14:textId="77777777" w:rsidR="004C22CF" w:rsidRPr="0075134D" w:rsidRDefault="004C22CF" w:rsidP="004C22CF">
            <w:pPr>
              <w:spacing w:after="0" w:line="240" w:lineRule="auto"/>
              <w:rPr>
                <w:rFonts w:cs="Arial"/>
                <w:b/>
              </w:rPr>
            </w:pPr>
            <w:r w:rsidRPr="0075134D">
              <w:rPr>
                <w:rFonts w:cs="Arial"/>
                <w:b/>
              </w:rPr>
              <w:t>Forecast balance remaining on completion</w:t>
            </w:r>
          </w:p>
        </w:tc>
        <w:tc>
          <w:tcPr>
            <w:tcW w:w="1641" w:type="dxa"/>
            <w:tcBorders>
              <w:right w:val="nil"/>
            </w:tcBorders>
          </w:tcPr>
          <w:p w14:paraId="1AC9DB71" w14:textId="77777777" w:rsidR="004C22CF" w:rsidRPr="0075134D" w:rsidRDefault="004C22CF" w:rsidP="004C22CF">
            <w:pPr>
              <w:spacing w:after="0" w:line="240" w:lineRule="auto"/>
              <w:rPr>
                <w:rFonts w:cs="Arial"/>
                <w:b/>
              </w:rPr>
            </w:pPr>
          </w:p>
        </w:tc>
        <w:tc>
          <w:tcPr>
            <w:tcW w:w="1580" w:type="dxa"/>
            <w:tcBorders>
              <w:left w:val="nil"/>
            </w:tcBorders>
          </w:tcPr>
          <w:p w14:paraId="4CF44382" w14:textId="77777777" w:rsidR="004C22CF" w:rsidRPr="0075134D" w:rsidRDefault="004C22CF" w:rsidP="004C22CF">
            <w:pPr>
              <w:spacing w:after="0" w:line="240" w:lineRule="auto"/>
              <w:jc w:val="right"/>
              <w:rPr>
                <w:rFonts w:cs="Arial"/>
                <w:b/>
              </w:rPr>
            </w:pPr>
            <w:r w:rsidRPr="0075134D">
              <w:rPr>
                <w:rFonts w:cs="Arial"/>
                <w:b/>
              </w:rPr>
              <w:t>0</w:t>
            </w:r>
          </w:p>
        </w:tc>
      </w:tr>
    </w:tbl>
    <w:p w14:paraId="02DC60A2" w14:textId="77777777" w:rsidR="004C22CF" w:rsidRDefault="004C22CF" w:rsidP="004C22CF">
      <w:pPr>
        <w:spacing w:after="120"/>
        <w:jc w:val="both"/>
        <w:rPr>
          <w:rFonts w:ascii="Arial" w:hAnsi="Arial" w:cs="Arial"/>
        </w:rPr>
      </w:pPr>
    </w:p>
    <w:p w14:paraId="5B73DBE6" w14:textId="369C8884" w:rsidR="00C64897" w:rsidRPr="006A14EA" w:rsidRDefault="00664590" w:rsidP="006A14EA">
      <w:pPr>
        <w:rPr>
          <w:rFonts w:eastAsia="Times New Roman" w:cs="Times New Roman"/>
        </w:rPr>
        <w:sectPr w:rsidR="00C64897" w:rsidRPr="006A14EA">
          <w:headerReference w:type="default" r:id="rId23"/>
          <w:pgSz w:w="11906" w:h="16838"/>
          <w:pgMar w:top="1440" w:right="1440" w:bottom="1440" w:left="1440" w:header="708" w:footer="708" w:gutter="0"/>
          <w:cols w:space="708"/>
          <w:docGrid w:linePitch="360"/>
        </w:sectPr>
      </w:pPr>
      <w:r>
        <w:t>In May/June 2015 approval was given that $900,000 in savings from other projects be reallocated to co-fund two new projects with the Safer Roads Program: the Cove Hill Road Roundabout and Lyell Highway South of Hamilton shoulder sealing and line marking.   Savings from the Cove Hill Road Roundabout project will be redirected to the Lyell Highway project.</w:t>
      </w:r>
      <w:r w:rsidR="0091446E">
        <w:br w:type="page"/>
      </w:r>
    </w:p>
    <w:p w14:paraId="06C7F77A" w14:textId="77777777" w:rsidR="002909BE" w:rsidRPr="00FE2430" w:rsidRDefault="002909BE" w:rsidP="002909BE">
      <w:pPr>
        <w:pStyle w:val="PR1"/>
        <w:tabs>
          <w:tab w:val="left" w:pos="1418"/>
        </w:tabs>
        <w:spacing w:line="240" w:lineRule="auto"/>
        <w:rPr>
          <w:color w:val="C0504D" w:themeColor="accent2"/>
        </w:rPr>
      </w:pPr>
      <w:r w:rsidRPr="00FE2430">
        <w:rPr>
          <w:color w:val="C0504D" w:themeColor="accent2"/>
        </w:rPr>
        <w:t>Road Safety Levy Funded Project</w:t>
      </w:r>
    </w:p>
    <w:p w14:paraId="17BC47A9" w14:textId="77777777" w:rsidR="00CE606D" w:rsidRPr="00FE2430" w:rsidRDefault="00CE606D" w:rsidP="00CE606D">
      <w:pPr>
        <w:pStyle w:val="PR1"/>
        <w:spacing w:line="240" w:lineRule="auto"/>
        <w:ind w:left="1440" w:hanging="1440"/>
      </w:pPr>
      <w:r>
        <w:t>2009</w:t>
      </w:r>
      <w:r w:rsidRPr="00FE2430">
        <w:tab/>
        <w:t>Learner Driver Mentor Pro</w:t>
      </w:r>
      <w:r>
        <w:t>grams Grant Funding</w:t>
      </w:r>
    </w:p>
    <w:p w14:paraId="2D15CC41" w14:textId="77777777" w:rsidR="00CE606D" w:rsidRPr="00FE2430" w:rsidRDefault="00CE606D" w:rsidP="00CE606D">
      <w:pPr>
        <w:pStyle w:val="PR2"/>
        <w:spacing w:line="240" w:lineRule="auto"/>
      </w:pPr>
      <w:r w:rsidRPr="00FE2430">
        <w:t>Description</w:t>
      </w:r>
    </w:p>
    <w:p w14:paraId="38499362" w14:textId="77777777" w:rsidR="00CE606D" w:rsidRDefault="00CE606D" w:rsidP="00CE606D">
      <w:pPr>
        <w:spacing w:line="240" w:lineRule="auto"/>
        <w:jc w:val="both"/>
        <w:rPr>
          <w:rFonts w:ascii="Calibri" w:eastAsia="Times New Roman" w:hAnsi="Calibri" w:cs="Times New Roman"/>
        </w:rPr>
      </w:pPr>
      <w:r>
        <w:rPr>
          <w:rFonts w:ascii="Calibri" w:eastAsia="Times New Roman" w:hAnsi="Calibri" w:cs="Times New Roman"/>
        </w:rPr>
        <w:t xml:space="preserve">The Government has allocated $1.5 million over three years (2014 -2017) from the </w:t>
      </w:r>
      <w:r w:rsidRPr="005E4A63">
        <w:rPr>
          <w:rFonts w:ascii="Calibri" w:eastAsia="Times New Roman" w:hAnsi="Calibri" w:cs="Times New Roman"/>
        </w:rPr>
        <w:t xml:space="preserve">Road Safety Levy </w:t>
      </w:r>
      <w:r>
        <w:rPr>
          <w:rFonts w:ascii="Calibri" w:eastAsia="Times New Roman" w:hAnsi="Calibri" w:cs="Times New Roman"/>
        </w:rPr>
        <w:t xml:space="preserve">to continue to support </w:t>
      </w:r>
      <w:r w:rsidRPr="005E4A63">
        <w:rPr>
          <w:rFonts w:ascii="Calibri" w:eastAsia="Times New Roman" w:hAnsi="Calibri" w:cs="Times New Roman"/>
        </w:rPr>
        <w:t>Learner Driver Mentor Programs (LDMPs</w:t>
      </w:r>
      <w:r>
        <w:rPr>
          <w:rFonts w:ascii="Calibri" w:eastAsia="Times New Roman" w:hAnsi="Calibri" w:cs="Times New Roman"/>
        </w:rPr>
        <w:t>) and Driver Mentoring Tasmania (DMT), in recognition of their significant contribution towards assisting disadvantaged learner drivers to enter the licensing system.</w:t>
      </w:r>
    </w:p>
    <w:p w14:paraId="79A7F229" w14:textId="77777777" w:rsidR="00CE606D" w:rsidRDefault="00CE606D" w:rsidP="00CE606D">
      <w:pPr>
        <w:pStyle w:val="PR3"/>
        <w:jc w:val="both"/>
        <w:rPr>
          <w:rFonts w:eastAsia="Times New Roman" w:cs="Times New Roman"/>
          <w:b w:val="0"/>
          <w:lang w:eastAsia="en-AU"/>
        </w:rPr>
      </w:pPr>
      <w:r>
        <w:rPr>
          <w:rFonts w:eastAsia="Times New Roman" w:cs="Times New Roman"/>
          <w:b w:val="0"/>
          <w:lang w:eastAsia="en-AU"/>
        </w:rPr>
        <w:t>Programs can apply for</w:t>
      </w:r>
      <w:r w:rsidRPr="00A53CC9">
        <w:rPr>
          <w:rFonts w:eastAsia="Times New Roman" w:cs="Times New Roman"/>
          <w:b w:val="0"/>
          <w:lang w:eastAsia="en-AU"/>
        </w:rPr>
        <w:t xml:space="preserve"> Government funding to establish, consolidate or expand their LDMP, providing a strong bus</w:t>
      </w:r>
      <w:r>
        <w:rPr>
          <w:rFonts w:eastAsia="Times New Roman" w:cs="Times New Roman"/>
          <w:b w:val="0"/>
          <w:lang w:eastAsia="en-AU"/>
        </w:rPr>
        <w:t>iness case can be demonstrated.</w:t>
      </w:r>
    </w:p>
    <w:p w14:paraId="3B020DC0" w14:textId="77777777" w:rsidR="00CE606D" w:rsidRDefault="00CE606D" w:rsidP="00CE606D">
      <w:pPr>
        <w:pStyle w:val="PR3"/>
        <w:rPr>
          <w:rFonts w:eastAsia="Times New Roman" w:cs="Times New Roman"/>
          <w:b w:val="0"/>
          <w:lang w:eastAsia="en-AU"/>
        </w:rPr>
      </w:pPr>
    </w:p>
    <w:p w14:paraId="58D64628" w14:textId="77777777" w:rsidR="00CE606D" w:rsidRPr="00A53CC9" w:rsidRDefault="00CE606D" w:rsidP="00CE606D">
      <w:pPr>
        <w:pStyle w:val="PR3"/>
        <w:jc w:val="both"/>
        <w:rPr>
          <w:rFonts w:eastAsia="Times New Roman" w:cs="Times New Roman"/>
          <w:b w:val="0"/>
          <w:lang w:eastAsia="en-AU"/>
        </w:rPr>
      </w:pPr>
      <w:r>
        <w:rPr>
          <w:rFonts w:eastAsia="Times New Roman" w:cs="Times New Roman"/>
          <w:b w:val="0"/>
          <w:lang w:eastAsia="en-AU"/>
        </w:rPr>
        <w:t>T</w:t>
      </w:r>
      <w:r w:rsidRPr="00A53CC9">
        <w:rPr>
          <w:rFonts w:eastAsia="Times New Roman" w:cs="Times New Roman"/>
          <w:b w:val="0"/>
          <w:lang w:eastAsia="en-AU"/>
        </w:rPr>
        <w:t>he first round</w:t>
      </w:r>
      <w:r>
        <w:rPr>
          <w:rFonts w:eastAsia="Times New Roman" w:cs="Times New Roman"/>
          <w:b w:val="0"/>
          <w:lang w:eastAsia="en-AU"/>
        </w:rPr>
        <w:t xml:space="preserve"> of</w:t>
      </w:r>
      <w:r w:rsidRPr="00A53CC9">
        <w:rPr>
          <w:rFonts w:eastAsia="Times New Roman" w:cs="Times New Roman"/>
          <w:b w:val="0"/>
          <w:lang w:eastAsia="en-AU"/>
        </w:rPr>
        <w:t xml:space="preserve"> funding w</w:t>
      </w:r>
      <w:r>
        <w:rPr>
          <w:rFonts w:eastAsia="Times New Roman" w:cs="Times New Roman"/>
          <w:b w:val="0"/>
          <w:lang w:eastAsia="en-AU"/>
        </w:rPr>
        <w:t>as</w:t>
      </w:r>
      <w:r w:rsidRPr="00A53CC9">
        <w:rPr>
          <w:rFonts w:eastAsia="Times New Roman" w:cs="Times New Roman"/>
          <w:b w:val="0"/>
          <w:lang w:eastAsia="en-AU"/>
        </w:rPr>
        <w:t xml:space="preserve"> </w:t>
      </w:r>
      <w:r>
        <w:rPr>
          <w:rFonts w:eastAsia="Times New Roman" w:cs="Times New Roman"/>
          <w:b w:val="0"/>
          <w:lang w:eastAsia="en-AU"/>
        </w:rPr>
        <w:t>provided</w:t>
      </w:r>
      <w:r w:rsidRPr="00A53CC9">
        <w:rPr>
          <w:rFonts w:eastAsia="Times New Roman" w:cs="Times New Roman"/>
          <w:b w:val="0"/>
          <w:lang w:eastAsia="en-AU"/>
        </w:rPr>
        <w:t xml:space="preserve"> for a </w:t>
      </w:r>
      <w:r>
        <w:rPr>
          <w:rFonts w:eastAsia="Times New Roman" w:cs="Times New Roman"/>
          <w:b w:val="0"/>
          <w:lang w:eastAsia="en-AU"/>
        </w:rPr>
        <w:t>six month period, ending 30 June 2015</w:t>
      </w:r>
      <w:r w:rsidRPr="00A53CC9">
        <w:rPr>
          <w:rFonts w:eastAsia="Times New Roman" w:cs="Times New Roman"/>
          <w:b w:val="0"/>
          <w:lang w:eastAsia="en-AU"/>
        </w:rPr>
        <w:t xml:space="preserve">. The </w:t>
      </w:r>
      <w:r>
        <w:rPr>
          <w:rFonts w:eastAsia="Times New Roman" w:cs="Times New Roman"/>
          <w:b w:val="0"/>
          <w:lang w:eastAsia="en-AU"/>
        </w:rPr>
        <w:t xml:space="preserve">second round of funding is for 12 months from 1 July 2015 – 30 June 2016 and has been completed.  The final </w:t>
      </w:r>
      <w:r w:rsidRPr="00A53CC9">
        <w:rPr>
          <w:rFonts w:eastAsia="Times New Roman" w:cs="Times New Roman"/>
          <w:b w:val="0"/>
          <w:lang w:eastAsia="en-AU"/>
        </w:rPr>
        <w:t>funding</w:t>
      </w:r>
      <w:r>
        <w:rPr>
          <w:rFonts w:eastAsia="Times New Roman" w:cs="Times New Roman"/>
          <w:b w:val="0"/>
          <w:lang w:eastAsia="en-AU"/>
        </w:rPr>
        <w:t xml:space="preserve"> round in 2016-17 is also for a 12 month period. </w:t>
      </w:r>
    </w:p>
    <w:p w14:paraId="2F4E4A58" w14:textId="77777777" w:rsidR="00CE606D" w:rsidRPr="005E4A63" w:rsidRDefault="00CE606D" w:rsidP="00CE606D">
      <w:pPr>
        <w:spacing w:line="240" w:lineRule="auto"/>
        <w:jc w:val="both"/>
        <w:rPr>
          <w:rFonts w:ascii="Calibri" w:eastAsia="Times New Roman" w:hAnsi="Calibri" w:cs="Times New Roman"/>
        </w:rPr>
      </w:pPr>
    </w:p>
    <w:tbl>
      <w:tblPr>
        <w:tblStyle w:val="TableGrid"/>
        <w:tblW w:w="0" w:type="auto"/>
        <w:tblLook w:val="04A0" w:firstRow="1" w:lastRow="0" w:firstColumn="1" w:lastColumn="0" w:noHBand="0" w:noVBand="1"/>
      </w:tblPr>
      <w:tblGrid>
        <w:gridCol w:w="1674"/>
        <w:gridCol w:w="3091"/>
        <w:gridCol w:w="1417"/>
        <w:gridCol w:w="3029"/>
      </w:tblGrid>
      <w:tr w:rsidR="00CE606D" w:rsidRPr="00A668B0" w14:paraId="0CC86E35" w14:textId="77777777" w:rsidTr="002201D7">
        <w:trPr>
          <w:trHeight w:val="380"/>
        </w:trPr>
        <w:tc>
          <w:tcPr>
            <w:tcW w:w="4765" w:type="dxa"/>
            <w:gridSpan w:val="2"/>
            <w:shd w:val="clear" w:color="auto" w:fill="9BBB59" w:themeFill="accent3"/>
          </w:tcPr>
          <w:p w14:paraId="6986D554" w14:textId="77777777" w:rsidR="00CE606D" w:rsidRPr="0089246C" w:rsidRDefault="00CE606D" w:rsidP="002201D7">
            <w:pPr>
              <w:pStyle w:val="figure"/>
              <w:spacing w:before="0" w:after="120" w:line="240" w:lineRule="auto"/>
              <w:rPr>
                <w:rStyle w:val="InstructionText"/>
                <w:rFonts w:asciiTheme="minorHAnsi" w:eastAsiaTheme="minorEastAsia" w:hAnsiTheme="minorHAnsi" w:cstheme="minorBidi"/>
                <w:b/>
                <w:color w:val="auto"/>
                <w:sz w:val="22"/>
                <w:szCs w:val="22"/>
              </w:rPr>
            </w:pPr>
            <w:r w:rsidRPr="0089246C">
              <w:rPr>
                <w:rStyle w:val="InstructionText"/>
                <w:rFonts w:asciiTheme="minorHAnsi" w:eastAsiaTheme="minorEastAsia" w:hAnsiTheme="minorHAnsi" w:cstheme="minorBidi"/>
                <w:b/>
                <w:color w:val="auto"/>
                <w:sz w:val="22"/>
                <w:szCs w:val="22"/>
              </w:rPr>
              <w:t>Milestone Schedule</w:t>
            </w:r>
          </w:p>
        </w:tc>
        <w:tc>
          <w:tcPr>
            <w:tcW w:w="4446" w:type="dxa"/>
            <w:gridSpan w:val="2"/>
            <w:shd w:val="clear" w:color="auto" w:fill="9BBB59" w:themeFill="accent3"/>
          </w:tcPr>
          <w:p w14:paraId="74B2DCAA" w14:textId="77777777" w:rsidR="00CE606D" w:rsidRPr="0089246C" w:rsidRDefault="00CE606D" w:rsidP="002201D7">
            <w:pPr>
              <w:pStyle w:val="figure"/>
              <w:spacing w:before="0" w:after="120" w:line="240" w:lineRule="auto"/>
              <w:rPr>
                <w:rStyle w:val="InstructionText"/>
                <w:rFonts w:asciiTheme="minorHAnsi" w:eastAsiaTheme="minorEastAsia" w:hAnsiTheme="minorHAnsi" w:cstheme="minorBidi"/>
                <w:b/>
                <w:color w:val="auto"/>
                <w:sz w:val="22"/>
                <w:szCs w:val="22"/>
              </w:rPr>
            </w:pPr>
            <w:r w:rsidRPr="0089246C">
              <w:rPr>
                <w:rStyle w:val="InstructionText"/>
                <w:rFonts w:asciiTheme="minorHAnsi" w:eastAsiaTheme="minorEastAsia" w:hAnsiTheme="minorHAnsi" w:cstheme="minorBidi"/>
                <w:b/>
                <w:color w:val="auto"/>
                <w:sz w:val="22"/>
                <w:szCs w:val="22"/>
              </w:rPr>
              <w:t>Milestone Progress</w:t>
            </w:r>
          </w:p>
        </w:tc>
      </w:tr>
      <w:tr w:rsidR="00CE606D" w:rsidRPr="00A668B0" w14:paraId="45AFC807" w14:textId="77777777" w:rsidTr="002201D7">
        <w:trPr>
          <w:trHeight w:val="396"/>
        </w:trPr>
        <w:tc>
          <w:tcPr>
            <w:tcW w:w="1674" w:type="dxa"/>
            <w:shd w:val="clear" w:color="auto" w:fill="9BBB59" w:themeFill="accent3"/>
          </w:tcPr>
          <w:p w14:paraId="003891E4" w14:textId="77777777" w:rsidR="00CE606D" w:rsidRPr="0089246C" w:rsidRDefault="00CE606D" w:rsidP="002201D7">
            <w:pPr>
              <w:pStyle w:val="figure"/>
              <w:spacing w:before="0" w:after="120" w:line="240" w:lineRule="auto"/>
              <w:rPr>
                <w:rStyle w:val="InstructionText"/>
                <w:rFonts w:asciiTheme="minorHAnsi" w:eastAsiaTheme="minorEastAsia" w:hAnsiTheme="minorHAnsi" w:cstheme="minorBidi"/>
                <w:b/>
                <w:color w:val="auto"/>
                <w:sz w:val="22"/>
                <w:szCs w:val="22"/>
              </w:rPr>
            </w:pPr>
            <w:r w:rsidRPr="0089246C">
              <w:rPr>
                <w:rStyle w:val="InstructionText"/>
                <w:rFonts w:asciiTheme="minorHAnsi" w:eastAsiaTheme="minorEastAsia" w:hAnsiTheme="minorHAnsi" w:cstheme="minorBidi"/>
                <w:b/>
                <w:color w:val="auto"/>
                <w:sz w:val="22"/>
                <w:szCs w:val="22"/>
              </w:rPr>
              <w:t>Date</w:t>
            </w:r>
          </w:p>
        </w:tc>
        <w:tc>
          <w:tcPr>
            <w:tcW w:w="3090" w:type="dxa"/>
            <w:shd w:val="clear" w:color="auto" w:fill="9BBB59" w:themeFill="accent3"/>
          </w:tcPr>
          <w:p w14:paraId="154198DE" w14:textId="77777777" w:rsidR="00CE606D" w:rsidRPr="0089246C" w:rsidRDefault="00CE606D" w:rsidP="002201D7">
            <w:pPr>
              <w:pStyle w:val="figure"/>
              <w:spacing w:before="0" w:after="120" w:line="240" w:lineRule="auto"/>
              <w:rPr>
                <w:rStyle w:val="InstructionText"/>
                <w:rFonts w:asciiTheme="minorHAnsi" w:eastAsiaTheme="minorEastAsia" w:hAnsiTheme="minorHAnsi" w:cstheme="minorBidi"/>
                <w:b/>
                <w:color w:val="auto"/>
                <w:sz w:val="22"/>
                <w:szCs w:val="22"/>
              </w:rPr>
            </w:pPr>
          </w:p>
        </w:tc>
        <w:tc>
          <w:tcPr>
            <w:tcW w:w="1417" w:type="dxa"/>
            <w:shd w:val="clear" w:color="auto" w:fill="9BBB59" w:themeFill="accent3"/>
          </w:tcPr>
          <w:p w14:paraId="1092499B" w14:textId="77777777" w:rsidR="00CE606D" w:rsidRPr="0089246C" w:rsidRDefault="00CE606D" w:rsidP="002201D7">
            <w:pPr>
              <w:pStyle w:val="figure"/>
              <w:spacing w:before="0" w:after="120" w:line="240" w:lineRule="auto"/>
              <w:rPr>
                <w:rStyle w:val="InstructionText"/>
                <w:rFonts w:asciiTheme="minorHAnsi" w:eastAsiaTheme="minorEastAsia" w:hAnsiTheme="minorHAnsi" w:cstheme="minorBidi"/>
                <w:b/>
                <w:color w:val="auto"/>
                <w:sz w:val="22"/>
                <w:szCs w:val="22"/>
              </w:rPr>
            </w:pPr>
            <w:r w:rsidRPr="0089246C">
              <w:rPr>
                <w:rStyle w:val="InstructionText"/>
                <w:rFonts w:asciiTheme="minorHAnsi" w:eastAsiaTheme="minorEastAsia" w:hAnsiTheme="minorHAnsi" w:cstheme="minorBidi"/>
                <w:b/>
                <w:color w:val="auto"/>
                <w:sz w:val="22"/>
                <w:szCs w:val="22"/>
              </w:rPr>
              <w:t>Date</w:t>
            </w:r>
          </w:p>
        </w:tc>
        <w:tc>
          <w:tcPr>
            <w:tcW w:w="3029" w:type="dxa"/>
            <w:shd w:val="clear" w:color="auto" w:fill="9BBB59" w:themeFill="accent3"/>
          </w:tcPr>
          <w:p w14:paraId="571E6FB1" w14:textId="77777777" w:rsidR="00CE606D" w:rsidRPr="0089246C" w:rsidRDefault="00CE606D" w:rsidP="002201D7">
            <w:pPr>
              <w:pStyle w:val="figure"/>
              <w:spacing w:before="0" w:after="120" w:line="240" w:lineRule="auto"/>
              <w:rPr>
                <w:rStyle w:val="InstructionText"/>
                <w:rFonts w:asciiTheme="minorHAnsi" w:eastAsiaTheme="minorEastAsia" w:hAnsiTheme="minorHAnsi" w:cstheme="minorBidi"/>
                <w:b/>
                <w:color w:val="auto"/>
                <w:sz w:val="22"/>
                <w:szCs w:val="22"/>
              </w:rPr>
            </w:pPr>
          </w:p>
        </w:tc>
      </w:tr>
      <w:tr w:rsidR="00CE606D" w:rsidRPr="00FE2430" w14:paraId="260CCD59" w14:textId="77777777" w:rsidTr="002201D7">
        <w:trPr>
          <w:trHeight w:val="807"/>
        </w:trPr>
        <w:tc>
          <w:tcPr>
            <w:tcW w:w="1674" w:type="dxa"/>
          </w:tcPr>
          <w:p w14:paraId="039981B9" w14:textId="77777777" w:rsidR="00CE606D" w:rsidRPr="00FE2430" w:rsidRDefault="00CE606D" w:rsidP="002201D7">
            <w:pPr>
              <w:rPr>
                <w:rFonts w:asciiTheme="minorHAnsi" w:hAnsiTheme="minorHAnsi"/>
                <w:sz w:val="22"/>
                <w:szCs w:val="22"/>
              </w:rPr>
            </w:pPr>
            <w:r>
              <w:rPr>
                <w:rFonts w:asciiTheme="minorHAnsi" w:hAnsiTheme="minorHAnsi"/>
                <w:sz w:val="22"/>
                <w:szCs w:val="22"/>
              </w:rPr>
              <w:t>November - December 2014</w:t>
            </w:r>
          </w:p>
        </w:tc>
        <w:tc>
          <w:tcPr>
            <w:tcW w:w="3090" w:type="dxa"/>
          </w:tcPr>
          <w:p w14:paraId="33124D21" w14:textId="77777777" w:rsidR="00CE606D" w:rsidRPr="00FE2430" w:rsidRDefault="00CE606D" w:rsidP="002201D7">
            <w:pPr>
              <w:rPr>
                <w:rFonts w:asciiTheme="minorHAnsi" w:hAnsiTheme="minorHAnsi"/>
                <w:sz w:val="22"/>
                <w:szCs w:val="22"/>
              </w:rPr>
            </w:pPr>
            <w:r>
              <w:rPr>
                <w:rFonts w:asciiTheme="minorHAnsi" w:hAnsiTheme="minorHAnsi"/>
                <w:sz w:val="22"/>
                <w:szCs w:val="22"/>
              </w:rPr>
              <w:t xml:space="preserve">First Funding Round advertised (6 month funding), applications assessed and applicants notified of outcome </w:t>
            </w:r>
          </w:p>
        </w:tc>
        <w:tc>
          <w:tcPr>
            <w:tcW w:w="1417" w:type="dxa"/>
          </w:tcPr>
          <w:p w14:paraId="6025CA4C" w14:textId="77777777" w:rsidR="00CE606D" w:rsidRPr="00FE2430" w:rsidRDefault="00CE606D" w:rsidP="002201D7">
            <w:pPr>
              <w:rPr>
                <w:rFonts w:asciiTheme="minorHAnsi" w:hAnsiTheme="minorHAnsi"/>
                <w:sz w:val="22"/>
                <w:szCs w:val="22"/>
              </w:rPr>
            </w:pPr>
            <w:r>
              <w:rPr>
                <w:rFonts w:asciiTheme="minorHAnsi" w:hAnsiTheme="minorHAnsi"/>
                <w:sz w:val="22"/>
                <w:szCs w:val="22"/>
              </w:rPr>
              <w:t>November 2014</w:t>
            </w:r>
          </w:p>
        </w:tc>
        <w:tc>
          <w:tcPr>
            <w:tcW w:w="3029" w:type="dxa"/>
          </w:tcPr>
          <w:p w14:paraId="24CEA140" w14:textId="77777777" w:rsidR="00CE606D" w:rsidRPr="00FE2430" w:rsidRDefault="00CE606D" w:rsidP="002201D7">
            <w:pPr>
              <w:rPr>
                <w:rFonts w:asciiTheme="minorHAnsi" w:hAnsiTheme="minorHAnsi"/>
                <w:sz w:val="22"/>
                <w:szCs w:val="22"/>
              </w:rPr>
            </w:pPr>
            <w:r>
              <w:rPr>
                <w:rFonts w:asciiTheme="minorHAnsi" w:hAnsiTheme="minorHAnsi"/>
                <w:sz w:val="22"/>
                <w:szCs w:val="22"/>
              </w:rPr>
              <w:t>Completed</w:t>
            </w:r>
          </w:p>
        </w:tc>
      </w:tr>
      <w:tr w:rsidR="00CE606D" w:rsidRPr="00FE2430" w14:paraId="2A3F0E2F" w14:textId="77777777" w:rsidTr="002201D7">
        <w:trPr>
          <w:trHeight w:val="1081"/>
        </w:trPr>
        <w:tc>
          <w:tcPr>
            <w:tcW w:w="1674" w:type="dxa"/>
          </w:tcPr>
          <w:p w14:paraId="542E928B" w14:textId="77777777" w:rsidR="00CE606D" w:rsidRPr="00FE2430" w:rsidRDefault="00CE606D" w:rsidP="002201D7">
            <w:pPr>
              <w:rPr>
                <w:rFonts w:asciiTheme="minorHAnsi" w:hAnsiTheme="minorHAnsi"/>
                <w:sz w:val="22"/>
                <w:szCs w:val="22"/>
              </w:rPr>
            </w:pPr>
            <w:r>
              <w:rPr>
                <w:rFonts w:asciiTheme="minorHAnsi" w:hAnsiTheme="minorHAnsi"/>
                <w:sz w:val="22"/>
                <w:szCs w:val="22"/>
              </w:rPr>
              <w:t>May – June 2015</w:t>
            </w:r>
          </w:p>
        </w:tc>
        <w:tc>
          <w:tcPr>
            <w:tcW w:w="3090" w:type="dxa"/>
          </w:tcPr>
          <w:p w14:paraId="19B8B5B7" w14:textId="77777777" w:rsidR="00CE606D" w:rsidRPr="00FE2430" w:rsidRDefault="00CE606D" w:rsidP="002201D7">
            <w:pPr>
              <w:rPr>
                <w:rFonts w:asciiTheme="minorHAnsi" w:hAnsiTheme="minorHAnsi"/>
                <w:sz w:val="22"/>
                <w:szCs w:val="22"/>
              </w:rPr>
            </w:pPr>
            <w:r>
              <w:rPr>
                <w:rFonts w:asciiTheme="minorHAnsi" w:hAnsiTheme="minorHAnsi"/>
                <w:sz w:val="22"/>
                <w:szCs w:val="22"/>
              </w:rPr>
              <w:t>Second Funding Round advertised (12 month funding), applications assessed and applicants notified of outcome</w:t>
            </w:r>
          </w:p>
        </w:tc>
        <w:tc>
          <w:tcPr>
            <w:tcW w:w="1417" w:type="dxa"/>
          </w:tcPr>
          <w:p w14:paraId="5E1FF170" w14:textId="77777777" w:rsidR="00CE606D" w:rsidRPr="00FE2430" w:rsidRDefault="00CE606D" w:rsidP="002201D7">
            <w:pPr>
              <w:rPr>
                <w:rFonts w:asciiTheme="minorHAnsi" w:hAnsiTheme="minorHAnsi"/>
                <w:sz w:val="22"/>
                <w:szCs w:val="22"/>
              </w:rPr>
            </w:pPr>
            <w:r>
              <w:rPr>
                <w:rFonts w:asciiTheme="minorHAnsi" w:hAnsiTheme="minorHAnsi"/>
                <w:sz w:val="22"/>
                <w:szCs w:val="22"/>
              </w:rPr>
              <w:t>May 2015</w:t>
            </w:r>
          </w:p>
        </w:tc>
        <w:tc>
          <w:tcPr>
            <w:tcW w:w="3029" w:type="dxa"/>
          </w:tcPr>
          <w:p w14:paraId="0A7E4C3A" w14:textId="77777777" w:rsidR="00CE606D" w:rsidRPr="00FE2430" w:rsidRDefault="00CE606D" w:rsidP="002201D7">
            <w:pPr>
              <w:rPr>
                <w:rFonts w:asciiTheme="minorHAnsi" w:hAnsiTheme="minorHAnsi"/>
                <w:sz w:val="22"/>
                <w:szCs w:val="22"/>
              </w:rPr>
            </w:pPr>
            <w:r>
              <w:rPr>
                <w:rFonts w:asciiTheme="minorHAnsi" w:hAnsiTheme="minorHAnsi"/>
                <w:sz w:val="22"/>
                <w:szCs w:val="22"/>
              </w:rPr>
              <w:t xml:space="preserve">Completed </w:t>
            </w:r>
          </w:p>
        </w:tc>
      </w:tr>
      <w:tr w:rsidR="00CE606D" w:rsidRPr="00FE2430" w14:paraId="21F1D797" w14:textId="77777777" w:rsidTr="002201D7">
        <w:trPr>
          <w:trHeight w:val="1051"/>
        </w:trPr>
        <w:tc>
          <w:tcPr>
            <w:tcW w:w="1674" w:type="dxa"/>
          </w:tcPr>
          <w:p w14:paraId="500FF4FE" w14:textId="77777777" w:rsidR="00CE606D" w:rsidRPr="005C56F4" w:rsidRDefault="00CE606D" w:rsidP="002201D7">
            <w:pPr>
              <w:rPr>
                <w:rFonts w:asciiTheme="minorHAnsi" w:hAnsiTheme="minorHAnsi"/>
                <w:sz w:val="22"/>
                <w:szCs w:val="22"/>
              </w:rPr>
            </w:pPr>
            <w:r w:rsidRPr="001A2489">
              <w:rPr>
                <w:rFonts w:asciiTheme="minorHAnsi" w:hAnsiTheme="minorHAnsi"/>
                <w:sz w:val="22"/>
                <w:szCs w:val="22"/>
              </w:rPr>
              <w:t>November 2015</w:t>
            </w:r>
          </w:p>
        </w:tc>
        <w:tc>
          <w:tcPr>
            <w:tcW w:w="3090" w:type="dxa"/>
          </w:tcPr>
          <w:p w14:paraId="0F369EE6" w14:textId="77777777" w:rsidR="00CE606D" w:rsidRPr="005C56F4" w:rsidRDefault="00CE606D" w:rsidP="002201D7">
            <w:pPr>
              <w:overflowPunct w:val="0"/>
              <w:autoSpaceDE w:val="0"/>
              <w:autoSpaceDN w:val="0"/>
              <w:adjustRightInd w:val="0"/>
              <w:spacing w:before="120" w:line="300" w:lineRule="atLeast"/>
              <w:textAlignment w:val="baseline"/>
              <w:rPr>
                <w:rFonts w:asciiTheme="minorHAnsi" w:hAnsiTheme="minorHAnsi"/>
                <w:sz w:val="22"/>
                <w:szCs w:val="22"/>
              </w:rPr>
            </w:pPr>
            <w:r>
              <w:rPr>
                <w:rFonts w:asciiTheme="minorHAnsi" w:hAnsiTheme="minorHAnsi"/>
                <w:sz w:val="22"/>
                <w:szCs w:val="22"/>
              </w:rPr>
              <w:t xml:space="preserve">Review 5x low performing programs and applications for further 6 month funding </w:t>
            </w:r>
          </w:p>
        </w:tc>
        <w:tc>
          <w:tcPr>
            <w:tcW w:w="1417" w:type="dxa"/>
          </w:tcPr>
          <w:p w14:paraId="3D7AA33D" w14:textId="77777777" w:rsidR="00CE606D" w:rsidRPr="005C56F4" w:rsidRDefault="00CE606D" w:rsidP="002201D7">
            <w:pPr>
              <w:overflowPunct w:val="0"/>
              <w:autoSpaceDE w:val="0"/>
              <w:autoSpaceDN w:val="0"/>
              <w:adjustRightInd w:val="0"/>
              <w:spacing w:before="120" w:line="300" w:lineRule="atLeast"/>
              <w:textAlignment w:val="baseline"/>
              <w:rPr>
                <w:rFonts w:asciiTheme="minorHAnsi" w:hAnsiTheme="minorHAnsi"/>
                <w:sz w:val="22"/>
                <w:szCs w:val="22"/>
              </w:rPr>
            </w:pPr>
            <w:r>
              <w:rPr>
                <w:rFonts w:asciiTheme="minorHAnsi" w:hAnsiTheme="minorHAnsi"/>
                <w:sz w:val="22"/>
                <w:szCs w:val="22"/>
              </w:rPr>
              <w:t>November 2015</w:t>
            </w:r>
          </w:p>
        </w:tc>
        <w:tc>
          <w:tcPr>
            <w:tcW w:w="3029" w:type="dxa"/>
          </w:tcPr>
          <w:p w14:paraId="24D53227" w14:textId="77777777" w:rsidR="00CE606D" w:rsidRPr="005C56F4" w:rsidRDefault="00CE606D" w:rsidP="002201D7">
            <w:pPr>
              <w:overflowPunct w:val="0"/>
              <w:autoSpaceDE w:val="0"/>
              <w:autoSpaceDN w:val="0"/>
              <w:adjustRightInd w:val="0"/>
              <w:spacing w:before="120" w:line="300" w:lineRule="atLeast"/>
              <w:textAlignment w:val="baseline"/>
              <w:rPr>
                <w:rFonts w:asciiTheme="minorHAnsi" w:hAnsiTheme="minorHAnsi"/>
                <w:sz w:val="22"/>
                <w:szCs w:val="22"/>
              </w:rPr>
            </w:pPr>
            <w:r>
              <w:rPr>
                <w:rFonts w:asciiTheme="minorHAnsi" w:hAnsiTheme="minorHAnsi"/>
                <w:sz w:val="22"/>
                <w:szCs w:val="22"/>
              </w:rPr>
              <w:t>Completed</w:t>
            </w:r>
          </w:p>
        </w:tc>
      </w:tr>
      <w:tr w:rsidR="00CE606D" w:rsidRPr="00FE2430" w14:paraId="43A0AF60" w14:textId="77777777" w:rsidTr="002201D7">
        <w:trPr>
          <w:trHeight w:val="794"/>
        </w:trPr>
        <w:tc>
          <w:tcPr>
            <w:tcW w:w="1674" w:type="dxa"/>
          </w:tcPr>
          <w:p w14:paraId="55E87207" w14:textId="77777777" w:rsidR="00CE606D" w:rsidRPr="005C56F4" w:rsidRDefault="00CE606D" w:rsidP="002201D7">
            <w:pPr>
              <w:rPr>
                <w:rFonts w:asciiTheme="minorHAnsi" w:hAnsiTheme="minorHAnsi"/>
                <w:sz w:val="22"/>
                <w:szCs w:val="22"/>
              </w:rPr>
            </w:pPr>
            <w:r w:rsidRPr="001A2489">
              <w:rPr>
                <w:rFonts w:asciiTheme="minorHAnsi" w:hAnsiTheme="minorHAnsi"/>
                <w:sz w:val="22"/>
                <w:szCs w:val="22"/>
              </w:rPr>
              <w:t xml:space="preserve">May </w:t>
            </w:r>
            <w:r>
              <w:rPr>
                <w:rFonts w:asciiTheme="minorHAnsi" w:hAnsiTheme="minorHAnsi"/>
                <w:sz w:val="22"/>
                <w:szCs w:val="22"/>
              </w:rPr>
              <w:t xml:space="preserve">– June </w:t>
            </w:r>
            <w:r w:rsidRPr="001A2489">
              <w:rPr>
                <w:rFonts w:asciiTheme="minorHAnsi" w:hAnsiTheme="minorHAnsi"/>
                <w:sz w:val="22"/>
                <w:szCs w:val="22"/>
              </w:rPr>
              <w:t>2016</w:t>
            </w:r>
          </w:p>
        </w:tc>
        <w:tc>
          <w:tcPr>
            <w:tcW w:w="3090" w:type="dxa"/>
          </w:tcPr>
          <w:p w14:paraId="516B5CE5" w14:textId="77777777" w:rsidR="00CE606D" w:rsidRPr="005C56F4" w:rsidRDefault="00CE606D" w:rsidP="002201D7">
            <w:pPr>
              <w:rPr>
                <w:rFonts w:asciiTheme="minorHAnsi" w:hAnsiTheme="minorHAnsi"/>
                <w:sz w:val="22"/>
                <w:szCs w:val="22"/>
              </w:rPr>
            </w:pPr>
            <w:r w:rsidRPr="001A2489">
              <w:rPr>
                <w:rFonts w:asciiTheme="minorHAnsi" w:hAnsiTheme="minorHAnsi"/>
                <w:sz w:val="22"/>
                <w:szCs w:val="22"/>
              </w:rPr>
              <w:t xml:space="preserve">Third Funding Round to be advertised </w:t>
            </w:r>
            <w:r>
              <w:rPr>
                <w:rFonts w:asciiTheme="minorHAnsi" w:hAnsiTheme="minorHAnsi"/>
                <w:sz w:val="22"/>
                <w:szCs w:val="22"/>
              </w:rPr>
              <w:t>(12 month funding), applications to be assessed and applicants to be notified of outcome</w:t>
            </w:r>
          </w:p>
        </w:tc>
        <w:tc>
          <w:tcPr>
            <w:tcW w:w="1417" w:type="dxa"/>
          </w:tcPr>
          <w:p w14:paraId="1ED79BAE" w14:textId="77777777" w:rsidR="00CE606D" w:rsidRPr="00C12408" w:rsidRDefault="00CE606D" w:rsidP="002201D7">
            <w:pPr>
              <w:overflowPunct w:val="0"/>
              <w:autoSpaceDE w:val="0"/>
              <w:autoSpaceDN w:val="0"/>
              <w:adjustRightInd w:val="0"/>
              <w:spacing w:before="120" w:line="300" w:lineRule="atLeast"/>
              <w:textAlignment w:val="baseline"/>
              <w:rPr>
                <w:rFonts w:asciiTheme="minorHAnsi" w:hAnsiTheme="minorHAnsi"/>
              </w:rPr>
            </w:pPr>
            <w:r w:rsidRPr="00C12408">
              <w:rPr>
                <w:rFonts w:asciiTheme="minorHAnsi" w:hAnsiTheme="minorHAnsi"/>
                <w:sz w:val="22"/>
              </w:rPr>
              <w:t>July</w:t>
            </w:r>
            <w:r>
              <w:rPr>
                <w:rFonts w:asciiTheme="minorHAnsi" w:hAnsiTheme="minorHAnsi"/>
                <w:sz w:val="22"/>
              </w:rPr>
              <w:t xml:space="preserve"> 2016</w:t>
            </w:r>
          </w:p>
        </w:tc>
        <w:tc>
          <w:tcPr>
            <w:tcW w:w="3029" w:type="dxa"/>
          </w:tcPr>
          <w:p w14:paraId="507C178F" w14:textId="78FD66D6" w:rsidR="00CE606D" w:rsidRDefault="004E2C87" w:rsidP="002201D7">
            <w:pPr>
              <w:overflowPunct w:val="0"/>
              <w:autoSpaceDE w:val="0"/>
              <w:autoSpaceDN w:val="0"/>
              <w:adjustRightInd w:val="0"/>
              <w:spacing w:before="120" w:line="300" w:lineRule="atLeast"/>
              <w:textAlignment w:val="baseline"/>
            </w:pPr>
            <w:r>
              <w:rPr>
                <w:rFonts w:asciiTheme="minorHAnsi" w:hAnsiTheme="minorHAnsi"/>
                <w:sz w:val="22"/>
                <w:szCs w:val="22"/>
              </w:rPr>
              <w:t>In progress</w:t>
            </w:r>
          </w:p>
        </w:tc>
      </w:tr>
      <w:tr w:rsidR="00CE606D" w:rsidRPr="00FE2430" w14:paraId="6306EA5E" w14:textId="77777777" w:rsidTr="002201D7">
        <w:trPr>
          <w:trHeight w:val="794"/>
        </w:trPr>
        <w:tc>
          <w:tcPr>
            <w:tcW w:w="1674" w:type="dxa"/>
          </w:tcPr>
          <w:p w14:paraId="0674DB55" w14:textId="77777777" w:rsidR="00CE606D" w:rsidRPr="005C56F4" w:rsidRDefault="00CE606D" w:rsidP="002201D7">
            <w:pPr>
              <w:rPr>
                <w:rFonts w:asciiTheme="minorHAnsi" w:hAnsiTheme="minorHAnsi"/>
                <w:sz w:val="22"/>
                <w:szCs w:val="22"/>
              </w:rPr>
            </w:pPr>
            <w:r>
              <w:rPr>
                <w:rFonts w:asciiTheme="minorHAnsi" w:hAnsiTheme="minorHAnsi"/>
                <w:sz w:val="22"/>
                <w:szCs w:val="22"/>
              </w:rPr>
              <w:t>November</w:t>
            </w:r>
            <w:r w:rsidRPr="001A2489">
              <w:rPr>
                <w:rFonts w:asciiTheme="minorHAnsi" w:hAnsiTheme="minorHAnsi"/>
                <w:sz w:val="22"/>
                <w:szCs w:val="22"/>
              </w:rPr>
              <w:t xml:space="preserve"> 2016</w:t>
            </w:r>
          </w:p>
        </w:tc>
        <w:tc>
          <w:tcPr>
            <w:tcW w:w="3090" w:type="dxa"/>
          </w:tcPr>
          <w:p w14:paraId="4C0EFD1B" w14:textId="77777777" w:rsidR="00CE606D" w:rsidRPr="005C56F4" w:rsidRDefault="00CE606D" w:rsidP="002201D7">
            <w:pPr>
              <w:rPr>
                <w:rFonts w:asciiTheme="minorHAnsi" w:hAnsiTheme="minorHAnsi"/>
                <w:sz w:val="22"/>
                <w:szCs w:val="22"/>
              </w:rPr>
            </w:pPr>
            <w:r w:rsidRPr="001A2489">
              <w:rPr>
                <w:rFonts w:asciiTheme="minorHAnsi" w:hAnsiTheme="minorHAnsi"/>
                <w:sz w:val="22"/>
                <w:szCs w:val="22"/>
              </w:rPr>
              <w:t xml:space="preserve">Independent Evaluation </w:t>
            </w:r>
            <w:r>
              <w:rPr>
                <w:rFonts w:asciiTheme="minorHAnsi" w:hAnsiTheme="minorHAnsi"/>
                <w:sz w:val="22"/>
                <w:szCs w:val="22"/>
              </w:rPr>
              <w:t xml:space="preserve">on benefits of LDMPs </w:t>
            </w:r>
          </w:p>
        </w:tc>
        <w:tc>
          <w:tcPr>
            <w:tcW w:w="1417" w:type="dxa"/>
          </w:tcPr>
          <w:p w14:paraId="7610DB9B" w14:textId="77777777" w:rsidR="00CE606D" w:rsidRDefault="00CE606D" w:rsidP="002201D7">
            <w:pPr>
              <w:overflowPunct w:val="0"/>
              <w:autoSpaceDE w:val="0"/>
              <w:autoSpaceDN w:val="0"/>
              <w:adjustRightInd w:val="0"/>
              <w:spacing w:before="120" w:line="300" w:lineRule="atLeast"/>
              <w:textAlignment w:val="baseline"/>
            </w:pPr>
          </w:p>
        </w:tc>
        <w:tc>
          <w:tcPr>
            <w:tcW w:w="3029" w:type="dxa"/>
          </w:tcPr>
          <w:p w14:paraId="7FC5D199" w14:textId="77777777" w:rsidR="00CE606D" w:rsidRDefault="00CE606D" w:rsidP="002201D7">
            <w:pPr>
              <w:overflowPunct w:val="0"/>
              <w:autoSpaceDE w:val="0"/>
              <w:autoSpaceDN w:val="0"/>
              <w:adjustRightInd w:val="0"/>
              <w:spacing w:before="120" w:line="300" w:lineRule="atLeast"/>
              <w:textAlignment w:val="baseline"/>
            </w:pPr>
          </w:p>
        </w:tc>
      </w:tr>
    </w:tbl>
    <w:p w14:paraId="1B5A07DE" w14:textId="77777777" w:rsidR="00CE606D" w:rsidRPr="00A53CC9" w:rsidRDefault="00CE606D" w:rsidP="00CE606D">
      <w:pPr>
        <w:pStyle w:val="RSACSubheading"/>
        <w:spacing w:line="240" w:lineRule="auto"/>
      </w:pPr>
      <w:r>
        <w:t>Status</w:t>
      </w:r>
    </w:p>
    <w:p w14:paraId="3DCB3CF8" w14:textId="77777777" w:rsidR="00CE606D" w:rsidRDefault="00CE606D" w:rsidP="00CE606D">
      <w:pPr>
        <w:pStyle w:val="PR3"/>
        <w:jc w:val="both"/>
        <w:rPr>
          <w:rFonts w:eastAsia="Times New Roman" w:cs="Times New Roman"/>
          <w:b w:val="0"/>
          <w:lang w:eastAsia="en-AU"/>
        </w:rPr>
      </w:pPr>
    </w:p>
    <w:p w14:paraId="38EECDD6" w14:textId="77777777" w:rsidR="00CE606D" w:rsidRPr="005C56F4" w:rsidRDefault="00CE606D" w:rsidP="00CE606D">
      <w:pPr>
        <w:pStyle w:val="PR3"/>
        <w:jc w:val="both"/>
        <w:rPr>
          <w:rFonts w:eastAsia="Times New Roman" w:cs="Times New Roman"/>
          <w:lang w:eastAsia="en-AU"/>
        </w:rPr>
      </w:pPr>
      <w:r w:rsidRPr="005C56F4">
        <w:rPr>
          <w:rFonts w:eastAsia="Times New Roman" w:cs="Times New Roman"/>
          <w:lang w:eastAsia="en-AU"/>
        </w:rPr>
        <w:t xml:space="preserve">Round </w:t>
      </w:r>
      <w:r>
        <w:rPr>
          <w:rFonts w:eastAsia="Times New Roman" w:cs="Times New Roman"/>
          <w:lang w:eastAsia="en-AU"/>
        </w:rPr>
        <w:t>3</w:t>
      </w:r>
    </w:p>
    <w:p w14:paraId="2BF9D4FF" w14:textId="77777777" w:rsidR="004E2C87" w:rsidRDefault="004E2C87" w:rsidP="004E2C87">
      <w:pPr>
        <w:pStyle w:val="PR3"/>
        <w:jc w:val="both"/>
        <w:rPr>
          <w:rFonts w:eastAsia="Times New Roman" w:cs="Times New Roman"/>
          <w:b w:val="0"/>
          <w:lang w:eastAsia="en-AU"/>
        </w:rPr>
      </w:pPr>
      <w:r>
        <w:rPr>
          <w:rFonts w:eastAsia="Times New Roman" w:cs="Times New Roman"/>
          <w:b w:val="0"/>
          <w:lang w:eastAsia="en-AU"/>
        </w:rPr>
        <w:t xml:space="preserve">The Funding Assessment Panel recommended providing a total of </w:t>
      </w:r>
      <w:r w:rsidRPr="00F11956">
        <w:rPr>
          <w:rFonts w:eastAsia="Times New Roman" w:cs="Times New Roman"/>
          <w:b w:val="0"/>
          <w:lang w:eastAsia="en-AU"/>
        </w:rPr>
        <w:t>$497,931.10</w:t>
      </w:r>
      <w:r>
        <w:rPr>
          <w:rFonts w:eastAsia="Times New Roman" w:cs="Times New Roman"/>
          <w:b w:val="0"/>
          <w:lang w:eastAsia="en-AU"/>
        </w:rPr>
        <w:t xml:space="preserve"> in funding to 15 programs as part of the </w:t>
      </w:r>
      <w:r w:rsidRPr="00F11956">
        <w:rPr>
          <w:rFonts w:eastAsia="Times New Roman" w:cs="Times New Roman"/>
          <w:b w:val="0"/>
          <w:lang w:eastAsia="en-AU"/>
        </w:rPr>
        <w:t xml:space="preserve">third and final round </w:t>
      </w:r>
      <w:r>
        <w:rPr>
          <w:rFonts w:eastAsia="Times New Roman" w:cs="Times New Roman"/>
          <w:b w:val="0"/>
          <w:lang w:eastAsia="en-AU"/>
        </w:rPr>
        <w:t xml:space="preserve">of funding for the LDMP Funding Program.  </w:t>
      </w:r>
    </w:p>
    <w:p w14:paraId="2A6CFD2D" w14:textId="77777777" w:rsidR="004E2C87" w:rsidRDefault="004E2C87" w:rsidP="004E2C87">
      <w:pPr>
        <w:pStyle w:val="PR3"/>
        <w:jc w:val="both"/>
        <w:rPr>
          <w:rFonts w:eastAsia="Times New Roman" w:cs="Times New Roman"/>
          <w:b w:val="0"/>
          <w:lang w:eastAsia="en-AU"/>
        </w:rPr>
      </w:pPr>
    </w:p>
    <w:p w14:paraId="32396637" w14:textId="6B950978" w:rsidR="004E2C87" w:rsidRDefault="00114649" w:rsidP="004E2C87">
      <w:pPr>
        <w:pStyle w:val="PR3"/>
        <w:jc w:val="both"/>
        <w:rPr>
          <w:rFonts w:eastAsia="Times New Roman" w:cs="Times New Roman"/>
          <w:b w:val="0"/>
          <w:lang w:eastAsia="en-AU"/>
        </w:rPr>
      </w:pPr>
      <w:r w:rsidRPr="00114649">
        <w:rPr>
          <w:rFonts w:eastAsia="Times New Roman" w:cs="Times New Roman"/>
          <w:b w:val="0"/>
          <w:lang w:eastAsia="en-AU"/>
        </w:rPr>
        <w:t>All applications assessed by the Panel received an overall performance score of medium or high</w:t>
      </w:r>
      <w:r>
        <w:rPr>
          <w:rFonts w:eastAsia="Times New Roman" w:cs="Times New Roman"/>
          <w:b w:val="0"/>
          <w:lang w:eastAsia="en-AU"/>
        </w:rPr>
        <w:t>.</w:t>
      </w:r>
    </w:p>
    <w:p w14:paraId="489D5FC4" w14:textId="77777777" w:rsidR="00114649" w:rsidRPr="00693516" w:rsidRDefault="00114649" w:rsidP="004E2C87">
      <w:pPr>
        <w:pStyle w:val="PR3"/>
        <w:jc w:val="both"/>
        <w:rPr>
          <w:rFonts w:eastAsia="Times New Roman" w:cs="Times New Roman"/>
          <w:b w:val="0"/>
          <w:lang w:eastAsia="en-AU"/>
        </w:rPr>
      </w:pPr>
    </w:p>
    <w:p w14:paraId="5F130EAA" w14:textId="77777777" w:rsidR="004E2C87" w:rsidRDefault="004E2C87" w:rsidP="004E2C87">
      <w:pPr>
        <w:pStyle w:val="PR3"/>
        <w:jc w:val="both"/>
        <w:rPr>
          <w:rFonts w:eastAsia="Times New Roman" w:cs="Times New Roman"/>
          <w:b w:val="0"/>
          <w:lang w:eastAsia="en-AU"/>
        </w:rPr>
      </w:pPr>
      <w:r w:rsidRPr="00693516">
        <w:rPr>
          <w:rFonts w:eastAsia="Times New Roman" w:cs="Times New Roman"/>
          <w:b w:val="0"/>
          <w:lang w:eastAsia="en-AU"/>
        </w:rPr>
        <w:t>Between October 2014 and 31 March 2016, approximately 157 L2 licences and 141 P1 licences have been obtained as a direct result of a learner accessing mentoring services.  As of March 2016,</w:t>
      </w:r>
      <w:r w:rsidRPr="00084C2A">
        <w:rPr>
          <w:rFonts w:eastAsia="Times New Roman" w:cs="Times New Roman"/>
          <w:b w:val="0"/>
          <w:lang w:eastAsia="en-AU"/>
        </w:rPr>
        <w:t xml:space="preserve"> t</w:t>
      </w:r>
      <w:r w:rsidRPr="00BE2F3B">
        <w:rPr>
          <w:rFonts w:eastAsia="Times New Roman" w:cs="Times New Roman"/>
          <w:b w:val="0"/>
          <w:lang w:eastAsia="en-AU"/>
        </w:rPr>
        <w:t>here are 1</w:t>
      </w:r>
      <w:r w:rsidRPr="00492988">
        <w:rPr>
          <w:rFonts w:eastAsia="Times New Roman" w:cs="Times New Roman"/>
          <w:b w:val="0"/>
          <w:lang w:eastAsia="en-AU"/>
        </w:rPr>
        <w:t>66</w:t>
      </w:r>
      <w:r w:rsidRPr="00BE2F3B">
        <w:rPr>
          <w:rFonts w:eastAsia="Times New Roman" w:cs="Times New Roman"/>
          <w:b w:val="0"/>
          <w:lang w:eastAsia="en-AU"/>
        </w:rPr>
        <w:t xml:space="preserve"> active mentors and </w:t>
      </w:r>
      <w:r w:rsidRPr="00492988">
        <w:rPr>
          <w:rFonts w:eastAsia="Times New Roman" w:cs="Times New Roman"/>
          <w:b w:val="0"/>
          <w:lang w:eastAsia="en-AU"/>
        </w:rPr>
        <w:t>333</w:t>
      </w:r>
      <w:r w:rsidRPr="00BE2F3B">
        <w:rPr>
          <w:rFonts w:eastAsia="Times New Roman" w:cs="Times New Roman"/>
          <w:b w:val="0"/>
          <w:lang w:eastAsia="en-AU"/>
        </w:rPr>
        <w:t xml:space="preserve"> eligible participants on wa</w:t>
      </w:r>
      <w:r w:rsidRPr="00523FE3">
        <w:rPr>
          <w:rFonts w:eastAsia="Times New Roman" w:cs="Times New Roman"/>
          <w:b w:val="0"/>
          <w:lang w:eastAsia="en-AU"/>
        </w:rPr>
        <w:t>iting lists.</w:t>
      </w:r>
      <w:r>
        <w:rPr>
          <w:rFonts w:eastAsia="Times New Roman" w:cs="Times New Roman"/>
          <w:b w:val="0"/>
          <w:lang w:eastAsia="en-AU"/>
        </w:rPr>
        <w:t xml:space="preserve">    </w:t>
      </w:r>
    </w:p>
    <w:p w14:paraId="792682EB" w14:textId="77777777" w:rsidR="004E2C87" w:rsidRDefault="004E2C87" w:rsidP="004E2C87">
      <w:pPr>
        <w:pStyle w:val="PR3"/>
        <w:jc w:val="both"/>
        <w:rPr>
          <w:rFonts w:eastAsia="Times New Roman" w:cs="Times New Roman"/>
          <w:b w:val="0"/>
          <w:lang w:eastAsia="en-AU"/>
        </w:rPr>
      </w:pPr>
    </w:p>
    <w:p w14:paraId="5579788A" w14:textId="77777777" w:rsidR="004E2C87" w:rsidRDefault="004E2C87" w:rsidP="004E2C87">
      <w:pPr>
        <w:pStyle w:val="PR3"/>
        <w:jc w:val="both"/>
        <w:rPr>
          <w:rFonts w:eastAsia="Times New Roman" w:cs="Times New Roman"/>
          <w:b w:val="0"/>
          <w:lang w:eastAsia="en-AU"/>
        </w:rPr>
      </w:pPr>
      <w:r>
        <w:rPr>
          <w:rFonts w:eastAsia="Times New Roman" w:cs="Times New Roman"/>
          <w:b w:val="0"/>
          <w:lang w:eastAsia="en-AU"/>
        </w:rPr>
        <w:t>An independent evaluation of the LDMP Funding Program is to be undertaken in late 2016.</w:t>
      </w:r>
    </w:p>
    <w:p w14:paraId="1776AD97" w14:textId="77777777" w:rsidR="00CE606D" w:rsidRDefault="00CE606D" w:rsidP="00CE606D">
      <w:pPr>
        <w:pStyle w:val="PR3"/>
        <w:jc w:val="both"/>
        <w:rPr>
          <w:rFonts w:eastAsia="Times New Roman" w:cs="Times New Roman"/>
          <w:b w:val="0"/>
          <w:lang w:eastAsia="en-AU"/>
        </w:rPr>
      </w:pPr>
    </w:p>
    <w:tbl>
      <w:tblPr>
        <w:tblStyle w:val="TableGrid"/>
        <w:tblW w:w="0" w:type="auto"/>
        <w:tblLook w:val="04A0" w:firstRow="1" w:lastRow="0" w:firstColumn="1" w:lastColumn="0" w:noHBand="0" w:noVBand="1"/>
      </w:tblPr>
      <w:tblGrid>
        <w:gridCol w:w="4361"/>
        <w:gridCol w:w="2835"/>
        <w:gridCol w:w="2046"/>
      </w:tblGrid>
      <w:tr w:rsidR="00CE606D" w:rsidRPr="007E43EC" w14:paraId="03CFE71F" w14:textId="77777777" w:rsidTr="002201D7">
        <w:tc>
          <w:tcPr>
            <w:tcW w:w="9242" w:type="dxa"/>
            <w:gridSpan w:val="3"/>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1BAE2BB8" w14:textId="77777777" w:rsidR="00CE606D" w:rsidRPr="007E43EC" w:rsidRDefault="00CE606D" w:rsidP="002201D7">
            <w:pPr>
              <w:pStyle w:val="PR3"/>
              <w:rPr>
                <w:rFonts w:asciiTheme="minorHAnsi" w:hAnsiTheme="minorHAnsi"/>
                <w:sz w:val="22"/>
                <w:szCs w:val="22"/>
              </w:rPr>
            </w:pPr>
            <w:r>
              <w:br w:type="page"/>
            </w:r>
            <w:r w:rsidRPr="007E43EC">
              <w:rPr>
                <w:rFonts w:asciiTheme="minorHAnsi" w:hAnsiTheme="minorHAnsi"/>
                <w:sz w:val="22"/>
                <w:szCs w:val="22"/>
              </w:rPr>
              <w:t>Budget</w:t>
            </w:r>
          </w:p>
        </w:tc>
      </w:tr>
      <w:tr w:rsidR="00CE606D" w:rsidRPr="005E4A63" w14:paraId="7E224B11" w14:textId="77777777" w:rsidTr="002201D7">
        <w:tc>
          <w:tcPr>
            <w:tcW w:w="4361" w:type="dxa"/>
            <w:tcBorders>
              <w:top w:val="single" w:sz="4" w:space="0" w:color="000000"/>
              <w:left w:val="single" w:sz="4" w:space="0" w:color="000000"/>
              <w:bottom w:val="single" w:sz="4" w:space="0" w:color="000000"/>
              <w:right w:val="single" w:sz="4" w:space="0" w:color="000000"/>
            </w:tcBorders>
            <w:hideMark/>
          </w:tcPr>
          <w:p w14:paraId="59E2495B" w14:textId="77777777" w:rsidR="00CE606D" w:rsidRPr="005E4A63" w:rsidRDefault="00CE606D" w:rsidP="002201D7">
            <w:pPr>
              <w:pStyle w:val="PR3"/>
              <w:rPr>
                <w:rFonts w:asciiTheme="minorHAnsi" w:hAnsiTheme="minorHAnsi"/>
                <w:sz w:val="22"/>
                <w:szCs w:val="22"/>
              </w:rPr>
            </w:pPr>
            <w:r w:rsidRPr="005E4A63">
              <w:rPr>
                <w:rFonts w:asciiTheme="minorHAnsi" w:hAnsiTheme="minorHAnsi"/>
                <w:sz w:val="22"/>
                <w:szCs w:val="22"/>
              </w:rPr>
              <w:t>Total allocated budget for project</w:t>
            </w:r>
          </w:p>
        </w:tc>
        <w:tc>
          <w:tcPr>
            <w:tcW w:w="4881" w:type="dxa"/>
            <w:gridSpan w:val="2"/>
            <w:tcBorders>
              <w:top w:val="single" w:sz="4" w:space="0" w:color="000000"/>
              <w:left w:val="single" w:sz="4" w:space="0" w:color="000000"/>
              <w:bottom w:val="single" w:sz="4" w:space="0" w:color="000000"/>
              <w:right w:val="single" w:sz="4" w:space="0" w:color="000000"/>
            </w:tcBorders>
            <w:hideMark/>
          </w:tcPr>
          <w:p w14:paraId="592511A2" w14:textId="77777777" w:rsidR="00CE606D" w:rsidRPr="005E4A63" w:rsidRDefault="00CE606D" w:rsidP="002201D7">
            <w:pPr>
              <w:pStyle w:val="PR3"/>
              <w:jc w:val="right"/>
              <w:rPr>
                <w:rFonts w:asciiTheme="minorHAnsi" w:hAnsiTheme="minorHAnsi"/>
                <w:sz w:val="22"/>
                <w:szCs w:val="22"/>
              </w:rPr>
            </w:pPr>
            <w:r>
              <w:rPr>
                <w:rFonts w:asciiTheme="minorHAnsi" w:hAnsiTheme="minorHAnsi"/>
                <w:sz w:val="22"/>
                <w:szCs w:val="22"/>
              </w:rPr>
              <w:t>1,500,000</w:t>
            </w:r>
          </w:p>
        </w:tc>
      </w:tr>
      <w:tr w:rsidR="00CE606D" w:rsidRPr="005E4A63" w14:paraId="1480EB2E" w14:textId="77777777" w:rsidTr="002201D7">
        <w:tc>
          <w:tcPr>
            <w:tcW w:w="4361" w:type="dxa"/>
            <w:tcBorders>
              <w:top w:val="single" w:sz="4" w:space="0" w:color="000000"/>
              <w:left w:val="single" w:sz="4" w:space="0" w:color="000000"/>
              <w:bottom w:val="single" w:sz="4" w:space="0" w:color="000000"/>
              <w:right w:val="single" w:sz="4" w:space="0" w:color="000000"/>
            </w:tcBorders>
            <w:hideMark/>
          </w:tcPr>
          <w:p w14:paraId="04A6B581" w14:textId="77777777" w:rsidR="00CE606D" w:rsidRPr="005E4A63" w:rsidRDefault="00CE606D" w:rsidP="002201D7">
            <w:pPr>
              <w:rPr>
                <w:rFonts w:asciiTheme="minorHAnsi" w:hAnsiTheme="minorHAnsi"/>
                <w:sz w:val="22"/>
                <w:szCs w:val="22"/>
              </w:rPr>
            </w:pPr>
            <w:r>
              <w:rPr>
                <w:rFonts w:asciiTheme="minorHAnsi" w:hAnsiTheme="minorHAnsi"/>
                <w:sz w:val="22"/>
                <w:szCs w:val="22"/>
              </w:rPr>
              <w:t>Expenditure in 2014/15</w:t>
            </w:r>
          </w:p>
        </w:tc>
        <w:tc>
          <w:tcPr>
            <w:tcW w:w="2835" w:type="dxa"/>
            <w:tcBorders>
              <w:top w:val="single" w:sz="4" w:space="0" w:color="000000"/>
              <w:left w:val="single" w:sz="4" w:space="0" w:color="000000"/>
              <w:bottom w:val="single" w:sz="4" w:space="0" w:color="000000"/>
              <w:right w:val="single" w:sz="4" w:space="0" w:color="000000"/>
            </w:tcBorders>
            <w:hideMark/>
          </w:tcPr>
          <w:p w14:paraId="0A8DBFC0" w14:textId="77777777" w:rsidR="00CE606D" w:rsidRPr="00A53CC9" w:rsidRDefault="00CE606D" w:rsidP="002201D7">
            <w:pPr>
              <w:jc w:val="right"/>
              <w:rPr>
                <w:rFonts w:asciiTheme="minorHAnsi" w:hAnsiTheme="minorHAnsi"/>
                <w:b/>
                <w:sz w:val="22"/>
                <w:szCs w:val="22"/>
              </w:rPr>
            </w:pPr>
            <w:r>
              <w:rPr>
                <w:rFonts w:asciiTheme="minorHAnsi" w:hAnsiTheme="minorHAnsi"/>
                <w:b/>
                <w:sz w:val="22"/>
                <w:szCs w:val="22"/>
              </w:rPr>
              <w:t>399,637</w:t>
            </w:r>
          </w:p>
        </w:tc>
        <w:tc>
          <w:tcPr>
            <w:tcW w:w="2046" w:type="dxa"/>
            <w:tcBorders>
              <w:top w:val="single" w:sz="4" w:space="0" w:color="000000"/>
              <w:left w:val="single" w:sz="4" w:space="0" w:color="000000"/>
              <w:bottom w:val="single" w:sz="4" w:space="0" w:color="000000"/>
              <w:right w:val="single" w:sz="4" w:space="0" w:color="000000"/>
            </w:tcBorders>
          </w:tcPr>
          <w:p w14:paraId="7B01F0D4" w14:textId="77777777" w:rsidR="00CE606D" w:rsidRPr="00A53CC9" w:rsidRDefault="00CE606D" w:rsidP="002201D7">
            <w:pPr>
              <w:jc w:val="right"/>
              <w:rPr>
                <w:rFonts w:asciiTheme="minorHAnsi" w:hAnsiTheme="minorHAnsi"/>
                <w:b/>
                <w:sz w:val="22"/>
                <w:szCs w:val="22"/>
              </w:rPr>
            </w:pPr>
          </w:p>
        </w:tc>
      </w:tr>
      <w:tr w:rsidR="00CE606D" w:rsidRPr="005E4A63" w14:paraId="4E619E40" w14:textId="77777777" w:rsidTr="002201D7">
        <w:tc>
          <w:tcPr>
            <w:tcW w:w="4361" w:type="dxa"/>
            <w:hideMark/>
          </w:tcPr>
          <w:p w14:paraId="30CB086C" w14:textId="77777777" w:rsidR="00CE606D" w:rsidRPr="005E4A63" w:rsidRDefault="00CE606D" w:rsidP="002201D7">
            <w:pPr>
              <w:rPr>
                <w:rFonts w:asciiTheme="minorHAnsi" w:hAnsiTheme="minorHAnsi"/>
                <w:sz w:val="22"/>
                <w:szCs w:val="22"/>
              </w:rPr>
            </w:pPr>
            <w:r>
              <w:rPr>
                <w:rFonts w:asciiTheme="minorHAnsi" w:hAnsiTheme="minorHAnsi"/>
                <w:sz w:val="22"/>
                <w:szCs w:val="22"/>
              </w:rPr>
              <w:t>Expenditure in 2015/16</w:t>
            </w:r>
          </w:p>
        </w:tc>
        <w:tc>
          <w:tcPr>
            <w:tcW w:w="2835" w:type="dxa"/>
            <w:hideMark/>
          </w:tcPr>
          <w:p w14:paraId="780EE05C" w14:textId="2B84F024" w:rsidR="00CE606D" w:rsidRPr="00967102" w:rsidRDefault="00967102" w:rsidP="00967102">
            <w:pPr>
              <w:jc w:val="right"/>
              <w:rPr>
                <w:rFonts w:asciiTheme="minorHAnsi" w:hAnsiTheme="minorHAnsi"/>
                <w:b/>
                <w:sz w:val="22"/>
                <w:szCs w:val="22"/>
              </w:rPr>
            </w:pPr>
            <w:r w:rsidRPr="00967102">
              <w:rPr>
                <w:rFonts w:ascii="Calibri" w:hAnsi="Calibri"/>
                <w:b/>
                <w:color w:val="000000"/>
                <w:sz w:val="22"/>
                <w:szCs w:val="22"/>
              </w:rPr>
              <w:t>568,083</w:t>
            </w:r>
          </w:p>
        </w:tc>
        <w:tc>
          <w:tcPr>
            <w:tcW w:w="2046" w:type="dxa"/>
          </w:tcPr>
          <w:p w14:paraId="6DC23469" w14:textId="77777777" w:rsidR="00CE606D" w:rsidRPr="00A53CC9" w:rsidRDefault="00CE606D" w:rsidP="002201D7">
            <w:pPr>
              <w:jc w:val="right"/>
              <w:rPr>
                <w:rFonts w:asciiTheme="minorHAnsi" w:hAnsiTheme="minorHAnsi"/>
                <w:b/>
                <w:sz w:val="22"/>
                <w:szCs w:val="22"/>
              </w:rPr>
            </w:pPr>
          </w:p>
        </w:tc>
      </w:tr>
      <w:tr w:rsidR="00CE606D" w:rsidRPr="00725C93" w14:paraId="0AA3898E" w14:textId="77777777" w:rsidTr="002201D7">
        <w:tc>
          <w:tcPr>
            <w:tcW w:w="4361" w:type="dxa"/>
            <w:tcBorders>
              <w:top w:val="single" w:sz="4" w:space="0" w:color="000000"/>
              <w:left w:val="single" w:sz="4" w:space="0" w:color="000000"/>
              <w:bottom w:val="single" w:sz="4" w:space="0" w:color="000000"/>
              <w:right w:val="single" w:sz="4" w:space="0" w:color="000000"/>
            </w:tcBorders>
            <w:hideMark/>
          </w:tcPr>
          <w:p w14:paraId="1200CBB4" w14:textId="77777777" w:rsidR="00CE606D" w:rsidRPr="005E4A63" w:rsidRDefault="00CE606D" w:rsidP="002201D7">
            <w:pPr>
              <w:pStyle w:val="PR3"/>
              <w:rPr>
                <w:rFonts w:asciiTheme="minorHAnsi" w:hAnsiTheme="minorHAnsi"/>
                <w:sz w:val="22"/>
                <w:szCs w:val="22"/>
              </w:rPr>
            </w:pPr>
            <w:r w:rsidRPr="005E4A63">
              <w:rPr>
                <w:rFonts w:asciiTheme="minorHAnsi" w:hAnsiTheme="minorHAnsi"/>
                <w:sz w:val="22"/>
                <w:szCs w:val="22"/>
              </w:rPr>
              <w:t>Total expenditure to date</w:t>
            </w:r>
          </w:p>
        </w:tc>
        <w:tc>
          <w:tcPr>
            <w:tcW w:w="4881" w:type="dxa"/>
            <w:gridSpan w:val="2"/>
            <w:tcBorders>
              <w:top w:val="single" w:sz="4" w:space="0" w:color="000000"/>
              <w:left w:val="single" w:sz="4" w:space="0" w:color="000000"/>
              <w:bottom w:val="single" w:sz="4" w:space="0" w:color="000000"/>
              <w:right w:val="single" w:sz="4" w:space="0" w:color="000000"/>
            </w:tcBorders>
            <w:hideMark/>
          </w:tcPr>
          <w:p w14:paraId="439372AF" w14:textId="07BFFE5E" w:rsidR="00CE606D" w:rsidRPr="00725C93" w:rsidRDefault="00967102" w:rsidP="002201D7">
            <w:pPr>
              <w:jc w:val="right"/>
              <w:rPr>
                <w:rFonts w:asciiTheme="minorHAnsi" w:hAnsiTheme="minorHAnsi"/>
                <w:b/>
                <w:sz w:val="22"/>
                <w:szCs w:val="22"/>
              </w:rPr>
            </w:pPr>
            <w:r>
              <w:rPr>
                <w:rFonts w:asciiTheme="minorHAnsi" w:hAnsiTheme="minorHAnsi"/>
                <w:b/>
                <w:sz w:val="22"/>
                <w:szCs w:val="22"/>
              </w:rPr>
              <w:t>967,720</w:t>
            </w:r>
          </w:p>
        </w:tc>
      </w:tr>
      <w:tr w:rsidR="00CE606D" w:rsidRPr="005E4A63" w14:paraId="32023F85" w14:textId="77777777" w:rsidTr="002201D7">
        <w:tc>
          <w:tcPr>
            <w:tcW w:w="4361" w:type="dxa"/>
            <w:tcBorders>
              <w:top w:val="single" w:sz="4" w:space="0" w:color="000000"/>
              <w:left w:val="single" w:sz="4" w:space="0" w:color="000000"/>
              <w:bottom w:val="single" w:sz="4" w:space="0" w:color="000000"/>
              <w:right w:val="single" w:sz="4" w:space="0" w:color="000000"/>
            </w:tcBorders>
            <w:hideMark/>
          </w:tcPr>
          <w:p w14:paraId="3EE0C83B" w14:textId="77777777" w:rsidR="00CE606D" w:rsidRPr="005E4A63" w:rsidRDefault="00CE606D" w:rsidP="002201D7">
            <w:pPr>
              <w:pStyle w:val="PR3"/>
              <w:rPr>
                <w:rFonts w:asciiTheme="minorHAnsi" w:hAnsiTheme="minorHAnsi"/>
                <w:sz w:val="22"/>
                <w:szCs w:val="22"/>
              </w:rPr>
            </w:pPr>
            <w:r w:rsidRPr="005E4A63">
              <w:rPr>
                <w:rFonts w:asciiTheme="minorHAnsi" w:hAnsiTheme="minorHAnsi"/>
                <w:sz w:val="22"/>
                <w:szCs w:val="22"/>
              </w:rPr>
              <w:t>Current Balance</w:t>
            </w:r>
          </w:p>
        </w:tc>
        <w:tc>
          <w:tcPr>
            <w:tcW w:w="4881" w:type="dxa"/>
            <w:gridSpan w:val="2"/>
            <w:tcBorders>
              <w:top w:val="single" w:sz="4" w:space="0" w:color="000000"/>
              <w:left w:val="single" w:sz="4" w:space="0" w:color="000000"/>
              <w:bottom w:val="single" w:sz="4" w:space="0" w:color="000000"/>
              <w:right w:val="single" w:sz="4" w:space="0" w:color="000000"/>
            </w:tcBorders>
            <w:hideMark/>
          </w:tcPr>
          <w:p w14:paraId="506E4963" w14:textId="5CDFB084" w:rsidR="00CE606D" w:rsidRPr="005E4A63" w:rsidRDefault="00967102" w:rsidP="002201D7">
            <w:pPr>
              <w:pStyle w:val="PR3"/>
              <w:jc w:val="right"/>
              <w:rPr>
                <w:rFonts w:asciiTheme="minorHAnsi" w:hAnsiTheme="minorHAnsi"/>
                <w:sz w:val="22"/>
                <w:szCs w:val="22"/>
              </w:rPr>
            </w:pPr>
            <w:r>
              <w:rPr>
                <w:rFonts w:asciiTheme="minorHAnsi" w:hAnsiTheme="minorHAnsi"/>
                <w:sz w:val="22"/>
                <w:szCs w:val="22"/>
              </w:rPr>
              <w:t>532,280</w:t>
            </w:r>
          </w:p>
        </w:tc>
      </w:tr>
      <w:tr w:rsidR="00CE606D" w:rsidRPr="005E4A63" w14:paraId="0EE4009F" w14:textId="77777777" w:rsidTr="002201D7">
        <w:tc>
          <w:tcPr>
            <w:tcW w:w="4361" w:type="dxa"/>
            <w:tcBorders>
              <w:top w:val="single" w:sz="4" w:space="0" w:color="000000"/>
              <w:left w:val="single" w:sz="4" w:space="0" w:color="000000"/>
              <w:bottom w:val="single" w:sz="4" w:space="0" w:color="000000"/>
              <w:right w:val="single" w:sz="4" w:space="0" w:color="000000"/>
            </w:tcBorders>
            <w:hideMark/>
          </w:tcPr>
          <w:p w14:paraId="1B4BA204" w14:textId="77777777" w:rsidR="00CE606D" w:rsidRPr="005E4A63" w:rsidRDefault="00CE606D" w:rsidP="002201D7">
            <w:pPr>
              <w:pStyle w:val="PR3"/>
              <w:rPr>
                <w:rFonts w:asciiTheme="minorHAnsi" w:hAnsiTheme="minorHAnsi"/>
                <w:sz w:val="22"/>
                <w:szCs w:val="22"/>
              </w:rPr>
            </w:pPr>
            <w:r w:rsidRPr="005E4A63">
              <w:rPr>
                <w:rFonts w:asciiTheme="minorHAnsi" w:hAnsiTheme="minorHAnsi"/>
                <w:sz w:val="22"/>
                <w:szCs w:val="22"/>
              </w:rPr>
              <w:t>Forecast total expenditure on completion</w:t>
            </w:r>
          </w:p>
        </w:tc>
        <w:tc>
          <w:tcPr>
            <w:tcW w:w="4881" w:type="dxa"/>
            <w:gridSpan w:val="2"/>
            <w:tcBorders>
              <w:top w:val="single" w:sz="4" w:space="0" w:color="000000"/>
              <w:left w:val="single" w:sz="4" w:space="0" w:color="000000"/>
              <w:bottom w:val="single" w:sz="4" w:space="0" w:color="000000"/>
              <w:right w:val="single" w:sz="4" w:space="0" w:color="000000"/>
            </w:tcBorders>
            <w:hideMark/>
          </w:tcPr>
          <w:p w14:paraId="3F933EFB" w14:textId="77777777" w:rsidR="00CE606D" w:rsidRPr="005E4A63" w:rsidRDefault="00CE606D" w:rsidP="002201D7">
            <w:pPr>
              <w:pStyle w:val="PR3"/>
              <w:jc w:val="right"/>
              <w:rPr>
                <w:rFonts w:asciiTheme="minorHAnsi" w:hAnsiTheme="minorHAnsi"/>
                <w:sz w:val="22"/>
                <w:szCs w:val="22"/>
              </w:rPr>
            </w:pPr>
            <w:r>
              <w:rPr>
                <w:rFonts w:asciiTheme="minorHAnsi" w:hAnsiTheme="minorHAnsi"/>
                <w:sz w:val="22"/>
                <w:szCs w:val="22"/>
              </w:rPr>
              <w:t>1,500,000</w:t>
            </w:r>
          </w:p>
        </w:tc>
      </w:tr>
      <w:tr w:rsidR="00CE606D" w:rsidRPr="005E4A63" w14:paraId="308EE674" w14:textId="77777777" w:rsidTr="002201D7">
        <w:tc>
          <w:tcPr>
            <w:tcW w:w="4361" w:type="dxa"/>
            <w:tcBorders>
              <w:top w:val="single" w:sz="4" w:space="0" w:color="000000"/>
              <w:left w:val="single" w:sz="4" w:space="0" w:color="000000"/>
              <w:bottom w:val="single" w:sz="4" w:space="0" w:color="000000"/>
              <w:right w:val="single" w:sz="4" w:space="0" w:color="000000"/>
            </w:tcBorders>
            <w:hideMark/>
          </w:tcPr>
          <w:p w14:paraId="5BF89AA4" w14:textId="77777777" w:rsidR="00CE606D" w:rsidRPr="005E4A63" w:rsidRDefault="00CE606D" w:rsidP="002201D7">
            <w:pPr>
              <w:pStyle w:val="PR3"/>
              <w:rPr>
                <w:rFonts w:asciiTheme="minorHAnsi" w:hAnsiTheme="minorHAnsi"/>
                <w:sz w:val="22"/>
                <w:szCs w:val="22"/>
              </w:rPr>
            </w:pPr>
            <w:r w:rsidRPr="005E4A63">
              <w:rPr>
                <w:rFonts w:asciiTheme="minorHAnsi" w:hAnsiTheme="minorHAnsi"/>
                <w:sz w:val="22"/>
                <w:szCs w:val="22"/>
              </w:rPr>
              <w:t>Forecast balance remaining on completion</w:t>
            </w:r>
          </w:p>
        </w:tc>
        <w:tc>
          <w:tcPr>
            <w:tcW w:w="4881" w:type="dxa"/>
            <w:gridSpan w:val="2"/>
            <w:tcBorders>
              <w:top w:val="single" w:sz="4" w:space="0" w:color="000000"/>
              <w:left w:val="single" w:sz="4" w:space="0" w:color="000000"/>
              <w:bottom w:val="single" w:sz="4" w:space="0" w:color="000000"/>
              <w:right w:val="single" w:sz="4" w:space="0" w:color="000000"/>
            </w:tcBorders>
            <w:hideMark/>
          </w:tcPr>
          <w:p w14:paraId="6B517F56" w14:textId="77777777" w:rsidR="00CE606D" w:rsidRPr="005E4A63" w:rsidRDefault="00CE606D" w:rsidP="002201D7">
            <w:pPr>
              <w:pStyle w:val="PR3"/>
              <w:jc w:val="right"/>
              <w:rPr>
                <w:rFonts w:asciiTheme="minorHAnsi" w:hAnsiTheme="minorHAnsi"/>
                <w:sz w:val="22"/>
                <w:szCs w:val="22"/>
              </w:rPr>
            </w:pPr>
            <w:r w:rsidRPr="005E4A63">
              <w:rPr>
                <w:rFonts w:asciiTheme="minorHAnsi" w:hAnsiTheme="minorHAnsi"/>
                <w:sz w:val="22"/>
                <w:szCs w:val="22"/>
              </w:rPr>
              <w:t>0</w:t>
            </w:r>
          </w:p>
        </w:tc>
      </w:tr>
    </w:tbl>
    <w:p w14:paraId="752BAC4E" w14:textId="77777777" w:rsidR="00CE606D" w:rsidRDefault="00CE606D" w:rsidP="00CE606D">
      <w:pPr>
        <w:rPr>
          <w:color w:val="C0504D" w:themeColor="accent2"/>
        </w:rPr>
      </w:pPr>
    </w:p>
    <w:p w14:paraId="277E2712" w14:textId="77777777" w:rsidR="00CE606D" w:rsidRDefault="00CE606D" w:rsidP="00CE606D">
      <w:pPr>
        <w:jc w:val="both"/>
        <w:rPr>
          <w:rFonts w:eastAsia="Times New Roman" w:cs="Times New Roman"/>
          <w:b/>
          <w:color w:val="C0504D" w:themeColor="accent2"/>
          <w:sz w:val="28"/>
        </w:rPr>
      </w:pPr>
      <w:r w:rsidRPr="0004520D">
        <w:t>*N</w:t>
      </w:r>
      <w:r>
        <w:t>B</w:t>
      </w:r>
      <w:r w:rsidRPr="0004520D">
        <w:t xml:space="preserve">: </w:t>
      </w:r>
      <w:r>
        <w:t>$120,000 in f</w:t>
      </w:r>
      <w:r w:rsidRPr="0004520D">
        <w:t>unding for DMT is included in</w:t>
      </w:r>
      <w:r>
        <w:t xml:space="preserve"> this amount</w:t>
      </w:r>
      <w:r w:rsidRPr="0004520D">
        <w:t xml:space="preserve">. </w:t>
      </w:r>
      <w:r>
        <w:rPr>
          <w:color w:val="C0504D" w:themeColor="accent2"/>
        </w:rPr>
        <w:br w:type="page"/>
      </w:r>
    </w:p>
    <w:p w14:paraId="3DF3439B" w14:textId="77777777" w:rsidR="002E6E12" w:rsidRDefault="002E6E12" w:rsidP="002E6E12">
      <w:pPr>
        <w:pStyle w:val="PR1"/>
        <w:tabs>
          <w:tab w:val="left" w:pos="1418"/>
        </w:tabs>
        <w:spacing w:line="240" w:lineRule="auto"/>
        <w:rPr>
          <w:color w:val="C0504D" w:themeColor="accent2"/>
        </w:rPr>
      </w:pPr>
      <w:r>
        <w:rPr>
          <w:color w:val="C0504D" w:themeColor="accent2"/>
        </w:rPr>
        <w:t>Road Safety Levy Funded Projects</w:t>
      </w:r>
    </w:p>
    <w:p w14:paraId="31E24E78" w14:textId="77777777" w:rsidR="006C5EC0" w:rsidRDefault="006C5EC0" w:rsidP="006C5EC0">
      <w:pPr>
        <w:tabs>
          <w:tab w:val="left" w:pos="1418"/>
        </w:tabs>
        <w:spacing w:line="240" w:lineRule="auto"/>
        <w:ind w:left="1418" w:right="-613" w:hanging="1418"/>
        <w:rPr>
          <w:rFonts w:ascii="Calibri" w:eastAsia="Times New Roman" w:hAnsi="Calibri" w:cs="Times New Roman"/>
          <w:b/>
          <w:color w:val="1F497D"/>
          <w:sz w:val="28"/>
        </w:rPr>
      </w:pPr>
      <w:r>
        <w:rPr>
          <w:rFonts w:ascii="Calibri" w:eastAsia="Times New Roman" w:hAnsi="Calibri" w:cs="Times New Roman"/>
          <w:b/>
          <w:color w:val="1F497D"/>
          <w:sz w:val="28"/>
        </w:rPr>
        <w:t>2032</w:t>
      </w:r>
      <w:r>
        <w:rPr>
          <w:rFonts w:ascii="Calibri" w:eastAsia="Times New Roman" w:hAnsi="Calibri" w:cs="Times New Roman"/>
          <w:b/>
          <w:color w:val="1F497D"/>
          <w:sz w:val="28"/>
        </w:rPr>
        <w:tab/>
        <w:t>Rotary Youth Driver Awareness Program (RYDA)</w:t>
      </w:r>
    </w:p>
    <w:p w14:paraId="51E91ACC" w14:textId="77777777" w:rsidR="006C5EC0" w:rsidRDefault="006C5EC0" w:rsidP="006C5EC0">
      <w:pPr>
        <w:spacing w:before="200" w:line="240" w:lineRule="auto"/>
        <w:rPr>
          <w:rFonts w:ascii="Calibri" w:eastAsia="Times New Roman" w:hAnsi="Calibri" w:cs="Times New Roman"/>
          <w:b/>
          <w:color w:val="9BBB59"/>
          <w:sz w:val="24"/>
          <w:szCs w:val="24"/>
        </w:rPr>
      </w:pPr>
      <w:r>
        <w:rPr>
          <w:rFonts w:ascii="Calibri" w:eastAsia="Times New Roman" w:hAnsi="Calibri" w:cs="Times New Roman"/>
          <w:b/>
          <w:color w:val="9BBB59"/>
          <w:sz w:val="24"/>
          <w:szCs w:val="24"/>
        </w:rPr>
        <w:t>Description</w:t>
      </w:r>
    </w:p>
    <w:p w14:paraId="76B5EFB4" w14:textId="77777777" w:rsidR="006C5EC0" w:rsidRDefault="006C5EC0" w:rsidP="006C5EC0">
      <w:pPr>
        <w:spacing w:after="240" w:line="240" w:lineRule="auto"/>
        <w:jc w:val="both"/>
        <w:rPr>
          <w:rFonts w:ascii="Calibri" w:eastAsia="Times New Roman" w:hAnsi="Calibri" w:cs="Times New Roman"/>
        </w:rPr>
      </w:pPr>
      <w:r>
        <w:rPr>
          <w:rFonts w:ascii="Calibri" w:eastAsia="Times New Roman" w:hAnsi="Calibri" w:cs="Times New Roman"/>
        </w:rPr>
        <w:t>The Government made an election commitment to provide Rotary Tasmania with $300,000 from road safety levy funding, over four years, to support the ongoing delivery of the RYDA program in Tasmania.</w:t>
      </w:r>
    </w:p>
    <w:p w14:paraId="3CB9C64D" w14:textId="77777777" w:rsidR="006C5EC0" w:rsidRDefault="006C5EC0" w:rsidP="006C5EC0">
      <w:r>
        <w:t xml:space="preserve">RYDA involves grade 10 students participating in road safety education sessions organised by volunteers from Rotary Tasmania. The sessions are conducted State-wide. </w:t>
      </w:r>
    </w:p>
    <w:p w14:paraId="3DF93FD4" w14:textId="77777777" w:rsidR="006C5EC0" w:rsidRDefault="006C5EC0" w:rsidP="006C5EC0">
      <w:pPr>
        <w:spacing w:after="240" w:line="240" w:lineRule="auto"/>
        <w:jc w:val="both"/>
        <w:rPr>
          <w:rFonts w:ascii="Calibri" w:eastAsia="Times New Roman" w:hAnsi="Calibri" w:cs="Times New Roman"/>
        </w:rPr>
      </w:pPr>
      <w:r>
        <w:rPr>
          <w:rFonts w:ascii="Calibri" w:eastAsia="Times New Roman" w:hAnsi="Calibri" w:cs="Times New Roman"/>
        </w:rPr>
        <w:t>RYDA is a one day course presented to students in mostly off-campus facilities. Students participate in six 40 minute sessions. The topics covered are;</w:t>
      </w:r>
    </w:p>
    <w:p w14:paraId="1E128946" w14:textId="77777777" w:rsidR="006C5EC0" w:rsidRDefault="006C5EC0" w:rsidP="006C5EC0">
      <w:pPr>
        <w:pStyle w:val="ListParagraph"/>
        <w:numPr>
          <w:ilvl w:val="0"/>
          <w:numId w:val="10"/>
        </w:numPr>
        <w:spacing w:after="240" w:line="240" w:lineRule="auto"/>
        <w:jc w:val="both"/>
      </w:pPr>
      <w:r>
        <w:t>Stopping Distances</w:t>
      </w:r>
    </w:p>
    <w:p w14:paraId="4829136D" w14:textId="77777777" w:rsidR="006C5EC0" w:rsidRDefault="006C5EC0" w:rsidP="006C5EC0">
      <w:pPr>
        <w:pStyle w:val="ListParagraph"/>
        <w:numPr>
          <w:ilvl w:val="0"/>
          <w:numId w:val="10"/>
        </w:numPr>
        <w:spacing w:after="240" w:line="240" w:lineRule="auto"/>
        <w:jc w:val="both"/>
      </w:pPr>
      <w:r>
        <w:t>Hazard Distractions and Risk</w:t>
      </w:r>
    </w:p>
    <w:p w14:paraId="6ADB23FF" w14:textId="77777777" w:rsidR="006C5EC0" w:rsidRDefault="006C5EC0" w:rsidP="006C5EC0">
      <w:pPr>
        <w:pStyle w:val="ListParagraph"/>
        <w:numPr>
          <w:ilvl w:val="0"/>
          <w:numId w:val="10"/>
        </w:numPr>
        <w:spacing w:after="240" w:line="240" w:lineRule="auto"/>
        <w:jc w:val="both"/>
      </w:pPr>
      <w:r>
        <w:t>Plan B: Alcohol, Medicines, Fatigue and Driving</w:t>
      </w:r>
    </w:p>
    <w:p w14:paraId="7400E0F3" w14:textId="77777777" w:rsidR="006C5EC0" w:rsidRDefault="006C5EC0" w:rsidP="006C5EC0">
      <w:pPr>
        <w:pStyle w:val="ListParagraph"/>
        <w:numPr>
          <w:ilvl w:val="0"/>
          <w:numId w:val="10"/>
        </w:numPr>
        <w:spacing w:after="240" w:line="240" w:lineRule="auto"/>
        <w:jc w:val="both"/>
      </w:pPr>
      <w:r>
        <w:t>Police – You choose – the choice is yours</w:t>
      </w:r>
    </w:p>
    <w:p w14:paraId="60C2B918" w14:textId="77777777" w:rsidR="006C5EC0" w:rsidRDefault="006C5EC0" w:rsidP="006C5EC0">
      <w:pPr>
        <w:pStyle w:val="ListParagraph"/>
        <w:numPr>
          <w:ilvl w:val="0"/>
          <w:numId w:val="10"/>
        </w:numPr>
        <w:spacing w:after="240" w:line="240" w:lineRule="auto"/>
        <w:jc w:val="both"/>
      </w:pPr>
      <w:r>
        <w:t>Accidents do happen – Personal stories from accident victims</w:t>
      </w:r>
    </w:p>
    <w:p w14:paraId="2943C070" w14:textId="77777777" w:rsidR="006C5EC0" w:rsidRPr="00F34B17" w:rsidRDefault="006C5EC0" w:rsidP="006C5EC0">
      <w:pPr>
        <w:pStyle w:val="ListParagraph"/>
        <w:numPr>
          <w:ilvl w:val="0"/>
          <w:numId w:val="10"/>
        </w:numPr>
        <w:spacing w:after="240" w:line="240" w:lineRule="auto"/>
        <w:jc w:val="both"/>
      </w:pPr>
      <w:r>
        <w:t>My Wheels – Choosing and maintaining a safe vehicle</w:t>
      </w:r>
    </w:p>
    <w:tbl>
      <w:tblPr>
        <w:tblpPr w:leftFromText="180" w:rightFromText="180" w:bottomFromText="200" w:vertAnchor="text" w:horzAnchor="margin" w:tblpY="3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73"/>
        <w:gridCol w:w="4106"/>
        <w:gridCol w:w="1405"/>
        <w:gridCol w:w="2132"/>
      </w:tblGrid>
      <w:tr w:rsidR="006C5EC0" w14:paraId="153C3CB7" w14:textId="77777777" w:rsidTr="002201D7">
        <w:trPr>
          <w:trHeight w:val="268"/>
        </w:trPr>
        <w:tc>
          <w:tcPr>
            <w:tcW w:w="5479"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273A3FB0" w14:textId="77777777" w:rsidR="006C5EC0" w:rsidRDefault="006C5EC0" w:rsidP="002201D7">
            <w:pPr>
              <w:spacing w:after="0" w:line="240" w:lineRule="auto"/>
              <w:jc w:val="both"/>
              <w:rPr>
                <w:rFonts w:ascii="Calibri" w:eastAsia="Times New Roman" w:hAnsi="Calibri" w:cs="Times New Roman"/>
                <w:b/>
                <w:sz w:val="24"/>
                <w:szCs w:val="24"/>
              </w:rPr>
            </w:pPr>
            <w:r>
              <w:rPr>
                <w:rFonts w:ascii="Calibri" w:eastAsia="Times New Roman" w:hAnsi="Calibri" w:cs="Times New Roman"/>
                <w:b/>
              </w:rPr>
              <w:t>Milestone Schedule</w:t>
            </w:r>
          </w:p>
        </w:tc>
        <w:tc>
          <w:tcPr>
            <w:tcW w:w="3537"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00AA02DB" w14:textId="77777777" w:rsidR="006C5EC0" w:rsidRDefault="006C5EC0" w:rsidP="002201D7">
            <w:pPr>
              <w:spacing w:after="0" w:line="240" w:lineRule="auto"/>
              <w:jc w:val="both"/>
              <w:rPr>
                <w:rFonts w:ascii="Calibri" w:eastAsia="Times New Roman" w:hAnsi="Calibri" w:cs="Times New Roman"/>
                <w:sz w:val="24"/>
                <w:szCs w:val="24"/>
              </w:rPr>
            </w:pPr>
            <w:r>
              <w:rPr>
                <w:rFonts w:ascii="Calibri" w:eastAsia="Times New Roman" w:hAnsi="Calibri" w:cs="Times New Roman"/>
                <w:b/>
              </w:rPr>
              <w:t>Milestone Progress</w:t>
            </w:r>
          </w:p>
        </w:tc>
      </w:tr>
      <w:tr w:rsidR="006C5EC0" w14:paraId="2447B46B" w14:textId="77777777" w:rsidTr="002201D7">
        <w:trPr>
          <w:trHeight w:val="268"/>
        </w:trPr>
        <w:tc>
          <w:tcPr>
            <w:tcW w:w="1373"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42F1F1F4" w14:textId="77777777" w:rsidR="006C5EC0" w:rsidRDefault="006C5EC0" w:rsidP="002201D7">
            <w:pPr>
              <w:spacing w:after="0" w:line="240" w:lineRule="auto"/>
              <w:jc w:val="both"/>
              <w:rPr>
                <w:rFonts w:ascii="Calibri" w:eastAsia="Times New Roman" w:hAnsi="Calibri" w:cs="Times New Roman"/>
                <w:b/>
                <w:sz w:val="24"/>
                <w:szCs w:val="24"/>
              </w:rPr>
            </w:pPr>
            <w:r>
              <w:rPr>
                <w:rFonts w:ascii="Calibri" w:eastAsia="Times New Roman" w:hAnsi="Calibri" w:cs="Times New Roman"/>
                <w:b/>
              </w:rPr>
              <w:t>Date</w:t>
            </w:r>
          </w:p>
        </w:tc>
        <w:tc>
          <w:tcPr>
            <w:tcW w:w="4106"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56DBE8D5" w14:textId="77777777" w:rsidR="006C5EC0" w:rsidRDefault="006C5EC0" w:rsidP="002201D7">
            <w:pPr>
              <w:spacing w:after="0" w:line="240" w:lineRule="auto"/>
              <w:jc w:val="both"/>
              <w:rPr>
                <w:rFonts w:ascii="Calibri" w:eastAsia="Times New Roman" w:hAnsi="Calibri" w:cs="Times New Roman"/>
                <w:b/>
                <w:sz w:val="24"/>
                <w:szCs w:val="24"/>
              </w:rPr>
            </w:pPr>
          </w:p>
        </w:tc>
        <w:tc>
          <w:tcPr>
            <w:tcW w:w="1405"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4D80049A" w14:textId="77777777" w:rsidR="006C5EC0" w:rsidRDefault="006C5EC0" w:rsidP="002201D7">
            <w:pPr>
              <w:spacing w:after="0" w:line="240" w:lineRule="auto"/>
              <w:jc w:val="both"/>
              <w:rPr>
                <w:rFonts w:ascii="Calibri" w:eastAsia="Times New Roman" w:hAnsi="Calibri" w:cs="Times New Roman"/>
                <w:b/>
                <w:sz w:val="24"/>
                <w:szCs w:val="24"/>
              </w:rPr>
            </w:pPr>
            <w:r>
              <w:rPr>
                <w:rFonts w:ascii="Calibri" w:eastAsia="Times New Roman" w:hAnsi="Calibri" w:cs="Times New Roman"/>
                <w:b/>
              </w:rPr>
              <w:t>Date</w:t>
            </w:r>
          </w:p>
        </w:tc>
        <w:tc>
          <w:tcPr>
            <w:tcW w:w="2132"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433D5DE3" w14:textId="77777777" w:rsidR="006C5EC0" w:rsidRDefault="006C5EC0" w:rsidP="002201D7">
            <w:pPr>
              <w:spacing w:after="0" w:line="240" w:lineRule="auto"/>
              <w:jc w:val="both"/>
              <w:rPr>
                <w:rFonts w:ascii="Calibri" w:eastAsia="Times New Roman" w:hAnsi="Calibri" w:cs="Times New Roman"/>
                <w:b/>
                <w:sz w:val="24"/>
                <w:szCs w:val="24"/>
              </w:rPr>
            </w:pPr>
          </w:p>
        </w:tc>
      </w:tr>
      <w:tr w:rsidR="006C5EC0" w14:paraId="157DBCB7" w14:textId="77777777" w:rsidTr="002201D7">
        <w:trPr>
          <w:trHeight w:val="268"/>
        </w:trPr>
        <w:tc>
          <w:tcPr>
            <w:tcW w:w="1373" w:type="dxa"/>
            <w:tcBorders>
              <w:top w:val="single" w:sz="4" w:space="0" w:color="000000"/>
              <w:left w:val="single" w:sz="4" w:space="0" w:color="000000"/>
              <w:bottom w:val="single" w:sz="4" w:space="0" w:color="000000"/>
              <w:right w:val="single" w:sz="4" w:space="0" w:color="000000"/>
            </w:tcBorders>
            <w:vAlign w:val="center"/>
            <w:hideMark/>
          </w:tcPr>
          <w:p w14:paraId="6DE13660" w14:textId="77777777" w:rsidR="006C5EC0" w:rsidRDefault="006C5EC0" w:rsidP="002201D7">
            <w:pPr>
              <w:spacing w:after="120" w:line="240" w:lineRule="auto"/>
              <w:rPr>
                <w:rFonts w:ascii="Calibri" w:eastAsia="Times New Roman" w:hAnsi="Calibri" w:cs="Times New Roman"/>
              </w:rPr>
            </w:pPr>
            <w:r>
              <w:rPr>
                <w:rFonts w:ascii="Calibri" w:eastAsia="Times New Roman" w:hAnsi="Calibri" w:cs="Times New Roman"/>
              </w:rPr>
              <w:t>July 2014</w:t>
            </w:r>
          </w:p>
        </w:tc>
        <w:tc>
          <w:tcPr>
            <w:tcW w:w="4106" w:type="dxa"/>
            <w:tcBorders>
              <w:top w:val="single" w:sz="4" w:space="0" w:color="000000"/>
              <w:left w:val="single" w:sz="4" w:space="0" w:color="000000"/>
              <w:bottom w:val="single" w:sz="4" w:space="0" w:color="000000"/>
              <w:right w:val="single" w:sz="4" w:space="0" w:color="000000"/>
            </w:tcBorders>
            <w:vAlign w:val="center"/>
            <w:hideMark/>
          </w:tcPr>
          <w:p w14:paraId="73EFE1FB" w14:textId="77777777" w:rsidR="006C5EC0" w:rsidRDefault="006C5EC0" w:rsidP="002201D7">
            <w:pPr>
              <w:spacing w:after="120" w:line="240" w:lineRule="auto"/>
              <w:rPr>
                <w:rFonts w:ascii="Calibri" w:eastAsia="Times New Roman" w:hAnsi="Calibri" w:cs="Times New Roman"/>
              </w:rPr>
            </w:pPr>
            <w:r>
              <w:rPr>
                <w:rFonts w:ascii="Calibri" w:eastAsia="Times New Roman" w:hAnsi="Calibri" w:cs="Times New Roman"/>
              </w:rPr>
              <w:t>Implementation process discussed and agreed to by Rotary Tasmania</w:t>
            </w:r>
          </w:p>
        </w:tc>
        <w:tc>
          <w:tcPr>
            <w:tcW w:w="1405" w:type="dxa"/>
            <w:tcBorders>
              <w:top w:val="single" w:sz="4" w:space="0" w:color="000000"/>
              <w:left w:val="single" w:sz="4" w:space="0" w:color="000000"/>
              <w:bottom w:val="single" w:sz="4" w:space="0" w:color="000000"/>
              <w:right w:val="single" w:sz="4" w:space="0" w:color="000000"/>
            </w:tcBorders>
            <w:vAlign w:val="center"/>
            <w:hideMark/>
          </w:tcPr>
          <w:p w14:paraId="54BD439B" w14:textId="77777777" w:rsidR="006C5EC0" w:rsidRDefault="006C5EC0" w:rsidP="002201D7">
            <w:pPr>
              <w:spacing w:after="0" w:line="240" w:lineRule="auto"/>
              <w:rPr>
                <w:rFonts w:ascii="Calibri" w:eastAsia="Times New Roman" w:hAnsi="Calibri" w:cs="Times New Roman"/>
              </w:rPr>
            </w:pPr>
            <w:r>
              <w:rPr>
                <w:rFonts w:ascii="Calibri" w:eastAsia="Times New Roman" w:hAnsi="Calibri" w:cs="Times New Roman"/>
              </w:rPr>
              <w:t>July 2014</w:t>
            </w:r>
          </w:p>
        </w:tc>
        <w:tc>
          <w:tcPr>
            <w:tcW w:w="2132" w:type="dxa"/>
            <w:tcBorders>
              <w:top w:val="single" w:sz="4" w:space="0" w:color="000000"/>
              <w:left w:val="single" w:sz="4" w:space="0" w:color="000000"/>
              <w:bottom w:val="single" w:sz="4" w:space="0" w:color="000000"/>
              <w:right w:val="single" w:sz="4" w:space="0" w:color="000000"/>
            </w:tcBorders>
            <w:vAlign w:val="center"/>
            <w:hideMark/>
          </w:tcPr>
          <w:p w14:paraId="7BD78106" w14:textId="77777777" w:rsidR="006C5EC0" w:rsidRDefault="006C5EC0" w:rsidP="002201D7">
            <w:pPr>
              <w:spacing w:after="0" w:line="240" w:lineRule="auto"/>
              <w:rPr>
                <w:rFonts w:ascii="Calibri" w:eastAsia="Times New Roman" w:hAnsi="Calibri" w:cs="Times New Roman"/>
              </w:rPr>
            </w:pPr>
            <w:r>
              <w:rPr>
                <w:rFonts w:ascii="Calibri" w:eastAsia="Times New Roman" w:hAnsi="Calibri" w:cs="Times New Roman"/>
              </w:rPr>
              <w:t>Completed</w:t>
            </w:r>
          </w:p>
        </w:tc>
      </w:tr>
      <w:tr w:rsidR="006C5EC0" w14:paraId="2E963ACC" w14:textId="77777777" w:rsidTr="002201D7">
        <w:trPr>
          <w:trHeight w:val="268"/>
        </w:trPr>
        <w:tc>
          <w:tcPr>
            <w:tcW w:w="1373" w:type="dxa"/>
            <w:tcBorders>
              <w:top w:val="single" w:sz="4" w:space="0" w:color="000000"/>
              <w:left w:val="single" w:sz="4" w:space="0" w:color="000000"/>
              <w:bottom w:val="single" w:sz="4" w:space="0" w:color="000000"/>
              <w:right w:val="single" w:sz="4" w:space="0" w:color="000000"/>
            </w:tcBorders>
            <w:vAlign w:val="center"/>
            <w:hideMark/>
          </w:tcPr>
          <w:p w14:paraId="13BD83F0" w14:textId="77777777" w:rsidR="006C5EC0" w:rsidRDefault="006C5EC0" w:rsidP="002201D7">
            <w:pPr>
              <w:spacing w:after="120" w:line="240" w:lineRule="auto"/>
              <w:rPr>
                <w:rFonts w:ascii="Calibri" w:eastAsia="Times New Roman" w:hAnsi="Calibri" w:cs="Times New Roman"/>
              </w:rPr>
            </w:pPr>
            <w:r>
              <w:rPr>
                <w:rFonts w:ascii="Calibri" w:eastAsia="Times New Roman" w:hAnsi="Calibri" w:cs="Times New Roman"/>
              </w:rPr>
              <w:t>August 2014</w:t>
            </w:r>
          </w:p>
        </w:tc>
        <w:tc>
          <w:tcPr>
            <w:tcW w:w="4106" w:type="dxa"/>
            <w:tcBorders>
              <w:top w:val="single" w:sz="4" w:space="0" w:color="000000"/>
              <w:left w:val="single" w:sz="4" w:space="0" w:color="000000"/>
              <w:bottom w:val="single" w:sz="4" w:space="0" w:color="000000"/>
              <w:right w:val="single" w:sz="4" w:space="0" w:color="000000"/>
            </w:tcBorders>
            <w:vAlign w:val="center"/>
            <w:hideMark/>
          </w:tcPr>
          <w:p w14:paraId="687B3E4A" w14:textId="77777777" w:rsidR="006C5EC0" w:rsidRDefault="006C5EC0" w:rsidP="002201D7">
            <w:pPr>
              <w:spacing w:after="120" w:line="240" w:lineRule="auto"/>
              <w:rPr>
                <w:rFonts w:ascii="Calibri" w:eastAsia="Times New Roman" w:hAnsi="Calibri" w:cs="Times New Roman"/>
              </w:rPr>
            </w:pPr>
            <w:r>
              <w:rPr>
                <w:rFonts w:ascii="Calibri" w:eastAsia="Times New Roman" w:hAnsi="Calibri" w:cs="Times New Roman"/>
              </w:rPr>
              <w:t>Implementation process approved by the Minister</w:t>
            </w:r>
          </w:p>
        </w:tc>
        <w:tc>
          <w:tcPr>
            <w:tcW w:w="1405" w:type="dxa"/>
            <w:tcBorders>
              <w:top w:val="single" w:sz="4" w:space="0" w:color="000000"/>
              <w:left w:val="single" w:sz="4" w:space="0" w:color="000000"/>
              <w:bottom w:val="single" w:sz="4" w:space="0" w:color="000000"/>
              <w:right w:val="single" w:sz="4" w:space="0" w:color="000000"/>
            </w:tcBorders>
            <w:vAlign w:val="center"/>
          </w:tcPr>
          <w:p w14:paraId="5B118E3F" w14:textId="77777777" w:rsidR="006C5EC0" w:rsidRDefault="006C5EC0" w:rsidP="002201D7">
            <w:pPr>
              <w:spacing w:after="0" w:line="240" w:lineRule="auto"/>
              <w:rPr>
                <w:rFonts w:ascii="Calibri" w:eastAsia="Times New Roman" w:hAnsi="Calibri" w:cs="Times New Roman"/>
              </w:rPr>
            </w:pPr>
            <w:r>
              <w:rPr>
                <w:rFonts w:ascii="Calibri" w:eastAsia="Times New Roman" w:hAnsi="Calibri" w:cs="Times New Roman"/>
              </w:rPr>
              <w:t>August 2014</w:t>
            </w:r>
          </w:p>
        </w:tc>
        <w:tc>
          <w:tcPr>
            <w:tcW w:w="2132" w:type="dxa"/>
            <w:tcBorders>
              <w:top w:val="single" w:sz="4" w:space="0" w:color="000000"/>
              <w:left w:val="single" w:sz="4" w:space="0" w:color="000000"/>
              <w:bottom w:val="single" w:sz="4" w:space="0" w:color="000000"/>
              <w:right w:val="single" w:sz="4" w:space="0" w:color="000000"/>
            </w:tcBorders>
            <w:vAlign w:val="center"/>
            <w:hideMark/>
          </w:tcPr>
          <w:p w14:paraId="4B8B0045" w14:textId="77777777" w:rsidR="006C5EC0" w:rsidRDefault="006C5EC0" w:rsidP="002201D7">
            <w:pPr>
              <w:spacing w:after="0" w:line="240" w:lineRule="auto"/>
              <w:rPr>
                <w:rFonts w:ascii="Calibri" w:eastAsia="Times New Roman" w:hAnsi="Calibri" w:cs="Times New Roman"/>
              </w:rPr>
            </w:pPr>
            <w:r>
              <w:rPr>
                <w:rFonts w:ascii="Calibri" w:eastAsia="Times New Roman" w:hAnsi="Calibri" w:cs="Times New Roman"/>
              </w:rPr>
              <w:t>Completed</w:t>
            </w:r>
          </w:p>
        </w:tc>
      </w:tr>
      <w:tr w:rsidR="006C5EC0" w14:paraId="44BC1B83" w14:textId="77777777" w:rsidTr="002201D7">
        <w:trPr>
          <w:trHeight w:val="268"/>
        </w:trPr>
        <w:tc>
          <w:tcPr>
            <w:tcW w:w="1373" w:type="dxa"/>
            <w:tcBorders>
              <w:top w:val="single" w:sz="4" w:space="0" w:color="000000"/>
              <w:left w:val="single" w:sz="4" w:space="0" w:color="000000"/>
              <w:bottom w:val="single" w:sz="4" w:space="0" w:color="000000"/>
              <w:right w:val="single" w:sz="4" w:space="0" w:color="000000"/>
            </w:tcBorders>
            <w:vAlign w:val="center"/>
            <w:hideMark/>
          </w:tcPr>
          <w:p w14:paraId="545A74E2" w14:textId="77777777" w:rsidR="006C5EC0" w:rsidRDefault="006C5EC0" w:rsidP="002201D7">
            <w:pPr>
              <w:spacing w:after="120" w:line="240" w:lineRule="auto"/>
              <w:rPr>
                <w:rFonts w:ascii="Calibri" w:eastAsia="Times New Roman" w:hAnsi="Calibri" w:cs="Times New Roman"/>
              </w:rPr>
            </w:pPr>
            <w:r>
              <w:rPr>
                <w:rFonts w:ascii="Calibri" w:eastAsia="Times New Roman" w:hAnsi="Calibri" w:cs="Times New Roman"/>
              </w:rPr>
              <w:t xml:space="preserve">September 2014 </w:t>
            </w:r>
          </w:p>
        </w:tc>
        <w:tc>
          <w:tcPr>
            <w:tcW w:w="4106" w:type="dxa"/>
            <w:tcBorders>
              <w:top w:val="single" w:sz="4" w:space="0" w:color="000000"/>
              <w:left w:val="single" w:sz="4" w:space="0" w:color="000000"/>
              <w:bottom w:val="single" w:sz="4" w:space="0" w:color="000000"/>
              <w:right w:val="single" w:sz="4" w:space="0" w:color="000000"/>
            </w:tcBorders>
            <w:vAlign w:val="center"/>
            <w:hideMark/>
          </w:tcPr>
          <w:p w14:paraId="2D42D499" w14:textId="77777777" w:rsidR="006C5EC0" w:rsidRDefault="006C5EC0" w:rsidP="002201D7">
            <w:pPr>
              <w:spacing w:after="120" w:line="240" w:lineRule="auto"/>
              <w:rPr>
                <w:rFonts w:ascii="Calibri" w:eastAsia="Times New Roman" w:hAnsi="Calibri" w:cs="Times New Roman"/>
              </w:rPr>
            </w:pPr>
            <w:r>
              <w:rPr>
                <w:rFonts w:ascii="Calibri" w:eastAsia="Times New Roman" w:hAnsi="Calibri" w:cs="Times New Roman"/>
              </w:rPr>
              <w:t>Funding Deed Developed</w:t>
            </w:r>
          </w:p>
        </w:tc>
        <w:tc>
          <w:tcPr>
            <w:tcW w:w="1405" w:type="dxa"/>
            <w:tcBorders>
              <w:top w:val="single" w:sz="4" w:space="0" w:color="000000"/>
              <w:left w:val="single" w:sz="4" w:space="0" w:color="000000"/>
              <w:bottom w:val="single" w:sz="4" w:space="0" w:color="000000"/>
              <w:right w:val="single" w:sz="4" w:space="0" w:color="000000"/>
            </w:tcBorders>
            <w:vAlign w:val="center"/>
          </w:tcPr>
          <w:p w14:paraId="77E2CAE5" w14:textId="77777777" w:rsidR="006C5EC0" w:rsidRDefault="006C5EC0" w:rsidP="002201D7">
            <w:pPr>
              <w:spacing w:after="0" w:line="240" w:lineRule="auto"/>
              <w:rPr>
                <w:rFonts w:ascii="Calibri" w:eastAsia="Times New Roman" w:hAnsi="Calibri" w:cs="Times New Roman"/>
              </w:rPr>
            </w:pPr>
            <w:r>
              <w:rPr>
                <w:rFonts w:ascii="Calibri" w:eastAsia="Times New Roman" w:hAnsi="Calibri" w:cs="Times New Roman"/>
              </w:rPr>
              <w:t>September 2014</w:t>
            </w:r>
          </w:p>
        </w:tc>
        <w:tc>
          <w:tcPr>
            <w:tcW w:w="2132" w:type="dxa"/>
            <w:tcBorders>
              <w:top w:val="single" w:sz="4" w:space="0" w:color="000000"/>
              <w:left w:val="single" w:sz="4" w:space="0" w:color="000000"/>
              <w:bottom w:val="single" w:sz="4" w:space="0" w:color="000000"/>
              <w:right w:val="single" w:sz="4" w:space="0" w:color="000000"/>
            </w:tcBorders>
            <w:vAlign w:val="center"/>
            <w:hideMark/>
          </w:tcPr>
          <w:p w14:paraId="528EA0D0" w14:textId="77777777" w:rsidR="006C5EC0" w:rsidRDefault="006C5EC0" w:rsidP="002201D7">
            <w:pPr>
              <w:spacing w:after="0" w:line="240" w:lineRule="auto"/>
              <w:rPr>
                <w:rFonts w:ascii="Calibri" w:eastAsia="Times New Roman" w:hAnsi="Calibri" w:cs="Times New Roman"/>
              </w:rPr>
            </w:pPr>
            <w:r>
              <w:rPr>
                <w:rFonts w:ascii="Calibri" w:eastAsia="Times New Roman" w:hAnsi="Calibri" w:cs="Times New Roman"/>
              </w:rPr>
              <w:t>Completed</w:t>
            </w:r>
          </w:p>
        </w:tc>
      </w:tr>
      <w:tr w:rsidR="006C5EC0" w14:paraId="57902399" w14:textId="77777777" w:rsidTr="002201D7">
        <w:trPr>
          <w:trHeight w:val="268"/>
        </w:trPr>
        <w:tc>
          <w:tcPr>
            <w:tcW w:w="1373" w:type="dxa"/>
            <w:tcBorders>
              <w:top w:val="single" w:sz="4" w:space="0" w:color="000000"/>
              <w:left w:val="single" w:sz="4" w:space="0" w:color="000000"/>
              <w:bottom w:val="single" w:sz="4" w:space="0" w:color="000000"/>
              <w:right w:val="single" w:sz="4" w:space="0" w:color="000000"/>
            </w:tcBorders>
            <w:vAlign w:val="center"/>
            <w:hideMark/>
          </w:tcPr>
          <w:p w14:paraId="7F784328" w14:textId="77777777" w:rsidR="006C5EC0" w:rsidRDefault="006C5EC0" w:rsidP="002201D7">
            <w:pPr>
              <w:spacing w:after="120" w:line="240" w:lineRule="auto"/>
              <w:rPr>
                <w:rFonts w:ascii="Calibri" w:eastAsia="Times New Roman" w:hAnsi="Calibri" w:cs="Times New Roman"/>
              </w:rPr>
            </w:pPr>
            <w:r>
              <w:rPr>
                <w:rFonts w:ascii="Calibri" w:eastAsia="Times New Roman" w:hAnsi="Calibri" w:cs="Times New Roman"/>
              </w:rPr>
              <w:t>September 2014</w:t>
            </w:r>
          </w:p>
        </w:tc>
        <w:tc>
          <w:tcPr>
            <w:tcW w:w="4106" w:type="dxa"/>
            <w:tcBorders>
              <w:top w:val="single" w:sz="4" w:space="0" w:color="000000"/>
              <w:left w:val="single" w:sz="4" w:space="0" w:color="000000"/>
              <w:bottom w:val="single" w:sz="4" w:space="0" w:color="000000"/>
              <w:right w:val="single" w:sz="4" w:space="0" w:color="000000"/>
            </w:tcBorders>
            <w:vAlign w:val="center"/>
            <w:hideMark/>
          </w:tcPr>
          <w:p w14:paraId="43B55C2D" w14:textId="77777777" w:rsidR="006C5EC0" w:rsidRDefault="006C5EC0" w:rsidP="002201D7">
            <w:pPr>
              <w:spacing w:after="120" w:line="240" w:lineRule="auto"/>
              <w:rPr>
                <w:rFonts w:ascii="Calibri" w:eastAsia="Times New Roman" w:hAnsi="Calibri" w:cs="Times New Roman"/>
              </w:rPr>
            </w:pPr>
            <w:r>
              <w:rPr>
                <w:rFonts w:ascii="Calibri" w:eastAsia="Times New Roman" w:hAnsi="Calibri" w:cs="Times New Roman"/>
              </w:rPr>
              <w:t>Funding released - $75,000 for 2014/15</w:t>
            </w:r>
          </w:p>
        </w:tc>
        <w:tc>
          <w:tcPr>
            <w:tcW w:w="1405" w:type="dxa"/>
            <w:tcBorders>
              <w:top w:val="single" w:sz="4" w:space="0" w:color="000000"/>
              <w:left w:val="single" w:sz="4" w:space="0" w:color="000000"/>
              <w:bottom w:val="single" w:sz="4" w:space="0" w:color="000000"/>
              <w:right w:val="single" w:sz="4" w:space="0" w:color="000000"/>
            </w:tcBorders>
            <w:vAlign w:val="center"/>
          </w:tcPr>
          <w:p w14:paraId="1F9E13ED" w14:textId="77777777" w:rsidR="006C5EC0" w:rsidRDefault="006C5EC0" w:rsidP="002201D7">
            <w:pPr>
              <w:spacing w:after="0" w:line="240" w:lineRule="auto"/>
              <w:rPr>
                <w:rFonts w:ascii="Calibri" w:eastAsia="Times New Roman" w:hAnsi="Calibri" w:cs="Times New Roman"/>
              </w:rPr>
            </w:pPr>
            <w:r>
              <w:rPr>
                <w:rFonts w:ascii="Calibri" w:eastAsia="Times New Roman" w:hAnsi="Calibri" w:cs="Times New Roman"/>
              </w:rPr>
              <w:t>September 2014</w:t>
            </w:r>
          </w:p>
        </w:tc>
        <w:tc>
          <w:tcPr>
            <w:tcW w:w="2132" w:type="dxa"/>
            <w:tcBorders>
              <w:top w:val="single" w:sz="4" w:space="0" w:color="000000"/>
              <w:left w:val="single" w:sz="4" w:space="0" w:color="000000"/>
              <w:bottom w:val="single" w:sz="4" w:space="0" w:color="000000"/>
              <w:right w:val="single" w:sz="4" w:space="0" w:color="000000"/>
            </w:tcBorders>
            <w:vAlign w:val="center"/>
            <w:hideMark/>
          </w:tcPr>
          <w:p w14:paraId="0E6F1BF4" w14:textId="77777777" w:rsidR="006C5EC0" w:rsidRDefault="006C5EC0" w:rsidP="002201D7">
            <w:pPr>
              <w:spacing w:after="0" w:line="240" w:lineRule="auto"/>
              <w:rPr>
                <w:rFonts w:ascii="Calibri" w:eastAsia="Times New Roman" w:hAnsi="Calibri" w:cs="Times New Roman"/>
              </w:rPr>
            </w:pPr>
            <w:r>
              <w:rPr>
                <w:rFonts w:ascii="Calibri" w:eastAsia="Times New Roman" w:hAnsi="Calibri" w:cs="Times New Roman"/>
              </w:rPr>
              <w:t>Completed</w:t>
            </w:r>
          </w:p>
        </w:tc>
      </w:tr>
      <w:tr w:rsidR="006C5EC0" w14:paraId="100D2F33" w14:textId="77777777" w:rsidTr="002201D7">
        <w:trPr>
          <w:trHeight w:val="717"/>
        </w:trPr>
        <w:tc>
          <w:tcPr>
            <w:tcW w:w="1373" w:type="dxa"/>
            <w:tcBorders>
              <w:top w:val="single" w:sz="4" w:space="0" w:color="000000"/>
              <w:left w:val="single" w:sz="4" w:space="0" w:color="000000"/>
              <w:bottom w:val="single" w:sz="4" w:space="0" w:color="000000"/>
              <w:right w:val="single" w:sz="4" w:space="0" w:color="000000"/>
            </w:tcBorders>
            <w:vAlign w:val="center"/>
          </w:tcPr>
          <w:p w14:paraId="4FB29B1E" w14:textId="77777777" w:rsidR="006C5EC0" w:rsidRDefault="006C5EC0" w:rsidP="002201D7">
            <w:pPr>
              <w:spacing w:after="120" w:line="240" w:lineRule="auto"/>
              <w:rPr>
                <w:rFonts w:ascii="Calibri" w:eastAsia="Times New Roman" w:hAnsi="Calibri" w:cs="Times New Roman"/>
              </w:rPr>
            </w:pPr>
            <w:r>
              <w:rPr>
                <w:rFonts w:ascii="Calibri" w:eastAsia="Times New Roman" w:hAnsi="Calibri" w:cs="Times New Roman"/>
              </w:rPr>
              <w:t>October 2014</w:t>
            </w:r>
          </w:p>
        </w:tc>
        <w:tc>
          <w:tcPr>
            <w:tcW w:w="4106" w:type="dxa"/>
            <w:tcBorders>
              <w:top w:val="single" w:sz="4" w:space="0" w:color="000000"/>
              <w:left w:val="single" w:sz="4" w:space="0" w:color="000000"/>
              <w:bottom w:val="single" w:sz="4" w:space="0" w:color="000000"/>
              <w:right w:val="single" w:sz="4" w:space="0" w:color="000000"/>
            </w:tcBorders>
            <w:vAlign w:val="center"/>
          </w:tcPr>
          <w:p w14:paraId="11F5B561" w14:textId="77777777" w:rsidR="006C5EC0" w:rsidRDefault="006C5EC0" w:rsidP="002201D7">
            <w:pPr>
              <w:spacing w:after="120" w:line="240" w:lineRule="auto"/>
              <w:rPr>
                <w:rFonts w:ascii="Calibri" w:eastAsia="Times New Roman" w:hAnsi="Calibri" w:cs="Times New Roman"/>
              </w:rPr>
            </w:pPr>
            <w:r>
              <w:rPr>
                <w:rFonts w:ascii="Calibri" w:eastAsia="Times New Roman" w:hAnsi="Calibri" w:cs="Times New Roman"/>
              </w:rPr>
              <w:t>Media Event – Rotary Tasmania and Minister</w:t>
            </w:r>
          </w:p>
        </w:tc>
        <w:tc>
          <w:tcPr>
            <w:tcW w:w="1405" w:type="dxa"/>
            <w:tcBorders>
              <w:top w:val="single" w:sz="4" w:space="0" w:color="000000"/>
              <w:left w:val="single" w:sz="4" w:space="0" w:color="000000"/>
              <w:bottom w:val="single" w:sz="4" w:space="0" w:color="000000"/>
              <w:right w:val="single" w:sz="4" w:space="0" w:color="000000"/>
            </w:tcBorders>
            <w:vAlign w:val="center"/>
          </w:tcPr>
          <w:p w14:paraId="1A3BF7CC" w14:textId="77777777" w:rsidR="006C5EC0" w:rsidRDefault="006C5EC0" w:rsidP="002201D7">
            <w:pPr>
              <w:spacing w:after="0" w:line="240" w:lineRule="auto"/>
              <w:rPr>
                <w:rFonts w:ascii="Calibri" w:eastAsia="Times New Roman" w:hAnsi="Calibri" w:cs="Times New Roman"/>
              </w:rPr>
            </w:pPr>
            <w:r>
              <w:rPr>
                <w:rFonts w:ascii="Calibri" w:eastAsia="Times New Roman" w:hAnsi="Calibri" w:cs="Times New Roman"/>
              </w:rPr>
              <w:t>October 2014</w:t>
            </w:r>
          </w:p>
        </w:tc>
        <w:tc>
          <w:tcPr>
            <w:tcW w:w="2132" w:type="dxa"/>
            <w:tcBorders>
              <w:top w:val="single" w:sz="4" w:space="0" w:color="000000"/>
              <w:left w:val="single" w:sz="4" w:space="0" w:color="000000"/>
              <w:bottom w:val="single" w:sz="4" w:space="0" w:color="000000"/>
              <w:right w:val="single" w:sz="4" w:space="0" w:color="000000"/>
            </w:tcBorders>
            <w:vAlign w:val="center"/>
          </w:tcPr>
          <w:p w14:paraId="099E115F" w14:textId="77777777" w:rsidR="006C5EC0" w:rsidRPr="00AD696E" w:rsidRDefault="006C5EC0" w:rsidP="002201D7">
            <w:pPr>
              <w:spacing w:after="0" w:line="240" w:lineRule="auto"/>
              <w:rPr>
                <w:rFonts w:ascii="Calibri" w:eastAsia="Times New Roman" w:hAnsi="Calibri" w:cs="Times New Roman"/>
                <w:b/>
              </w:rPr>
            </w:pPr>
            <w:r w:rsidRPr="001452DF">
              <w:rPr>
                <w:rFonts w:ascii="Calibri" w:eastAsia="Times New Roman" w:hAnsi="Calibri" w:cs="Times New Roman"/>
              </w:rPr>
              <w:t>Completed</w:t>
            </w:r>
            <w:r>
              <w:rPr>
                <w:rFonts w:ascii="Calibri" w:eastAsia="Times New Roman" w:hAnsi="Calibri" w:cs="Times New Roman"/>
              </w:rPr>
              <w:t xml:space="preserve"> </w:t>
            </w:r>
          </w:p>
        </w:tc>
      </w:tr>
      <w:tr w:rsidR="006C5EC0" w14:paraId="04D1197F" w14:textId="77777777" w:rsidTr="002201D7">
        <w:trPr>
          <w:trHeight w:val="268"/>
        </w:trPr>
        <w:tc>
          <w:tcPr>
            <w:tcW w:w="1373" w:type="dxa"/>
            <w:tcBorders>
              <w:top w:val="single" w:sz="4" w:space="0" w:color="000000"/>
              <w:left w:val="single" w:sz="4" w:space="0" w:color="000000"/>
              <w:bottom w:val="single" w:sz="4" w:space="0" w:color="000000"/>
              <w:right w:val="single" w:sz="4" w:space="0" w:color="000000"/>
            </w:tcBorders>
            <w:vAlign w:val="center"/>
          </w:tcPr>
          <w:p w14:paraId="64D86827" w14:textId="77777777" w:rsidR="006C5EC0" w:rsidRDefault="006C5EC0" w:rsidP="002201D7">
            <w:pPr>
              <w:spacing w:after="120" w:line="240" w:lineRule="auto"/>
              <w:rPr>
                <w:rFonts w:ascii="Calibri" w:eastAsia="Times New Roman" w:hAnsi="Calibri" w:cs="Times New Roman"/>
              </w:rPr>
            </w:pPr>
            <w:r>
              <w:rPr>
                <w:rFonts w:ascii="Calibri" w:eastAsia="Times New Roman" w:hAnsi="Calibri" w:cs="Times New Roman"/>
              </w:rPr>
              <w:t>June 2015</w:t>
            </w:r>
          </w:p>
        </w:tc>
        <w:tc>
          <w:tcPr>
            <w:tcW w:w="4106" w:type="dxa"/>
            <w:tcBorders>
              <w:top w:val="single" w:sz="4" w:space="0" w:color="000000"/>
              <w:left w:val="single" w:sz="4" w:space="0" w:color="000000"/>
              <w:bottom w:val="single" w:sz="4" w:space="0" w:color="000000"/>
              <w:right w:val="single" w:sz="4" w:space="0" w:color="000000"/>
            </w:tcBorders>
            <w:vAlign w:val="center"/>
          </w:tcPr>
          <w:p w14:paraId="5D209BF3" w14:textId="77777777" w:rsidR="006C5EC0" w:rsidRDefault="006C5EC0" w:rsidP="002201D7">
            <w:pPr>
              <w:spacing w:after="120" w:line="240" w:lineRule="auto"/>
              <w:rPr>
                <w:rFonts w:ascii="Calibri" w:eastAsia="Times New Roman" w:hAnsi="Calibri" w:cs="Times New Roman"/>
              </w:rPr>
            </w:pPr>
            <w:r>
              <w:rPr>
                <w:rFonts w:ascii="Calibri" w:eastAsia="Times New Roman" w:hAnsi="Calibri" w:cs="Times New Roman"/>
              </w:rPr>
              <w:t>Funding Deed established for second funding round</w:t>
            </w:r>
          </w:p>
        </w:tc>
        <w:tc>
          <w:tcPr>
            <w:tcW w:w="1405" w:type="dxa"/>
            <w:tcBorders>
              <w:top w:val="single" w:sz="4" w:space="0" w:color="000000"/>
              <w:left w:val="single" w:sz="4" w:space="0" w:color="000000"/>
              <w:bottom w:val="single" w:sz="4" w:space="0" w:color="000000"/>
              <w:right w:val="single" w:sz="4" w:space="0" w:color="000000"/>
            </w:tcBorders>
            <w:vAlign w:val="center"/>
          </w:tcPr>
          <w:p w14:paraId="470B95D0" w14:textId="77777777" w:rsidR="006C5EC0" w:rsidRDefault="006C5EC0" w:rsidP="002201D7">
            <w:pPr>
              <w:spacing w:after="0" w:line="240" w:lineRule="auto"/>
              <w:rPr>
                <w:rFonts w:ascii="Calibri" w:eastAsia="Times New Roman" w:hAnsi="Calibri" w:cs="Times New Roman"/>
              </w:rPr>
            </w:pPr>
            <w:r>
              <w:rPr>
                <w:rFonts w:ascii="Calibri" w:eastAsia="Times New Roman" w:hAnsi="Calibri" w:cs="Times New Roman"/>
              </w:rPr>
              <w:t>June 2015</w:t>
            </w:r>
          </w:p>
        </w:tc>
        <w:tc>
          <w:tcPr>
            <w:tcW w:w="2132" w:type="dxa"/>
            <w:tcBorders>
              <w:top w:val="single" w:sz="4" w:space="0" w:color="000000"/>
              <w:left w:val="single" w:sz="4" w:space="0" w:color="000000"/>
              <w:bottom w:val="single" w:sz="4" w:space="0" w:color="000000"/>
              <w:right w:val="single" w:sz="4" w:space="0" w:color="000000"/>
            </w:tcBorders>
            <w:vAlign w:val="center"/>
          </w:tcPr>
          <w:p w14:paraId="227F32EB" w14:textId="77777777" w:rsidR="006C5EC0" w:rsidRPr="001452DF" w:rsidRDefault="006C5EC0" w:rsidP="002201D7">
            <w:pPr>
              <w:spacing w:after="0" w:line="240" w:lineRule="auto"/>
              <w:rPr>
                <w:rFonts w:ascii="Calibri" w:eastAsia="Times New Roman" w:hAnsi="Calibri" w:cs="Times New Roman"/>
              </w:rPr>
            </w:pPr>
            <w:r>
              <w:rPr>
                <w:rFonts w:ascii="Calibri" w:eastAsia="Times New Roman" w:hAnsi="Calibri" w:cs="Times New Roman"/>
              </w:rPr>
              <w:t>Completed</w:t>
            </w:r>
          </w:p>
        </w:tc>
      </w:tr>
      <w:tr w:rsidR="006C5EC0" w14:paraId="2B8391EB" w14:textId="77777777" w:rsidTr="002201D7">
        <w:trPr>
          <w:trHeight w:val="268"/>
        </w:trPr>
        <w:tc>
          <w:tcPr>
            <w:tcW w:w="1373" w:type="dxa"/>
            <w:tcBorders>
              <w:top w:val="single" w:sz="4" w:space="0" w:color="000000"/>
              <w:left w:val="single" w:sz="4" w:space="0" w:color="000000"/>
              <w:bottom w:val="single" w:sz="4" w:space="0" w:color="000000"/>
              <w:right w:val="single" w:sz="4" w:space="0" w:color="000000"/>
            </w:tcBorders>
            <w:vAlign w:val="center"/>
          </w:tcPr>
          <w:p w14:paraId="64CBD27C" w14:textId="77777777" w:rsidR="006C5EC0" w:rsidRDefault="006C5EC0" w:rsidP="002201D7">
            <w:pPr>
              <w:spacing w:after="120" w:line="240" w:lineRule="auto"/>
              <w:rPr>
                <w:rFonts w:ascii="Calibri" w:eastAsia="Times New Roman" w:hAnsi="Calibri" w:cs="Times New Roman"/>
              </w:rPr>
            </w:pPr>
            <w:r>
              <w:rPr>
                <w:rFonts w:ascii="Calibri" w:eastAsia="Times New Roman" w:hAnsi="Calibri" w:cs="Times New Roman"/>
              </w:rPr>
              <w:t>July 2015</w:t>
            </w:r>
          </w:p>
        </w:tc>
        <w:tc>
          <w:tcPr>
            <w:tcW w:w="4106" w:type="dxa"/>
            <w:tcBorders>
              <w:top w:val="single" w:sz="4" w:space="0" w:color="000000"/>
              <w:left w:val="single" w:sz="4" w:space="0" w:color="000000"/>
              <w:bottom w:val="single" w:sz="4" w:space="0" w:color="000000"/>
              <w:right w:val="single" w:sz="4" w:space="0" w:color="000000"/>
            </w:tcBorders>
            <w:vAlign w:val="center"/>
          </w:tcPr>
          <w:p w14:paraId="7A56C578" w14:textId="77777777" w:rsidR="006C5EC0" w:rsidRDefault="006C5EC0" w:rsidP="002201D7">
            <w:pPr>
              <w:spacing w:after="120" w:line="240" w:lineRule="auto"/>
              <w:rPr>
                <w:rFonts w:ascii="Calibri" w:eastAsia="Times New Roman" w:hAnsi="Calibri" w:cs="Times New Roman"/>
              </w:rPr>
            </w:pPr>
            <w:r>
              <w:rPr>
                <w:rFonts w:ascii="Calibri" w:eastAsia="Times New Roman" w:hAnsi="Calibri" w:cs="Times New Roman"/>
              </w:rPr>
              <w:t>Funding released - $75,000 for 2015/16</w:t>
            </w:r>
          </w:p>
        </w:tc>
        <w:tc>
          <w:tcPr>
            <w:tcW w:w="1405" w:type="dxa"/>
            <w:tcBorders>
              <w:top w:val="single" w:sz="4" w:space="0" w:color="000000"/>
              <w:left w:val="single" w:sz="4" w:space="0" w:color="000000"/>
              <w:bottom w:val="single" w:sz="4" w:space="0" w:color="000000"/>
              <w:right w:val="single" w:sz="4" w:space="0" w:color="000000"/>
            </w:tcBorders>
            <w:vAlign w:val="center"/>
          </w:tcPr>
          <w:p w14:paraId="6DE29868" w14:textId="77777777" w:rsidR="006C5EC0" w:rsidRDefault="006C5EC0" w:rsidP="002201D7">
            <w:pPr>
              <w:spacing w:after="0" w:line="240" w:lineRule="auto"/>
              <w:rPr>
                <w:rFonts w:ascii="Calibri" w:eastAsia="Times New Roman" w:hAnsi="Calibri" w:cs="Times New Roman"/>
              </w:rPr>
            </w:pPr>
            <w:r>
              <w:rPr>
                <w:rFonts w:ascii="Calibri" w:eastAsia="Times New Roman" w:hAnsi="Calibri" w:cs="Times New Roman"/>
              </w:rPr>
              <w:t>July 2015</w:t>
            </w:r>
          </w:p>
        </w:tc>
        <w:tc>
          <w:tcPr>
            <w:tcW w:w="2132" w:type="dxa"/>
            <w:tcBorders>
              <w:top w:val="single" w:sz="4" w:space="0" w:color="000000"/>
              <w:left w:val="single" w:sz="4" w:space="0" w:color="000000"/>
              <w:bottom w:val="single" w:sz="4" w:space="0" w:color="000000"/>
              <w:right w:val="single" w:sz="4" w:space="0" w:color="000000"/>
            </w:tcBorders>
            <w:vAlign w:val="center"/>
          </w:tcPr>
          <w:p w14:paraId="28FDCBE3" w14:textId="7F05B6C4" w:rsidR="006C5EC0" w:rsidRDefault="006C5EC0" w:rsidP="002201D7">
            <w:pPr>
              <w:spacing w:after="0" w:line="240" w:lineRule="auto"/>
              <w:rPr>
                <w:rFonts w:ascii="Calibri" w:eastAsia="Times New Roman" w:hAnsi="Calibri" w:cs="Times New Roman"/>
              </w:rPr>
            </w:pPr>
            <w:r>
              <w:rPr>
                <w:rFonts w:ascii="Calibri" w:eastAsia="Times New Roman" w:hAnsi="Calibri" w:cs="Times New Roman"/>
              </w:rPr>
              <w:t>Complete</w:t>
            </w:r>
            <w:r w:rsidR="0011631A">
              <w:rPr>
                <w:rFonts w:ascii="Calibri" w:eastAsia="Times New Roman" w:hAnsi="Calibri" w:cs="Times New Roman"/>
              </w:rPr>
              <w:t>D</w:t>
            </w:r>
          </w:p>
        </w:tc>
      </w:tr>
      <w:tr w:rsidR="006C5EC0" w14:paraId="784C8E53" w14:textId="77777777" w:rsidTr="002201D7">
        <w:trPr>
          <w:trHeight w:val="268"/>
        </w:trPr>
        <w:tc>
          <w:tcPr>
            <w:tcW w:w="1373" w:type="dxa"/>
            <w:tcBorders>
              <w:top w:val="single" w:sz="4" w:space="0" w:color="000000"/>
              <w:left w:val="single" w:sz="4" w:space="0" w:color="000000"/>
              <w:bottom w:val="single" w:sz="4" w:space="0" w:color="000000"/>
              <w:right w:val="single" w:sz="4" w:space="0" w:color="000000"/>
            </w:tcBorders>
            <w:vAlign w:val="center"/>
          </w:tcPr>
          <w:p w14:paraId="71819EAA" w14:textId="77777777" w:rsidR="006C5EC0" w:rsidRDefault="006C5EC0" w:rsidP="002201D7">
            <w:pPr>
              <w:spacing w:after="120" w:line="240" w:lineRule="auto"/>
              <w:rPr>
                <w:rFonts w:ascii="Calibri" w:eastAsia="Times New Roman" w:hAnsi="Calibri" w:cs="Times New Roman"/>
              </w:rPr>
            </w:pPr>
            <w:r>
              <w:rPr>
                <w:rFonts w:ascii="Calibri" w:eastAsia="Times New Roman" w:hAnsi="Calibri" w:cs="Times New Roman"/>
              </w:rPr>
              <w:t>June 2016</w:t>
            </w:r>
          </w:p>
        </w:tc>
        <w:tc>
          <w:tcPr>
            <w:tcW w:w="4106" w:type="dxa"/>
            <w:tcBorders>
              <w:top w:val="single" w:sz="4" w:space="0" w:color="000000"/>
              <w:left w:val="single" w:sz="4" w:space="0" w:color="000000"/>
              <w:bottom w:val="single" w:sz="4" w:space="0" w:color="000000"/>
              <w:right w:val="single" w:sz="4" w:space="0" w:color="000000"/>
            </w:tcBorders>
            <w:vAlign w:val="center"/>
          </w:tcPr>
          <w:p w14:paraId="14B0C5BD" w14:textId="77777777" w:rsidR="006C5EC0" w:rsidRDefault="006C5EC0" w:rsidP="002201D7">
            <w:pPr>
              <w:spacing w:after="120" w:line="240" w:lineRule="auto"/>
              <w:rPr>
                <w:rFonts w:ascii="Calibri" w:eastAsia="Times New Roman" w:hAnsi="Calibri" w:cs="Times New Roman"/>
              </w:rPr>
            </w:pPr>
            <w:r>
              <w:rPr>
                <w:rFonts w:ascii="Calibri" w:eastAsia="Times New Roman" w:hAnsi="Calibri" w:cs="Times New Roman"/>
              </w:rPr>
              <w:t>Funding Deed established for third funding round</w:t>
            </w:r>
          </w:p>
        </w:tc>
        <w:tc>
          <w:tcPr>
            <w:tcW w:w="1405" w:type="dxa"/>
            <w:tcBorders>
              <w:top w:val="single" w:sz="4" w:space="0" w:color="000000"/>
              <w:left w:val="single" w:sz="4" w:space="0" w:color="000000"/>
              <w:bottom w:val="single" w:sz="4" w:space="0" w:color="000000"/>
              <w:right w:val="single" w:sz="4" w:space="0" w:color="000000"/>
            </w:tcBorders>
            <w:vAlign w:val="center"/>
          </w:tcPr>
          <w:p w14:paraId="5C9E9F60" w14:textId="77777777" w:rsidR="006C5EC0" w:rsidRDefault="006C5EC0" w:rsidP="002201D7">
            <w:pPr>
              <w:spacing w:after="0" w:line="240" w:lineRule="auto"/>
              <w:rPr>
                <w:rFonts w:ascii="Calibri" w:eastAsia="Times New Roman" w:hAnsi="Calibri" w:cs="Times New Roman"/>
              </w:rPr>
            </w:pPr>
            <w:r>
              <w:rPr>
                <w:rFonts w:ascii="Calibri" w:eastAsia="Times New Roman" w:hAnsi="Calibri" w:cs="Times New Roman"/>
              </w:rPr>
              <w:t>June 2016</w:t>
            </w:r>
          </w:p>
        </w:tc>
        <w:tc>
          <w:tcPr>
            <w:tcW w:w="2132" w:type="dxa"/>
            <w:tcBorders>
              <w:top w:val="single" w:sz="4" w:space="0" w:color="000000"/>
              <w:left w:val="single" w:sz="4" w:space="0" w:color="000000"/>
              <w:bottom w:val="single" w:sz="4" w:space="0" w:color="000000"/>
              <w:right w:val="single" w:sz="4" w:space="0" w:color="000000"/>
            </w:tcBorders>
            <w:vAlign w:val="center"/>
          </w:tcPr>
          <w:p w14:paraId="4C551D29" w14:textId="77777777" w:rsidR="006C5EC0" w:rsidRPr="001452DF" w:rsidRDefault="006C5EC0" w:rsidP="002201D7">
            <w:pPr>
              <w:spacing w:after="0" w:line="240" w:lineRule="auto"/>
              <w:rPr>
                <w:rFonts w:ascii="Calibri" w:eastAsia="Times New Roman" w:hAnsi="Calibri" w:cs="Times New Roman"/>
              </w:rPr>
            </w:pPr>
            <w:r>
              <w:rPr>
                <w:rFonts w:ascii="Calibri" w:eastAsia="Times New Roman" w:hAnsi="Calibri" w:cs="Times New Roman"/>
              </w:rPr>
              <w:t>Completed</w:t>
            </w:r>
          </w:p>
        </w:tc>
      </w:tr>
      <w:tr w:rsidR="006C5EC0" w14:paraId="576B4E39" w14:textId="77777777" w:rsidTr="002201D7">
        <w:trPr>
          <w:trHeight w:val="268"/>
        </w:trPr>
        <w:tc>
          <w:tcPr>
            <w:tcW w:w="1373" w:type="dxa"/>
            <w:tcBorders>
              <w:top w:val="single" w:sz="4" w:space="0" w:color="000000"/>
              <w:left w:val="single" w:sz="4" w:space="0" w:color="000000"/>
              <w:bottom w:val="single" w:sz="4" w:space="0" w:color="000000"/>
              <w:right w:val="single" w:sz="4" w:space="0" w:color="000000"/>
            </w:tcBorders>
            <w:vAlign w:val="center"/>
          </w:tcPr>
          <w:p w14:paraId="2BFCFD97" w14:textId="77777777" w:rsidR="006C5EC0" w:rsidRDefault="006C5EC0" w:rsidP="002201D7">
            <w:pPr>
              <w:spacing w:after="120" w:line="240" w:lineRule="auto"/>
              <w:rPr>
                <w:rFonts w:ascii="Calibri" w:eastAsia="Times New Roman" w:hAnsi="Calibri" w:cs="Times New Roman"/>
              </w:rPr>
            </w:pPr>
            <w:r>
              <w:rPr>
                <w:rFonts w:ascii="Calibri" w:eastAsia="Times New Roman" w:hAnsi="Calibri" w:cs="Times New Roman"/>
              </w:rPr>
              <w:t>July 2016</w:t>
            </w:r>
          </w:p>
        </w:tc>
        <w:tc>
          <w:tcPr>
            <w:tcW w:w="4106" w:type="dxa"/>
            <w:tcBorders>
              <w:top w:val="single" w:sz="4" w:space="0" w:color="000000"/>
              <w:left w:val="single" w:sz="4" w:space="0" w:color="000000"/>
              <w:bottom w:val="single" w:sz="4" w:space="0" w:color="000000"/>
              <w:right w:val="single" w:sz="4" w:space="0" w:color="000000"/>
            </w:tcBorders>
            <w:vAlign w:val="center"/>
          </w:tcPr>
          <w:p w14:paraId="23995203" w14:textId="77777777" w:rsidR="006C5EC0" w:rsidRDefault="006C5EC0" w:rsidP="002201D7">
            <w:pPr>
              <w:spacing w:after="120" w:line="240" w:lineRule="auto"/>
              <w:rPr>
                <w:rFonts w:ascii="Calibri" w:eastAsia="Times New Roman" w:hAnsi="Calibri" w:cs="Times New Roman"/>
              </w:rPr>
            </w:pPr>
            <w:r>
              <w:rPr>
                <w:rFonts w:ascii="Calibri" w:eastAsia="Times New Roman" w:hAnsi="Calibri" w:cs="Times New Roman"/>
              </w:rPr>
              <w:t xml:space="preserve">Funding released </w:t>
            </w:r>
          </w:p>
        </w:tc>
        <w:tc>
          <w:tcPr>
            <w:tcW w:w="1405" w:type="dxa"/>
            <w:tcBorders>
              <w:top w:val="single" w:sz="4" w:space="0" w:color="000000"/>
              <w:left w:val="single" w:sz="4" w:space="0" w:color="000000"/>
              <w:bottom w:val="single" w:sz="4" w:space="0" w:color="000000"/>
              <w:right w:val="single" w:sz="4" w:space="0" w:color="000000"/>
            </w:tcBorders>
            <w:vAlign w:val="center"/>
          </w:tcPr>
          <w:p w14:paraId="4BEC13DB" w14:textId="77777777" w:rsidR="006C5EC0" w:rsidRDefault="006C5EC0" w:rsidP="002201D7">
            <w:pPr>
              <w:spacing w:after="0" w:line="240" w:lineRule="auto"/>
              <w:rPr>
                <w:rFonts w:ascii="Calibri" w:eastAsia="Times New Roman" w:hAnsi="Calibri" w:cs="Times New Roman"/>
              </w:rPr>
            </w:pPr>
            <w:r>
              <w:rPr>
                <w:rFonts w:ascii="Calibri" w:eastAsia="Times New Roman" w:hAnsi="Calibri" w:cs="Times New Roman"/>
              </w:rPr>
              <w:t>July 2016</w:t>
            </w:r>
          </w:p>
        </w:tc>
        <w:tc>
          <w:tcPr>
            <w:tcW w:w="2132" w:type="dxa"/>
            <w:tcBorders>
              <w:top w:val="single" w:sz="4" w:space="0" w:color="000000"/>
              <w:left w:val="single" w:sz="4" w:space="0" w:color="000000"/>
              <w:bottom w:val="single" w:sz="4" w:space="0" w:color="000000"/>
              <w:right w:val="single" w:sz="4" w:space="0" w:color="000000"/>
            </w:tcBorders>
            <w:vAlign w:val="center"/>
          </w:tcPr>
          <w:p w14:paraId="3AC29F70" w14:textId="44F5E841" w:rsidR="006C5EC0" w:rsidRDefault="00114649" w:rsidP="002201D7">
            <w:pPr>
              <w:spacing w:after="0" w:line="240" w:lineRule="auto"/>
              <w:rPr>
                <w:rFonts w:ascii="Calibri" w:eastAsia="Times New Roman" w:hAnsi="Calibri" w:cs="Times New Roman"/>
              </w:rPr>
            </w:pPr>
            <w:r>
              <w:rPr>
                <w:rFonts w:ascii="Calibri" w:eastAsia="Times New Roman" w:hAnsi="Calibri" w:cs="Times New Roman"/>
              </w:rPr>
              <w:t xml:space="preserve">In progress </w:t>
            </w:r>
          </w:p>
        </w:tc>
      </w:tr>
    </w:tbl>
    <w:p w14:paraId="4AA4C5EF" w14:textId="77777777" w:rsidR="006C5EC0" w:rsidRDefault="006C5EC0" w:rsidP="006C5EC0">
      <w:pPr>
        <w:spacing w:after="240" w:line="240" w:lineRule="auto"/>
        <w:rPr>
          <w:rFonts w:ascii="Calibri" w:eastAsia="Times New Roman" w:hAnsi="Calibri" w:cs="Times New Roman"/>
          <w:b/>
          <w:color w:val="9BBB59"/>
          <w:sz w:val="24"/>
          <w:szCs w:val="24"/>
        </w:rPr>
      </w:pPr>
      <w:r>
        <w:rPr>
          <w:rFonts w:ascii="Calibri" w:eastAsia="Times New Roman" w:hAnsi="Calibri" w:cs="Times New Roman"/>
          <w:b/>
          <w:color w:val="9BBB59"/>
          <w:sz w:val="24"/>
          <w:szCs w:val="24"/>
        </w:rPr>
        <w:t>Status</w:t>
      </w:r>
      <w:r>
        <w:rPr>
          <w:rFonts w:ascii="Calibri" w:eastAsia="Times New Roman" w:hAnsi="Calibri" w:cs="Times New Roman"/>
          <w:b/>
          <w:color w:val="9BBB59"/>
          <w:sz w:val="24"/>
          <w:szCs w:val="24"/>
        </w:rPr>
        <w:tab/>
      </w:r>
    </w:p>
    <w:p w14:paraId="2E4A4AE0" w14:textId="4BA33E21" w:rsidR="006C5EC0" w:rsidRDefault="006C5EC0" w:rsidP="006C5EC0">
      <w:pPr>
        <w:spacing w:line="240" w:lineRule="auto"/>
        <w:jc w:val="both"/>
        <w:rPr>
          <w:rFonts w:ascii="Calibri" w:eastAsia="Times New Roman" w:hAnsi="Calibri" w:cs="Times New Roman"/>
        </w:rPr>
      </w:pPr>
      <w:r>
        <w:rPr>
          <w:rFonts w:ascii="Calibri" w:eastAsia="Times New Roman" w:hAnsi="Calibri" w:cs="Times New Roman"/>
        </w:rPr>
        <w:t>Currently Rotary Tasmania requires $100,000 each year ($75</w:t>
      </w:r>
      <w:r w:rsidR="0011631A">
        <w:rPr>
          <w:rFonts w:ascii="Calibri" w:eastAsia="Times New Roman" w:hAnsi="Calibri" w:cs="Times New Roman"/>
        </w:rPr>
        <w:t xml:space="preserve">,000 of which is funded from the Road Safety Levy) </w:t>
      </w:r>
      <w:r>
        <w:rPr>
          <w:rFonts w:ascii="Calibri" w:eastAsia="Times New Roman" w:hAnsi="Calibri" w:cs="Times New Roman"/>
        </w:rPr>
        <w:t>to conduct RYDA state-wide. In addition to the Government’s funding, Rotary Tasmania has previously attracted funding from RACT and MAIB. As a result of the Government’s funding</w:t>
      </w:r>
      <w:r w:rsidR="00FA0743">
        <w:rPr>
          <w:rFonts w:ascii="Calibri" w:eastAsia="Times New Roman" w:hAnsi="Calibri" w:cs="Times New Roman"/>
        </w:rPr>
        <w:t>,</w:t>
      </w:r>
      <w:r>
        <w:rPr>
          <w:rFonts w:ascii="Calibri" w:eastAsia="Times New Roman" w:hAnsi="Calibri" w:cs="Times New Roman"/>
        </w:rPr>
        <w:t xml:space="preserve"> Rotary Tasmania has agreed to work in partnership with the State Growth to review and evaluate how the program is organised and conducted within the </w:t>
      </w:r>
      <w:r w:rsidR="0011631A">
        <w:rPr>
          <w:rFonts w:ascii="Calibri" w:eastAsia="Times New Roman" w:hAnsi="Calibri" w:cs="Times New Roman"/>
        </w:rPr>
        <w:t>s</w:t>
      </w:r>
      <w:r>
        <w:rPr>
          <w:rFonts w:ascii="Calibri" w:eastAsia="Times New Roman" w:hAnsi="Calibri" w:cs="Times New Roman"/>
        </w:rPr>
        <w:t xml:space="preserve">tate in order to achieve greater sustainability into the future. </w:t>
      </w:r>
    </w:p>
    <w:p w14:paraId="7327402C" w14:textId="77777777" w:rsidR="006C5EC0" w:rsidRDefault="006C5EC0" w:rsidP="006C5EC0">
      <w:pPr>
        <w:spacing w:line="240" w:lineRule="auto"/>
        <w:jc w:val="both"/>
        <w:rPr>
          <w:rFonts w:ascii="Calibri" w:eastAsia="Times New Roman" w:hAnsi="Calibri" w:cs="Times New Roman"/>
        </w:rPr>
      </w:pPr>
      <w:r>
        <w:rPr>
          <w:rFonts w:ascii="Calibri" w:eastAsia="Times New Roman" w:hAnsi="Calibri" w:cs="Times New Roman"/>
        </w:rPr>
        <w:t>In addition, Rotary Tasmania will use RYDA sessions to better engage schools to determine their delivery of and commitment to school road safety education both prior to and immediately following RYDA sessions.</w:t>
      </w:r>
    </w:p>
    <w:p w14:paraId="43D5DF28" w14:textId="77777777" w:rsidR="006C5EC0" w:rsidRDefault="006C5EC0" w:rsidP="006C5EC0">
      <w:pPr>
        <w:spacing w:line="240" w:lineRule="auto"/>
        <w:jc w:val="both"/>
      </w:pPr>
      <w:r>
        <w:rPr>
          <w:rFonts w:ascii="Calibri" w:eastAsia="Times New Roman" w:hAnsi="Calibri" w:cs="Times New Roman"/>
        </w:rPr>
        <w:t>The Government encourages all secondary schools to develop and deliver a comprehensive road safety education course. RYDA is a complementary activity which can add value to a school’s road safety education program, therefore, Government funding allocated to RYDA should be used to enhance existing school road safety education programs not replace them.</w:t>
      </w:r>
      <w:r>
        <w:t xml:space="preserve"> </w:t>
      </w:r>
    </w:p>
    <w:p w14:paraId="7EDECF14" w14:textId="77777777" w:rsidR="006C5EC0" w:rsidRDefault="006C5EC0" w:rsidP="006C5EC0">
      <w:pPr>
        <w:spacing w:line="240" w:lineRule="auto"/>
        <w:jc w:val="both"/>
      </w:pPr>
      <w:r>
        <w:t xml:space="preserve">In 2014-15 Rotary delivered the RYDA program to 4,615 Tasmanian students.  </w:t>
      </w:r>
    </w:p>
    <w:p w14:paraId="44BB3265" w14:textId="77777777" w:rsidR="006C5EC0" w:rsidRDefault="006C5EC0" w:rsidP="006C5EC0">
      <w:pPr>
        <w:spacing w:line="240" w:lineRule="auto"/>
        <w:jc w:val="both"/>
        <w:rPr>
          <w:rFonts w:ascii="Calibri" w:eastAsia="Times New Roman" w:hAnsi="Calibri"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9"/>
        <w:gridCol w:w="1641"/>
        <w:gridCol w:w="1642"/>
      </w:tblGrid>
      <w:tr w:rsidR="006C5EC0" w14:paraId="12591AF2" w14:textId="77777777" w:rsidTr="002201D7">
        <w:tc>
          <w:tcPr>
            <w:tcW w:w="9242" w:type="dxa"/>
            <w:gridSpan w:val="3"/>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5C89178B" w14:textId="77777777" w:rsidR="006C5EC0" w:rsidRDefault="006C5EC0" w:rsidP="002201D7">
            <w:pPr>
              <w:spacing w:after="0" w:line="240" w:lineRule="auto"/>
              <w:rPr>
                <w:rFonts w:ascii="Calibri" w:eastAsia="Times New Roman" w:hAnsi="Calibri" w:cs="Times New Roman"/>
                <w:b/>
                <w:sz w:val="24"/>
                <w:szCs w:val="24"/>
              </w:rPr>
            </w:pPr>
            <w:r>
              <w:rPr>
                <w:rFonts w:ascii="Calibri" w:eastAsia="Times New Roman" w:hAnsi="Calibri" w:cs="Times New Roman"/>
                <w:b/>
              </w:rPr>
              <w:t>Budget ($)</w:t>
            </w:r>
          </w:p>
        </w:tc>
      </w:tr>
      <w:tr w:rsidR="006C5EC0" w14:paraId="022539EF" w14:textId="77777777" w:rsidTr="002201D7">
        <w:tc>
          <w:tcPr>
            <w:tcW w:w="5959" w:type="dxa"/>
            <w:tcBorders>
              <w:top w:val="single" w:sz="4" w:space="0" w:color="000000"/>
              <w:left w:val="single" w:sz="4" w:space="0" w:color="000000"/>
              <w:bottom w:val="single" w:sz="4" w:space="0" w:color="000000"/>
              <w:right w:val="single" w:sz="4" w:space="0" w:color="000000"/>
            </w:tcBorders>
            <w:hideMark/>
          </w:tcPr>
          <w:p w14:paraId="7F6B7B85" w14:textId="77777777" w:rsidR="006C5EC0" w:rsidRDefault="006C5EC0" w:rsidP="002201D7">
            <w:pPr>
              <w:spacing w:after="0" w:line="240" w:lineRule="auto"/>
              <w:rPr>
                <w:rFonts w:ascii="Calibri" w:eastAsia="Times New Roman" w:hAnsi="Calibri" w:cs="Times New Roman"/>
                <w:b/>
                <w:sz w:val="24"/>
                <w:szCs w:val="24"/>
              </w:rPr>
            </w:pPr>
            <w:r>
              <w:rPr>
                <w:rFonts w:ascii="Calibri" w:eastAsia="Times New Roman" w:hAnsi="Calibri" w:cs="Times New Roman"/>
                <w:b/>
              </w:rPr>
              <w:t>Total allocated budget for project</w:t>
            </w:r>
          </w:p>
        </w:tc>
        <w:tc>
          <w:tcPr>
            <w:tcW w:w="3283" w:type="dxa"/>
            <w:gridSpan w:val="2"/>
            <w:tcBorders>
              <w:top w:val="single" w:sz="4" w:space="0" w:color="000000"/>
              <w:left w:val="single" w:sz="4" w:space="0" w:color="000000"/>
              <w:bottom w:val="single" w:sz="4" w:space="0" w:color="000000"/>
              <w:right w:val="single" w:sz="4" w:space="0" w:color="000000"/>
            </w:tcBorders>
            <w:hideMark/>
          </w:tcPr>
          <w:p w14:paraId="596E93B4" w14:textId="77777777" w:rsidR="006C5EC0" w:rsidRDefault="006C5EC0" w:rsidP="002201D7">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300,000</w:t>
            </w:r>
          </w:p>
        </w:tc>
      </w:tr>
      <w:tr w:rsidR="006C5EC0" w:rsidRPr="005B04AE" w14:paraId="2BD54CF2" w14:textId="77777777" w:rsidTr="002201D7">
        <w:tc>
          <w:tcPr>
            <w:tcW w:w="5959" w:type="dxa"/>
            <w:tcBorders>
              <w:top w:val="single" w:sz="4" w:space="0" w:color="000000"/>
              <w:left w:val="single" w:sz="4" w:space="0" w:color="000000"/>
              <w:bottom w:val="single" w:sz="4" w:space="0" w:color="000000"/>
              <w:right w:val="single" w:sz="4" w:space="0" w:color="000000"/>
            </w:tcBorders>
            <w:hideMark/>
          </w:tcPr>
          <w:p w14:paraId="692C3B9F" w14:textId="77777777" w:rsidR="006C5EC0" w:rsidRPr="005B04AE" w:rsidRDefault="006C5EC0" w:rsidP="002201D7">
            <w:pPr>
              <w:spacing w:after="0" w:line="240" w:lineRule="auto"/>
              <w:rPr>
                <w:rFonts w:ascii="Calibri" w:eastAsia="Times New Roman" w:hAnsi="Calibri" w:cs="Times New Roman"/>
                <w:sz w:val="24"/>
                <w:szCs w:val="24"/>
              </w:rPr>
            </w:pPr>
            <w:r w:rsidRPr="005B04AE">
              <w:rPr>
                <w:rFonts w:ascii="Calibri" w:eastAsia="Times New Roman" w:hAnsi="Calibri" w:cs="Times New Roman"/>
              </w:rPr>
              <w:t xml:space="preserve">Total expenditure </w:t>
            </w:r>
            <w:r>
              <w:rPr>
                <w:rFonts w:ascii="Calibri" w:eastAsia="Times New Roman" w:hAnsi="Calibri" w:cs="Times New Roman"/>
              </w:rPr>
              <w:t xml:space="preserve">for 2014 /15 </w:t>
            </w:r>
          </w:p>
        </w:tc>
        <w:tc>
          <w:tcPr>
            <w:tcW w:w="3283" w:type="dxa"/>
            <w:gridSpan w:val="2"/>
            <w:tcBorders>
              <w:top w:val="single" w:sz="4" w:space="0" w:color="000000"/>
              <w:left w:val="single" w:sz="4" w:space="0" w:color="000000"/>
              <w:bottom w:val="single" w:sz="4" w:space="0" w:color="000000"/>
              <w:right w:val="single" w:sz="4" w:space="0" w:color="000000"/>
            </w:tcBorders>
            <w:hideMark/>
          </w:tcPr>
          <w:p w14:paraId="60F82CA3" w14:textId="77777777" w:rsidR="006C5EC0" w:rsidRPr="005B04AE" w:rsidRDefault="006C5EC0" w:rsidP="002201D7">
            <w:pPr>
              <w:spacing w:after="0" w:line="240" w:lineRule="auto"/>
              <w:jc w:val="right"/>
              <w:rPr>
                <w:rFonts w:ascii="Calibri" w:eastAsia="Times New Roman" w:hAnsi="Calibri" w:cs="Times New Roman"/>
                <w:sz w:val="24"/>
                <w:szCs w:val="24"/>
              </w:rPr>
            </w:pPr>
            <w:r w:rsidRPr="005B04AE">
              <w:rPr>
                <w:rFonts w:ascii="Calibri" w:eastAsia="Times New Roman" w:hAnsi="Calibri" w:cs="Times New Roman"/>
              </w:rPr>
              <w:t>75,000</w:t>
            </w:r>
          </w:p>
        </w:tc>
      </w:tr>
      <w:tr w:rsidR="006C5EC0" w14:paraId="6D9DD5A3" w14:textId="77777777" w:rsidTr="002201D7">
        <w:tc>
          <w:tcPr>
            <w:tcW w:w="5959" w:type="dxa"/>
            <w:tcBorders>
              <w:top w:val="single" w:sz="4" w:space="0" w:color="000000"/>
              <w:left w:val="single" w:sz="4" w:space="0" w:color="000000"/>
              <w:bottom w:val="single" w:sz="4" w:space="0" w:color="000000"/>
              <w:right w:val="single" w:sz="4" w:space="0" w:color="000000"/>
            </w:tcBorders>
            <w:shd w:val="clear" w:color="auto" w:fill="auto"/>
          </w:tcPr>
          <w:p w14:paraId="30F5B0B0" w14:textId="77777777" w:rsidR="006C5EC0" w:rsidRDefault="006C5EC0" w:rsidP="002201D7">
            <w:pPr>
              <w:spacing w:after="0" w:line="240" w:lineRule="auto"/>
              <w:rPr>
                <w:rFonts w:ascii="Calibri" w:eastAsia="Times New Roman" w:hAnsi="Calibri" w:cs="Times New Roman"/>
                <w:b/>
              </w:rPr>
            </w:pPr>
            <w:r>
              <w:rPr>
                <w:rFonts w:ascii="Calibri" w:eastAsia="Times New Roman" w:hAnsi="Calibri" w:cs="Times New Roman"/>
                <w:b/>
              </w:rPr>
              <w:t xml:space="preserve">Total expenditure for 2015/16 </w:t>
            </w:r>
          </w:p>
        </w:tc>
        <w:tc>
          <w:tcPr>
            <w:tcW w:w="3283" w:type="dxa"/>
            <w:gridSpan w:val="2"/>
            <w:tcBorders>
              <w:top w:val="single" w:sz="4" w:space="0" w:color="000000"/>
              <w:left w:val="single" w:sz="4" w:space="0" w:color="000000"/>
              <w:bottom w:val="single" w:sz="4" w:space="0" w:color="000000"/>
              <w:right w:val="single" w:sz="4" w:space="0" w:color="000000"/>
            </w:tcBorders>
            <w:shd w:val="clear" w:color="auto" w:fill="auto"/>
          </w:tcPr>
          <w:p w14:paraId="5C88226F" w14:textId="77777777" w:rsidR="006C5EC0" w:rsidRDefault="006C5EC0" w:rsidP="002201D7">
            <w:pPr>
              <w:spacing w:after="0" w:line="240" w:lineRule="auto"/>
              <w:jc w:val="right"/>
              <w:rPr>
                <w:rFonts w:ascii="Calibri" w:eastAsia="Times New Roman" w:hAnsi="Calibri" w:cs="Times New Roman"/>
                <w:b/>
              </w:rPr>
            </w:pPr>
            <w:r>
              <w:rPr>
                <w:rFonts w:ascii="Calibri" w:eastAsia="Times New Roman" w:hAnsi="Calibri" w:cs="Times New Roman"/>
                <w:b/>
              </w:rPr>
              <w:t>75,000</w:t>
            </w:r>
          </w:p>
        </w:tc>
      </w:tr>
      <w:tr w:rsidR="006C5EC0" w14:paraId="2F1DE8E0" w14:textId="77777777" w:rsidTr="002201D7">
        <w:tc>
          <w:tcPr>
            <w:tcW w:w="5959" w:type="dxa"/>
            <w:tcBorders>
              <w:top w:val="single" w:sz="4" w:space="0" w:color="000000"/>
              <w:left w:val="single" w:sz="4" w:space="0" w:color="000000"/>
              <w:bottom w:val="single" w:sz="4" w:space="0" w:color="000000"/>
              <w:right w:val="single" w:sz="4" w:space="0" w:color="000000"/>
            </w:tcBorders>
            <w:hideMark/>
          </w:tcPr>
          <w:p w14:paraId="5B19BBD5" w14:textId="77777777" w:rsidR="006C5EC0" w:rsidRDefault="006C5EC0" w:rsidP="002201D7">
            <w:pPr>
              <w:spacing w:after="0" w:line="240" w:lineRule="auto"/>
              <w:rPr>
                <w:rFonts w:ascii="Calibri" w:eastAsia="Times New Roman" w:hAnsi="Calibri" w:cs="Times New Roman"/>
                <w:b/>
                <w:sz w:val="24"/>
                <w:szCs w:val="24"/>
              </w:rPr>
            </w:pPr>
            <w:r>
              <w:rPr>
                <w:rFonts w:ascii="Calibri" w:eastAsia="Times New Roman" w:hAnsi="Calibri" w:cs="Times New Roman"/>
                <w:b/>
              </w:rPr>
              <w:t>Current Balance</w:t>
            </w:r>
          </w:p>
        </w:tc>
        <w:tc>
          <w:tcPr>
            <w:tcW w:w="3283" w:type="dxa"/>
            <w:gridSpan w:val="2"/>
            <w:tcBorders>
              <w:top w:val="single" w:sz="4" w:space="0" w:color="000000"/>
              <w:left w:val="single" w:sz="4" w:space="0" w:color="000000"/>
              <w:bottom w:val="single" w:sz="4" w:space="0" w:color="000000"/>
              <w:right w:val="single" w:sz="4" w:space="0" w:color="000000"/>
            </w:tcBorders>
            <w:hideMark/>
          </w:tcPr>
          <w:p w14:paraId="0547D0B2" w14:textId="77777777" w:rsidR="006C5EC0" w:rsidRDefault="006C5EC0" w:rsidP="002201D7">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150,000</w:t>
            </w:r>
          </w:p>
        </w:tc>
      </w:tr>
      <w:tr w:rsidR="006C5EC0" w14:paraId="16F23D4C" w14:textId="77777777" w:rsidTr="002201D7">
        <w:tc>
          <w:tcPr>
            <w:tcW w:w="5959" w:type="dxa"/>
            <w:tcBorders>
              <w:top w:val="single" w:sz="4" w:space="0" w:color="000000"/>
              <w:left w:val="single" w:sz="4" w:space="0" w:color="000000"/>
              <w:bottom w:val="single" w:sz="4" w:space="0" w:color="000000"/>
              <w:right w:val="single" w:sz="4" w:space="0" w:color="000000"/>
            </w:tcBorders>
            <w:hideMark/>
          </w:tcPr>
          <w:p w14:paraId="297B934C" w14:textId="77777777" w:rsidR="006C5EC0" w:rsidRDefault="006C5EC0" w:rsidP="002201D7">
            <w:pPr>
              <w:spacing w:after="0" w:line="240" w:lineRule="auto"/>
              <w:rPr>
                <w:rFonts w:ascii="Calibri" w:eastAsia="Times New Roman" w:hAnsi="Calibri" w:cs="Times New Roman"/>
                <w:b/>
                <w:sz w:val="24"/>
                <w:szCs w:val="24"/>
              </w:rPr>
            </w:pPr>
            <w:r>
              <w:rPr>
                <w:rFonts w:ascii="Calibri" w:eastAsia="Times New Roman" w:hAnsi="Calibri" w:cs="Times New Roman"/>
                <w:b/>
              </w:rPr>
              <w:t>Forecast total expenditure on completion (2017/18)</w:t>
            </w:r>
          </w:p>
        </w:tc>
        <w:tc>
          <w:tcPr>
            <w:tcW w:w="1641" w:type="dxa"/>
            <w:tcBorders>
              <w:top w:val="single" w:sz="4" w:space="0" w:color="000000"/>
              <w:left w:val="single" w:sz="4" w:space="0" w:color="000000"/>
              <w:bottom w:val="single" w:sz="4" w:space="0" w:color="000000"/>
              <w:right w:val="nil"/>
            </w:tcBorders>
          </w:tcPr>
          <w:p w14:paraId="04CE8DC0" w14:textId="77777777" w:rsidR="006C5EC0" w:rsidRDefault="006C5EC0" w:rsidP="002201D7">
            <w:pPr>
              <w:spacing w:after="0" w:line="240" w:lineRule="auto"/>
              <w:jc w:val="right"/>
              <w:rPr>
                <w:rFonts w:ascii="Calibri" w:eastAsia="Times New Roman" w:hAnsi="Calibri" w:cs="Times New Roman"/>
                <w:b/>
                <w:sz w:val="24"/>
                <w:szCs w:val="24"/>
              </w:rPr>
            </w:pPr>
          </w:p>
        </w:tc>
        <w:tc>
          <w:tcPr>
            <w:tcW w:w="1642" w:type="dxa"/>
            <w:tcBorders>
              <w:top w:val="single" w:sz="4" w:space="0" w:color="000000"/>
              <w:left w:val="nil"/>
              <w:bottom w:val="single" w:sz="4" w:space="0" w:color="000000"/>
              <w:right w:val="single" w:sz="4" w:space="0" w:color="000000"/>
            </w:tcBorders>
            <w:hideMark/>
          </w:tcPr>
          <w:p w14:paraId="0320A8A4" w14:textId="77777777" w:rsidR="006C5EC0" w:rsidRDefault="006C5EC0" w:rsidP="002201D7">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300,000</w:t>
            </w:r>
          </w:p>
        </w:tc>
      </w:tr>
      <w:tr w:rsidR="006C5EC0" w14:paraId="2E3F151C" w14:textId="77777777" w:rsidTr="002201D7">
        <w:tc>
          <w:tcPr>
            <w:tcW w:w="5959" w:type="dxa"/>
            <w:tcBorders>
              <w:top w:val="single" w:sz="4" w:space="0" w:color="000000"/>
              <w:left w:val="single" w:sz="4" w:space="0" w:color="000000"/>
              <w:bottom w:val="single" w:sz="4" w:space="0" w:color="000000"/>
              <w:right w:val="single" w:sz="4" w:space="0" w:color="000000"/>
            </w:tcBorders>
            <w:hideMark/>
          </w:tcPr>
          <w:p w14:paraId="66265C69" w14:textId="77777777" w:rsidR="006C5EC0" w:rsidRDefault="006C5EC0" w:rsidP="002201D7">
            <w:pPr>
              <w:spacing w:after="0" w:line="240" w:lineRule="auto"/>
              <w:rPr>
                <w:rFonts w:ascii="Calibri" w:eastAsia="Times New Roman" w:hAnsi="Calibri" w:cs="Times New Roman"/>
                <w:b/>
                <w:sz w:val="24"/>
                <w:szCs w:val="24"/>
              </w:rPr>
            </w:pPr>
            <w:r>
              <w:rPr>
                <w:rFonts w:ascii="Calibri" w:eastAsia="Times New Roman" w:hAnsi="Calibri" w:cs="Times New Roman"/>
                <w:b/>
              </w:rPr>
              <w:t>Forecast balance remaining on completion</w:t>
            </w:r>
          </w:p>
        </w:tc>
        <w:tc>
          <w:tcPr>
            <w:tcW w:w="1641" w:type="dxa"/>
            <w:tcBorders>
              <w:top w:val="single" w:sz="4" w:space="0" w:color="000000"/>
              <w:left w:val="single" w:sz="4" w:space="0" w:color="000000"/>
              <w:bottom w:val="single" w:sz="4" w:space="0" w:color="000000"/>
              <w:right w:val="nil"/>
            </w:tcBorders>
          </w:tcPr>
          <w:p w14:paraId="68B403C8" w14:textId="77777777" w:rsidR="006C5EC0" w:rsidRDefault="006C5EC0" w:rsidP="002201D7">
            <w:pPr>
              <w:spacing w:after="0" w:line="240" w:lineRule="auto"/>
              <w:jc w:val="right"/>
              <w:rPr>
                <w:rFonts w:ascii="Calibri" w:eastAsia="Times New Roman" w:hAnsi="Calibri" w:cs="Times New Roman"/>
                <w:b/>
                <w:sz w:val="24"/>
                <w:szCs w:val="24"/>
              </w:rPr>
            </w:pPr>
          </w:p>
        </w:tc>
        <w:tc>
          <w:tcPr>
            <w:tcW w:w="1642" w:type="dxa"/>
            <w:tcBorders>
              <w:top w:val="single" w:sz="4" w:space="0" w:color="000000"/>
              <w:left w:val="nil"/>
              <w:bottom w:val="single" w:sz="4" w:space="0" w:color="000000"/>
              <w:right w:val="single" w:sz="4" w:space="0" w:color="000000"/>
            </w:tcBorders>
            <w:hideMark/>
          </w:tcPr>
          <w:p w14:paraId="5D01EF1D" w14:textId="77777777" w:rsidR="006C5EC0" w:rsidRDefault="006C5EC0" w:rsidP="002201D7">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0</w:t>
            </w:r>
          </w:p>
        </w:tc>
      </w:tr>
    </w:tbl>
    <w:p w14:paraId="4519AA63" w14:textId="77777777" w:rsidR="006C5EC0" w:rsidRDefault="006C5EC0" w:rsidP="006C5EC0">
      <w:pPr>
        <w:rPr>
          <w:rFonts w:ascii="Calibri" w:eastAsia="Times New Roman" w:hAnsi="Calibri" w:cs="Times New Roman"/>
          <w:b/>
          <w:color w:val="1F497D"/>
          <w:sz w:val="28"/>
        </w:rPr>
      </w:pPr>
      <w:r>
        <w:rPr>
          <w:rFonts w:ascii="Calibri" w:eastAsia="Times New Roman" w:hAnsi="Calibri" w:cs="Times New Roman"/>
          <w:b/>
          <w:color w:val="1F497D"/>
          <w:sz w:val="28"/>
        </w:rPr>
        <w:br w:type="page"/>
      </w:r>
    </w:p>
    <w:p w14:paraId="63C24AEA" w14:textId="77777777" w:rsidR="00300730" w:rsidRPr="00915768" w:rsidRDefault="00300730" w:rsidP="00300730">
      <w:pPr>
        <w:pStyle w:val="Heading1"/>
        <w:jc w:val="both"/>
        <w:rPr>
          <w:b w:val="0"/>
          <w:bCs/>
        </w:rPr>
      </w:pPr>
      <w:r w:rsidRPr="00915768">
        <w:rPr>
          <w:color w:val="C0504D"/>
        </w:rPr>
        <w:t>Road</w:t>
      </w:r>
      <w:r w:rsidRPr="00915768">
        <w:rPr>
          <w:color w:val="C0504D"/>
          <w:spacing w:val="-11"/>
        </w:rPr>
        <w:t xml:space="preserve"> </w:t>
      </w:r>
      <w:r w:rsidRPr="00915768">
        <w:rPr>
          <w:color w:val="C0504D"/>
        </w:rPr>
        <w:t>Safety</w:t>
      </w:r>
      <w:r w:rsidRPr="00915768">
        <w:rPr>
          <w:color w:val="C0504D"/>
          <w:spacing w:val="-8"/>
        </w:rPr>
        <w:t xml:space="preserve"> </w:t>
      </w:r>
      <w:r w:rsidRPr="00915768">
        <w:rPr>
          <w:color w:val="C0504D"/>
        </w:rPr>
        <w:t>Levy</w:t>
      </w:r>
      <w:r w:rsidRPr="00915768">
        <w:rPr>
          <w:color w:val="C0504D"/>
          <w:spacing w:val="-12"/>
        </w:rPr>
        <w:t xml:space="preserve"> </w:t>
      </w:r>
      <w:r w:rsidRPr="00915768">
        <w:rPr>
          <w:color w:val="C0504D"/>
        </w:rPr>
        <w:t>Funded</w:t>
      </w:r>
      <w:r w:rsidRPr="00915768">
        <w:rPr>
          <w:color w:val="C0504D"/>
          <w:spacing w:val="-6"/>
        </w:rPr>
        <w:t xml:space="preserve"> </w:t>
      </w:r>
      <w:r w:rsidRPr="00915768">
        <w:rPr>
          <w:color w:val="C0504D"/>
        </w:rPr>
        <w:t>Project</w:t>
      </w:r>
    </w:p>
    <w:p w14:paraId="2FC0ECC5" w14:textId="77777777" w:rsidR="00300730" w:rsidRPr="00915768" w:rsidRDefault="00E512B4" w:rsidP="00E512B4">
      <w:pPr>
        <w:spacing w:before="200"/>
        <w:rPr>
          <w:rFonts w:ascii="Calibri"/>
          <w:b/>
          <w:color w:val="1F487C"/>
          <w:spacing w:val="-1"/>
          <w:sz w:val="28"/>
        </w:rPr>
      </w:pPr>
      <w:r w:rsidRPr="00915768">
        <w:rPr>
          <w:rFonts w:ascii="Calibri"/>
          <w:b/>
          <w:color w:val="1F487C"/>
          <w:sz w:val="28"/>
        </w:rPr>
        <w:t>2221</w:t>
      </w:r>
      <w:r w:rsidRPr="00915768">
        <w:rPr>
          <w:rFonts w:ascii="Calibri"/>
          <w:b/>
          <w:color w:val="1F487C"/>
          <w:sz w:val="28"/>
        </w:rPr>
        <w:tab/>
      </w:r>
      <w:r w:rsidRPr="00915768">
        <w:rPr>
          <w:rFonts w:ascii="Calibri"/>
          <w:b/>
          <w:color w:val="1F487C"/>
          <w:sz w:val="28"/>
        </w:rPr>
        <w:tab/>
      </w:r>
      <w:r w:rsidR="00300730" w:rsidRPr="00915768">
        <w:rPr>
          <w:rFonts w:ascii="Calibri"/>
          <w:b/>
          <w:color w:val="1F487C"/>
          <w:sz w:val="28"/>
        </w:rPr>
        <w:t>Bike</w:t>
      </w:r>
      <w:r w:rsidR="00300730" w:rsidRPr="00915768">
        <w:rPr>
          <w:rFonts w:ascii="Calibri"/>
          <w:b/>
          <w:color w:val="1F487C"/>
          <w:spacing w:val="-10"/>
          <w:sz w:val="28"/>
        </w:rPr>
        <w:t xml:space="preserve"> </w:t>
      </w:r>
      <w:r w:rsidR="00300730" w:rsidRPr="00915768">
        <w:rPr>
          <w:rFonts w:ascii="Calibri"/>
          <w:b/>
          <w:color w:val="1F487C"/>
          <w:sz w:val="28"/>
        </w:rPr>
        <w:t>Safety</w:t>
      </w:r>
      <w:r w:rsidR="00300730" w:rsidRPr="00915768">
        <w:rPr>
          <w:rFonts w:ascii="Calibri"/>
          <w:b/>
          <w:color w:val="1F487C"/>
          <w:spacing w:val="-10"/>
          <w:sz w:val="28"/>
        </w:rPr>
        <w:t xml:space="preserve"> </w:t>
      </w:r>
      <w:r w:rsidR="00300730" w:rsidRPr="00915768">
        <w:rPr>
          <w:rFonts w:ascii="Calibri"/>
          <w:b/>
          <w:color w:val="1F487C"/>
          <w:spacing w:val="1"/>
          <w:sz w:val="28"/>
        </w:rPr>
        <w:t>in</w:t>
      </w:r>
      <w:r w:rsidR="00300730" w:rsidRPr="00915768">
        <w:rPr>
          <w:rFonts w:ascii="Calibri"/>
          <w:b/>
          <w:color w:val="1F487C"/>
          <w:spacing w:val="-11"/>
          <w:sz w:val="28"/>
        </w:rPr>
        <w:t xml:space="preserve"> </w:t>
      </w:r>
      <w:r w:rsidR="00300730" w:rsidRPr="00915768">
        <w:rPr>
          <w:rFonts w:ascii="Calibri"/>
          <w:b/>
          <w:color w:val="1F487C"/>
          <w:spacing w:val="-1"/>
          <w:sz w:val="28"/>
        </w:rPr>
        <w:t>Schools</w:t>
      </w:r>
      <w:r w:rsidR="00A901C8" w:rsidRPr="00915768">
        <w:rPr>
          <w:rFonts w:ascii="Calibri"/>
          <w:b/>
          <w:color w:val="1F487C"/>
          <w:spacing w:val="-1"/>
          <w:sz w:val="28"/>
        </w:rPr>
        <w:t xml:space="preserve"> – Ride2School Program </w:t>
      </w:r>
    </w:p>
    <w:p w14:paraId="1747FB6A" w14:textId="77777777" w:rsidR="0010361F" w:rsidRPr="00915768" w:rsidRDefault="0010361F" w:rsidP="0010361F">
      <w:pPr>
        <w:spacing w:before="200" w:line="240" w:lineRule="auto"/>
        <w:rPr>
          <w:rFonts w:ascii="Calibri" w:eastAsia="Times New Roman" w:hAnsi="Calibri" w:cs="Times New Roman"/>
          <w:b/>
          <w:color w:val="9BBB59"/>
          <w:sz w:val="24"/>
          <w:szCs w:val="24"/>
        </w:rPr>
      </w:pPr>
      <w:r w:rsidRPr="00915768">
        <w:rPr>
          <w:rFonts w:ascii="Calibri" w:eastAsia="Times New Roman" w:hAnsi="Calibri" w:cs="Times New Roman"/>
          <w:b/>
          <w:color w:val="9BBB59"/>
          <w:sz w:val="24"/>
          <w:szCs w:val="24"/>
        </w:rPr>
        <w:t>Description</w:t>
      </w:r>
    </w:p>
    <w:p w14:paraId="3F84CDAD" w14:textId="77777777" w:rsidR="0010361F" w:rsidRPr="00915768" w:rsidRDefault="0010361F" w:rsidP="0010361F">
      <w:pPr>
        <w:spacing w:line="240" w:lineRule="auto"/>
        <w:jc w:val="both"/>
        <w:rPr>
          <w:rFonts w:ascii="Calibri" w:eastAsia="Times New Roman" w:hAnsi="Calibri" w:cs="Times New Roman"/>
        </w:rPr>
      </w:pPr>
      <w:r w:rsidRPr="00915768">
        <w:rPr>
          <w:rFonts w:ascii="Calibri" w:eastAsia="Times New Roman" w:hAnsi="Calibri" w:cs="Times New Roman"/>
        </w:rPr>
        <w:t>The Ride2School program will enhance bike knowledge and skills in Tasmanian students, with an emphasis on road safety and awareness. This will create a generation of young road users who are active and commute safely on our road network. By engaging with schools through an initial data recording program (HandsUp!) and self-assessment, we can highlight areas which would benefit from a range of road safety interventions and skill development for young Tasmanians. This strategy was endorsed through by State Growth through the Ride2School plan document.</w:t>
      </w:r>
    </w:p>
    <w:p w14:paraId="64D33A37" w14:textId="77777777" w:rsidR="0010361F" w:rsidRDefault="0010361F" w:rsidP="0010361F">
      <w:pPr>
        <w:spacing w:line="240" w:lineRule="auto"/>
        <w:jc w:val="both"/>
        <w:rPr>
          <w:rFonts w:ascii="Calibri" w:eastAsia="Times New Roman" w:hAnsi="Calibri" w:cs="Times New Roman"/>
        </w:rPr>
      </w:pPr>
      <w:r w:rsidRPr="00915768">
        <w:rPr>
          <w:rFonts w:ascii="Calibri" w:eastAsia="Times New Roman" w:hAnsi="Calibri" w:cs="Times New Roman"/>
        </w:rPr>
        <w:t>Schools will be ranked in order of need and risk, subject to the main focus locations of Greater Hobart, Launceston, Devonport, Burnie and Kingborough. Initiatives will be undertaken with regard to specific need by schools, based on the maximum positive outcome for the students within the expected 12 major initiatives Ride2School has forecast for completion during the 15/16 period.</w:t>
      </w:r>
    </w:p>
    <w:p w14:paraId="54CA3355" w14:textId="6C2021FD" w:rsidR="0011153B" w:rsidRPr="0011153B" w:rsidRDefault="0011153B" w:rsidP="0010361F">
      <w:pPr>
        <w:spacing w:line="240" w:lineRule="auto"/>
        <w:jc w:val="both"/>
        <w:rPr>
          <w:rFonts w:ascii="Calibri" w:eastAsia="Times New Roman" w:hAnsi="Calibri" w:cs="Times New Roman"/>
          <w:b/>
        </w:rPr>
      </w:pPr>
      <w:r w:rsidRPr="0011153B">
        <w:rPr>
          <w:rFonts w:ascii="Calibri" w:eastAsia="Times New Roman" w:hAnsi="Calibri" w:cs="Times New Roman"/>
          <w:b/>
        </w:rPr>
        <w:t>Table 1</w:t>
      </w:r>
    </w:p>
    <w:tbl>
      <w:tblPr>
        <w:tblW w:w="9136" w:type="dxa"/>
        <w:tblLayout w:type="fixed"/>
        <w:tblCellMar>
          <w:left w:w="0" w:type="dxa"/>
          <w:right w:w="0" w:type="dxa"/>
        </w:tblCellMar>
        <w:tblLook w:val="01E0" w:firstRow="1" w:lastRow="1" w:firstColumn="1" w:lastColumn="1" w:noHBand="0" w:noVBand="0"/>
      </w:tblPr>
      <w:tblGrid>
        <w:gridCol w:w="1555"/>
        <w:gridCol w:w="3271"/>
        <w:gridCol w:w="1586"/>
        <w:gridCol w:w="2724"/>
      </w:tblGrid>
      <w:tr w:rsidR="00703784" w14:paraId="4ADD03C9" w14:textId="77777777" w:rsidTr="00703784">
        <w:trPr>
          <w:trHeight w:hRule="exact" w:val="406"/>
        </w:trPr>
        <w:tc>
          <w:tcPr>
            <w:tcW w:w="4826" w:type="dxa"/>
            <w:gridSpan w:val="2"/>
            <w:tcBorders>
              <w:top w:val="single" w:sz="5" w:space="0" w:color="000000"/>
              <w:left w:val="single" w:sz="5" w:space="0" w:color="000000"/>
              <w:bottom w:val="single" w:sz="5" w:space="0" w:color="000000"/>
              <w:right w:val="single" w:sz="6" w:space="0" w:color="auto"/>
            </w:tcBorders>
            <w:shd w:val="clear" w:color="auto" w:fill="9BBA58"/>
          </w:tcPr>
          <w:p w14:paraId="108CCBAB" w14:textId="77777777" w:rsidR="00703784" w:rsidRPr="00703784" w:rsidRDefault="00703784" w:rsidP="0011153B">
            <w:r w:rsidRPr="00703784">
              <w:rPr>
                <w:rFonts w:ascii="Calibri"/>
                <w:b/>
                <w:spacing w:val="-1"/>
              </w:rPr>
              <w:t>Milestone Schedule</w:t>
            </w:r>
          </w:p>
        </w:tc>
        <w:tc>
          <w:tcPr>
            <w:tcW w:w="4310" w:type="dxa"/>
            <w:gridSpan w:val="2"/>
            <w:tcBorders>
              <w:top w:val="single" w:sz="5" w:space="0" w:color="000000"/>
              <w:left w:val="single" w:sz="5" w:space="0" w:color="000000"/>
              <w:bottom w:val="single" w:sz="5" w:space="0" w:color="000000"/>
              <w:right w:val="single" w:sz="6" w:space="0" w:color="auto"/>
            </w:tcBorders>
            <w:shd w:val="clear" w:color="auto" w:fill="9BBA58"/>
          </w:tcPr>
          <w:p w14:paraId="4A08B38D" w14:textId="046E29D4" w:rsidR="00703784" w:rsidRPr="00703784" w:rsidRDefault="00703784" w:rsidP="0011153B">
            <w:pPr>
              <w:rPr>
                <w:b/>
              </w:rPr>
            </w:pPr>
            <w:r w:rsidRPr="00703784">
              <w:rPr>
                <w:b/>
              </w:rPr>
              <w:t>Milestone Progress</w:t>
            </w:r>
          </w:p>
        </w:tc>
      </w:tr>
      <w:tr w:rsidR="00703784" w14:paraId="718AA0AA" w14:textId="77777777" w:rsidTr="00703784">
        <w:trPr>
          <w:trHeight w:hRule="exact" w:val="398"/>
        </w:trPr>
        <w:tc>
          <w:tcPr>
            <w:tcW w:w="1555" w:type="dxa"/>
            <w:tcBorders>
              <w:top w:val="single" w:sz="5" w:space="0" w:color="000000"/>
              <w:left w:val="single" w:sz="5" w:space="0" w:color="000000"/>
              <w:bottom w:val="single" w:sz="5" w:space="0" w:color="000000"/>
              <w:right w:val="single" w:sz="5" w:space="0" w:color="000000"/>
            </w:tcBorders>
            <w:shd w:val="clear" w:color="auto" w:fill="9BBA58"/>
          </w:tcPr>
          <w:p w14:paraId="1BE70E83" w14:textId="77777777" w:rsidR="00703784" w:rsidRPr="00703784" w:rsidRDefault="00703784" w:rsidP="0011153B">
            <w:pPr>
              <w:pStyle w:val="TableParagraph"/>
              <w:spacing w:line="264" w:lineRule="exact"/>
              <w:ind w:left="102"/>
              <w:rPr>
                <w:rFonts w:ascii="Calibri" w:eastAsia="Calibri" w:hAnsi="Calibri" w:cs="Calibri"/>
              </w:rPr>
            </w:pPr>
            <w:r w:rsidRPr="00703784">
              <w:rPr>
                <w:rFonts w:ascii="Calibri"/>
                <w:b/>
                <w:spacing w:val="-1"/>
              </w:rPr>
              <w:t>Date</w:t>
            </w:r>
          </w:p>
        </w:tc>
        <w:tc>
          <w:tcPr>
            <w:tcW w:w="3271" w:type="dxa"/>
            <w:tcBorders>
              <w:top w:val="single" w:sz="5" w:space="0" w:color="000000"/>
              <w:left w:val="single" w:sz="5" w:space="0" w:color="000000"/>
              <w:bottom w:val="single" w:sz="5" w:space="0" w:color="000000"/>
              <w:right w:val="single" w:sz="5" w:space="0" w:color="000000"/>
            </w:tcBorders>
            <w:shd w:val="clear" w:color="auto" w:fill="9BBA58"/>
          </w:tcPr>
          <w:p w14:paraId="0A247EED" w14:textId="77777777" w:rsidR="00703784" w:rsidRPr="00703784" w:rsidRDefault="00703784" w:rsidP="0011153B"/>
        </w:tc>
        <w:tc>
          <w:tcPr>
            <w:tcW w:w="1586" w:type="dxa"/>
            <w:tcBorders>
              <w:top w:val="single" w:sz="5" w:space="0" w:color="000000"/>
              <w:left w:val="single" w:sz="5" w:space="0" w:color="000000"/>
              <w:bottom w:val="single" w:sz="5" w:space="0" w:color="000000"/>
              <w:right w:val="nil"/>
            </w:tcBorders>
            <w:shd w:val="clear" w:color="auto" w:fill="9BBA58"/>
          </w:tcPr>
          <w:p w14:paraId="3525FA94" w14:textId="77777777" w:rsidR="00703784" w:rsidRPr="00703784" w:rsidRDefault="00703784" w:rsidP="0011153B">
            <w:pPr>
              <w:pStyle w:val="TableParagraph"/>
              <w:spacing w:line="264" w:lineRule="exact"/>
              <w:ind w:left="102"/>
              <w:rPr>
                <w:rFonts w:ascii="Calibri" w:eastAsia="Calibri" w:hAnsi="Calibri" w:cs="Calibri"/>
              </w:rPr>
            </w:pPr>
            <w:r w:rsidRPr="00703784">
              <w:rPr>
                <w:rFonts w:ascii="Calibri"/>
                <w:b/>
                <w:spacing w:val="-1"/>
              </w:rPr>
              <w:t>Date</w:t>
            </w:r>
          </w:p>
        </w:tc>
        <w:tc>
          <w:tcPr>
            <w:tcW w:w="2724" w:type="dxa"/>
            <w:tcBorders>
              <w:top w:val="single" w:sz="5" w:space="0" w:color="000000"/>
              <w:left w:val="nil"/>
              <w:bottom w:val="single" w:sz="5" w:space="0" w:color="000000"/>
              <w:right w:val="single" w:sz="5" w:space="0" w:color="000000"/>
            </w:tcBorders>
            <w:shd w:val="clear" w:color="auto" w:fill="9BBA58"/>
          </w:tcPr>
          <w:p w14:paraId="0D0AC740" w14:textId="77777777" w:rsidR="00703784" w:rsidRPr="00703784" w:rsidRDefault="00703784" w:rsidP="0011153B"/>
        </w:tc>
      </w:tr>
      <w:tr w:rsidR="00703784" w14:paraId="60B4154B" w14:textId="77777777" w:rsidTr="00703784">
        <w:trPr>
          <w:trHeight w:hRule="exact" w:val="398"/>
        </w:trPr>
        <w:tc>
          <w:tcPr>
            <w:tcW w:w="1555" w:type="dxa"/>
            <w:tcBorders>
              <w:top w:val="single" w:sz="5" w:space="0" w:color="000000"/>
              <w:left w:val="single" w:sz="5" w:space="0" w:color="000000"/>
              <w:bottom w:val="single" w:sz="5" w:space="0" w:color="000000"/>
              <w:right w:val="single" w:sz="5" w:space="0" w:color="000000"/>
            </w:tcBorders>
          </w:tcPr>
          <w:p w14:paraId="6E427F5C" w14:textId="77777777" w:rsidR="00703784" w:rsidRDefault="00703784" w:rsidP="0011153B">
            <w:pPr>
              <w:pStyle w:val="TableParagraph"/>
              <w:spacing w:line="264" w:lineRule="exact"/>
              <w:ind w:left="102"/>
              <w:rPr>
                <w:rFonts w:ascii="Calibri" w:eastAsia="Calibri" w:hAnsi="Calibri" w:cs="Calibri"/>
              </w:rPr>
            </w:pPr>
            <w:r>
              <w:rPr>
                <w:rFonts w:ascii="Calibri"/>
                <w:spacing w:val="-1"/>
              </w:rPr>
              <w:t>Term</w:t>
            </w:r>
            <w:r>
              <w:rPr>
                <w:rFonts w:ascii="Calibri"/>
                <w:spacing w:val="1"/>
              </w:rPr>
              <w:t xml:space="preserve"> </w:t>
            </w:r>
            <w:r>
              <w:rPr>
                <w:rFonts w:ascii="Calibri"/>
              </w:rPr>
              <w:t>2,</w:t>
            </w:r>
            <w:r>
              <w:rPr>
                <w:rFonts w:ascii="Calibri"/>
                <w:spacing w:val="-3"/>
              </w:rPr>
              <w:t xml:space="preserve"> </w:t>
            </w:r>
            <w:r>
              <w:rPr>
                <w:rFonts w:ascii="Calibri"/>
                <w:spacing w:val="-1"/>
              </w:rPr>
              <w:t>2016</w:t>
            </w:r>
          </w:p>
        </w:tc>
        <w:tc>
          <w:tcPr>
            <w:tcW w:w="3271" w:type="dxa"/>
            <w:tcBorders>
              <w:top w:val="single" w:sz="5" w:space="0" w:color="000000"/>
              <w:left w:val="single" w:sz="5" w:space="0" w:color="000000"/>
              <w:bottom w:val="single" w:sz="5" w:space="0" w:color="000000"/>
              <w:right w:val="single" w:sz="5" w:space="0" w:color="000000"/>
            </w:tcBorders>
          </w:tcPr>
          <w:p w14:paraId="081CD1F4" w14:textId="77777777" w:rsidR="00703784" w:rsidRDefault="00703784" w:rsidP="0011153B">
            <w:pPr>
              <w:pStyle w:val="TableParagraph"/>
              <w:spacing w:line="264" w:lineRule="exact"/>
              <w:ind w:left="102"/>
              <w:rPr>
                <w:rFonts w:ascii="Calibri" w:eastAsia="Calibri" w:hAnsi="Calibri" w:cs="Calibri"/>
              </w:rPr>
            </w:pPr>
            <w:r>
              <w:rPr>
                <w:rFonts w:ascii="Calibri"/>
                <w:spacing w:val="-1"/>
              </w:rPr>
              <w:t>School</w:t>
            </w:r>
            <w:r>
              <w:rPr>
                <w:rFonts w:ascii="Calibri"/>
                <w:spacing w:val="-2"/>
              </w:rPr>
              <w:t xml:space="preserve"> </w:t>
            </w:r>
            <w:r>
              <w:rPr>
                <w:rFonts w:ascii="Calibri"/>
                <w:spacing w:val="-1"/>
              </w:rPr>
              <w:t>visits</w:t>
            </w:r>
            <w:r>
              <w:rPr>
                <w:rFonts w:ascii="Calibri"/>
              </w:rPr>
              <w:t xml:space="preserve"> </w:t>
            </w:r>
            <w:r>
              <w:rPr>
                <w:rFonts w:ascii="Calibri"/>
                <w:spacing w:val="-1"/>
              </w:rPr>
              <w:t>(16) final</w:t>
            </w:r>
            <w:r>
              <w:rPr>
                <w:rFonts w:ascii="Calibri"/>
              </w:rPr>
              <w:t xml:space="preserve"> </w:t>
            </w:r>
            <w:r>
              <w:rPr>
                <w:rFonts w:ascii="Calibri"/>
                <w:spacing w:val="-1"/>
              </w:rPr>
              <w:t>round</w:t>
            </w:r>
          </w:p>
        </w:tc>
        <w:tc>
          <w:tcPr>
            <w:tcW w:w="4310" w:type="dxa"/>
            <w:gridSpan w:val="2"/>
            <w:tcBorders>
              <w:top w:val="single" w:sz="5" w:space="0" w:color="000000"/>
              <w:left w:val="single" w:sz="5" w:space="0" w:color="000000"/>
              <w:bottom w:val="single" w:sz="5" w:space="0" w:color="000000"/>
              <w:right w:val="single" w:sz="5" w:space="0" w:color="000000"/>
            </w:tcBorders>
          </w:tcPr>
          <w:p w14:paraId="54AF35E9" w14:textId="77777777" w:rsidR="00703784" w:rsidRDefault="00703784" w:rsidP="0011153B">
            <w:pPr>
              <w:pStyle w:val="TableParagraph"/>
              <w:tabs>
                <w:tab w:val="left" w:pos="1513"/>
              </w:tabs>
              <w:spacing w:line="264" w:lineRule="exact"/>
              <w:ind w:left="102"/>
              <w:rPr>
                <w:rFonts w:ascii="Calibri" w:eastAsia="Calibri" w:hAnsi="Calibri" w:cs="Calibri"/>
              </w:rPr>
            </w:pPr>
            <w:r>
              <w:rPr>
                <w:rFonts w:ascii="Calibri"/>
                <w:spacing w:val="-1"/>
              </w:rPr>
              <w:t>complete</w:t>
            </w:r>
            <w:r>
              <w:rPr>
                <w:rFonts w:ascii="Calibri"/>
                <w:spacing w:val="-1"/>
              </w:rPr>
              <w:tab/>
            </w:r>
            <w:r>
              <w:rPr>
                <w:rFonts w:ascii="Calibri"/>
              </w:rPr>
              <w:t>16</w:t>
            </w:r>
            <w:r>
              <w:rPr>
                <w:rFonts w:ascii="Calibri"/>
                <w:spacing w:val="1"/>
              </w:rPr>
              <w:t xml:space="preserve"> </w:t>
            </w:r>
            <w:r>
              <w:rPr>
                <w:rFonts w:ascii="Calibri"/>
                <w:spacing w:val="-1"/>
              </w:rPr>
              <w:t>undertaken</w:t>
            </w:r>
          </w:p>
        </w:tc>
      </w:tr>
      <w:tr w:rsidR="00703784" w14:paraId="05932FCB" w14:textId="77777777" w:rsidTr="00703784">
        <w:trPr>
          <w:trHeight w:hRule="exact" w:val="398"/>
        </w:trPr>
        <w:tc>
          <w:tcPr>
            <w:tcW w:w="1555" w:type="dxa"/>
            <w:tcBorders>
              <w:top w:val="single" w:sz="5" w:space="0" w:color="000000"/>
              <w:left w:val="single" w:sz="5" w:space="0" w:color="000000"/>
              <w:bottom w:val="single" w:sz="5" w:space="0" w:color="000000"/>
              <w:right w:val="single" w:sz="5" w:space="0" w:color="000000"/>
            </w:tcBorders>
          </w:tcPr>
          <w:p w14:paraId="77A1BC6E" w14:textId="77777777" w:rsidR="00703784" w:rsidRDefault="00703784" w:rsidP="0011153B">
            <w:pPr>
              <w:pStyle w:val="TableParagraph"/>
              <w:spacing w:line="264" w:lineRule="exact"/>
              <w:ind w:left="102"/>
              <w:rPr>
                <w:rFonts w:ascii="Calibri" w:eastAsia="Calibri" w:hAnsi="Calibri" w:cs="Calibri"/>
              </w:rPr>
            </w:pPr>
            <w:r>
              <w:rPr>
                <w:rFonts w:ascii="Calibri"/>
                <w:spacing w:val="-1"/>
              </w:rPr>
              <w:t>Term</w:t>
            </w:r>
            <w:r>
              <w:rPr>
                <w:rFonts w:ascii="Calibri"/>
                <w:spacing w:val="1"/>
              </w:rPr>
              <w:t xml:space="preserve"> </w:t>
            </w:r>
            <w:r>
              <w:rPr>
                <w:rFonts w:ascii="Calibri"/>
              </w:rPr>
              <w:t>2,</w:t>
            </w:r>
            <w:r>
              <w:rPr>
                <w:rFonts w:ascii="Calibri"/>
                <w:spacing w:val="-3"/>
              </w:rPr>
              <w:t xml:space="preserve"> </w:t>
            </w:r>
            <w:r>
              <w:rPr>
                <w:rFonts w:ascii="Calibri"/>
                <w:spacing w:val="-1"/>
              </w:rPr>
              <w:t>2016</w:t>
            </w:r>
          </w:p>
        </w:tc>
        <w:tc>
          <w:tcPr>
            <w:tcW w:w="3271" w:type="dxa"/>
            <w:tcBorders>
              <w:top w:val="single" w:sz="5" w:space="0" w:color="000000"/>
              <w:left w:val="single" w:sz="5" w:space="0" w:color="000000"/>
              <w:bottom w:val="single" w:sz="5" w:space="0" w:color="000000"/>
              <w:right w:val="single" w:sz="5" w:space="0" w:color="000000"/>
            </w:tcBorders>
          </w:tcPr>
          <w:p w14:paraId="12C6AE2B" w14:textId="77777777" w:rsidR="00703784" w:rsidRDefault="00703784" w:rsidP="0011153B">
            <w:pPr>
              <w:pStyle w:val="TableParagraph"/>
              <w:spacing w:line="264" w:lineRule="exact"/>
              <w:ind w:left="102"/>
              <w:rPr>
                <w:rFonts w:ascii="Calibri" w:eastAsia="Calibri" w:hAnsi="Calibri" w:cs="Calibri"/>
              </w:rPr>
            </w:pPr>
            <w:r>
              <w:rPr>
                <w:rFonts w:ascii="Calibri"/>
                <w:spacing w:val="-1"/>
              </w:rPr>
              <w:t>Registered</w:t>
            </w:r>
            <w:r>
              <w:rPr>
                <w:rFonts w:ascii="Calibri"/>
              </w:rPr>
              <w:t xml:space="preserve"> </w:t>
            </w:r>
            <w:r>
              <w:rPr>
                <w:rFonts w:ascii="Calibri"/>
                <w:spacing w:val="-1"/>
              </w:rPr>
              <w:t>Schools</w:t>
            </w:r>
          </w:p>
        </w:tc>
        <w:tc>
          <w:tcPr>
            <w:tcW w:w="4310" w:type="dxa"/>
            <w:gridSpan w:val="2"/>
            <w:tcBorders>
              <w:top w:val="single" w:sz="5" w:space="0" w:color="000000"/>
              <w:left w:val="single" w:sz="5" w:space="0" w:color="000000"/>
              <w:bottom w:val="single" w:sz="5" w:space="0" w:color="000000"/>
              <w:right w:val="single" w:sz="5" w:space="0" w:color="000000"/>
            </w:tcBorders>
          </w:tcPr>
          <w:p w14:paraId="6B1451CE" w14:textId="77777777" w:rsidR="00703784" w:rsidRDefault="00703784" w:rsidP="0011153B">
            <w:pPr>
              <w:pStyle w:val="TableParagraph"/>
              <w:tabs>
                <w:tab w:val="right" w:pos="1739"/>
              </w:tabs>
              <w:spacing w:line="264" w:lineRule="exact"/>
              <w:ind w:left="102"/>
              <w:rPr>
                <w:rFonts w:ascii="Calibri" w:eastAsia="Calibri" w:hAnsi="Calibri" w:cs="Calibri"/>
              </w:rPr>
            </w:pPr>
            <w:r>
              <w:rPr>
                <w:rFonts w:ascii="Calibri"/>
                <w:spacing w:val="-1"/>
              </w:rPr>
              <w:t>Ongoing</w:t>
            </w:r>
            <w:r>
              <w:rPr>
                <w:rFonts w:ascii="Calibri"/>
                <w:spacing w:val="-1"/>
              </w:rPr>
              <w:tab/>
            </w:r>
            <w:r>
              <w:rPr>
                <w:rFonts w:ascii="Calibri"/>
              </w:rPr>
              <w:t>83</w:t>
            </w:r>
          </w:p>
        </w:tc>
      </w:tr>
      <w:tr w:rsidR="00703784" w14:paraId="2B2E9EF9" w14:textId="77777777" w:rsidTr="00703784">
        <w:trPr>
          <w:trHeight w:hRule="exact" w:val="398"/>
        </w:trPr>
        <w:tc>
          <w:tcPr>
            <w:tcW w:w="1555" w:type="dxa"/>
            <w:tcBorders>
              <w:top w:val="single" w:sz="5" w:space="0" w:color="000000"/>
              <w:left w:val="single" w:sz="5" w:space="0" w:color="000000"/>
              <w:bottom w:val="single" w:sz="5" w:space="0" w:color="000000"/>
              <w:right w:val="single" w:sz="5" w:space="0" w:color="000000"/>
            </w:tcBorders>
          </w:tcPr>
          <w:p w14:paraId="7A9D3E35" w14:textId="77777777" w:rsidR="00703784" w:rsidRDefault="00703784" w:rsidP="0011153B">
            <w:pPr>
              <w:pStyle w:val="TableParagraph"/>
              <w:spacing w:line="264" w:lineRule="exact"/>
              <w:ind w:left="102"/>
              <w:rPr>
                <w:rFonts w:ascii="Calibri" w:eastAsia="Calibri" w:hAnsi="Calibri" w:cs="Calibri"/>
              </w:rPr>
            </w:pPr>
            <w:r>
              <w:rPr>
                <w:rFonts w:ascii="Calibri"/>
                <w:spacing w:val="-1"/>
              </w:rPr>
              <w:t>Term</w:t>
            </w:r>
            <w:r>
              <w:rPr>
                <w:rFonts w:ascii="Calibri"/>
                <w:spacing w:val="1"/>
              </w:rPr>
              <w:t xml:space="preserve"> </w:t>
            </w:r>
            <w:r>
              <w:rPr>
                <w:rFonts w:ascii="Calibri"/>
              </w:rPr>
              <w:t>2,</w:t>
            </w:r>
            <w:r>
              <w:rPr>
                <w:rFonts w:ascii="Calibri"/>
                <w:spacing w:val="-3"/>
              </w:rPr>
              <w:t xml:space="preserve"> </w:t>
            </w:r>
            <w:r>
              <w:rPr>
                <w:rFonts w:ascii="Calibri"/>
                <w:spacing w:val="-1"/>
              </w:rPr>
              <w:t>2016</w:t>
            </w:r>
          </w:p>
        </w:tc>
        <w:tc>
          <w:tcPr>
            <w:tcW w:w="3271" w:type="dxa"/>
            <w:tcBorders>
              <w:top w:val="single" w:sz="5" w:space="0" w:color="000000"/>
              <w:left w:val="single" w:sz="5" w:space="0" w:color="000000"/>
              <w:bottom w:val="single" w:sz="5" w:space="0" w:color="000000"/>
              <w:right w:val="single" w:sz="5" w:space="0" w:color="000000"/>
            </w:tcBorders>
          </w:tcPr>
          <w:p w14:paraId="7D6871AF" w14:textId="77777777" w:rsidR="00703784" w:rsidRDefault="00703784" w:rsidP="0011153B">
            <w:pPr>
              <w:pStyle w:val="TableParagraph"/>
              <w:spacing w:line="264" w:lineRule="exact"/>
              <w:ind w:left="102"/>
              <w:rPr>
                <w:rFonts w:ascii="Calibri" w:eastAsia="Calibri" w:hAnsi="Calibri" w:cs="Calibri"/>
              </w:rPr>
            </w:pPr>
            <w:r>
              <w:rPr>
                <w:rFonts w:ascii="Calibri"/>
                <w:spacing w:val="-1"/>
              </w:rPr>
              <w:t>Actively</w:t>
            </w:r>
            <w:r>
              <w:rPr>
                <w:rFonts w:ascii="Calibri"/>
                <w:spacing w:val="-2"/>
              </w:rPr>
              <w:t xml:space="preserve"> </w:t>
            </w:r>
            <w:r>
              <w:rPr>
                <w:rFonts w:ascii="Calibri"/>
                <w:spacing w:val="-1"/>
              </w:rPr>
              <w:t>Participating Schools</w:t>
            </w:r>
          </w:p>
        </w:tc>
        <w:tc>
          <w:tcPr>
            <w:tcW w:w="4310" w:type="dxa"/>
            <w:gridSpan w:val="2"/>
            <w:tcBorders>
              <w:top w:val="single" w:sz="5" w:space="0" w:color="000000"/>
              <w:left w:val="single" w:sz="5" w:space="0" w:color="000000"/>
              <w:bottom w:val="single" w:sz="5" w:space="0" w:color="000000"/>
              <w:right w:val="single" w:sz="5" w:space="0" w:color="000000"/>
            </w:tcBorders>
          </w:tcPr>
          <w:p w14:paraId="2ADE3F49" w14:textId="77777777" w:rsidR="00703784" w:rsidRDefault="00703784" w:rsidP="0011153B">
            <w:pPr>
              <w:pStyle w:val="TableParagraph"/>
              <w:tabs>
                <w:tab w:val="right" w:pos="1739"/>
              </w:tabs>
              <w:spacing w:line="264" w:lineRule="exact"/>
              <w:ind w:left="102"/>
              <w:rPr>
                <w:rFonts w:ascii="Calibri" w:eastAsia="Calibri" w:hAnsi="Calibri" w:cs="Calibri"/>
              </w:rPr>
            </w:pPr>
            <w:r>
              <w:rPr>
                <w:rFonts w:ascii="Calibri"/>
                <w:spacing w:val="-1"/>
              </w:rPr>
              <w:t>Ongoing</w:t>
            </w:r>
            <w:r>
              <w:rPr>
                <w:rFonts w:ascii="Calibri"/>
                <w:spacing w:val="-1"/>
              </w:rPr>
              <w:tab/>
            </w:r>
            <w:r>
              <w:rPr>
                <w:rFonts w:ascii="Calibri"/>
              </w:rPr>
              <w:t>18</w:t>
            </w:r>
          </w:p>
        </w:tc>
      </w:tr>
      <w:tr w:rsidR="00703784" w14:paraId="02B7D525" w14:textId="77777777" w:rsidTr="00703784">
        <w:trPr>
          <w:trHeight w:hRule="exact" w:val="547"/>
        </w:trPr>
        <w:tc>
          <w:tcPr>
            <w:tcW w:w="1555" w:type="dxa"/>
            <w:tcBorders>
              <w:top w:val="single" w:sz="5" w:space="0" w:color="000000"/>
              <w:left w:val="single" w:sz="5" w:space="0" w:color="000000"/>
              <w:bottom w:val="single" w:sz="5" w:space="0" w:color="000000"/>
              <w:right w:val="single" w:sz="5" w:space="0" w:color="000000"/>
            </w:tcBorders>
          </w:tcPr>
          <w:p w14:paraId="36958CED" w14:textId="77777777" w:rsidR="00703784" w:rsidRDefault="00703784" w:rsidP="0011153B">
            <w:pPr>
              <w:pStyle w:val="TableParagraph"/>
              <w:spacing w:line="264" w:lineRule="exact"/>
              <w:ind w:left="102"/>
              <w:rPr>
                <w:rFonts w:ascii="Calibri" w:eastAsia="Calibri" w:hAnsi="Calibri" w:cs="Calibri"/>
              </w:rPr>
            </w:pPr>
            <w:r>
              <w:rPr>
                <w:rFonts w:ascii="Calibri"/>
                <w:spacing w:val="-1"/>
              </w:rPr>
              <w:t>Term</w:t>
            </w:r>
            <w:r>
              <w:rPr>
                <w:rFonts w:ascii="Calibri"/>
                <w:spacing w:val="1"/>
              </w:rPr>
              <w:t xml:space="preserve"> </w:t>
            </w:r>
            <w:r>
              <w:rPr>
                <w:rFonts w:ascii="Calibri"/>
              </w:rPr>
              <w:t>2,</w:t>
            </w:r>
            <w:r>
              <w:rPr>
                <w:rFonts w:ascii="Calibri"/>
                <w:spacing w:val="-3"/>
              </w:rPr>
              <w:t xml:space="preserve"> </w:t>
            </w:r>
            <w:r>
              <w:rPr>
                <w:rFonts w:ascii="Calibri"/>
                <w:spacing w:val="-1"/>
              </w:rPr>
              <w:t>2016</w:t>
            </w:r>
          </w:p>
        </w:tc>
        <w:tc>
          <w:tcPr>
            <w:tcW w:w="3271" w:type="dxa"/>
            <w:tcBorders>
              <w:top w:val="single" w:sz="5" w:space="0" w:color="000000"/>
              <w:left w:val="single" w:sz="5" w:space="0" w:color="000000"/>
              <w:bottom w:val="single" w:sz="5" w:space="0" w:color="000000"/>
              <w:right w:val="single" w:sz="5" w:space="0" w:color="000000"/>
            </w:tcBorders>
          </w:tcPr>
          <w:p w14:paraId="224C2B1A" w14:textId="77777777" w:rsidR="00703784" w:rsidRDefault="00703784" w:rsidP="0011153B">
            <w:pPr>
              <w:pStyle w:val="TableParagraph"/>
              <w:ind w:left="102" w:right="805"/>
              <w:rPr>
                <w:rFonts w:ascii="Calibri" w:eastAsia="Calibri" w:hAnsi="Calibri" w:cs="Calibri"/>
              </w:rPr>
            </w:pPr>
            <w:r>
              <w:rPr>
                <w:rFonts w:ascii="Calibri"/>
                <w:spacing w:val="-1"/>
              </w:rPr>
              <w:t>Implement</w:t>
            </w:r>
            <w:r>
              <w:rPr>
                <w:rFonts w:ascii="Calibri"/>
                <w:spacing w:val="1"/>
              </w:rPr>
              <w:t xml:space="preserve"> </w:t>
            </w:r>
            <w:r>
              <w:rPr>
                <w:rFonts w:ascii="Calibri"/>
                <w:spacing w:val="-1"/>
              </w:rPr>
              <w:t>final</w:t>
            </w:r>
            <w:r>
              <w:rPr>
                <w:rFonts w:ascii="Calibri"/>
                <w:spacing w:val="-3"/>
              </w:rPr>
              <w:t xml:space="preserve"> </w:t>
            </w:r>
            <w:r>
              <w:rPr>
                <w:rFonts w:ascii="Calibri"/>
                <w:spacing w:val="-1"/>
              </w:rPr>
              <w:t>round</w:t>
            </w:r>
            <w:r>
              <w:rPr>
                <w:rFonts w:ascii="Calibri"/>
                <w:spacing w:val="-3"/>
              </w:rPr>
              <w:t xml:space="preserve"> </w:t>
            </w:r>
            <w:r>
              <w:rPr>
                <w:rFonts w:ascii="Calibri"/>
              </w:rPr>
              <w:t>of</w:t>
            </w:r>
            <w:r>
              <w:rPr>
                <w:rFonts w:ascii="Calibri"/>
                <w:spacing w:val="23"/>
              </w:rPr>
              <w:t xml:space="preserve"> </w:t>
            </w:r>
            <w:r>
              <w:rPr>
                <w:rFonts w:ascii="Calibri"/>
                <w:spacing w:val="-1"/>
              </w:rPr>
              <w:t>initiatives</w:t>
            </w:r>
            <w:r>
              <w:rPr>
                <w:rFonts w:ascii="Calibri"/>
                <w:spacing w:val="-3"/>
              </w:rPr>
              <w:t xml:space="preserve"> </w:t>
            </w:r>
            <w:r>
              <w:rPr>
                <w:rFonts w:ascii="Calibri"/>
                <w:spacing w:val="-1"/>
              </w:rPr>
              <w:t>(6)</w:t>
            </w:r>
          </w:p>
        </w:tc>
        <w:tc>
          <w:tcPr>
            <w:tcW w:w="1586" w:type="dxa"/>
            <w:tcBorders>
              <w:top w:val="single" w:sz="5" w:space="0" w:color="000000"/>
              <w:left w:val="single" w:sz="5" w:space="0" w:color="000000"/>
              <w:bottom w:val="single" w:sz="5" w:space="0" w:color="000000"/>
              <w:right w:val="nil"/>
            </w:tcBorders>
          </w:tcPr>
          <w:p w14:paraId="5F1E5777" w14:textId="77777777" w:rsidR="00703784" w:rsidRDefault="00703784" w:rsidP="0011153B">
            <w:pPr>
              <w:pStyle w:val="TableParagraph"/>
              <w:tabs>
                <w:tab w:val="left" w:pos="1513"/>
              </w:tabs>
              <w:spacing w:line="264" w:lineRule="exact"/>
              <w:ind w:left="102"/>
              <w:rPr>
                <w:rFonts w:ascii="Calibri" w:eastAsia="Calibri" w:hAnsi="Calibri" w:cs="Calibri"/>
              </w:rPr>
            </w:pPr>
            <w:r>
              <w:rPr>
                <w:rFonts w:ascii="Calibri"/>
                <w:spacing w:val="-1"/>
              </w:rPr>
              <w:t>complete</w:t>
            </w:r>
            <w:r>
              <w:rPr>
                <w:rFonts w:ascii="Calibri"/>
                <w:spacing w:val="-1"/>
              </w:rPr>
              <w:tab/>
            </w:r>
            <w:r>
              <w:rPr>
                <w:rFonts w:ascii="Calibri"/>
              </w:rPr>
              <w:t>6,</w:t>
            </w:r>
          </w:p>
        </w:tc>
        <w:tc>
          <w:tcPr>
            <w:tcW w:w="2724" w:type="dxa"/>
            <w:tcBorders>
              <w:top w:val="single" w:sz="5" w:space="0" w:color="000000"/>
              <w:left w:val="nil"/>
              <w:bottom w:val="single" w:sz="5" w:space="0" w:color="000000"/>
              <w:right w:val="single" w:sz="5" w:space="0" w:color="000000"/>
            </w:tcBorders>
          </w:tcPr>
          <w:p w14:paraId="2A0E53F6" w14:textId="77777777" w:rsidR="00703784" w:rsidRDefault="00703784" w:rsidP="0011153B">
            <w:pPr>
              <w:pStyle w:val="TableParagraph"/>
              <w:spacing w:line="264" w:lineRule="exact"/>
              <w:ind w:left="46"/>
              <w:rPr>
                <w:rFonts w:ascii="Calibri" w:eastAsia="Calibri" w:hAnsi="Calibri" w:cs="Calibri"/>
              </w:rPr>
            </w:pPr>
            <w:r>
              <w:rPr>
                <w:rFonts w:ascii="Calibri" w:eastAsia="Calibri" w:hAnsi="Calibri" w:cs="Calibri"/>
              </w:rPr>
              <w:t>4</w:t>
            </w:r>
            <w:r>
              <w:rPr>
                <w:rFonts w:ascii="Calibri" w:eastAsia="Calibri" w:hAnsi="Calibri" w:cs="Calibri"/>
                <w:spacing w:val="-1"/>
              </w:rPr>
              <w:t xml:space="preserve"> paths</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2</w:t>
            </w:r>
            <w:r>
              <w:rPr>
                <w:rFonts w:ascii="Calibri" w:eastAsia="Calibri" w:hAnsi="Calibri" w:cs="Calibri"/>
                <w:spacing w:val="-2"/>
              </w:rPr>
              <w:t xml:space="preserve"> </w:t>
            </w:r>
            <w:r>
              <w:rPr>
                <w:rFonts w:ascii="Calibri" w:eastAsia="Calibri" w:hAnsi="Calibri" w:cs="Calibri"/>
                <w:spacing w:val="-1"/>
              </w:rPr>
              <w:t>bike</w:t>
            </w:r>
            <w:r>
              <w:rPr>
                <w:rFonts w:ascii="Calibri" w:eastAsia="Calibri" w:hAnsi="Calibri" w:cs="Calibri"/>
                <w:spacing w:val="1"/>
              </w:rPr>
              <w:t xml:space="preserve"> </w:t>
            </w:r>
            <w:r>
              <w:rPr>
                <w:rFonts w:ascii="Calibri" w:eastAsia="Calibri" w:hAnsi="Calibri" w:cs="Calibri"/>
                <w:spacing w:val="-1"/>
              </w:rPr>
              <w:t>parking.</w:t>
            </w:r>
          </w:p>
        </w:tc>
      </w:tr>
      <w:tr w:rsidR="00703784" w14:paraId="0D64B79F" w14:textId="77777777" w:rsidTr="00703784">
        <w:trPr>
          <w:trHeight w:hRule="exact" w:val="278"/>
        </w:trPr>
        <w:tc>
          <w:tcPr>
            <w:tcW w:w="1555" w:type="dxa"/>
            <w:tcBorders>
              <w:top w:val="single" w:sz="5" w:space="0" w:color="000000"/>
              <w:left w:val="single" w:sz="5" w:space="0" w:color="000000"/>
              <w:bottom w:val="single" w:sz="5" w:space="0" w:color="000000"/>
              <w:right w:val="single" w:sz="5" w:space="0" w:color="000000"/>
            </w:tcBorders>
          </w:tcPr>
          <w:p w14:paraId="61789893" w14:textId="77777777" w:rsidR="00703784" w:rsidRDefault="00703784" w:rsidP="0011153B">
            <w:pPr>
              <w:pStyle w:val="TableParagraph"/>
              <w:spacing w:line="264" w:lineRule="exact"/>
              <w:ind w:left="102"/>
              <w:rPr>
                <w:rFonts w:ascii="Calibri" w:eastAsia="Calibri" w:hAnsi="Calibri" w:cs="Calibri"/>
              </w:rPr>
            </w:pPr>
            <w:r>
              <w:rPr>
                <w:rFonts w:ascii="Calibri"/>
                <w:spacing w:val="-1"/>
              </w:rPr>
              <w:t>Term</w:t>
            </w:r>
            <w:r>
              <w:rPr>
                <w:rFonts w:ascii="Calibri"/>
                <w:spacing w:val="1"/>
              </w:rPr>
              <w:t xml:space="preserve"> </w:t>
            </w:r>
            <w:r>
              <w:rPr>
                <w:rFonts w:ascii="Calibri"/>
              </w:rPr>
              <w:t>2,</w:t>
            </w:r>
            <w:r>
              <w:rPr>
                <w:rFonts w:ascii="Calibri"/>
                <w:spacing w:val="-3"/>
              </w:rPr>
              <w:t xml:space="preserve"> </w:t>
            </w:r>
            <w:r>
              <w:rPr>
                <w:rFonts w:ascii="Calibri"/>
                <w:spacing w:val="-1"/>
              </w:rPr>
              <w:t>2016</w:t>
            </w:r>
          </w:p>
        </w:tc>
        <w:tc>
          <w:tcPr>
            <w:tcW w:w="3271" w:type="dxa"/>
            <w:tcBorders>
              <w:top w:val="single" w:sz="5" w:space="0" w:color="000000"/>
              <w:left w:val="single" w:sz="5" w:space="0" w:color="000000"/>
              <w:bottom w:val="single" w:sz="5" w:space="0" w:color="000000"/>
              <w:right w:val="single" w:sz="5" w:space="0" w:color="000000"/>
            </w:tcBorders>
          </w:tcPr>
          <w:p w14:paraId="6A8218B8" w14:textId="77777777" w:rsidR="00703784" w:rsidRDefault="00703784" w:rsidP="0011153B">
            <w:pPr>
              <w:pStyle w:val="TableParagraph"/>
              <w:spacing w:line="264" w:lineRule="exact"/>
              <w:ind w:left="102"/>
              <w:rPr>
                <w:rFonts w:ascii="Calibri" w:eastAsia="Calibri" w:hAnsi="Calibri" w:cs="Calibri"/>
              </w:rPr>
            </w:pPr>
            <w:r>
              <w:rPr>
                <w:rFonts w:ascii="Calibri"/>
                <w:spacing w:val="-1"/>
              </w:rPr>
              <w:t>HandsUp!</w:t>
            </w:r>
            <w:r>
              <w:rPr>
                <w:rFonts w:ascii="Calibri"/>
              </w:rPr>
              <w:t xml:space="preserve"> </w:t>
            </w:r>
            <w:r>
              <w:rPr>
                <w:rFonts w:ascii="Calibri"/>
                <w:spacing w:val="-1"/>
              </w:rPr>
              <w:t>Monitoring</w:t>
            </w:r>
          </w:p>
        </w:tc>
        <w:tc>
          <w:tcPr>
            <w:tcW w:w="4310" w:type="dxa"/>
            <w:gridSpan w:val="2"/>
            <w:tcBorders>
              <w:top w:val="single" w:sz="5" w:space="0" w:color="000000"/>
              <w:left w:val="single" w:sz="5" w:space="0" w:color="000000"/>
              <w:bottom w:val="single" w:sz="5" w:space="0" w:color="000000"/>
              <w:right w:val="single" w:sz="5" w:space="0" w:color="000000"/>
            </w:tcBorders>
          </w:tcPr>
          <w:p w14:paraId="1BFB291B" w14:textId="77777777" w:rsidR="00703784" w:rsidRDefault="00703784" w:rsidP="0011153B">
            <w:pPr>
              <w:pStyle w:val="TableParagraph"/>
              <w:tabs>
                <w:tab w:val="left" w:pos="1513"/>
              </w:tabs>
              <w:spacing w:line="264" w:lineRule="exact"/>
              <w:ind w:left="102"/>
              <w:rPr>
                <w:rFonts w:ascii="Calibri" w:eastAsia="Calibri" w:hAnsi="Calibri" w:cs="Calibri"/>
              </w:rPr>
            </w:pPr>
            <w:r>
              <w:rPr>
                <w:rFonts w:ascii="Calibri"/>
                <w:spacing w:val="-1"/>
              </w:rPr>
              <w:t>ongoing</w:t>
            </w:r>
            <w:r>
              <w:rPr>
                <w:rFonts w:ascii="Calibri"/>
                <w:spacing w:val="-1"/>
              </w:rPr>
              <w:tab/>
              <w:t>38.35%</w:t>
            </w:r>
            <w:r>
              <w:rPr>
                <w:rFonts w:ascii="Calibri"/>
                <w:spacing w:val="-2"/>
              </w:rPr>
              <w:t xml:space="preserve"> </w:t>
            </w:r>
            <w:r>
              <w:rPr>
                <w:rFonts w:ascii="Calibri"/>
                <w:spacing w:val="-1"/>
              </w:rPr>
              <w:t>active</w:t>
            </w:r>
            <w:r>
              <w:rPr>
                <w:rFonts w:ascii="Calibri"/>
                <w:spacing w:val="-2"/>
              </w:rPr>
              <w:t xml:space="preserve"> </w:t>
            </w:r>
            <w:r>
              <w:rPr>
                <w:rFonts w:ascii="Calibri"/>
                <w:spacing w:val="-1"/>
              </w:rPr>
              <w:t>travel</w:t>
            </w:r>
            <w:r>
              <w:rPr>
                <w:rFonts w:ascii="Calibri"/>
              </w:rPr>
              <w:t xml:space="preserve"> </w:t>
            </w:r>
            <w:r>
              <w:rPr>
                <w:rFonts w:ascii="Calibri"/>
                <w:spacing w:val="-1"/>
              </w:rPr>
              <w:t>rate</w:t>
            </w:r>
          </w:p>
        </w:tc>
      </w:tr>
      <w:tr w:rsidR="00703784" w14:paraId="4153BA5E" w14:textId="77777777" w:rsidTr="00703784">
        <w:trPr>
          <w:trHeight w:hRule="exact" w:val="548"/>
        </w:trPr>
        <w:tc>
          <w:tcPr>
            <w:tcW w:w="1555" w:type="dxa"/>
            <w:tcBorders>
              <w:top w:val="single" w:sz="5" w:space="0" w:color="000000"/>
              <w:left w:val="single" w:sz="5" w:space="0" w:color="000000"/>
              <w:bottom w:val="single" w:sz="5" w:space="0" w:color="000000"/>
              <w:right w:val="single" w:sz="5" w:space="0" w:color="000000"/>
            </w:tcBorders>
          </w:tcPr>
          <w:p w14:paraId="6BE4F4D3" w14:textId="77777777" w:rsidR="00703784" w:rsidRDefault="00703784" w:rsidP="0011153B">
            <w:pPr>
              <w:pStyle w:val="TableParagraph"/>
              <w:spacing w:line="265" w:lineRule="exact"/>
              <w:ind w:left="102"/>
              <w:rPr>
                <w:rFonts w:ascii="Calibri" w:eastAsia="Calibri" w:hAnsi="Calibri" w:cs="Calibri"/>
              </w:rPr>
            </w:pPr>
            <w:r>
              <w:rPr>
                <w:rFonts w:ascii="Calibri"/>
                <w:spacing w:val="-1"/>
              </w:rPr>
              <w:t>Term</w:t>
            </w:r>
            <w:r>
              <w:rPr>
                <w:rFonts w:ascii="Calibri"/>
                <w:spacing w:val="1"/>
              </w:rPr>
              <w:t xml:space="preserve"> </w:t>
            </w:r>
            <w:r>
              <w:rPr>
                <w:rFonts w:ascii="Calibri"/>
              </w:rPr>
              <w:t>2,</w:t>
            </w:r>
            <w:r>
              <w:rPr>
                <w:rFonts w:ascii="Calibri"/>
                <w:spacing w:val="-3"/>
              </w:rPr>
              <w:t xml:space="preserve"> </w:t>
            </w:r>
            <w:r>
              <w:rPr>
                <w:rFonts w:ascii="Calibri"/>
                <w:spacing w:val="-1"/>
              </w:rPr>
              <w:t>2016</w:t>
            </w:r>
          </w:p>
        </w:tc>
        <w:tc>
          <w:tcPr>
            <w:tcW w:w="3271" w:type="dxa"/>
            <w:tcBorders>
              <w:top w:val="single" w:sz="5" w:space="0" w:color="000000"/>
              <w:left w:val="single" w:sz="5" w:space="0" w:color="000000"/>
              <w:bottom w:val="single" w:sz="5" w:space="0" w:color="000000"/>
              <w:right w:val="single" w:sz="5" w:space="0" w:color="000000"/>
            </w:tcBorders>
          </w:tcPr>
          <w:p w14:paraId="499126FB" w14:textId="77777777" w:rsidR="00703784" w:rsidRDefault="00703784" w:rsidP="0011153B">
            <w:pPr>
              <w:pStyle w:val="TableParagraph"/>
              <w:ind w:left="102" w:right="163"/>
              <w:rPr>
                <w:rFonts w:ascii="Calibri" w:eastAsia="Calibri" w:hAnsi="Calibri" w:cs="Calibri"/>
              </w:rPr>
            </w:pPr>
            <w:r>
              <w:rPr>
                <w:rFonts w:ascii="Calibri"/>
              </w:rPr>
              <w:t>Total</w:t>
            </w:r>
            <w:r>
              <w:rPr>
                <w:rFonts w:ascii="Calibri"/>
                <w:spacing w:val="-2"/>
              </w:rPr>
              <w:t xml:space="preserve"> </w:t>
            </w:r>
            <w:r>
              <w:rPr>
                <w:rFonts w:ascii="Calibri"/>
                <w:spacing w:val="-1"/>
              </w:rPr>
              <w:t>students</w:t>
            </w:r>
            <w:r>
              <w:rPr>
                <w:rFonts w:ascii="Calibri"/>
                <w:spacing w:val="-3"/>
              </w:rPr>
              <w:t xml:space="preserve"> </w:t>
            </w:r>
            <w:r>
              <w:rPr>
                <w:rFonts w:ascii="Calibri"/>
                <w:spacing w:val="-1"/>
              </w:rPr>
              <w:t>directly</w:t>
            </w:r>
            <w:r>
              <w:rPr>
                <w:rFonts w:ascii="Calibri"/>
              </w:rPr>
              <w:t xml:space="preserve"> </w:t>
            </w:r>
            <w:r>
              <w:rPr>
                <w:rFonts w:ascii="Calibri"/>
                <w:spacing w:val="-1"/>
              </w:rPr>
              <w:t>delivered</w:t>
            </w:r>
            <w:r>
              <w:rPr>
                <w:rFonts w:ascii="Calibri"/>
                <w:spacing w:val="30"/>
              </w:rPr>
              <w:t xml:space="preserve"> </w:t>
            </w:r>
            <w:r>
              <w:rPr>
                <w:rFonts w:ascii="Calibri"/>
                <w:spacing w:val="-1"/>
              </w:rPr>
              <w:t xml:space="preserve">safety </w:t>
            </w:r>
            <w:r>
              <w:rPr>
                <w:rFonts w:ascii="Calibri"/>
              </w:rPr>
              <w:t>and</w:t>
            </w:r>
            <w:r>
              <w:rPr>
                <w:rFonts w:ascii="Calibri"/>
                <w:spacing w:val="-2"/>
              </w:rPr>
              <w:t xml:space="preserve"> </w:t>
            </w:r>
            <w:r>
              <w:rPr>
                <w:rFonts w:ascii="Calibri"/>
                <w:spacing w:val="-1"/>
              </w:rPr>
              <w:t>health</w:t>
            </w:r>
            <w:r>
              <w:rPr>
                <w:rFonts w:ascii="Calibri"/>
                <w:spacing w:val="-2"/>
              </w:rPr>
              <w:t xml:space="preserve"> </w:t>
            </w:r>
            <w:r>
              <w:rPr>
                <w:rFonts w:ascii="Calibri"/>
                <w:spacing w:val="-1"/>
              </w:rPr>
              <w:t>messaging</w:t>
            </w:r>
          </w:p>
        </w:tc>
        <w:tc>
          <w:tcPr>
            <w:tcW w:w="4310" w:type="dxa"/>
            <w:gridSpan w:val="2"/>
            <w:tcBorders>
              <w:top w:val="single" w:sz="5" w:space="0" w:color="000000"/>
              <w:left w:val="single" w:sz="5" w:space="0" w:color="000000"/>
              <w:bottom w:val="single" w:sz="5" w:space="0" w:color="000000"/>
              <w:right w:val="single" w:sz="5" w:space="0" w:color="000000"/>
            </w:tcBorders>
          </w:tcPr>
          <w:p w14:paraId="60914D6A" w14:textId="77777777" w:rsidR="00703784" w:rsidRDefault="00703784" w:rsidP="0011153B">
            <w:pPr>
              <w:pStyle w:val="TableParagraph"/>
              <w:tabs>
                <w:tab w:val="left" w:pos="1513"/>
              </w:tabs>
              <w:spacing w:line="265" w:lineRule="exact"/>
              <w:ind w:left="102"/>
              <w:rPr>
                <w:rFonts w:ascii="Calibri" w:eastAsia="Calibri" w:hAnsi="Calibri" w:cs="Calibri"/>
              </w:rPr>
            </w:pPr>
            <w:r>
              <w:rPr>
                <w:rFonts w:ascii="Calibri"/>
                <w:spacing w:val="-1"/>
              </w:rPr>
              <w:t>complete</w:t>
            </w:r>
            <w:r>
              <w:rPr>
                <w:rFonts w:ascii="Calibri"/>
                <w:spacing w:val="-1"/>
              </w:rPr>
              <w:tab/>
              <w:t>3,121</w:t>
            </w:r>
            <w:r>
              <w:rPr>
                <w:rFonts w:ascii="Calibri"/>
                <w:spacing w:val="-2"/>
              </w:rPr>
              <w:t xml:space="preserve"> </w:t>
            </w:r>
            <w:r>
              <w:rPr>
                <w:rFonts w:ascii="Calibri"/>
                <w:spacing w:val="-1"/>
              </w:rPr>
              <w:t>(5,252</w:t>
            </w:r>
            <w:r>
              <w:rPr>
                <w:rFonts w:ascii="Calibri"/>
              </w:rPr>
              <w:t xml:space="preserve"> </w:t>
            </w:r>
            <w:r>
              <w:rPr>
                <w:rFonts w:ascii="Calibri"/>
                <w:spacing w:val="-1"/>
              </w:rPr>
              <w:t>total</w:t>
            </w:r>
            <w:r>
              <w:rPr>
                <w:rFonts w:ascii="Calibri"/>
              </w:rPr>
              <w:t xml:space="preserve"> </w:t>
            </w:r>
            <w:r>
              <w:rPr>
                <w:rFonts w:ascii="Calibri"/>
                <w:spacing w:val="-1"/>
              </w:rPr>
              <w:t>for</w:t>
            </w:r>
            <w:r>
              <w:rPr>
                <w:rFonts w:ascii="Calibri"/>
              </w:rPr>
              <w:t xml:space="preserve"> </w:t>
            </w:r>
            <w:r>
              <w:rPr>
                <w:rFonts w:ascii="Calibri"/>
                <w:spacing w:val="-1"/>
              </w:rPr>
              <w:t>15/16)</w:t>
            </w:r>
          </w:p>
        </w:tc>
      </w:tr>
      <w:tr w:rsidR="00703784" w14:paraId="1F49B722" w14:textId="77777777" w:rsidTr="0011631A">
        <w:trPr>
          <w:trHeight w:hRule="exact" w:val="547"/>
        </w:trPr>
        <w:tc>
          <w:tcPr>
            <w:tcW w:w="1555" w:type="dxa"/>
            <w:tcBorders>
              <w:top w:val="single" w:sz="5" w:space="0" w:color="000000"/>
              <w:left w:val="single" w:sz="5" w:space="0" w:color="000000"/>
              <w:bottom w:val="single" w:sz="5" w:space="0" w:color="000000"/>
              <w:right w:val="single" w:sz="5" w:space="0" w:color="000000"/>
            </w:tcBorders>
            <w:shd w:val="clear" w:color="auto" w:fill="EAF1DD" w:themeFill="accent3" w:themeFillTint="33"/>
          </w:tcPr>
          <w:p w14:paraId="44218057" w14:textId="77777777" w:rsidR="00703784" w:rsidRDefault="00703784" w:rsidP="0011153B">
            <w:pPr>
              <w:pStyle w:val="TableParagraph"/>
              <w:spacing w:line="264" w:lineRule="exact"/>
              <w:ind w:left="102"/>
              <w:rPr>
                <w:rFonts w:ascii="Calibri" w:eastAsia="Calibri" w:hAnsi="Calibri" w:cs="Calibri"/>
              </w:rPr>
            </w:pPr>
            <w:r>
              <w:rPr>
                <w:rFonts w:ascii="Calibri"/>
                <w:spacing w:val="-1"/>
              </w:rPr>
              <w:t>Term</w:t>
            </w:r>
            <w:r>
              <w:rPr>
                <w:rFonts w:ascii="Calibri"/>
                <w:spacing w:val="2"/>
              </w:rPr>
              <w:t xml:space="preserve"> </w:t>
            </w:r>
            <w:r>
              <w:rPr>
                <w:rFonts w:ascii="Calibri"/>
              </w:rPr>
              <w:t>2,</w:t>
            </w:r>
            <w:r>
              <w:rPr>
                <w:rFonts w:ascii="Calibri"/>
                <w:spacing w:val="-3"/>
              </w:rPr>
              <w:t xml:space="preserve"> </w:t>
            </w:r>
            <w:r>
              <w:rPr>
                <w:rFonts w:ascii="Calibri"/>
                <w:spacing w:val="-1"/>
              </w:rPr>
              <w:t>2016</w:t>
            </w:r>
          </w:p>
        </w:tc>
        <w:tc>
          <w:tcPr>
            <w:tcW w:w="3271" w:type="dxa"/>
            <w:tcBorders>
              <w:top w:val="single" w:sz="5" w:space="0" w:color="000000"/>
              <w:left w:val="single" w:sz="5" w:space="0" w:color="000000"/>
              <w:bottom w:val="single" w:sz="5" w:space="0" w:color="000000"/>
              <w:right w:val="single" w:sz="5" w:space="0" w:color="000000"/>
            </w:tcBorders>
            <w:shd w:val="clear" w:color="auto" w:fill="EAF1DD" w:themeFill="accent3" w:themeFillTint="33"/>
          </w:tcPr>
          <w:p w14:paraId="54455B6D" w14:textId="77777777" w:rsidR="00703784" w:rsidRDefault="00703784" w:rsidP="0011153B">
            <w:pPr>
              <w:pStyle w:val="TableParagraph"/>
              <w:ind w:left="102" w:right="1414"/>
              <w:rPr>
                <w:rFonts w:ascii="Calibri" w:eastAsia="Calibri" w:hAnsi="Calibri" w:cs="Calibri"/>
              </w:rPr>
            </w:pPr>
            <w:r>
              <w:rPr>
                <w:rFonts w:ascii="Calibri"/>
                <w:spacing w:val="-1"/>
              </w:rPr>
              <w:t xml:space="preserve">Evaluation </w:t>
            </w:r>
            <w:r>
              <w:rPr>
                <w:rFonts w:ascii="Calibri"/>
              </w:rPr>
              <w:t>and</w:t>
            </w:r>
            <w:r>
              <w:rPr>
                <w:rFonts w:ascii="Calibri"/>
                <w:spacing w:val="26"/>
              </w:rPr>
              <w:t xml:space="preserve"> </w:t>
            </w:r>
            <w:r>
              <w:rPr>
                <w:rFonts w:ascii="Calibri"/>
                <w:spacing w:val="-1"/>
              </w:rPr>
              <w:t>recommendations</w:t>
            </w:r>
          </w:p>
        </w:tc>
        <w:tc>
          <w:tcPr>
            <w:tcW w:w="4310" w:type="dxa"/>
            <w:gridSpan w:val="2"/>
            <w:tcBorders>
              <w:top w:val="single" w:sz="5" w:space="0" w:color="000000"/>
              <w:left w:val="single" w:sz="5" w:space="0" w:color="000000"/>
              <w:bottom w:val="single" w:sz="5" w:space="0" w:color="000000"/>
              <w:right w:val="single" w:sz="5" w:space="0" w:color="000000"/>
            </w:tcBorders>
            <w:shd w:val="clear" w:color="auto" w:fill="EAF1DD" w:themeFill="accent3" w:themeFillTint="33"/>
          </w:tcPr>
          <w:p w14:paraId="03D14BEE" w14:textId="77777777" w:rsidR="00703784" w:rsidRDefault="00703784" w:rsidP="0011153B">
            <w:pPr>
              <w:pStyle w:val="TableParagraph"/>
              <w:tabs>
                <w:tab w:val="left" w:pos="1513"/>
              </w:tabs>
              <w:spacing w:line="264" w:lineRule="exact"/>
              <w:ind w:left="102"/>
              <w:rPr>
                <w:rFonts w:ascii="Calibri" w:eastAsia="Calibri" w:hAnsi="Calibri" w:cs="Calibri"/>
              </w:rPr>
            </w:pPr>
            <w:r>
              <w:rPr>
                <w:rFonts w:ascii="Calibri"/>
                <w:spacing w:val="-1"/>
              </w:rPr>
              <w:t>attached</w:t>
            </w:r>
            <w:r>
              <w:rPr>
                <w:rFonts w:ascii="Calibri"/>
                <w:spacing w:val="-1"/>
              </w:rPr>
              <w:tab/>
              <w:t>See</w:t>
            </w:r>
            <w:r>
              <w:rPr>
                <w:rFonts w:ascii="Calibri"/>
                <w:spacing w:val="1"/>
              </w:rPr>
              <w:t xml:space="preserve"> </w:t>
            </w:r>
            <w:r>
              <w:rPr>
                <w:rFonts w:ascii="Calibri"/>
                <w:spacing w:val="-1"/>
              </w:rPr>
              <w:t>appendix</w:t>
            </w:r>
            <w:r>
              <w:rPr>
                <w:rFonts w:ascii="Calibri"/>
              </w:rPr>
              <w:t xml:space="preserve"> </w:t>
            </w:r>
            <w:r>
              <w:rPr>
                <w:rFonts w:ascii="Calibri"/>
                <w:spacing w:val="-1"/>
              </w:rPr>
              <w:t>i))</w:t>
            </w:r>
            <w:r>
              <w:rPr>
                <w:rFonts w:ascii="Calibri"/>
              </w:rPr>
              <w:t xml:space="preserve"> </w:t>
            </w:r>
            <w:r>
              <w:rPr>
                <w:rFonts w:ascii="Calibri"/>
                <w:spacing w:val="-1"/>
              </w:rPr>
              <w:t>Evaluation</w:t>
            </w:r>
          </w:p>
          <w:p w14:paraId="0F5A8915" w14:textId="77777777" w:rsidR="00703784" w:rsidRDefault="00703784" w:rsidP="0011153B">
            <w:pPr>
              <w:pStyle w:val="TableParagraph"/>
              <w:ind w:left="1513"/>
              <w:rPr>
                <w:rFonts w:ascii="Calibri" w:eastAsia="Calibri" w:hAnsi="Calibri" w:cs="Calibri"/>
              </w:rPr>
            </w:pPr>
            <w:r>
              <w:rPr>
                <w:rFonts w:ascii="Calibri"/>
                <w:spacing w:val="-1"/>
              </w:rPr>
              <w:t>and Recommendations</w:t>
            </w:r>
          </w:p>
        </w:tc>
      </w:tr>
    </w:tbl>
    <w:p w14:paraId="628D3431" w14:textId="77777777" w:rsidR="00703784" w:rsidRPr="00915768" w:rsidRDefault="00703784" w:rsidP="0010361F">
      <w:pPr>
        <w:spacing w:line="240" w:lineRule="auto"/>
        <w:jc w:val="both"/>
        <w:rPr>
          <w:rFonts w:eastAsia="Times New Roman" w:cs="Times New Roman"/>
          <w:b/>
          <w:lang w:eastAsia="en-AU"/>
        </w:rPr>
      </w:pPr>
    </w:p>
    <w:p w14:paraId="78B8B223" w14:textId="77777777" w:rsidR="00B71085" w:rsidRDefault="00B71085" w:rsidP="002268AC">
      <w:pPr>
        <w:spacing w:before="190"/>
        <w:jc w:val="both"/>
        <w:rPr>
          <w:rFonts w:ascii="Calibri" w:eastAsia="Calibri" w:hAnsi="Calibri" w:cs="Calibri"/>
          <w:sz w:val="24"/>
          <w:szCs w:val="24"/>
        </w:rPr>
      </w:pPr>
      <w:r>
        <w:rPr>
          <w:rFonts w:ascii="Calibri"/>
          <w:b/>
          <w:color w:val="9BBA58"/>
          <w:sz w:val="24"/>
        </w:rPr>
        <w:t>Status</w:t>
      </w:r>
    </w:p>
    <w:p w14:paraId="6096DEE0" w14:textId="77777777" w:rsidR="00B71085" w:rsidRPr="002268AC" w:rsidRDefault="00B71085" w:rsidP="002268AC">
      <w:pPr>
        <w:spacing w:line="240" w:lineRule="auto"/>
        <w:jc w:val="both"/>
        <w:rPr>
          <w:rFonts w:ascii="Calibri" w:eastAsia="Times New Roman" w:hAnsi="Calibri" w:cs="Times New Roman"/>
        </w:rPr>
      </w:pPr>
      <w:r w:rsidRPr="002268AC">
        <w:rPr>
          <w:rFonts w:ascii="Calibri" w:eastAsia="Times New Roman" w:hAnsi="Calibri" w:cs="Times New Roman"/>
        </w:rPr>
        <w:t>Term 2 2016 has shown the messaging of the Ride2School program is beginning to become recognised in the broader school community. We are now being approached by schools for knowledge and support in regards to safety and active travel options for students. As an ongoing focus, we are ensuring the “Stop, Look, Listen, Think” safety messaging and signage awareness is underpinning all of our activities. The outreach extends further to helmet usage, appropriate shared path behaviour and safer routes to school.</w:t>
      </w:r>
    </w:p>
    <w:p w14:paraId="511CCEE9" w14:textId="4540DA50" w:rsidR="00B71085" w:rsidRPr="002268AC" w:rsidRDefault="00B71085" w:rsidP="002268AC">
      <w:pPr>
        <w:spacing w:line="240" w:lineRule="auto"/>
        <w:jc w:val="both"/>
        <w:rPr>
          <w:rFonts w:ascii="Calibri" w:eastAsia="Times New Roman" w:hAnsi="Calibri" w:cs="Times New Roman"/>
        </w:rPr>
      </w:pPr>
      <w:r w:rsidRPr="002268AC">
        <w:rPr>
          <w:rFonts w:ascii="Calibri" w:eastAsia="Times New Roman" w:hAnsi="Calibri" w:cs="Times New Roman"/>
        </w:rPr>
        <w:t>Final Initiatives and school engagements undertaken and complete in line with the agreement. Active Travel percentage across ALL schools registered with Ride2School HandsUp! equals 38.35%.</w:t>
      </w:r>
    </w:p>
    <w:p w14:paraId="593A984F" w14:textId="77777777" w:rsidR="00B71085" w:rsidRPr="002268AC" w:rsidRDefault="00B71085" w:rsidP="002268AC">
      <w:pPr>
        <w:spacing w:line="240" w:lineRule="auto"/>
        <w:jc w:val="both"/>
        <w:rPr>
          <w:rFonts w:ascii="Calibri" w:eastAsia="Times New Roman" w:hAnsi="Calibri" w:cs="Times New Roman"/>
        </w:rPr>
      </w:pPr>
      <w:r w:rsidRPr="002268AC">
        <w:rPr>
          <w:rFonts w:ascii="Calibri" w:eastAsia="Times New Roman" w:hAnsi="Calibri" w:cs="Times New Roman"/>
        </w:rPr>
        <w:t>Of the KPIs outlined in the agreement, the program has fallen short but in respect to a very narrow measure of actual effectiveness: the measure of Actively Participating Schools. This in particular is very limited in terms of indicating a school’s recording of data of travel method to school, yet does not reflect behaviour of the individual student in a real-world situation.</w:t>
      </w:r>
    </w:p>
    <w:p w14:paraId="37F1FC78" w14:textId="77777777" w:rsidR="00B71085" w:rsidRDefault="00B71085" w:rsidP="002268AC">
      <w:pPr>
        <w:spacing w:before="9"/>
        <w:jc w:val="right"/>
        <w:rPr>
          <w:rFonts w:ascii="Calibri" w:eastAsia="Calibri" w:hAnsi="Calibri" w:cs="Calibri"/>
          <w:sz w:val="21"/>
          <w:szCs w:val="21"/>
        </w:rPr>
      </w:pPr>
    </w:p>
    <w:p w14:paraId="212319F4" w14:textId="495FA028" w:rsidR="00B71085" w:rsidRPr="002268AC" w:rsidRDefault="00B71085" w:rsidP="002268AC">
      <w:pPr>
        <w:spacing w:line="240" w:lineRule="auto"/>
        <w:jc w:val="both"/>
        <w:rPr>
          <w:rFonts w:ascii="Calibri" w:eastAsia="Times New Roman" w:hAnsi="Calibri" w:cs="Times New Roman"/>
        </w:rPr>
      </w:pPr>
      <w:r w:rsidRPr="002268AC">
        <w:rPr>
          <w:rFonts w:ascii="Calibri" w:eastAsia="Times New Roman" w:hAnsi="Calibri" w:cs="Times New Roman"/>
        </w:rPr>
        <w:t>Ride2School has achieved good results in the areas of engaging directly with students and the greater school body, including engaging parents to reinforce behaviour change in their children. Through</w:t>
      </w:r>
      <w:r w:rsidR="002268AC">
        <w:rPr>
          <w:rFonts w:ascii="Calibri" w:eastAsia="Times New Roman" w:hAnsi="Calibri" w:cs="Times New Roman"/>
        </w:rPr>
        <w:t xml:space="preserve"> d</w:t>
      </w:r>
      <w:r w:rsidRPr="002268AC">
        <w:rPr>
          <w:rFonts w:ascii="Calibri" w:eastAsia="Times New Roman" w:hAnsi="Calibri" w:cs="Times New Roman"/>
        </w:rPr>
        <w:t>irect question and answer, students are indicating a greater knowledge of their responsibilities, potential dangers and appropriate behaviour on shared pathways and near roads and crossings.</w:t>
      </w:r>
    </w:p>
    <w:p w14:paraId="5AA766AD" w14:textId="77777777" w:rsidR="00B71085" w:rsidRDefault="00B71085" w:rsidP="002268AC">
      <w:pPr>
        <w:spacing w:before="190"/>
        <w:jc w:val="both"/>
        <w:rPr>
          <w:b/>
          <w:bCs/>
        </w:rPr>
      </w:pPr>
      <w:r w:rsidRPr="002268AC">
        <w:rPr>
          <w:rFonts w:ascii="Calibri"/>
          <w:b/>
          <w:color w:val="9BBA58"/>
          <w:sz w:val="24"/>
        </w:rPr>
        <w:t>Outcomes</w:t>
      </w:r>
    </w:p>
    <w:p w14:paraId="1B2F89A4" w14:textId="5EEEF8A7" w:rsidR="00B71085" w:rsidRPr="002268AC" w:rsidRDefault="00B71085" w:rsidP="002268AC">
      <w:pPr>
        <w:spacing w:line="240" w:lineRule="auto"/>
        <w:jc w:val="both"/>
        <w:rPr>
          <w:rFonts w:ascii="Calibri" w:eastAsia="Times New Roman" w:hAnsi="Calibri" w:cs="Times New Roman"/>
        </w:rPr>
      </w:pPr>
      <w:r w:rsidRPr="002268AC">
        <w:rPr>
          <w:rFonts w:ascii="Calibri" w:eastAsia="Times New Roman" w:hAnsi="Calibri" w:cs="Times New Roman"/>
        </w:rPr>
        <w:t>Safer routes to school have been workshopped and have led to the installation of ACTIVEpaths in four schools across Tasmania (Austins Ferry, Bowen Road, East Ulverstone and West Ulverstone Primary schools). A further set of ACTIVEpaths are set for installation to support Youngtown Primary School in term 3, 2016 due to an unforeseen setback with production and weather, which otherwise would have seen these installed and implemented in term 2.</w:t>
      </w:r>
    </w:p>
    <w:p w14:paraId="2A4767FB" w14:textId="68BE9FEB" w:rsidR="00B71085" w:rsidRPr="002268AC" w:rsidRDefault="00B71085" w:rsidP="002268AC">
      <w:pPr>
        <w:spacing w:line="240" w:lineRule="auto"/>
        <w:jc w:val="both"/>
        <w:rPr>
          <w:rFonts w:ascii="Calibri" w:eastAsia="Times New Roman" w:hAnsi="Calibri" w:cs="Times New Roman"/>
        </w:rPr>
      </w:pPr>
      <w:r w:rsidRPr="002268AC">
        <w:rPr>
          <w:rFonts w:ascii="Calibri" w:eastAsia="Times New Roman" w:hAnsi="Calibri" w:cs="Times New Roman"/>
        </w:rPr>
        <w:t>ACTIVEpath launches incorporate a parent and teacher briefing and a walk through of the routes to ensure the school population is aware of the reasons and associated hazard-avoidance involved with the trip to and from school. Correct behaviour near the road and crossing points is learnt and reinforced in a fun and collaborative environment.</w:t>
      </w:r>
    </w:p>
    <w:p w14:paraId="106CCBD9" w14:textId="77777777" w:rsidR="00B71085" w:rsidRPr="002268AC" w:rsidRDefault="00B71085" w:rsidP="002268AC">
      <w:pPr>
        <w:spacing w:line="240" w:lineRule="auto"/>
        <w:jc w:val="both"/>
        <w:rPr>
          <w:rFonts w:ascii="Calibri" w:eastAsia="Times New Roman" w:hAnsi="Calibri" w:cs="Times New Roman"/>
        </w:rPr>
      </w:pPr>
      <w:r w:rsidRPr="002268AC">
        <w:rPr>
          <w:rFonts w:ascii="Calibri" w:eastAsia="Times New Roman" w:hAnsi="Calibri" w:cs="Times New Roman"/>
        </w:rPr>
        <w:t>Delivery of direct safety messaging has been provided for 3,121 students this term, with a further 8,656 having direct access through classroom materials and teacher aids. Registration with our program has given 83 schools direct access to our safety and activity messaging resources. They are also regular recipients of our “Behind the Bike Shed” newsletter and incentives to encourage commitment to the program. This extends our potential reach to 11,777 students across Tasmania.*</w:t>
      </w:r>
    </w:p>
    <w:p w14:paraId="5D4001F2" w14:textId="7409E6DD" w:rsidR="00B71085" w:rsidRDefault="00B71085" w:rsidP="002268AC">
      <w:pPr>
        <w:spacing w:line="242" w:lineRule="auto"/>
        <w:ind w:left="100" w:right="129"/>
        <w:jc w:val="both"/>
        <w:rPr>
          <w:rFonts w:ascii="Calibri"/>
          <w:i/>
          <w:spacing w:val="-1"/>
          <w:sz w:val="20"/>
        </w:rPr>
      </w:pPr>
      <w:r>
        <w:rPr>
          <w:rFonts w:ascii="Calibri"/>
          <w:spacing w:val="-1"/>
        </w:rPr>
        <w:t>*</w:t>
      </w:r>
      <w:r>
        <w:rPr>
          <w:rFonts w:ascii="Calibri"/>
          <w:i/>
          <w:spacing w:val="-1"/>
          <w:sz w:val="20"/>
        </w:rPr>
        <w:t>These</w:t>
      </w:r>
      <w:r>
        <w:rPr>
          <w:rFonts w:ascii="Calibri"/>
          <w:i/>
          <w:spacing w:val="7"/>
          <w:sz w:val="20"/>
        </w:rPr>
        <w:t xml:space="preserve"> </w:t>
      </w:r>
      <w:r>
        <w:rPr>
          <w:rFonts w:ascii="Calibri"/>
          <w:i/>
          <w:spacing w:val="-1"/>
          <w:sz w:val="20"/>
        </w:rPr>
        <w:t>numbers</w:t>
      </w:r>
      <w:r>
        <w:rPr>
          <w:rFonts w:ascii="Calibri"/>
          <w:i/>
          <w:spacing w:val="7"/>
          <w:sz w:val="20"/>
        </w:rPr>
        <w:t xml:space="preserve"> </w:t>
      </w:r>
      <w:r>
        <w:rPr>
          <w:rFonts w:ascii="Calibri"/>
          <w:i/>
          <w:spacing w:val="-1"/>
          <w:sz w:val="20"/>
        </w:rPr>
        <w:t>are</w:t>
      </w:r>
      <w:r>
        <w:rPr>
          <w:rFonts w:ascii="Calibri"/>
          <w:i/>
          <w:spacing w:val="7"/>
          <w:sz w:val="20"/>
        </w:rPr>
        <w:t xml:space="preserve"> </w:t>
      </w:r>
      <w:r>
        <w:rPr>
          <w:rFonts w:ascii="Calibri"/>
          <w:i/>
          <w:spacing w:val="-1"/>
          <w:sz w:val="20"/>
        </w:rPr>
        <w:t>based</w:t>
      </w:r>
      <w:r>
        <w:rPr>
          <w:rFonts w:ascii="Calibri"/>
          <w:i/>
          <w:spacing w:val="6"/>
          <w:sz w:val="20"/>
        </w:rPr>
        <w:t xml:space="preserve"> </w:t>
      </w:r>
      <w:r>
        <w:rPr>
          <w:rFonts w:ascii="Calibri"/>
          <w:i/>
          <w:spacing w:val="-1"/>
          <w:sz w:val="20"/>
        </w:rPr>
        <w:t>on</w:t>
      </w:r>
      <w:r>
        <w:rPr>
          <w:rFonts w:ascii="Calibri"/>
          <w:i/>
          <w:spacing w:val="8"/>
          <w:sz w:val="20"/>
        </w:rPr>
        <w:t xml:space="preserve"> </w:t>
      </w:r>
      <w:r>
        <w:rPr>
          <w:rFonts w:ascii="Calibri"/>
          <w:i/>
          <w:sz w:val="20"/>
        </w:rPr>
        <w:t>a</w:t>
      </w:r>
      <w:r>
        <w:rPr>
          <w:rFonts w:ascii="Calibri"/>
          <w:i/>
          <w:spacing w:val="8"/>
          <w:sz w:val="20"/>
        </w:rPr>
        <w:t xml:space="preserve"> </w:t>
      </w:r>
      <w:r>
        <w:rPr>
          <w:rFonts w:ascii="Calibri"/>
          <w:i/>
          <w:spacing w:val="-1"/>
          <w:sz w:val="20"/>
        </w:rPr>
        <w:t>formula</w:t>
      </w:r>
      <w:r>
        <w:rPr>
          <w:rFonts w:ascii="Calibri"/>
          <w:i/>
          <w:spacing w:val="7"/>
          <w:sz w:val="20"/>
        </w:rPr>
        <w:t xml:space="preserve"> </w:t>
      </w:r>
      <w:r>
        <w:rPr>
          <w:rFonts w:ascii="Calibri"/>
          <w:i/>
          <w:spacing w:val="-1"/>
          <w:sz w:val="20"/>
        </w:rPr>
        <w:t>which</w:t>
      </w:r>
      <w:r>
        <w:rPr>
          <w:rFonts w:ascii="Calibri"/>
          <w:i/>
          <w:spacing w:val="6"/>
          <w:sz w:val="20"/>
        </w:rPr>
        <w:t xml:space="preserve"> </w:t>
      </w:r>
      <w:r>
        <w:rPr>
          <w:rFonts w:ascii="Calibri"/>
          <w:i/>
          <w:spacing w:val="-1"/>
          <w:sz w:val="20"/>
        </w:rPr>
        <w:t>accounts</w:t>
      </w:r>
      <w:r>
        <w:rPr>
          <w:rFonts w:ascii="Calibri"/>
          <w:i/>
          <w:spacing w:val="7"/>
          <w:sz w:val="20"/>
        </w:rPr>
        <w:t xml:space="preserve"> </w:t>
      </w:r>
      <w:r>
        <w:rPr>
          <w:rFonts w:ascii="Calibri"/>
          <w:i/>
          <w:spacing w:val="-2"/>
          <w:sz w:val="20"/>
        </w:rPr>
        <w:t>for</w:t>
      </w:r>
      <w:r>
        <w:rPr>
          <w:rFonts w:ascii="Calibri"/>
          <w:i/>
          <w:spacing w:val="6"/>
          <w:sz w:val="20"/>
        </w:rPr>
        <w:t xml:space="preserve"> </w:t>
      </w:r>
      <w:r>
        <w:rPr>
          <w:rFonts w:ascii="Calibri"/>
          <w:i/>
          <w:spacing w:val="-1"/>
          <w:sz w:val="20"/>
        </w:rPr>
        <w:t>average</w:t>
      </w:r>
      <w:r>
        <w:rPr>
          <w:rFonts w:ascii="Calibri"/>
          <w:i/>
          <w:spacing w:val="8"/>
          <w:sz w:val="20"/>
        </w:rPr>
        <w:t xml:space="preserve"> </w:t>
      </w:r>
      <w:r>
        <w:rPr>
          <w:rFonts w:ascii="Calibri"/>
          <w:i/>
          <w:spacing w:val="-1"/>
          <w:sz w:val="20"/>
        </w:rPr>
        <w:t>number</w:t>
      </w:r>
      <w:r>
        <w:rPr>
          <w:rFonts w:ascii="Calibri"/>
          <w:i/>
          <w:spacing w:val="7"/>
          <w:sz w:val="20"/>
        </w:rPr>
        <w:t xml:space="preserve"> </w:t>
      </w:r>
      <w:r>
        <w:rPr>
          <w:rFonts w:ascii="Calibri"/>
          <w:i/>
          <w:sz w:val="20"/>
        </w:rPr>
        <w:t>of</w:t>
      </w:r>
      <w:r>
        <w:rPr>
          <w:rFonts w:ascii="Calibri"/>
          <w:i/>
          <w:spacing w:val="6"/>
          <w:sz w:val="20"/>
        </w:rPr>
        <w:t xml:space="preserve"> </w:t>
      </w:r>
      <w:r>
        <w:rPr>
          <w:rFonts w:ascii="Calibri"/>
          <w:i/>
          <w:spacing w:val="-1"/>
          <w:sz w:val="20"/>
        </w:rPr>
        <w:t>students</w:t>
      </w:r>
      <w:r>
        <w:rPr>
          <w:rFonts w:ascii="Calibri"/>
          <w:i/>
          <w:spacing w:val="7"/>
          <w:sz w:val="20"/>
        </w:rPr>
        <w:t xml:space="preserve"> </w:t>
      </w:r>
      <w:r>
        <w:rPr>
          <w:rFonts w:ascii="Calibri"/>
          <w:i/>
          <w:sz w:val="20"/>
        </w:rPr>
        <w:t>in</w:t>
      </w:r>
      <w:r>
        <w:rPr>
          <w:rFonts w:ascii="Calibri"/>
          <w:i/>
          <w:spacing w:val="8"/>
          <w:sz w:val="20"/>
        </w:rPr>
        <w:t xml:space="preserve"> </w:t>
      </w:r>
      <w:r>
        <w:rPr>
          <w:rFonts w:ascii="Calibri"/>
          <w:i/>
          <w:sz w:val="20"/>
        </w:rPr>
        <w:t>schools</w:t>
      </w:r>
      <w:r>
        <w:rPr>
          <w:rFonts w:ascii="Calibri"/>
          <w:i/>
          <w:spacing w:val="7"/>
          <w:sz w:val="20"/>
        </w:rPr>
        <w:t xml:space="preserve"> </w:t>
      </w:r>
      <w:r>
        <w:rPr>
          <w:rFonts w:ascii="Calibri"/>
          <w:i/>
          <w:spacing w:val="-1"/>
          <w:sz w:val="20"/>
        </w:rPr>
        <w:t>registered</w:t>
      </w:r>
      <w:r>
        <w:rPr>
          <w:rFonts w:ascii="Calibri"/>
          <w:i/>
          <w:spacing w:val="99"/>
          <w:w w:val="99"/>
          <w:sz w:val="20"/>
        </w:rPr>
        <w:t xml:space="preserve"> </w:t>
      </w:r>
      <w:r>
        <w:rPr>
          <w:rFonts w:ascii="Calibri"/>
          <w:i/>
          <w:spacing w:val="-1"/>
          <w:sz w:val="20"/>
        </w:rPr>
        <w:t>with</w:t>
      </w:r>
      <w:r>
        <w:rPr>
          <w:rFonts w:ascii="Calibri"/>
          <w:i/>
          <w:spacing w:val="-5"/>
          <w:sz w:val="20"/>
        </w:rPr>
        <w:t xml:space="preserve"> </w:t>
      </w:r>
      <w:r>
        <w:rPr>
          <w:rFonts w:ascii="Calibri"/>
          <w:i/>
          <w:sz w:val="20"/>
        </w:rPr>
        <w:t>the</w:t>
      </w:r>
      <w:r>
        <w:rPr>
          <w:rFonts w:ascii="Calibri"/>
          <w:i/>
          <w:spacing w:val="-5"/>
          <w:sz w:val="20"/>
        </w:rPr>
        <w:t xml:space="preserve"> </w:t>
      </w:r>
      <w:r>
        <w:rPr>
          <w:rFonts w:ascii="Calibri"/>
          <w:i/>
          <w:spacing w:val="-1"/>
          <w:sz w:val="20"/>
        </w:rPr>
        <w:t>program,</w:t>
      </w:r>
      <w:r>
        <w:rPr>
          <w:rFonts w:ascii="Calibri"/>
          <w:i/>
          <w:spacing w:val="-4"/>
          <w:sz w:val="20"/>
        </w:rPr>
        <w:t xml:space="preserve"> </w:t>
      </w:r>
      <w:r>
        <w:rPr>
          <w:rFonts w:ascii="Calibri"/>
          <w:i/>
          <w:spacing w:val="-1"/>
          <w:sz w:val="20"/>
        </w:rPr>
        <w:t>factoring</w:t>
      </w:r>
      <w:r>
        <w:rPr>
          <w:rFonts w:ascii="Calibri"/>
          <w:i/>
          <w:spacing w:val="-5"/>
          <w:sz w:val="20"/>
        </w:rPr>
        <w:t xml:space="preserve"> </w:t>
      </w:r>
      <w:r>
        <w:rPr>
          <w:rFonts w:ascii="Calibri"/>
          <w:i/>
          <w:sz w:val="20"/>
        </w:rPr>
        <w:t>in</w:t>
      </w:r>
      <w:r>
        <w:rPr>
          <w:rFonts w:ascii="Calibri"/>
          <w:i/>
          <w:spacing w:val="-5"/>
          <w:sz w:val="20"/>
        </w:rPr>
        <w:t xml:space="preserve"> </w:t>
      </w:r>
      <w:r>
        <w:rPr>
          <w:rFonts w:ascii="Calibri"/>
          <w:i/>
          <w:sz w:val="20"/>
        </w:rPr>
        <w:t>the</w:t>
      </w:r>
      <w:r>
        <w:rPr>
          <w:rFonts w:ascii="Calibri"/>
          <w:i/>
          <w:spacing w:val="-4"/>
          <w:sz w:val="20"/>
        </w:rPr>
        <w:t xml:space="preserve"> </w:t>
      </w:r>
      <w:r>
        <w:rPr>
          <w:rFonts w:ascii="Calibri"/>
          <w:i/>
          <w:sz w:val="20"/>
        </w:rPr>
        <w:t>active</w:t>
      </w:r>
      <w:r>
        <w:rPr>
          <w:rFonts w:ascii="Calibri"/>
          <w:i/>
          <w:spacing w:val="-5"/>
          <w:sz w:val="20"/>
        </w:rPr>
        <w:t xml:space="preserve"> </w:t>
      </w:r>
      <w:r>
        <w:rPr>
          <w:rFonts w:ascii="Calibri"/>
          <w:i/>
          <w:spacing w:val="-1"/>
          <w:sz w:val="20"/>
        </w:rPr>
        <w:t>travel</w:t>
      </w:r>
      <w:r>
        <w:rPr>
          <w:rFonts w:ascii="Calibri"/>
          <w:i/>
          <w:spacing w:val="-6"/>
          <w:sz w:val="20"/>
        </w:rPr>
        <w:t xml:space="preserve"> </w:t>
      </w:r>
      <w:r>
        <w:rPr>
          <w:rFonts w:ascii="Calibri"/>
          <w:i/>
          <w:spacing w:val="-1"/>
          <w:sz w:val="20"/>
        </w:rPr>
        <w:t>percentage</w:t>
      </w:r>
      <w:r>
        <w:rPr>
          <w:rFonts w:ascii="Calibri"/>
          <w:i/>
          <w:spacing w:val="-5"/>
          <w:sz w:val="20"/>
        </w:rPr>
        <w:t xml:space="preserve"> </w:t>
      </w:r>
      <w:r>
        <w:rPr>
          <w:rFonts w:ascii="Calibri"/>
          <w:i/>
          <w:spacing w:val="-1"/>
          <w:sz w:val="20"/>
        </w:rPr>
        <w:t>to</w:t>
      </w:r>
      <w:r>
        <w:rPr>
          <w:rFonts w:ascii="Calibri"/>
          <w:i/>
          <w:spacing w:val="1"/>
          <w:sz w:val="20"/>
        </w:rPr>
        <w:t xml:space="preserve"> </w:t>
      </w:r>
      <w:r>
        <w:rPr>
          <w:rFonts w:ascii="Calibri"/>
          <w:i/>
          <w:spacing w:val="-1"/>
          <w:sz w:val="20"/>
        </w:rPr>
        <w:t>generate</w:t>
      </w:r>
      <w:r>
        <w:rPr>
          <w:rFonts w:ascii="Calibri"/>
          <w:i/>
          <w:spacing w:val="-5"/>
          <w:sz w:val="20"/>
        </w:rPr>
        <w:t xml:space="preserve"> </w:t>
      </w:r>
      <w:r>
        <w:rPr>
          <w:rFonts w:ascii="Calibri"/>
          <w:i/>
          <w:sz w:val="20"/>
        </w:rPr>
        <w:t>a</w:t>
      </w:r>
      <w:r>
        <w:rPr>
          <w:rFonts w:ascii="Calibri"/>
          <w:i/>
          <w:spacing w:val="-4"/>
          <w:sz w:val="20"/>
        </w:rPr>
        <w:t xml:space="preserve"> </w:t>
      </w:r>
      <w:r>
        <w:rPr>
          <w:rFonts w:ascii="Calibri"/>
          <w:i/>
          <w:spacing w:val="-1"/>
          <w:sz w:val="20"/>
        </w:rPr>
        <w:t>final</w:t>
      </w:r>
      <w:r>
        <w:rPr>
          <w:rFonts w:ascii="Calibri"/>
          <w:i/>
          <w:spacing w:val="-5"/>
          <w:sz w:val="20"/>
        </w:rPr>
        <w:t xml:space="preserve"> </w:t>
      </w:r>
      <w:r>
        <w:rPr>
          <w:rFonts w:ascii="Calibri"/>
          <w:i/>
          <w:spacing w:val="-1"/>
          <w:sz w:val="20"/>
        </w:rPr>
        <w:t>figure.</w:t>
      </w:r>
    </w:p>
    <w:p w14:paraId="48FDB68E" w14:textId="77777777" w:rsidR="002268AC" w:rsidRPr="002268AC" w:rsidRDefault="002268AC" w:rsidP="002268AC">
      <w:pPr>
        <w:spacing w:line="242" w:lineRule="auto"/>
        <w:ind w:right="129"/>
        <w:jc w:val="both"/>
        <w:rPr>
          <w:rFonts w:ascii="Calibri" w:eastAsia="Calibri" w:hAnsi="Calibri" w:cs="Calibri"/>
          <w:sz w:val="20"/>
          <w:szCs w:val="20"/>
        </w:rPr>
      </w:pPr>
    </w:p>
    <w:p w14:paraId="01F03A61" w14:textId="3AEAAD16" w:rsidR="00B71085" w:rsidRPr="002268AC" w:rsidRDefault="00B71085" w:rsidP="002268AC">
      <w:pPr>
        <w:spacing w:line="240" w:lineRule="auto"/>
        <w:jc w:val="both"/>
        <w:rPr>
          <w:rFonts w:ascii="Calibri" w:eastAsia="Times New Roman" w:hAnsi="Calibri" w:cs="Times New Roman"/>
        </w:rPr>
      </w:pPr>
      <w:r w:rsidRPr="002268AC">
        <w:rPr>
          <w:rFonts w:ascii="Calibri" w:eastAsia="Times New Roman" w:hAnsi="Calibri" w:cs="Times New Roman"/>
        </w:rPr>
        <w:t>A total of 83 schools (table 4) are now registered with Ride2School, with seasonal difficulties in engaging with some schools across Tasmania meaning a slightly lower number than expected compared to the final goal of 90 as stated in the initial metrics.</w:t>
      </w:r>
    </w:p>
    <w:p w14:paraId="233CACFD" w14:textId="57FF081F" w:rsidR="00B71085" w:rsidRPr="002268AC" w:rsidRDefault="00B71085" w:rsidP="002268AC">
      <w:pPr>
        <w:spacing w:line="240" w:lineRule="auto"/>
        <w:jc w:val="both"/>
        <w:rPr>
          <w:rFonts w:ascii="Calibri" w:eastAsia="Times New Roman" w:hAnsi="Calibri" w:cs="Times New Roman"/>
        </w:rPr>
      </w:pPr>
      <w:r w:rsidRPr="002268AC">
        <w:rPr>
          <w:rFonts w:ascii="Calibri" w:eastAsia="Times New Roman" w:hAnsi="Calibri" w:cs="Times New Roman"/>
        </w:rPr>
        <w:t>We have recorded a total of 18 actively participating schools (table 3), with a further 2 schools on 3 counts, 1 school on 2 counts and 2 schools on 1 count, which begins their relationship with Ride2School.</w:t>
      </w:r>
    </w:p>
    <w:p w14:paraId="4AA7EE69" w14:textId="6DE77303" w:rsidR="00B71085" w:rsidRPr="002268AC" w:rsidRDefault="00B71085" w:rsidP="002268AC">
      <w:pPr>
        <w:spacing w:line="240" w:lineRule="auto"/>
        <w:jc w:val="both"/>
        <w:rPr>
          <w:rFonts w:ascii="Calibri" w:eastAsia="Times New Roman" w:hAnsi="Calibri" w:cs="Times New Roman"/>
        </w:rPr>
      </w:pPr>
      <w:r w:rsidRPr="002268AC">
        <w:rPr>
          <w:rFonts w:ascii="Calibri" w:eastAsia="Times New Roman" w:hAnsi="Calibri" w:cs="Times New Roman"/>
        </w:rPr>
        <w:t>These counts are all based on the 12-month period 1 July, 2015 to 30 June, 2016 as per the funding agreement. Although this is short of the initially agreed target of 30, it highlights the need to intensively support schools in continually engaging with the program, and to review how engagement levels are scored in relation to desired program outcomes. As can be seen through registration and direct reach by messaging to students through assembly presentations, a high number of primary- aged students have received safety and health messaging, regardless of their HandsUp! key performance indicator score.</w:t>
      </w:r>
    </w:p>
    <w:p w14:paraId="5E3F88D6" w14:textId="63342D8D" w:rsidR="00B71085" w:rsidRPr="002268AC" w:rsidRDefault="00B71085" w:rsidP="002268AC">
      <w:pPr>
        <w:spacing w:line="240" w:lineRule="auto"/>
        <w:jc w:val="both"/>
      </w:pPr>
      <w:r w:rsidRPr="002268AC">
        <w:rPr>
          <w:rFonts w:ascii="Calibri" w:eastAsia="Times New Roman" w:hAnsi="Calibri" w:cs="Times New Roman"/>
        </w:rPr>
        <w:t>Engagement levels are performing  well, with more schools and council interest to support the program across term 3 2016. In addition, a further 4 Schools have reached active participation status across the calendar year of 2015, with a further 3 schools on 2 counts</w:t>
      </w:r>
      <w:r>
        <w:rPr>
          <w:spacing w:val="20"/>
        </w:rPr>
        <w:t xml:space="preserve"> </w:t>
      </w:r>
      <w:r>
        <w:rPr>
          <w:spacing w:val="-1"/>
        </w:rPr>
        <w:t>and</w:t>
      </w:r>
      <w:r>
        <w:rPr>
          <w:spacing w:val="19"/>
        </w:rPr>
        <w:t xml:space="preserve"> </w:t>
      </w:r>
      <w:r>
        <w:rPr>
          <w:spacing w:val="-1"/>
        </w:rPr>
        <w:t>10</w:t>
      </w:r>
      <w:r>
        <w:rPr>
          <w:spacing w:val="18"/>
        </w:rPr>
        <w:t xml:space="preserve"> </w:t>
      </w:r>
      <w:r>
        <w:rPr>
          <w:spacing w:val="-1"/>
        </w:rPr>
        <w:t>schools</w:t>
      </w:r>
      <w:r>
        <w:rPr>
          <w:spacing w:val="20"/>
        </w:rPr>
        <w:t xml:space="preserve"> </w:t>
      </w:r>
      <w:r>
        <w:t>on</w:t>
      </w:r>
      <w:r>
        <w:rPr>
          <w:spacing w:val="19"/>
        </w:rPr>
        <w:t xml:space="preserve"> </w:t>
      </w:r>
      <w:r>
        <w:t>1</w:t>
      </w:r>
      <w:r>
        <w:rPr>
          <w:spacing w:val="17"/>
        </w:rPr>
        <w:t xml:space="preserve"> </w:t>
      </w:r>
      <w:r>
        <w:rPr>
          <w:spacing w:val="-1"/>
        </w:rPr>
        <w:t>count.</w:t>
      </w:r>
      <w:r>
        <w:rPr>
          <w:spacing w:val="71"/>
        </w:rPr>
        <w:t xml:space="preserve"> </w:t>
      </w:r>
      <w:r>
        <w:rPr>
          <w:spacing w:val="-1"/>
        </w:rPr>
        <w:t xml:space="preserve">Although </w:t>
      </w:r>
      <w:r>
        <w:t xml:space="preserve">we </w:t>
      </w:r>
      <w:r>
        <w:rPr>
          <w:spacing w:val="-1"/>
        </w:rPr>
        <w:t>look</w:t>
      </w:r>
      <w:r>
        <w:t xml:space="preserve"> </w:t>
      </w:r>
      <w:r>
        <w:rPr>
          <w:spacing w:val="-2"/>
        </w:rPr>
        <w:t>at</w:t>
      </w:r>
      <w:r>
        <w:t xml:space="preserve"> </w:t>
      </w:r>
      <w:r>
        <w:rPr>
          <w:spacing w:val="-1"/>
        </w:rPr>
        <w:t>actively</w:t>
      </w:r>
      <w:r>
        <w:t xml:space="preserve"> </w:t>
      </w:r>
      <w:r>
        <w:rPr>
          <w:spacing w:val="-1"/>
        </w:rPr>
        <w:t xml:space="preserve">participation </w:t>
      </w:r>
      <w:r>
        <w:t xml:space="preserve">rates </w:t>
      </w:r>
      <w:r>
        <w:rPr>
          <w:spacing w:val="-1"/>
        </w:rPr>
        <w:t>based</w:t>
      </w:r>
      <w:r>
        <w:t xml:space="preserve"> on</w:t>
      </w:r>
      <w:r>
        <w:rPr>
          <w:spacing w:val="-1"/>
        </w:rPr>
        <w:t xml:space="preserve"> </w:t>
      </w:r>
      <w:r>
        <w:t xml:space="preserve">a </w:t>
      </w:r>
      <w:r>
        <w:rPr>
          <w:spacing w:val="-1"/>
        </w:rPr>
        <w:t>12-month</w:t>
      </w:r>
      <w:r>
        <w:t xml:space="preserve"> </w:t>
      </w:r>
      <w:r>
        <w:rPr>
          <w:spacing w:val="-1"/>
        </w:rPr>
        <w:t>cycle,</w:t>
      </w:r>
      <w:r>
        <w:t xml:space="preserve"> </w:t>
      </w:r>
      <w:r>
        <w:rPr>
          <w:spacing w:val="-1"/>
        </w:rPr>
        <w:t>this</w:t>
      </w:r>
      <w:r>
        <w:t xml:space="preserve"> </w:t>
      </w:r>
      <w:r>
        <w:rPr>
          <w:spacing w:val="-1"/>
        </w:rPr>
        <w:t xml:space="preserve">accounting </w:t>
      </w:r>
      <w:r>
        <w:t>for</w:t>
      </w:r>
      <w:r>
        <w:rPr>
          <w:spacing w:val="-2"/>
        </w:rPr>
        <w:t xml:space="preserve"> </w:t>
      </w:r>
      <w:r>
        <w:rPr>
          <w:spacing w:val="-1"/>
        </w:rPr>
        <w:t>terms</w:t>
      </w:r>
      <w:r>
        <w:rPr>
          <w:spacing w:val="69"/>
        </w:rPr>
        <w:t xml:space="preserve"> </w:t>
      </w:r>
      <w:r>
        <w:t>1 and</w:t>
      </w:r>
      <w:r>
        <w:rPr>
          <w:spacing w:val="-2"/>
        </w:rPr>
        <w:t xml:space="preserve"> </w:t>
      </w:r>
      <w:r>
        <w:t>2</w:t>
      </w:r>
      <w:r>
        <w:rPr>
          <w:spacing w:val="-1"/>
        </w:rPr>
        <w:t xml:space="preserve"> </w:t>
      </w:r>
      <w:r>
        <w:t>of</w:t>
      </w:r>
      <w:r>
        <w:rPr>
          <w:spacing w:val="-3"/>
        </w:rPr>
        <w:t xml:space="preserve"> </w:t>
      </w:r>
      <w:r>
        <w:rPr>
          <w:spacing w:val="-1"/>
        </w:rPr>
        <w:t>2015</w:t>
      </w:r>
      <w:r>
        <w:t xml:space="preserve"> </w:t>
      </w:r>
      <w:r>
        <w:rPr>
          <w:spacing w:val="-1"/>
        </w:rPr>
        <w:t>brings</w:t>
      </w:r>
      <w:r>
        <w:t xml:space="preserve"> </w:t>
      </w:r>
      <w:r>
        <w:rPr>
          <w:spacing w:val="-1"/>
        </w:rPr>
        <w:t>the</w:t>
      </w:r>
      <w:r>
        <w:rPr>
          <w:spacing w:val="-3"/>
        </w:rPr>
        <w:t xml:space="preserve"> </w:t>
      </w:r>
      <w:r>
        <w:rPr>
          <w:spacing w:val="-1"/>
        </w:rPr>
        <w:t>number</w:t>
      </w:r>
      <w:r>
        <w:rPr>
          <w:spacing w:val="-2"/>
        </w:rPr>
        <w:t xml:space="preserve"> </w:t>
      </w:r>
      <w:r>
        <w:t>of</w:t>
      </w:r>
      <w:r>
        <w:rPr>
          <w:spacing w:val="1"/>
        </w:rPr>
        <w:t xml:space="preserve"> </w:t>
      </w:r>
      <w:r>
        <w:rPr>
          <w:spacing w:val="-1"/>
        </w:rPr>
        <w:t>actively</w:t>
      </w:r>
      <w:r>
        <w:rPr>
          <w:spacing w:val="1"/>
        </w:rPr>
        <w:t xml:space="preserve"> </w:t>
      </w:r>
      <w:r>
        <w:rPr>
          <w:spacing w:val="-1"/>
        </w:rPr>
        <w:t>participating schools</w:t>
      </w:r>
      <w:r>
        <w:rPr>
          <w:spacing w:val="-2"/>
        </w:rPr>
        <w:t xml:space="preserve"> </w:t>
      </w:r>
      <w:r>
        <w:t>to</w:t>
      </w:r>
      <w:r>
        <w:rPr>
          <w:spacing w:val="-1"/>
        </w:rPr>
        <w:t xml:space="preserve"> 22.</w:t>
      </w:r>
    </w:p>
    <w:p w14:paraId="4671681D" w14:textId="77777777" w:rsidR="00B71085" w:rsidRDefault="00B71085" w:rsidP="002268AC">
      <w:pPr>
        <w:spacing w:line="240" w:lineRule="auto"/>
        <w:jc w:val="both"/>
        <w:rPr>
          <w:rFonts w:ascii="Calibri" w:eastAsia="Times New Roman" w:hAnsi="Calibri" w:cs="Times New Roman"/>
        </w:rPr>
      </w:pPr>
      <w:r w:rsidRPr="002268AC">
        <w:rPr>
          <w:rFonts w:ascii="Calibri" w:eastAsia="Times New Roman" w:hAnsi="Calibri" w:cs="Times New Roman"/>
        </w:rPr>
        <w:t>16 different schools were visited. Visits include teacher engagement and program introduction, requesting information on barriers and issues that the school face. In some cases, school visits include an assembly or classroom presentation in line with the goals of the program. (see table 2)</w:t>
      </w:r>
    </w:p>
    <w:p w14:paraId="27C4C625" w14:textId="42F24E2F" w:rsidR="0011153B" w:rsidRPr="0011153B" w:rsidRDefault="0011153B" w:rsidP="002268AC">
      <w:pPr>
        <w:spacing w:line="240" w:lineRule="auto"/>
        <w:jc w:val="both"/>
        <w:rPr>
          <w:rFonts w:ascii="Calibri" w:eastAsia="Times New Roman" w:hAnsi="Calibri" w:cs="Times New Roman"/>
          <w:b/>
        </w:rPr>
      </w:pPr>
      <w:r w:rsidRPr="0011153B">
        <w:rPr>
          <w:rFonts w:ascii="Calibri" w:eastAsia="Times New Roman" w:hAnsi="Calibri" w:cs="Times New Roman"/>
          <w:b/>
        </w:rPr>
        <w:t>Table 2</w:t>
      </w:r>
    </w:p>
    <w:tbl>
      <w:tblPr>
        <w:tblW w:w="9069" w:type="dxa"/>
        <w:tblInd w:w="99" w:type="dxa"/>
        <w:tblLayout w:type="fixed"/>
        <w:tblCellMar>
          <w:left w:w="0" w:type="dxa"/>
          <w:right w:w="0" w:type="dxa"/>
        </w:tblCellMar>
        <w:tblLook w:val="01E0" w:firstRow="1" w:lastRow="1" w:firstColumn="1" w:lastColumn="1" w:noHBand="0" w:noVBand="0"/>
      </w:tblPr>
      <w:tblGrid>
        <w:gridCol w:w="4390"/>
        <w:gridCol w:w="4679"/>
      </w:tblGrid>
      <w:tr w:rsidR="00B71085" w14:paraId="056BEC1F" w14:textId="77777777" w:rsidTr="002268AC">
        <w:trPr>
          <w:trHeight w:hRule="exact" w:val="398"/>
        </w:trPr>
        <w:tc>
          <w:tcPr>
            <w:tcW w:w="9069" w:type="dxa"/>
            <w:gridSpan w:val="2"/>
            <w:tcBorders>
              <w:top w:val="single" w:sz="5" w:space="0" w:color="000000"/>
              <w:left w:val="single" w:sz="5" w:space="0" w:color="000000"/>
              <w:bottom w:val="single" w:sz="5" w:space="0" w:color="000000"/>
              <w:right w:val="single" w:sz="5" w:space="0" w:color="000000"/>
            </w:tcBorders>
            <w:shd w:val="clear" w:color="auto" w:fill="9BBA58"/>
          </w:tcPr>
          <w:p w14:paraId="6F615E4F" w14:textId="77777777" w:rsidR="00B71085" w:rsidRDefault="00B71085" w:rsidP="0011153B">
            <w:pPr>
              <w:pStyle w:val="TableParagraph"/>
              <w:spacing w:line="264" w:lineRule="exact"/>
              <w:ind w:left="102"/>
              <w:rPr>
                <w:rFonts w:ascii="Calibri" w:eastAsia="Calibri" w:hAnsi="Calibri" w:cs="Calibri"/>
              </w:rPr>
            </w:pPr>
            <w:r>
              <w:rPr>
                <w:rFonts w:ascii="Calibri"/>
                <w:b/>
                <w:color w:val="006FC0"/>
                <w:spacing w:val="-1"/>
              </w:rPr>
              <w:t>School</w:t>
            </w:r>
          </w:p>
        </w:tc>
      </w:tr>
      <w:tr w:rsidR="00B71085" w14:paraId="20C2E096" w14:textId="77777777" w:rsidTr="002268AC">
        <w:trPr>
          <w:trHeight w:hRule="exact" w:val="398"/>
        </w:trPr>
        <w:tc>
          <w:tcPr>
            <w:tcW w:w="4390" w:type="dxa"/>
            <w:tcBorders>
              <w:top w:val="single" w:sz="5" w:space="0" w:color="000000"/>
              <w:left w:val="single" w:sz="5" w:space="0" w:color="000000"/>
              <w:bottom w:val="single" w:sz="5" w:space="0" w:color="000000"/>
              <w:right w:val="single" w:sz="5" w:space="0" w:color="000000"/>
            </w:tcBorders>
          </w:tcPr>
          <w:p w14:paraId="184E18A3" w14:textId="77777777" w:rsidR="00B71085" w:rsidRDefault="00B71085" w:rsidP="0011153B">
            <w:pPr>
              <w:pStyle w:val="TableParagraph"/>
              <w:spacing w:line="264" w:lineRule="exact"/>
              <w:ind w:left="102"/>
              <w:rPr>
                <w:rFonts w:ascii="Calibri" w:eastAsia="Calibri" w:hAnsi="Calibri" w:cs="Calibri"/>
              </w:rPr>
            </w:pPr>
            <w:r>
              <w:rPr>
                <w:rFonts w:ascii="Calibri"/>
                <w:b/>
                <w:spacing w:val="-1"/>
              </w:rPr>
              <w:t>Austins</w:t>
            </w:r>
            <w:r>
              <w:rPr>
                <w:rFonts w:ascii="Calibri"/>
                <w:b/>
              </w:rPr>
              <w:t xml:space="preserve"> </w:t>
            </w:r>
            <w:r>
              <w:rPr>
                <w:rFonts w:ascii="Calibri"/>
                <w:b/>
                <w:spacing w:val="-1"/>
              </w:rPr>
              <w:t>Ferry</w:t>
            </w:r>
            <w:r>
              <w:rPr>
                <w:rFonts w:ascii="Calibri"/>
                <w:b/>
                <w:spacing w:val="-2"/>
              </w:rPr>
              <w:t xml:space="preserve"> </w:t>
            </w:r>
            <w:r>
              <w:rPr>
                <w:rFonts w:ascii="Calibri"/>
                <w:b/>
                <w:spacing w:val="-1"/>
              </w:rPr>
              <w:t>Primary*</w:t>
            </w:r>
          </w:p>
        </w:tc>
        <w:tc>
          <w:tcPr>
            <w:tcW w:w="4679" w:type="dxa"/>
            <w:tcBorders>
              <w:top w:val="single" w:sz="5" w:space="0" w:color="000000"/>
              <w:left w:val="single" w:sz="5" w:space="0" w:color="000000"/>
              <w:bottom w:val="single" w:sz="5" w:space="0" w:color="000000"/>
              <w:right w:val="single" w:sz="5" w:space="0" w:color="000000"/>
            </w:tcBorders>
          </w:tcPr>
          <w:p w14:paraId="0713E19C" w14:textId="77777777" w:rsidR="00B71085" w:rsidRDefault="00B71085" w:rsidP="0011153B">
            <w:pPr>
              <w:pStyle w:val="TableParagraph"/>
              <w:spacing w:line="264" w:lineRule="exact"/>
              <w:ind w:left="102"/>
              <w:rPr>
                <w:rFonts w:ascii="Calibri" w:eastAsia="Calibri" w:hAnsi="Calibri" w:cs="Calibri"/>
              </w:rPr>
            </w:pPr>
            <w:r>
              <w:rPr>
                <w:rFonts w:ascii="Calibri"/>
                <w:b/>
                <w:spacing w:val="-1"/>
              </w:rPr>
              <w:t>Longford Primary*</w:t>
            </w:r>
          </w:p>
        </w:tc>
      </w:tr>
      <w:tr w:rsidR="00B71085" w14:paraId="7F1B8B2F" w14:textId="77777777" w:rsidTr="002268AC">
        <w:trPr>
          <w:trHeight w:hRule="exact" w:val="398"/>
        </w:trPr>
        <w:tc>
          <w:tcPr>
            <w:tcW w:w="4390" w:type="dxa"/>
            <w:tcBorders>
              <w:top w:val="single" w:sz="5" w:space="0" w:color="000000"/>
              <w:left w:val="single" w:sz="5" w:space="0" w:color="000000"/>
              <w:bottom w:val="single" w:sz="5" w:space="0" w:color="000000"/>
              <w:right w:val="single" w:sz="5" w:space="0" w:color="000000"/>
            </w:tcBorders>
          </w:tcPr>
          <w:p w14:paraId="6F2E95D5" w14:textId="77777777" w:rsidR="00B71085" w:rsidRDefault="00B71085" w:rsidP="0011153B">
            <w:pPr>
              <w:pStyle w:val="TableParagraph"/>
              <w:spacing w:line="264" w:lineRule="exact"/>
              <w:ind w:left="102"/>
              <w:rPr>
                <w:rFonts w:ascii="Calibri" w:eastAsia="Calibri" w:hAnsi="Calibri" w:cs="Calibri"/>
              </w:rPr>
            </w:pPr>
            <w:r>
              <w:rPr>
                <w:rFonts w:ascii="Calibri"/>
                <w:b/>
                <w:spacing w:val="-1"/>
              </w:rPr>
              <w:t>Bowen Road Primary*</w:t>
            </w:r>
          </w:p>
        </w:tc>
        <w:tc>
          <w:tcPr>
            <w:tcW w:w="4679" w:type="dxa"/>
            <w:tcBorders>
              <w:top w:val="single" w:sz="5" w:space="0" w:color="000000"/>
              <w:left w:val="single" w:sz="5" w:space="0" w:color="000000"/>
              <w:bottom w:val="single" w:sz="5" w:space="0" w:color="000000"/>
              <w:right w:val="single" w:sz="5" w:space="0" w:color="000000"/>
            </w:tcBorders>
          </w:tcPr>
          <w:p w14:paraId="6937072F" w14:textId="77777777" w:rsidR="00B71085" w:rsidRDefault="00B71085" w:rsidP="0011153B">
            <w:pPr>
              <w:pStyle w:val="TableParagraph"/>
              <w:spacing w:line="264" w:lineRule="exact"/>
              <w:ind w:left="102"/>
              <w:rPr>
                <w:rFonts w:ascii="Calibri" w:eastAsia="Calibri" w:hAnsi="Calibri" w:cs="Calibri"/>
              </w:rPr>
            </w:pPr>
            <w:r>
              <w:rPr>
                <w:rFonts w:ascii="Calibri"/>
                <w:b/>
                <w:spacing w:val="-1"/>
              </w:rPr>
              <w:t>Mt</w:t>
            </w:r>
            <w:r>
              <w:rPr>
                <w:rFonts w:ascii="Calibri"/>
                <w:b/>
              </w:rPr>
              <w:t xml:space="preserve"> </w:t>
            </w:r>
            <w:r>
              <w:rPr>
                <w:rFonts w:ascii="Calibri"/>
                <w:b/>
                <w:spacing w:val="-1"/>
              </w:rPr>
              <w:t>Stuart</w:t>
            </w:r>
            <w:r>
              <w:rPr>
                <w:rFonts w:ascii="Calibri"/>
                <w:b/>
              </w:rPr>
              <w:t xml:space="preserve"> </w:t>
            </w:r>
            <w:r>
              <w:rPr>
                <w:rFonts w:ascii="Calibri"/>
                <w:b/>
                <w:spacing w:val="-1"/>
              </w:rPr>
              <w:t>Primary*</w:t>
            </w:r>
          </w:p>
        </w:tc>
      </w:tr>
      <w:tr w:rsidR="00B71085" w14:paraId="278B04B8" w14:textId="77777777" w:rsidTr="002268AC">
        <w:trPr>
          <w:trHeight w:hRule="exact" w:val="398"/>
        </w:trPr>
        <w:tc>
          <w:tcPr>
            <w:tcW w:w="4390" w:type="dxa"/>
            <w:tcBorders>
              <w:top w:val="single" w:sz="5" w:space="0" w:color="000000"/>
              <w:left w:val="single" w:sz="5" w:space="0" w:color="000000"/>
              <w:bottom w:val="single" w:sz="5" w:space="0" w:color="000000"/>
              <w:right w:val="single" w:sz="5" w:space="0" w:color="000000"/>
            </w:tcBorders>
          </w:tcPr>
          <w:p w14:paraId="5EB7869A" w14:textId="77777777" w:rsidR="00B71085" w:rsidRDefault="00B71085" w:rsidP="0011153B">
            <w:pPr>
              <w:pStyle w:val="TableParagraph"/>
              <w:spacing w:line="264" w:lineRule="exact"/>
              <w:ind w:left="102"/>
              <w:rPr>
                <w:rFonts w:ascii="Calibri" w:eastAsia="Calibri" w:hAnsi="Calibri" w:cs="Calibri"/>
              </w:rPr>
            </w:pPr>
            <w:r>
              <w:rPr>
                <w:rFonts w:ascii="Calibri"/>
                <w:b/>
                <w:spacing w:val="-1"/>
              </w:rPr>
              <w:t>Burnie Primary**</w:t>
            </w:r>
          </w:p>
        </w:tc>
        <w:tc>
          <w:tcPr>
            <w:tcW w:w="4679" w:type="dxa"/>
            <w:tcBorders>
              <w:top w:val="single" w:sz="5" w:space="0" w:color="000000"/>
              <w:left w:val="single" w:sz="5" w:space="0" w:color="000000"/>
              <w:bottom w:val="single" w:sz="5" w:space="0" w:color="000000"/>
              <w:right w:val="single" w:sz="5" w:space="0" w:color="000000"/>
            </w:tcBorders>
          </w:tcPr>
          <w:p w14:paraId="41B3BDF4" w14:textId="77777777" w:rsidR="00B71085" w:rsidRDefault="00B71085" w:rsidP="0011153B">
            <w:pPr>
              <w:pStyle w:val="TableParagraph"/>
              <w:spacing w:line="264" w:lineRule="exact"/>
              <w:ind w:left="102"/>
              <w:rPr>
                <w:rFonts w:ascii="Calibri" w:eastAsia="Calibri" w:hAnsi="Calibri" w:cs="Calibri"/>
              </w:rPr>
            </w:pPr>
            <w:r>
              <w:rPr>
                <w:rFonts w:ascii="Calibri"/>
                <w:b/>
                <w:spacing w:val="-1"/>
              </w:rPr>
              <w:t>South Hobart</w:t>
            </w:r>
            <w:r>
              <w:rPr>
                <w:rFonts w:ascii="Calibri"/>
                <w:b/>
              </w:rPr>
              <w:t xml:space="preserve"> </w:t>
            </w:r>
            <w:r>
              <w:rPr>
                <w:rFonts w:ascii="Calibri"/>
                <w:b/>
                <w:spacing w:val="-1"/>
              </w:rPr>
              <w:t>Primary*</w:t>
            </w:r>
          </w:p>
        </w:tc>
      </w:tr>
      <w:tr w:rsidR="00B71085" w14:paraId="0BC3FD10" w14:textId="77777777" w:rsidTr="002268AC">
        <w:trPr>
          <w:trHeight w:hRule="exact" w:val="408"/>
        </w:trPr>
        <w:tc>
          <w:tcPr>
            <w:tcW w:w="4390" w:type="dxa"/>
            <w:tcBorders>
              <w:top w:val="single" w:sz="5" w:space="0" w:color="000000"/>
              <w:left w:val="single" w:sz="5" w:space="0" w:color="000000"/>
              <w:bottom w:val="single" w:sz="5" w:space="0" w:color="000000"/>
              <w:right w:val="single" w:sz="5" w:space="0" w:color="000000"/>
            </w:tcBorders>
          </w:tcPr>
          <w:p w14:paraId="1B40E0D6" w14:textId="77777777" w:rsidR="00B71085" w:rsidRDefault="00B71085" w:rsidP="0011153B">
            <w:pPr>
              <w:pStyle w:val="TableParagraph"/>
              <w:spacing w:line="264" w:lineRule="exact"/>
              <w:ind w:left="102"/>
              <w:rPr>
                <w:rFonts w:ascii="Calibri" w:eastAsia="Calibri" w:hAnsi="Calibri" w:cs="Calibri"/>
              </w:rPr>
            </w:pPr>
            <w:r>
              <w:rPr>
                <w:rFonts w:ascii="Calibri"/>
                <w:b/>
                <w:spacing w:val="-1"/>
              </w:rPr>
              <w:t>Channel</w:t>
            </w:r>
            <w:r>
              <w:rPr>
                <w:rFonts w:ascii="Calibri"/>
                <w:b/>
              </w:rPr>
              <w:t xml:space="preserve"> </w:t>
            </w:r>
            <w:r>
              <w:rPr>
                <w:rFonts w:ascii="Calibri"/>
                <w:b/>
                <w:spacing w:val="-1"/>
              </w:rPr>
              <w:t>Christian School*</w:t>
            </w:r>
          </w:p>
        </w:tc>
        <w:tc>
          <w:tcPr>
            <w:tcW w:w="4679" w:type="dxa"/>
            <w:tcBorders>
              <w:top w:val="single" w:sz="5" w:space="0" w:color="000000"/>
              <w:left w:val="single" w:sz="5" w:space="0" w:color="000000"/>
              <w:bottom w:val="single" w:sz="5" w:space="0" w:color="000000"/>
              <w:right w:val="single" w:sz="5" w:space="0" w:color="000000"/>
            </w:tcBorders>
          </w:tcPr>
          <w:p w14:paraId="22FE2AFD" w14:textId="77777777" w:rsidR="00B71085" w:rsidRDefault="00B71085" w:rsidP="0011153B">
            <w:pPr>
              <w:pStyle w:val="TableParagraph"/>
              <w:spacing w:line="264" w:lineRule="exact"/>
              <w:ind w:left="102"/>
              <w:rPr>
                <w:rFonts w:ascii="Calibri" w:eastAsia="Calibri" w:hAnsi="Calibri" w:cs="Calibri"/>
              </w:rPr>
            </w:pPr>
            <w:r>
              <w:rPr>
                <w:rFonts w:ascii="Calibri"/>
                <w:b/>
                <w:spacing w:val="-1"/>
              </w:rPr>
              <w:t>The Cottage</w:t>
            </w:r>
            <w:r>
              <w:rPr>
                <w:rFonts w:ascii="Calibri"/>
                <w:b/>
                <w:spacing w:val="-3"/>
              </w:rPr>
              <w:t xml:space="preserve"> </w:t>
            </w:r>
            <w:r>
              <w:rPr>
                <w:rFonts w:ascii="Calibri"/>
                <w:b/>
                <w:spacing w:val="-1"/>
              </w:rPr>
              <w:t>School</w:t>
            </w:r>
          </w:p>
        </w:tc>
      </w:tr>
      <w:tr w:rsidR="00B71085" w14:paraId="742B00E7" w14:textId="77777777" w:rsidTr="002268AC">
        <w:trPr>
          <w:trHeight w:hRule="exact" w:val="415"/>
        </w:trPr>
        <w:tc>
          <w:tcPr>
            <w:tcW w:w="4390" w:type="dxa"/>
            <w:tcBorders>
              <w:top w:val="single" w:sz="5" w:space="0" w:color="000000"/>
              <w:left w:val="single" w:sz="5" w:space="0" w:color="000000"/>
              <w:bottom w:val="single" w:sz="5" w:space="0" w:color="000000"/>
              <w:right w:val="single" w:sz="5" w:space="0" w:color="000000"/>
            </w:tcBorders>
          </w:tcPr>
          <w:p w14:paraId="78CFF76C" w14:textId="77777777" w:rsidR="00B71085" w:rsidRDefault="00B71085" w:rsidP="0011153B">
            <w:pPr>
              <w:pStyle w:val="TableParagraph"/>
              <w:spacing w:line="267" w:lineRule="exact"/>
              <w:ind w:left="102"/>
              <w:rPr>
                <w:rFonts w:ascii="Calibri" w:eastAsia="Calibri" w:hAnsi="Calibri" w:cs="Calibri"/>
              </w:rPr>
            </w:pPr>
            <w:r>
              <w:rPr>
                <w:rFonts w:ascii="Calibri"/>
                <w:b/>
                <w:spacing w:val="-1"/>
              </w:rPr>
              <w:t>East</w:t>
            </w:r>
            <w:r>
              <w:rPr>
                <w:rFonts w:ascii="Calibri"/>
                <w:b/>
              </w:rPr>
              <w:t xml:space="preserve"> </w:t>
            </w:r>
            <w:r>
              <w:rPr>
                <w:rFonts w:ascii="Calibri"/>
                <w:b/>
                <w:spacing w:val="-1"/>
              </w:rPr>
              <w:t>Ulverstone Primary*</w:t>
            </w:r>
          </w:p>
        </w:tc>
        <w:tc>
          <w:tcPr>
            <w:tcW w:w="4679" w:type="dxa"/>
            <w:tcBorders>
              <w:top w:val="single" w:sz="5" w:space="0" w:color="000000"/>
              <w:left w:val="single" w:sz="5" w:space="0" w:color="000000"/>
              <w:bottom w:val="single" w:sz="5" w:space="0" w:color="000000"/>
              <w:right w:val="single" w:sz="5" w:space="0" w:color="000000"/>
            </w:tcBorders>
          </w:tcPr>
          <w:p w14:paraId="5D53D54E" w14:textId="77777777" w:rsidR="00B71085" w:rsidRDefault="00B71085" w:rsidP="0011153B">
            <w:pPr>
              <w:pStyle w:val="TableParagraph"/>
              <w:spacing w:line="267" w:lineRule="exact"/>
              <w:ind w:left="102"/>
              <w:rPr>
                <w:rFonts w:ascii="Calibri" w:eastAsia="Calibri" w:hAnsi="Calibri" w:cs="Calibri"/>
              </w:rPr>
            </w:pPr>
            <w:r>
              <w:rPr>
                <w:rFonts w:ascii="Calibri"/>
                <w:b/>
                <w:spacing w:val="-1"/>
              </w:rPr>
              <w:t>Waverley</w:t>
            </w:r>
            <w:r>
              <w:rPr>
                <w:rFonts w:ascii="Calibri"/>
                <w:b/>
                <w:spacing w:val="-2"/>
              </w:rPr>
              <w:t xml:space="preserve"> </w:t>
            </w:r>
            <w:r>
              <w:rPr>
                <w:rFonts w:ascii="Calibri"/>
                <w:b/>
                <w:spacing w:val="-1"/>
              </w:rPr>
              <w:t>Primary</w:t>
            </w:r>
          </w:p>
        </w:tc>
      </w:tr>
      <w:tr w:rsidR="00B71085" w14:paraId="5148D648" w14:textId="77777777" w:rsidTr="002268AC">
        <w:trPr>
          <w:trHeight w:hRule="exact" w:val="415"/>
        </w:trPr>
        <w:tc>
          <w:tcPr>
            <w:tcW w:w="4390" w:type="dxa"/>
            <w:tcBorders>
              <w:top w:val="single" w:sz="5" w:space="0" w:color="000000"/>
              <w:left w:val="single" w:sz="5" w:space="0" w:color="000000"/>
              <w:bottom w:val="single" w:sz="5" w:space="0" w:color="000000"/>
              <w:right w:val="single" w:sz="5" w:space="0" w:color="000000"/>
            </w:tcBorders>
          </w:tcPr>
          <w:p w14:paraId="30CE8984" w14:textId="77777777" w:rsidR="00B71085" w:rsidRDefault="00B71085" w:rsidP="0011153B">
            <w:pPr>
              <w:pStyle w:val="TableParagraph"/>
              <w:spacing w:line="264" w:lineRule="exact"/>
              <w:ind w:left="102"/>
              <w:rPr>
                <w:rFonts w:ascii="Calibri" w:eastAsia="Calibri" w:hAnsi="Calibri" w:cs="Calibri"/>
              </w:rPr>
            </w:pPr>
            <w:r>
              <w:rPr>
                <w:rFonts w:ascii="Calibri"/>
                <w:b/>
                <w:spacing w:val="-1"/>
              </w:rPr>
              <w:t>Glenora District</w:t>
            </w:r>
            <w:r>
              <w:rPr>
                <w:rFonts w:ascii="Calibri"/>
                <w:b/>
              </w:rPr>
              <w:t xml:space="preserve"> </w:t>
            </w:r>
            <w:r>
              <w:rPr>
                <w:rFonts w:ascii="Calibri"/>
                <w:b/>
                <w:spacing w:val="-1"/>
              </w:rPr>
              <w:t>School</w:t>
            </w:r>
          </w:p>
        </w:tc>
        <w:tc>
          <w:tcPr>
            <w:tcW w:w="4679" w:type="dxa"/>
            <w:tcBorders>
              <w:top w:val="single" w:sz="5" w:space="0" w:color="000000"/>
              <w:left w:val="single" w:sz="5" w:space="0" w:color="000000"/>
              <w:bottom w:val="single" w:sz="5" w:space="0" w:color="000000"/>
              <w:right w:val="single" w:sz="5" w:space="0" w:color="000000"/>
            </w:tcBorders>
          </w:tcPr>
          <w:p w14:paraId="7E7E607F" w14:textId="77777777" w:rsidR="00B71085" w:rsidRDefault="00B71085" w:rsidP="0011153B">
            <w:pPr>
              <w:pStyle w:val="TableParagraph"/>
              <w:spacing w:line="264" w:lineRule="exact"/>
              <w:ind w:left="102"/>
              <w:rPr>
                <w:rFonts w:ascii="Calibri" w:eastAsia="Calibri" w:hAnsi="Calibri" w:cs="Calibri"/>
              </w:rPr>
            </w:pPr>
            <w:r>
              <w:rPr>
                <w:rFonts w:ascii="Calibri"/>
                <w:b/>
                <w:spacing w:val="-1"/>
              </w:rPr>
              <w:t>West</w:t>
            </w:r>
            <w:r>
              <w:rPr>
                <w:rFonts w:ascii="Calibri"/>
                <w:b/>
              </w:rPr>
              <w:t xml:space="preserve"> </w:t>
            </w:r>
            <w:r>
              <w:rPr>
                <w:rFonts w:ascii="Calibri"/>
                <w:b/>
                <w:spacing w:val="-1"/>
              </w:rPr>
              <w:t>Ulverstone Primary*</w:t>
            </w:r>
          </w:p>
        </w:tc>
      </w:tr>
      <w:tr w:rsidR="00B71085" w14:paraId="3788105D" w14:textId="77777777" w:rsidTr="002268AC">
        <w:trPr>
          <w:trHeight w:hRule="exact" w:val="422"/>
        </w:trPr>
        <w:tc>
          <w:tcPr>
            <w:tcW w:w="4390" w:type="dxa"/>
            <w:tcBorders>
              <w:top w:val="single" w:sz="5" w:space="0" w:color="000000"/>
              <w:left w:val="single" w:sz="5" w:space="0" w:color="000000"/>
              <w:bottom w:val="single" w:sz="5" w:space="0" w:color="000000"/>
              <w:right w:val="single" w:sz="5" w:space="0" w:color="000000"/>
            </w:tcBorders>
          </w:tcPr>
          <w:p w14:paraId="72516298" w14:textId="77777777" w:rsidR="00B71085" w:rsidRDefault="00B71085" w:rsidP="0011153B">
            <w:pPr>
              <w:pStyle w:val="TableParagraph"/>
              <w:spacing w:line="264" w:lineRule="exact"/>
              <w:ind w:left="102"/>
              <w:rPr>
                <w:rFonts w:ascii="Calibri" w:eastAsia="Calibri" w:hAnsi="Calibri" w:cs="Calibri"/>
              </w:rPr>
            </w:pPr>
            <w:r>
              <w:rPr>
                <w:rFonts w:ascii="Calibri"/>
                <w:b/>
                <w:spacing w:val="-1"/>
              </w:rPr>
              <w:t>Lansdowne Crescent</w:t>
            </w:r>
            <w:r>
              <w:rPr>
                <w:rFonts w:ascii="Calibri"/>
                <w:b/>
                <w:spacing w:val="-2"/>
              </w:rPr>
              <w:t xml:space="preserve"> Primary</w:t>
            </w:r>
          </w:p>
        </w:tc>
        <w:tc>
          <w:tcPr>
            <w:tcW w:w="4679" w:type="dxa"/>
            <w:tcBorders>
              <w:top w:val="single" w:sz="5" w:space="0" w:color="000000"/>
              <w:left w:val="single" w:sz="5" w:space="0" w:color="000000"/>
              <w:bottom w:val="single" w:sz="5" w:space="0" w:color="000000"/>
              <w:right w:val="single" w:sz="5" w:space="0" w:color="000000"/>
            </w:tcBorders>
          </w:tcPr>
          <w:p w14:paraId="37404446" w14:textId="77777777" w:rsidR="00B71085" w:rsidRDefault="00B71085" w:rsidP="0011153B">
            <w:pPr>
              <w:pStyle w:val="TableParagraph"/>
              <w:spacing w:line="264" w:lineRule="exact"/>
              <w:ind w:left="102"/>
              <w:rPr>
                <w:rFonts w:ascii="Calibri" w:eastAsia="Calibri" w:hAnsi="Calibri" w:cs="Calibri"/>
              </w:rPr>
            </w:pPr>
            <w:r>
              <w:rPr>
                <w:rFonts w:ascii="Calibri"/>
                <w:b/>
                <w:spacing w:val="-1"/>
              </w:rPr>
              <w:t>Westerway</w:t>
            </w:r>
            <w:r>
              <w:rPr>
                <w:rFonts w:ascii="Calibri"/>
                <w:b/>
                <w:spacing w:val="2"/>
              </w:rPr>
              <w:t xml:space="preserve"> </w:t>
            </w:r>
            <w:r>
              <w:rPr>
                <w:rFonts w:ascii="Calibri"/>
                <w:b/>
                <w:spacing w:val="-2"/>
              </w:rPr>
              <w:t>Primary*</w:t>
            </w:r>
          </w:p>
        </w:tc>
      </w:tr>
      <w:tr w:rsidR="00B71085" w14:paraId="1AC7A9D0" w14:textId="77777777" w:rsidTr="002268AC">
        <w:trPr>
          <w:trHeight w:hRule="exact" w:val="410"/>
        </w:trPr>
        <w:tc>
          <w:tcPr>
            <w:tcW w:w="4390" w:type="dxa"/>
            <w:tcBorders>
              <w:top w:val="single" w:sz="5" w:space="0" w:color="000000"/>
              <w:left w:val="single" w:sz="5" w:space="0" w:color="000000"/>
              <w:bottom w:val="single" w:sz="5" w:space="0" w:color="000000"/>
              <w:right w:val="single" w:sz="5" w:space="0" w:color="000000"/>
            </w:tcBorders>
          </w:tcPr>
          <w:p w14:paraId="79E89EF1" w14:textId="77777777" w:rsidR="00B71085" w:rsidRDefault="00B71085" w:rsidP="0011153B">
            <w:pPr>
              <w:pStyle w:val="TableParagraph"/>
              <w:spacing w:line="264" w:lineRule="exact"/>
              <w:ind w:left="102"/>
              <w:rPr>
                <w:rFonts w:ascii="Calibri" w:eastAsia="Calibri" w:hAnsi="Calibri" w:cs="Calibri"/>
              </w:rPr>
            </w:pPr>
            <w:r>
              <w:rPr>
                <w:rFonts w:ascii="Calibri"/>
                <w:b/>
                <w:spacing w:val="-1"/>
              </w:rPr>
              <w:t>Lauderdale Primary*</w:t>
            </w:r>
          </w:p>
        </w:tc>
        <w:tc>
          <w:tcPr>
            <w:tcW w:w="4679" w:type="dxa"/>
            <w:tcBorders>
              <w:top w:val="single" w:sz="5" w:space="0" w:color="000000"/>
              <w:left w:val="single" w:sz="5" w:space="0" w:color="000000"/>
              <w:bottom w:val="single" w:sz="5" w:space="0" w:color="000000"/>
              <w:right w:val="single" w:sz="5" w:space="0" w:color="000000"/>
            </w:tcBorders>
          </w:tcPr>
          <w:p w14:paraId="6C26779D" w14:textId="77777777" w:rsidR="00B71085" w:rsidRDefault="00B71085" w:rsidP="0011153B">
            <w:pPr>
              <w:pStyle w:val="TableParagraph"/>
              <w:spacing w:line="264" w:lineRule="exact"/>
              <w:ind w:left="102"/>
              <w:rPr>
                <w:rFonts w:ascii="Calibri" w:eastAsia="Calibri" w:hAnsi="Calibri" w:cs="Calibri"/>
              </w:rPr>
            </w:pPr>
            <w:r>
              <w:rPr>
                <w:rFonts w:ascii="Calibri"/>
                <w:b/>
                <w:spacing w:val="-1"/>
              </w:rPr>
              <w:t>Youngtown Primary*</w:t>
            </w:r>
          </w:p>
        </w:tc>
      </w:tr>
    </w:tbl>
    <w:p w14:paraId="05EE1F49" w14:textId="2C3780B8" w:rsidR="00B71085" w:rsidRPr="002268AC" w:rsidRDefault="002268AC" w:rsidP="00B71085">
      <w:pPr>
        <w:pStyle w:val="BodyText"/>
        <w:spacing w:before="56"/>
        <w:rPr>
          <w:rFonts w:asciiTheme="minorHAnsi" w:hAnsiTheme="minorHAnsi"/>
          <w:sz w:val="16"/>
          <w:szCs w:val="16"/>
        </w:rPr>
      </w:pPr>
      <w:r>
        <w:rPr>
          <w:rFonts w:asciiTheme="minorHAnsi" w:hAnsiTheme="minorHAnsi"/>
          <w:spacing w:val="-1"/>
          <w:sz w:val="16"/>
          <w:szCs w:val="16"/>
        </w:rPr>
        <w:t xml:space="preserve"> </w:t>
      </w:r>
      <w:r w:rsidR="00B71085" w:rsidRPr="002268AC">
        <w:rPr>
          <w:rFonts w:asciiTheme="minorHAnsi" w:hAnsiTheme="minorHAnsi"/>
          <w:spacing w:val="-1"/>
          <w:sz w:val="16"/>
          <w:szCs w:val="16"/>
        </w:rPr>
        <w:t>*Assembly</w:t>
      </w:r>
      <w:r w:rsidR="00B71085" w:rsidRPr="002268AC">
        <w:rPr>
          <w:rFonts w:asciiTheme="minorHAnsi" w:hAnsiTheme="minorHAnsi"/>
          <w:spacing w:val="-2"/>
          <w:sz w:val="16"/>
          <w:szCs w:val="16"/>
        </w:rPr>
        <w:t xml:space="preserve"> </w:t>
      </w:r>
      <w:r w:rsidR="00B71085" w:rsidRPr="002268AC">
        <w:rPr>
          <w:rFonts w:asciiTheme="minorHAnsi" w:hAnsiTheme="minorHAnsi"/>
          <w:spacing w:val="-1"/>
          <w:sz w:val="16"/>
          <w:szCs w:val="16"/>
        </w:rPr>
        <w:t>Presentation</w:t>
      </w:r>
    </w:p>
    <w:p w14:paraId="1B32F695" w14:textId="77777777" w:rsidR="00B71085" w:rsidRPr="002268AC" w:rsidRDefault="00B71085" w:rsidP="002268AC">
      <w:pPr>
        <w:spacing w:line="240" w:lineRule="auto"/>
        <w:jc w:val="both"/>
        <w:rPr>
          <w:rFonts w:ascii="Calibri" w:eastAsia="Times New Roman" w:hAnsi="Calibri" w:cs="Times New Roman"/>
        </w:rPr>
      </w:pPr>
    </w:p>
    <w:p w14:paraId="28D120C2" w14:textId="4E08F722" w:rsidR="00B71085" w:rsidRDefault="00B71085" w:rsidP="002268AC">
      <w:pPr>
        <w:spacing w:line="240" w:lineRule="auto"/>
        <w:jc w:val="both"/>
        <w:rPr>
          <w:rFonts w:ascii="Calibri" w:eastAsia="Times New Roman" w:hAnsi="Calibri" w:cs="Times New Roman"/>
        </w:rPr>
      </w:pPr>
      <w:r w:rsidRPr="002268AC">
        <w:rPr>
          <w:rFonts w:ascii="Calibri" w:eastAsia="Times New Roman" w:hAnsi="Calibri" w:cs="Times New Roman"/>
        </w:rPr>
        <w:t>School visits have reached the committed areas and councils across Tasmania. This period covered the Burnie Council, Central Coast Council, Clarence Council, Derwent Valley Council, Hobart City Council, Glenorchy City Council, Kingborough Council, Launceston Council and Northern Midlands Council areas.</w:t>
      </w:r>
    </w:p>
    <w:p w14:paraId="64AE4B9F" w14:textId="0D97F7D8" w:rsidR="0011153B" w:rsidRPr="0011153B" w:rsidRDefault="0011153B" w:rsidP="002268AC">
      <w:pPr>
        <w:spacing w:line="240" w:lineRule="auto"/>
        <w:jc w:val="both"/>
        <w:rPr>
          <w:rFonts w:ascii="Calibri" w:eastAsia="Times New Roman" w:hAnsi="Calibri" w:cs="Times New Roman"/>
          <w:b/>
        </w:rPr>
      </w:pPr>
      <w:r w:rsidRPr="0011153B">
        <w:rPr>
          <w:rFonts w:ascii="Calibri" w:eastAsia="Times New Roman" w:hAnsi="Calibri" w:cs="Times New Roman"/>
          <w:b/>
        </w:rPr>
        <w:t>Table 3</w:t>
      </w:r>
    </w:p>
    <w:tbl>
      <w:tblPr>
        <w:tblW w:w="0" w:type="auto"/>
        <w:tblInd w:w="99" w:type="dxa"/>
        <w:tblLayout w:type="fixed"/>
        <w:tblCellMar>
          <w:left w:w="0" w:type="dxa"/>
          <w:right w:w="0" w:type="dxa"/>
        </w:tblCellMar>
        <w:tblLook w:val="01E0" w:firstRow="1" w:lastRow="1" w:firstColumn="1" w:lastColumn="1" w:noHBand="0" w:noVBand="0"/>
      </w:tblPr>
      <w:tblGrid>
        <w:gridCol w:w="2715"/>
        <w:gridCol w:w="3490"/>
        <w:gridCol w:w="3039"/>
      </w:tblGrid>
      <w:tr w:rsidR="00B71085" w14:paraId="00876F9F" w14:textId="77777777" w:rsidTr="0011153B">
        <w:trPr>
          <w:trHeight w:hRule="exact" w:val="406"/>
        </w:trPr>
        <w:tc>
          <w:tcPr>
            <w:tcW w:w="9244" w:type="dxa"/>
            <w:gridSpan w:val="3"/>
            <w:tcBorders>
              <w:top w:val="single" w:sz="5" w:space="0" w:color="000000"/>
              <w:left w:val="single" w:sz="5" w:space="0" w:color="000000"/>
              <w:bottom w:val="single" w:sz="5" w:space="0" w:color="000000"/>
              <w:right w:val="single" w:sz="5" w:space="0" w:color="000000"/>
            </w:tcBorders>
            <w:shd w:val="clear" w:color="auto" w:fill="8AB046"/>
          </w:tcPr>
          <w:p w14:paraId="79E27AA1" w14:textId="77777777" w:rsidR="00B71085" w:rsidRDefault="00B71085" w:rsidP="0011153B">
            <w:pPr>
              <w:pStyle w:val="TableParagraph"/>
              <w:spacing w:line="264" w:lineRule="exact"/>
              <w:ind w:left="102"/>
              <w:rPr>
                <w:rFonts w:ascii="Calibri" w:eastAsia="Calibri" w:hAnsi="Calibri" w:cs="Calibri"/>
              </w:rPr>
            </w:pPr>
            <w:r>
              <w:rPr>
                <w:rFonts w:ascii="Calibri"/>
                <w:b/>
                <w:color w:val="006FC0"/>
                <w:spacing w:val="-1"/>
              </w:rPr>
              <w:t>Actively</w:t>
            </w:r>
            <w:r>
              <w:rPr>
                <w:rFonts w:ascii="Calibri"/>
                <w:b/>
                <w:color w:val="006FC0"/>
                <w:spacing w:val="-2"/>
              </w:rPr>
              <w:t xml:space="preserve"> </w:t>
            </w:r>
            <w:r>
              <w:rPr>
                <w:rFonts w:ascii="Calibri"/>
                <w:b/>
                <w:color w:val="006FC0"/>
                <w:spacing w:val="-1"/>
              </w:rPr>
              <w:t>Participating</w:t>
            </w:r>
            <w:r>
              <w:rPr>
                <w:rFonts w:ascii="Calibri"/>
                <w:b/>
                <w:color w:val="006FC0"/>
                <w:spacing w:val="-2"/>
              </w:rPr>
              <w:t xml:space="preserve"> </w:t>
            </w:r>
            <w:r>
              <w:rPr>
                <w:rFonts w:ascii="Calibri"/>
                <w:b/>
                <w:color w:val="006FC0"/>
                <w:spacing w:val="-1"/>
              </w:rPr>
              <w:t>Schools*</w:t>
            </w:r>
          </w:p>
        </w:tc>
      </w:tr>
      <w:tr w:rsidR="00B71085" w14:paraId="4D3C16B1" w14:textId="77777777" w:rsidTr="0011153B">
        <w:trPr>
          <w:trHeight w:hRule="exact" w:val="787"/>
        </w:trPr>
        <w:tc>
          <w:tcPr>
            <w:tcW w:w="2715" w:type="dxa"/>
            <w:tcBorders>
              <w:top w:val="single" w:sz="5" w:space="0" w:color="000000"/>
              <w:left w:val="single" w:sz="5" w:space="0" w:color="000000"/>
              <w:bottom w:val="single" w:sz="5" w:space="0" w:color="000000"/>
              <w:right w:val="single" w:sz="5" w:space="0" w:color="000000"/>
            </w:tcBorders>
            <w:shd w:val="clear" w:color="auto" w:fill="8AB046"/>
          </w:tcPr>
          <w:p w14:paraId="66D1E76C" w14:textId="77777777" w:rsidR="00B71085" w:rsidRDefault="00B71085" w:rsidP="0011153B">
            <w:pPr>
              <w:pStyle w:val="TableParagraph"/>
              <w:spacing w:line="264" w:lineRule="exact"/>
              <w:ind w:left="102"/>
              <w:rPr>
                <w:rFonts w:ascii="Calibri" w:eastAsia="Calibri" w:hAnsi="Calibri" w:cs="Calibri"/>
              </w:rPr>
            </w:pPr>
            <w:r>
              <w:rPr>
                <w:rFonts w:ascii="Calibri"/>
                <w:b/>
                <w:color w:val="006FC0"/>
                <w:spacing w:val="-1"/>
              </w:rPr>
              <w:t>School</w:t>
            </w:r>
          </w:p>
        </w:tc>
        <w:tc>
          <w:tcPr>
            <w:tcW w:w="3490" w:type="dxa"/>
            <w:tcBorders>
              <w:top w:val="single" w:sz="5" w:space="0" w:color="000000"/>
              <w:left w:val="single" w:sz="5" w:space="0" w:color="000000"/>
              <w:bottom w:val="single" w:sz="5" w:space="0" w:color="000000"/>
              <w:right w:val="single" w:sz="5" w:space="0" w:color="000000"/>
            </w:tcBorders>
            <w:shd w:val="clear" w:color="auto" w:fill="8AB046"/>
          </w:tcPr>
          <w:p w14:paraId="1DA81113" w14:textId="77777777" w:rsidR="00B71085" w:rsidRDefault="00B71085" w:rsidP="0011153B">
            <w:pPr>
              <w:pStyle w:val="TableParagraph"/>
              <w:spacing w:line="347" w:lineRule="auto"/>
              <w:ind w:left="102" w:right="1202"/>
              <w:rPr>
                <w:rFonts w:ascii="Calibri" w:eastAsia="Calibri" w:hAnsi="Calibri" w:cs="Calibri"/>
              </w:rPr>
            </w:pPr>
            <w:r>
              <w:rPr>
                <w:rFonts w:ascii="Calibri"/>
                <w:b/>
                <w:color w:val="006FC0"/>
                <w:spacing w:val="-1"/>
              </w:rPr>
              <w:t>Active</w:t>
            </w:r>
            <w:r>
              <w:rPr>
                <w:rFonts w:ascii="Calibri"/>
                <w:b/>
                <w:color w:val="006FC0"/>
                <w:spacing w:val="-3"/>
              </w:rPr>
              <w:t xml:space="preserve"> </w:t>
            </w:r>
            <w:r>
              <w:rPr>
                <w:rFonts w:ascii="Calibri"/>
                <w:b/>
                <w:color w:val="006FC0"/>
                <w:spacing w:val="-1"/>
              </w:rPr>
              <w:t>Travel</w:t>
            </w:r>
            <w:r>
              <w:rPr>
                <w:rFonts w:ascii="Calibri"/>
                <w:b/>
                <w:color w:val="006FC0"/>
                <w:spacing w:val="-2"/>
              </w:rPr>
              <w:t xml:space="preserve"> </w:t>
            </w:r>
            <w:r>
              <w:rPr>
                <w:rFonts w:ascii="Calibri"/>
                <w:b/>
                <w:color w:val="006FC0"/>
              </w:rPr>
              <w:t>%</w:t>
            </w:r>
            <w:r>
              <w:rPr>
                <w:rFonts w:ascii="Calibri"/>
                <w:b/>
                <w:color w:val="006FC0"/>
                <w:spacing w:val="2"/>
              </w:rPr>
              <w:t xml:space="preserve"> </w:t>
            </w:r>
            <w:r>
              <w:rPr>
                <w:rFonts w:ascii="Calibri"/>
                <w:b/>
                <w:color w:val="006FC0"/>
                <w:spacing w:val="-2"/>
              </w:rPr>
              <w:t>average</w:t>
            </w:r>
            <w:r>
              <w:rPr>
                <w:rFonts w:ascii="Calibri"/>
                <w:b/>
                <w:color w:val="006FC0"/>
                <w:spacing w:val="25"/>
              </w:rPr>
              <w:t xml:space="preserve"> </w:t>
            </w:r>
            <w:r>
              <w:rPr>
                <w:rFonts w:ascii="Calibri"/>
                <w:b/>
                <w:color w:val="006FC0"/>
                <w:spacing w:val="-1"/>
              </w:rPr>
              <w:t>(as</w:t>
            </w:r>
            <w:r>
              <w:rPr>
                <w:rFonts w:ascii="Calibri"/>
                <w:b/>
                <w:color w:val="006FC0"/>
              </w:rPr>
              <w:t xml:space="preserve"> at </w:t>
            </w:r>
            <w:r>
              <w:rPr>
                <w:rFonts w:ascii="Calibri"/>
                <w:b/>
                <w:color w:val="006FC0"/>
                <w:spacing w:val="-1"/>
              </w:rPr>
              <w:t>June 30,</w:t>
            </w:r>
            <w:r>
              <w:rPr>
                <w:rFonts w:ascii="Calibri"/>
                <w:b/>
                <w:color w:val="006FC0"/>
                <w:spacing w:val="-2"/>
              </w:rPr>
              <w:t xml:space="preserve"> </w:t>
            </w:r>
            <w:r>
              <w:rPr>
                <w:rFonts w:ascii="Calibri"/>
                <w:b/>
                <w:color w:val="006FC0"/>
                <w:spacing w:val="-1"/>
              </w:rPr>
              <w:t>2016)**</w:t>
            </w:r>
          </w:p>
        </w:tc>
        <w:tc>
          <w:tcPr>
            <w:tcW w:w="3039" w:type="dxa"/>
            <w:tcBorders>
              <w:top w:val="single" w:sz="5" w:space="0" w:color="000000"/>
              <w:left w:val="single" w:sz="5" w:space="0" w:color="000000"/>
              <w:bottom w:val="single" w:sz="5" w:space="0" w:color="000000"/>
              <w:right w:val="single" w:sz="5" w:space="0" w:color="000000"/>
            </w:tcBorders>
            <w:shd w:val="clear" w:color="auto" w:fill="8AB046"/>
          </w:tcPr>
          <w:p w14:paraId="53A3C7FD" w14:textId="77777777" w:rsidR="00B71085" w:rsidRDefault="00B71085" w:rsidP="0011153B">
            <w:pPr>
              <w:pStyle w:val="TableParagraph"/>
              <w:spacing w:line="264" w:lineRule="exact"/>
              <w:ind w:left="102"/>
              <w:rPr>
                <w:rFonts w:ascii="Calibri" w:eastAsia="Calibri" w:hAnsi="Calibri" w:cs="Calibri"/>
              </w:rPr>
            </w:pPr>
            <w:r>
              <w:rPr>
                <w:rFonts w:ascii="Calibri"/>
                <w:b/>
                <w:color w:val="006FC0"/>
                <w:spacing w:val="-1"/>
              </w:rPr>
              <w:t>Direct</w:t>
            </w:r>
            <w:r>
              <w:rPr>
                <w:rFonts w:ascii="Calibri"/>
                <w:b/>
                <w:color w:val="006FC0"/>
              </w:rPr>
              <w:t xml:space="preserve"> </w:t>
            </w:r>
            <w:r>
              <w:rPr>
                <w:rFonts w:ascii="Calibri"/>
                <w:b/>
                <w:color w:val="006FC0"/>
                <w:spacing w:val="-2"/>
              </w:rPr>
              <w:t>Delivery</w:t>
            </w:r>
            <w:r>
              <w:rPr>
                <w:rFonts w:ascii="Calibri"/>
                <w:b/>
                <w:color w:val="006FC0"/>
              </w:rPr>
              <w:t xml:space="preserve"> </w:t>
            </w:r>
            <w:r>
              <w:rPr>
                <w:rFonts w:ascii="Calibri"/>
                <w:b/>
                <w:color w:val="006FC0"/>
                <w:spacing w:val="-1"/>
              </w:rPr>
              <w:t>activity</w:t>
            </w:r>
          </w:p>
        </w:tc>
      </w:tr>
      <w:tr w:rsidR="00B71085" w14:paraId="4EE4C690" w14:textId="77777777" w:rsidTr="0011153B">
        <w:trPr>
          <w:trHeight w:hRule="exact" w:val="278"/>
        </w:trPr>
        <w:tc>
          <w:tcPr>
            <w:tcW w:w="2715" w:type="dxa"/>
            <w:tcBorders>
              <w:top w:val="single" w:sz="5" w:space="0" w:color="000000"/>
              <w:left w:val="single" w:sz="5" w:space="0" w:color="000000"/>
              <w:bottom w:val="single" w:sz="5" w:space="0" w:color="000000"/>
              <w:right w:val="single" w:sz="5" w:space="0" w:color="000000"/>
            </w:tcBorders>
          </w:tcPr>
          <w:p w14:paraId="153F5FB7" w14:textId="77777777" w:rsidR="00B71085" w:rsidRDefault="00B71085" w:rsidP="0011153B">
            <w:pPr>
              <w:pStyle w:val="TableParagraph"/>
              <w:spacing w:line="264" w:lineRule="exact"/>
              <w:ind w:left="102"/>
              <w:rPr>
                <w:rFonts w:ascii="Calibri" w:eastAsia="Calibri" w:hAnsi="Calibri" w:cs="Calibri"/>
              </w:rPr>
            </w:pPr>
            <w:r>
              <w:rPr>
                <w:rFonts w:ascii="Calibri"/>
                <w:b/>
                <w:spacing w:val="-1"/>
              </w:rPr>
              <w:t>Austins</w:t>
            </w:r>
            <w:r>
              <w:rPr>
                <w:rFonts w:ascii="Calibri"/>
                <w:b/>
              </w:rPr>
              <w:t xml:space="preserve"> </w:t>
            </w:r>
            <w:r>
              <w:rPr>
                <w:rFonts w:ascii="Calibri"/>
                <w:b/>
                <w:spacing w:val="-1"/>
              </w:rPr>
              <w:t>Ferry</w:t>
            </w:r>
            <w:r>
              <w:rPr>
                <w:rFonts w:ascii="Calibri"/>
                <w:b/>
                <w:spacing w:val="-2"/>
              </w:rPr>
              <w:t xml:space="preserve"> Primary</w:t>
            </w:r>
          </w:p>
        </w:tc>
        <w:tc>
          <w:tcPr>
            <w:tcW w:w="3490" w:type="dxa"/>
            <w:tcBorders>
              <w:top w:val="single" w:sz="5" w:space="0" w:color="000000"/>
              <w:left w:val="single" w:sz="5" w:space="0" w:color="000000"/>
              <w:bottom w:val="single" w:sz="5" w:space="0" w:color="000000"/>
              <w:right w:val="single" w:sz="5" w:space="0" w:color="000000"/>
            </w:tcBorders>
          </w:tcPr>
          <w:p w14:paraId="3B47BA09" w14:textId="77777777" w:rsidR="00B71085" w:rsidRDefault="00B71085" w:rsidP="0011153B">
            <w:pPr>
              <w:pStyle w:val="TableParagraph"/>
              <w:spacing w:line="264" w:lineRule="exact"/>
              <w:ind w:right="1"/>
              <w:jc w:val="center"/>
              <w:rPr>
                <w:rFonts w:ascii="Calibri" w:eastAsia="Calibri" w:hAnsi="Calibri" w:cs="Calibri"/>
              </w:rPr>
            </w:pPr>
            <w:r>
              <w:rPr>
                <w:rFonts w:ascii="Calibri"/>
                <w:spacing w:val="-1"/>
              </w:rPr>
              <w:t>19.68%</w:t>
            </w:r>
          </w:p>
        </w:tc>
        <w:tc>
          <w:tcPr>
            <w:tcW w:w="3039" w:type="dxa"/>
            <w:tcBorders>
              <w:top w:val="single" w:sz="5" w:space="0" w:color="000000"/>
              <w:left w:val="single" w:sz="5" w:space="0" w:color="000000"/>
              <w:bottom w:val="single" w:sz="5" w:space="0" w:color="000000"/>
              <w:right w:val="single" w:sz="5" w:space="0" w:color="000000"/>
            </w:tcBorders>
          </w:tcPr>
          <w:p w14:paraId="49B8BAD8" w14:textId="77777777" w:rsidR="00B71085" w:rsidRDefault="00B71085" w:rsidP="0011153B">
            <w:pPr>
              <w:pStyle w:val="TableParagraph"/>
              <w:spacing w:line="264" w:lineRule="exact"/>
              <w:ind w:left="102"/>
              <w:rPr>
                <w:rFonts w:ascii="Calibri" w:eastAsia="Calibri" w:hAnsi="Calibri" w:cs="Calibri"/>
              </w:rPr>
            </w:pPr>
            <w:r>
              <w:rPr>
                <w:rFonts w:ascii="Calibri"/>
                <w:spacing w:val="-1"/>
              </w:rPr>
              <w:t>ACTIVEpaths</w:t>
            </w:r>
          </w:p>
        </w:tc>
      </w:tr>
      <w:tr w:rsidR="00B71085" w14:paraId="247931BF" w14:textId="77777777" w:rsidTr="0011153B">
        <w:trPr>
          <w:trHeight w:hRule="exact" w:val="278"/>
        </w:trPr>
        <w:tc>
          <w:tcPr>
            <w:tcW w:w="2715" w:type="dxa"/>
            <w:tcBorders>
              <w:top w:val="single" w:sz="5" w:space="0" w:color="000000"/>
              <w:left w:val="single" w:sz="5" w:space="0" w:color="000000"/>
              <w:bottom w:val="single" w:sz="5" w:space="0" w:color="000000"/>
              <w:right w:val="single" w:sz="5" w:space="0" w:color="000000"/>
            </w:tcBorders>
          </w:tcPr>
          <w:p w14:paraId="39A250D7" w14:textId="77777777" w:rsidR="00B71085" w:rsidRDefault="00B71085" w:rsidP="0011153B">
            <w:pPr>
              <w:pStyle w:val="TableParagraph"/>
              <w:spacing w:line="264" w:lineRule="exact"/>
              <w:ind w:left="102"/>
              <w:rPr>
                <w:rFonts w:ascii="Calibri" w:eastAsia="Calibri" w:hAnsi="Calibri" w:cs="Calibri"/>
              </w:rPr>
            </w:pPr>
            <w:r>
              <w:rPr>
                <w:rFonts w:ascii="Calibri"/>
                <w:b/>
                <w:spacing w:val="-1"/>
              </w:rPr>
              <w:t>Bowen Road Primary</w:t>
            </w:r>
          </w:p>
        </w:tc>
        <w:tc>
          <w:tcPr>
            <w:tcW w:w="3490" w:type="dxa"/>
            <w:tcBorders>
              <w:top w:val="single" w:sz="5" w:space="0" w:color="000000"/>
              <w:left w:val="single" w:sz="5" w:space="0" w:color="000000"/>
              <w:bottom w:val="single" w:sz="5" w:space="0" w:color="000000"/>
              <w:right w:val="single" w:sz="5" w:space="0" w:color="000000"/>
            </w:tcBorders>
          </w:tcPr>
          <w:p w14:paraId="2304095F" w14:textId="77777777" w:rsidR="00B71085" w:rsidRDefault="00B71085" w:rsidP="0011153B">
            <w:pPr>
              <w:pStyle w:val="TableParagraph"/>
              <w:spacing w:line="264" w:lineRule="exact"/>
              <w:ind w:right="1"/>
              <w:jc w:val="center"/>
              <w:rPr>
                <w:rFonts w:ascii="Calibri" w:eastAsia="Calibri" w:hAnsi="Calibri" w:cs="Calibri"/>
              </w:rPr>
            </w:pPr>
            <w:r>
              <w:rPr>
                <w:rFonts w:ascii="Calibri"/>
                <w:spacing w:val="-1"/>
              </w:rPr>
              <w:t>33.06%</w:t>
            </w:r>
          </w:p>
        </w:tc>
        <w:tc>
          <w:tcPr>
            <w:tcW w:w="3039" w:type="dxa"/>
            <w:tcBorders>
              <w:top w:val="single" w:sz="5" w:space="0" w:color="000000"/>
              <w:left w:val="single" w:sz="5" w:space="0" w:color="000000"/>
              <w:bottom w:val="single" w:sz="5" w:space="0" w:color="000000"/>
              <w:right w:val="single" w:sz="5" w:space="0" w:color="000000"/>
            </w:tcBorders>
          </w:tcPr>
          <w:p w14:paraId="6CE83D01" w14:textId="77777777" w:rsidR="00B71085" w:rsidRDefault="00B71085" w:rsidP="0011153B">
            <w:pPr>
              <w:pStyle w:val="TableParagraph"/>
              <w:spacing w:line="264" w:lineRule="exact"/>
              <w:ind w:left="102"/>
              <w:rPr>
                <w:rFonts w:ascii="Calibri" w:eastAsia="Calibri" w:hAnsi="Calibri" w:cs="Calibri"/>
              </w:rPr>
            </w:pPr>
            <w:r>
              <w:rPr>
                <w:rFonts w:ascii="Calibri"/>
                <w:spacing w:val="-1"/>
              </w:rPr>
              <w:t>ACTIVEpaths</w:t>
            </w:r>
          </w:p>
        </w:tc>
      </w:tr>
      <w:tr w:rsidR="00B71085" w14:paraId="3E3F166B" w14:textId="77777777" w:rsidTr="0011153B">
        <w:trPr>
          <w:trHeight w:hRule="exact" w:val="278"/>
        </w:trPr>
        <w:tc>
          <w:tcPr>
            <w:tcW w:w="2715" w:type="dxa"/>
            <w:tcBorders>
              <w:top w:val="single" w:sz="5" w:space="0" w:color="000000"/>
              <w:left w:val="single" w:sz="5" w:space="0" w:color="000000"/>
              <w:bottom w:val="single" w:sz="5" w:space="0" w:color="000000"/>
              <w:right w:val="single" w:sz="5" w:space="0" w:color="000000"/>
            </w:tcBorders>
          </w:tcPr>
          <w:p w14:paraId="587632E5" w14:textId="77777777" w:rsidR="00B71085" w:rsidRDefault="00B71085" w:rsidP="0011153B">
            <w:pPr>
              <w:pStyle w:val="TableParagraph"/>
              <w:spacing w:line="264" w:lineRule="exact"/>
              <w:ind w:left="102"/>
              <w:rPr>
                <w:rFonts w:ascii="Calibri" w:eastAsia="Calibri" w:hAnsi="Calibri" w:cs="Calibri"/>
              </w:rPr>
            </w:pPr>
            <w:r>
              <w:rPr>
                <w:rFonts w:ascii="Calibri"/>
                <w:b/>
                <w:spacing w:val="-1"/>
              </w:rPr>
              <w:t>Channel</w:t>
            </w:r>
            <w:r>
              <w:rPr>
                <w:rFonts w:ascii="Calibri"/>
                <w:b/>
              </w:rPr>
              <w:t xml:space="preserve"> </w:t>
            </w:r>
            <w:r>
              <w:rPr>
                <w:rFonts w:ascii="Calibri"/>
                <w:b/>
                <w:spacing w:val="-1"/>
              </w:rPr>
              <w:t>Christian School</w:t>
            </w:r>
          </w:p>
        </w:tc>
        <w:tc>
          <w:tcPr>
            <w:tcW w:w="3490" w:type="dxa"/>
            <w:tcBorders>
              <w:top w:val="single" w:sz="5" w:space="0" w:color="000000"/>
              <w:left w:val="single" w:sz="5" w:space="0" w:color="000000"/>
              <w:bottom w:val="single" w:sz="5" w:space="0" w:color="000000"/>
              <w:right w:val="single" w:sz="5" w:space="0" w:color="000000"/>
            </w:tcBorders>
          </w:tcPr>
          <w:p w14:paraId="498B521C" w14:textId="77777777" w:rsidR="00B71085" w:rsidRDefault="00B71085" w:rsidP="0011153B">
            <w:pPr>
              <w:pStyle w:val="TableParagraph"/>
              <w:spacing w:line="264" w:lineRule="exact"/>
              <w:ind w:right="1"/>
              <w:jc w:val="center"/>
              <w:rPr>
                <w:rFonts w:ascii="Calibri" w:eastAsia="Calibri" w:hAnsi="Calibri" w:cs="Calibri"/>
              </w:rPr>
            </w:pPr>
            <w:r>
              <w:rPr>
                <w:rFonts w:ascii="Calibri"/>
                <w:spacing w:val="-1"/>
              </w:rPr>
              <w:t>39.95%</w:t>
            </w:r>
          </w:p>
        </w:tc>
        <w:tc>
          <w:tcPr>
            <w:tcW w:w="3039" w:type="dxa"/>
            <w:tcBorders>
              <w:top w:val="single" w:sz="5" w:space="0" w:color="000000"/>
              <w:left w:val="single" w:sz="5" w:space="0" w:color="000000"/>
              <w:bottom w:val="single" w:sz="5" w:space="0" w:color="000000"/>
              <w:right w:val="single" w:sz="5" w:space="0" w:color="000000"/>
            </w:tcBorders>
          </w:tcPr>
          <w:p w14:paraId="00D9CAA0" w14:textId="77777777" w:rsidR="00B71085" w:rsidRDefault="00B71085" w:rsidP="0011153B">
            <w:pPr>
              <w:pStyle w:val="TableParagraph"/>
              <w:spacing w:line="264" w:lineRule="exact"/>
              <w:ind w:left="102"/>
              <w:rPr>
                <w:rFonts w:ascii="Calibri" w:eastAsia="Calibri" w:hAnsi="Calibri" w:cs="Calibri"/>
              </w:rPr>
            </w:pPr>
            <w:r>
              <w:rPr>
                <w:rFonts w:ascii="Calibri"/>
                <w:spacing w:val="-1"/>
              </w:rPr>
              <w:t>Skills</w:t>
            </w:r>
            <w:r>
              <w:rPr>
                <w:rFonts w:ascii="Calibri"/>
              </w:rPr>
              <w:t xml:space="preserve"> </w:t>
            </w:r>
            <w:r>
              <w:rPr>
                <w:rFonts w:ascii="Calibri"/>
                <w:spacing w:val="-1"/>
              </w:rPr>
              <w:t xml:space="preserve">and </w:t>
            </w:r>
            <w:r>
              <w:rPr>
                <w:rFonts w:ascii="Calibri"/>
              </w:rPr>
              <w:t xml:space="preserve">Ride </w:t>
            </w:r>
            <w:r>
              <w:rPr>
                <w:rFonts w:ascii="Calibri"/>
                <w:spacing w:val="-1"/>
              </w:rPr>
              <w:t>day,</w:t>
            </w:r>
            <w:r>
              <w:rPr>
                <w:rFonts w:ascii="Calibri"/>
              </w:rPr>
              <w:t xml:space="preserve"> </w:t>
            </w:r>
            <w:r>
              <w:rPr>
                <w:rFonts w:ascii="Calibri"/>
                <w:spacing w:val="-1"/>
              </w:rPr>
              <w:t>Award.</w:t>
            </w:r>
          </w:p>
        </w:tc>
      </w:tr>
      <w:tr w:rsidR="00B71085" w14:paraId="4498D946" w14:textId="77777777" w:rsidTr="0011153B">
        <w:trPr>
          <w:trHeight w:hRule="exact" w:val="278"/>
        </w:trPr>
        <w:tc>
          <w:tcPr>
            <w:tcW w:w="2715" w:type="dxa"/>
            <w:tcBorders>
              <w:top w:val="single" w:sz="5" w:space="0" w:color="000000"/>
              <w:left w:val="single" w:sz="5" w:space="0" w:color="000000"/>
              <w:bottom w:val="single" w:sz="5" w:space="0" w:color="000000"/>
              <w:right w:val="single" w:sz="5" w:space="0" w:color="000000"/>
            </w:tcBorders>
          </w:tcPr>
          <w:p w14:paraId="154BECDA" w14:textId="77777777" w:rsidR="00B71085" w:rsidRDefault="00B71085" w:rsidP="0011153B">
            <w:pPr>
              <w:pStyle w:val="TableParagraph"/>
              <w:spacing w:line="264" w:lineRule="exact"/>
              <w:ind w:left="102"/>
              <w:rPr>
                <w:rFonts w:ascii="Calibri" w:eastAsia="Calibri" w:hAnsi="Calibri" w:cs="Calibri"/>
              </w:rPr>
            </w:pPr>
            <w:r>
              <w:rPr>
                <w:rFonts w:ascii="Calibri"/>
                <w:b/>
                <w:spacing w:val="-1"/>
              </w:rPr>
              <w:t>East</w:t>
            </w:r>
            <w:r>
              <w:rPr>
                <w:rFonts w:ascii="Calibri"/>
                <w:b/>
              </w:rPr>
              <w:t xml:space="preserve"> </w:t>
            </w:r>
            <w:r>
              <w:rPr>
                <w:rFonts w:ascii="Calibri"/>
                <w:b/>
                <w:spacing w:val="-1"/>
              </w:rPr>
              <w:t>Ulverstone Primary</w:t>
            </w:r>
          </w:p>
        </w:tc>
        <w:tc>
          <w:tcPr>
            <w:tcW w:w="3490" w:type="dxa"/>
            <w:tcBorders>
              <w:top w:val="single" w:sz="5" w:space="0" w:color="000000"/>
              <w:left w:val="single" w:sz="5" w:space="0" w:color="000000"/>
              <w:bottom w:val="single" w:sz="5" w:space="0" w:color="000000"/>
              <w:right w:val="single" w:sz="5" w:space="0" w:color="000000"/>
            </w:tcBorders>
          </w:tcPr>
          <w:p w14:paraId="1CCA2E4E" w14:textId="77777777" w:rsidR="00B71085" w:rsidRDefault="00B71085" w:rsidP="0011153B">
            <w:pPr>
              <w:pStyle w:val="TableParagraph"/>
              <w:spacing w:line="264" w:lineRule="exact"/>
              <w:ind w:right="1"/>
              <w:jc w:val="center"/>
              <w:rPr>
                <w:rFonts w:ascii="Calibri" w:eastAsia="Calibri" w:hAnsi="Calibri" w:cs="Calibri"/>
              </w:rPr>
            </w:pPr>
            <w:r>
              <w:rPr>
                <w:rFonts w:ascii="Calibri"/>
                <w:spacing w:val="-1"/>
              </w:rPr>
              <w:t>23.36%</w:t>
            </w:r>
          </w:p>
        </w:tc>
        <w:tc>
          <w:tcPr>
            <w:tcW w:w="3039" w:type="dxa"/>
            <w:tcBorders>
              <w:top w:val="single" w:sz="5" w:space="0" w:color="000000"/>
              <w:left w:val="single" w:sz="5" w:space="0" w:color="000000"/>
              <w:bottom w:val="single" w:sz="5" w:space="0" w:color="000000"/>
              <w:right w:val="single" w:sz="5" w:space="0" w:color="000000"/>
            </w:tcBorders>
          </w:tcPr>
          <w:p w14:paraId="135F2847" w14:textId="77777777" w:rsidR="00B71085" w:rsidRDefault="00B71085" w:rsidP="0011153B">
            <w:pPr>
              <w:pStyle w:val="TableParagraph"/>
              <w:spacing w:line="264" w:lineRule="exact"/>
              <w:ind w:left="102"/>
              <w:rPr>
                <w:rFonts w:ascii="Calibri" w:eastAsia="Calibri" w:hAnsi="Calibri" w:cs="Calibri"/>
              </w:rPr>
            </w:pPr>
            <w:r>
              <w:rPr>
                <w:rFonts w:ascii="Calibri"/>
                <w:spacing w:val="-1"/>
              </w:rPr>
              <w:t>ACTIVEpaths</w:t>
            </w:r>
          </w:p>
        </w:tc>
      </w:tr>
      <w:tr w:rsidR="00B71085" w14:paraId="13D40B83" w14:textId="77777777" w:rsidTr="0011153B">
        <w:trPr>
          <w:trHeight w:hRule="exact" w:val="278"/>
        </w:trPr>
        <w:tc>
          <w:tcPr>
            <w:tcW w:w="2715" w:type="dxa"/>
            <w:tcBorders>
              <w:top w:val="single" w:sz="5" w:space="0" w:color="000000"/>
              <w:left w:val="single" w:sz="5" w:space="0" w:color="000000"/>
              <w:bottom w:val="single" w:sz="5" w:space="0" w:color="000000"/>
              <w:right w:val="single" w:sz="5" w:space="0" w:color="000000"/>
            </w:tcBorders>
          </w:tcPr>
          <w:p w14:paraId="36D43616" w14:textId="77777777" w:rsidR="00B71085" w:rsidRDefault="00B71085" w:rsidP="0011153B">
            <w:pPr>
              <w:pStyle w:val="TableParagraph"/>
              <w:spacing w:line="264" w:lineRule="exact"/>
              <w:ind w:left="102"/>
              <w:rPr>
                <w:rFonts w:ascii="Calibri" w:eastAsia="Calibri" w:hAnsi="Calibri" w:cs="Calibri"/>
              </w:rPr>
            </w:pPr>
            <w:r>
              <w:rPr>
                <w:rFonts w:ascii="Calibri"/>
                <w:b/>
                <w:spacing w:val="-1"/>
              </w:rPr>
              <w:t xml:space="preserve">Fairview </w:t>
            </w:r>
            <w:r>
              <w:rPr>
                <w:rFonts w:ascii="Calibri"/>
                <w:b/>
                <w:spacing w:val="-2"/>
              </w:rPr>
              <w:t>Primary</w:t>
            </w:r>
          </w:p>
        </w:tc>
        <w:tc>
          <w:tcPr>
            <w:tcW w:w="3490" w:type="dxa"/>
            <w:tcBorders>
              <w:top w:val="single" w:sz="5" w:space="0" w:color="000000"/>
              <w:left w:val="single" w:sz="5" w:space="0" w:color="000000"/>
              <w:bottom w:val="single" w:sz="5" w:space="0" w:color="000000"/>
              <w:right w:val="single" w:sz="5" w:space="0" w:color="000000"/>
            </w:tcBorders>
          </w:tcPr>
          <w:p w14:paraId="062BB3CD" w14:textId="77777777" w:rsidR="00B71085" w:rsidRDefault="00B71085" w:rsidP="0011153B">
            <w:pPr>
              <w:pStyle w:val="TableParagraph"/>
              <w:spacing w:line="264" w:lineRule="exact"/>
              <w:ind w:right="1"/>
              <w:jc w:val="center"/>
              <w:rPr>
                <w:rFonts w:ascii="Calibri" w:eastAsia="Calibri" w:hAnsi="Calibri" w:cs="Calibri"/>
              </w:rPr>
            </w:pPr>
            <w:r>
              <w:rPr>
                <w:rFonts w:ascii="Calibri"/>
                <w:spacing w:val="-1"/>
              </w:rPr>
              <w:t>44.52%</w:t>
            </w:r>
          </w:p>
        </w:tc>
        <w:tc>
          <w:tcPr>
            <w:tcW w:w="3039" w:type="dxa"/>
            <w:tcBorders>
              <w:top w:val="single" w:sz="5" w:space="0" w:color="000000"/>
              <w:left w:val="single" w:sz="5" w:space="0" w:color="000000"/>
              <w:bottom w:val="single" w:sz="5" w:space="0" w:color="000000"/>
              <w:right w:val="single" w:sz="5" w:space="0" w:color="000000"/>
            </w:tcBorders>
          </w:tcPr>
          <w:p w14:paraId="559D6FBA" w14:textId="77777777" w:rsidR="00B71085" w:rsidRDefault="00B71085" w:rsidP="0011153B">
            <w:pPr>
              <w:pStyle w:val="TableParagraph"/>
              <w:spacing w:line="264" w:lineRule="exact"/>
              <w:ind w:left="102"/>
              <w:rPr>
                <w:rFonts w:ascii="Calibri" w:eastAsia="Calibri" w:hAnsi="Calibri" w:cs="Calibri"/>
              </w:rPr>
            </w:pPr>
            <w:r>
              <w:rPr>
                <w:rFonts w:ascii="Calibri"/>
                <w:spacing w:val="-1"/>
              </w:rPr>
              <w:t>Skills</w:t>
            </w:r>
            <w:r>
              <w:rPr>
                <w:rFonts w:ascii="Calibri"/>
              </w:rPr>
              <w:t xml:space="preserve"> </w:t>
            </w:r>
            <w:r>
              <w:rPr>
                <w:rFonts w:ascii="Calibri"/>
                <w:spacing w:val="-1"/>
              </w:rPr>
              <w:t>and School</w:t>
            </w:r>
            <w:r>
              <w:rPr>
                <w:rFonts w:ascii="Calibri"/>
              </w:rPr>
              <w:t xml:space="preserve"> </w:t>
            </w:r>
            <w:r>
              <w:rPr>
                <w:rFonts w:ascii="Calibri"/>
                <w:spacing w:val="-1"/>
              </w:rPr>
              <w:t>presentation</w:t>
            </w:r>
          </w:p>
        </w:tc>
      </w:tr>
      <w:tr w:rsidR="00B71085" w14:paraId="6B8696FD" w14:textId="77777777" w:rsidTr="0011153B">
        <w:trPr>
          <w:trHeight w:hRule="exact" w:val="278"/>
        </w:trPr>
        <w:tc>
          <w:tcPr>
            <w:tcW w:w="2715" w:type="dxa"/>
            <w:tcBorders>
              <w:top w:val="single" w:sz="5" w:space="0" w:color="000000"/>
              <w:left w:val="single" w:sz="5" w:space="0" w:color="000000"/>
              <w:bottom w:val="single" w:sz="5" w:space="0" w:color="000000"/>
              <w:right w:val="single" w:sz="5" w:space="0" w:color="000000"/>
            </w:tcBorders>
          </w:tcPr>
          <w:p w14:paraId="48CA6B5E" w14:textId="77777777" w:rsidR="00B71085" w:rsidRDefault="00B71085" w:rsidP="0011153B">
            <w:pPr>
              <w:pStyle w:val="TableParagraph"/>
              <w:spacing w:line="264" w:lineRule="exact"/>
              <w:ind w:left="102"/>
              <w:rPr>
                <w:rFonts w:ascii="Calibri" w:eastAsia="Calibri" w:hAnsi="Calibri" w:cs="Calibri"/>
              </w:rPr>
            </w:pPr>
            <w:r>
              <w:rPr>
                <w:rFonts w:ascii="Calibri"/>
                <w:b/>
                <w:spacing w:val="-1"/>
              </w:rPr>
              <w:t>Goulburn Street</w:t>
            </w:r>
            <w:r>
              <w:rPr>
                <w:rFonts w:ascii="Calibri"/>
                <w:b/>
              </w:rPr>
              <w:t xml:space="preserve"> </w:t>
            </w:r>
            <w:r>
              <w:rPr>
                <w:rFonts w:ascii="Calibri"/>
                <w:b/>
                <w:spacing w:val="-2"/>
              </w:rPr>
              <w:t>Primary</w:t>
            </w:r>
          </w:p>
        </w:tc>
        <w:tc>
          <w:tcPr>
            <w:tcW w:w="3490" w:type="dxa"/>
            <w:tcBorders>
              <w:top w:val="single" w:sz="5" w:space="0" w:color="000000"/>
              <w:left w:val="single" w:sz="5" w:space="0" w:color="000000"/>
              <w:bottom w:val="single" w:sz="5" w:space="0" w:color="000000"/>
              <w:right w:val="single" w:sz="5" w:space="0" w:color="000000"/>
            </w:tcBorders>
          </w:tcPr>
          <w:p w14:paraId="1885D9A1" w14:textId="77777777" w:rsidR="00B71085" w:rsidRDefault="00B71085" w:rsidP="0011153B">
            <w:pPr>
              <w:pStyle w:val="TableParagraph"/>
              <w:spacing w:line="264" w:lineRule="exact"/>
              <w:ind w:right="1"/>
              <w:jc w:val="center"/>
              <w:rPr>
                <w:rFonts w:ascii="Calibri" w:eastAsia="Calibri" w:hAnsi="Calibri" w:cs="Calibri"/>
              </w:rPr>
            </w:pPr>
            <w:r>
              <w:rPr>
                <w:rFonts w:ascii="Calibri"/>
                <w:spacing w:val="-1"/>
              </w:rPr>
              <w:t>55.81%</w:t>
            </w:r>
          </w:p>
        </w:tc>
        <w:tc>
          <w:tcPr>
            <w:tcW w:w="3039" w:type="dxa"/>
            <w:tcBorders>
              <w:top w:val="single" w:sz="5" w:space="0" w:color="000000"/>
              <w:left w:val="single" w:sz="5" w:space="0" w:color="000000"/>
              <w:bottom w:val="single" w:sz="5" w:space="0" w:color="000000"/>
              <w:right w:val="single" w:sz="5" w:space="0" w:color="000000"/>
            </w:tcBorders>
          </w:tcPr>
          <w:p w14:paraId="61FABF37" w14:textId="77777777" w:rsidR="00B71085" w:rsidRDefault="00B71085" w:rsidP="0011153B">
            <w:pPr>
              <w:pStyle w:val="TableParagraph"/>
              <w:spacing w:line="264" w:lineRule="exact"/>
              <w:ind w:left="102"/>
              <w:rPr>
                <w:rFonts w:ascii="Calibri" w:eastAsia="Calibri" w:hAnsi="Calibri" w:cs="Calibri"/>
              </w:rPr>
            </w:pPr>
            <w:r>
              <w:rPr>
                <w:rFonts w:ascii="Calibri"/>
                <w:spacing w:val="-1"/>
              </w:rPr>
              <w:t>School</w:t>
            </w:r>
            <w:r>
              <w:rPr>
                <w:rFonts w:ascii="Calibri"/>
              </w:rPr>
              <w:t xml:space="preserve"> </w:t>
            </w:r>
            <w:r>
              <w:rPr>
                <w:rFonts w:ascii="Calibri"/>
                <w:spacing w:val="-1"/>
              </w:rPr>
              <w:t>presentation</w:t>
            </w:r>
          </w:p>
        </w:tc>
      </w:tr>
      <w:tr w:rsidR="00B71085" w14:paraId="109238AC" w14:textId="77777777" w:rsidTr="0011153B">
        <w:trPr>
          <w:trHeight w:hRule="exact" w:val="547"/>
        </w:trPr>
        <w:tc>
          <w:tcPr>
            <w:tcW w:w="2715" w:type="dxa"/>
            <w:tcBorders>
              <w:top w:val="single" w:sz="5" w:space="0" w:color="000000"/>
              <w:left w:val="single" w:sz="5" w:space="0" w:color="000000"/>
              <w:bottom w:val="single" w:sz="5" w:space="0" w:color="000000"/>
              <w:right w:val="single" w:sz="5" w:space="0" w:color="000000"/>
            </w:tcBorders>
          </w:tcPr>
          <w:p w14:paraId="255B6B56" w14:textId="77777777" w:rsidR="00B71085" w:rsidRDefault="00B71085" w:rsidP="0011153B">
            <w:pPr>
              <w:pStyle w:val="TableParagraph"/>
              <w:spacing w:line="264" w:lineRule="exact"/>
              <w:ind w:left="102"/>
              <w:rPr>
                <w:rFonts w:ascii="Calibri" w:eastAsia="Calibri" w:hAnsi="Calibri" w:cs="Calibri"/>
              </w:rPr>
            </w:pPr>
            <w:r>
              <w:rPr>
                <w:rFonts w:ascii="Calibri"/>
                <w:b/>
                <w:spacing w:val="-1"/>
              </w:rPr>
              <w:t>Invermay</w:t>
            </w:r>
            <w:r>
              <w:rPr>
                <w:rFonts w:ascii="Calibri"/>
                <w:b/>
                <w:spacing w:val="1"/>
              </w:rPr>
              <w:t xml:space="preserve"> </w:t>
            </w:r>
            <w:r>
              <w:rPr>
                <w:rFonts w:ascii="Calibri"/>
                <w:b/>
                <w:spacing w:val="-2"/>
              </w:rPr>
              <w:t>Primary</w:t>
            </w:r>
          </w:p>
        </w:tc>
        <w:tc>
          <w:tcPr>
            <w:tcW w:w="3490" w:type="dxa"/>
            <w:tcBorders>
              <w:top w:val="single" w:sz="5" w:space="0" w:color="000000"/>
              <w:left w:val="single" w:sz="5" w:space="0" w:color="000000"/>
              <w:bottom w:val="single" w:sz="5" w:space="0" w:color="000000"/>
              <w:right w:val="single" w:sz="5" w:space="0" w:color="000000"/>
            </w:tcBorders>
          </w:tcPr>
          <w:p w14:paraId="3F318CCC" w14:textId="77777777" w:rsidR="00B71085" w:rsidRDefault="00B71085" w:rsidP="0011153B">
            <w:pPr>
              <w:pStyle w:val="TableParagraph"/>
              <w:spacing w:line="264" w:lineRule="exact"/>
              <w:ind w:right="1"/>
              <w:jc w:val="center"/>
              <w:rPr>
                <w:rFonts w:ascii="Calibri" w:eastAsia="Calibri" w:hAnsi="Calibri" w:cs="Calibri"/>
              </w:rPr>
            </w:pPr>
            <w:r>
              <w:rPr>
                <w:rFonts w:ascii="Calibri"/>
                <w:spacing w:val="-1"/>
              </w:rPr>
              <w:t>31.58%</w:t>
            </w:r>
          </w:p>
        </w:tc>
        <w:tc>
          <w:tcPr>
            <w:tcW w:w="3039" w:type="dxa"/>
            <w:tcBorders>
              <w:top w:val="single" w:sz="5" w:space="0" w:color="000000"/>
              <w:left w:val="single" w:sz="5" w:space="0" w:color="000000"/>
              <w:bottom w:val="single" w:sz="5" w:space="0" w:color="000000"/>
              <w:right w:val="single" w:sz="5" w:space="0" w:color="000000"/>
            </w:tcBorders>
          </w:tcPr>
          <w:p w14:paraId="6AF33DAE" w14:textId="77777777" w:rsidR="00B71085" w:rsidRDefault="00B71085" w:rsidP="0011153B">
            <w:pPr>
              <w:pStyle w:val="TableParagraph"/>
              <w:ind w:left="102" w:right="583"/>
              <w:rPr>
                <w:rFonts w:ascii="Calibri" w:eastAsia="Calibri" w:hAnsi="Calibri" w:cs="Calibri"/>
              </w:rPr>
            </w:pPr>
            <w:r>
              <w:rPr>
                <w:rFonts w:ascii="Calibri"/>
                <w:spacing w:val="-1"/>
              </w:rPr>
              <w:t>Skills</w:t>
            </w:r>
            <w:r>
              <w:rPr>
                <w:rFonts w:ascii="Calibri"/>
              </w:rPr>
              <w:t xml:space="preserve"> </w:t>
            </w:r>
            <w:r>
              <w:rPr>
                <w:rFonts w:ascii="Calibri"/>
                <w:spacing w:val="-1"/>
              </w:rPr>
              <w:t xml:space="preserve">and </w:t>
            </w:r>
            <w:r>
              <w:rPr>
                <w:rFonts w:ascii="Calibri"/>
              </w:rPr>
              <w:t xml:space="preserve">Ride </w:t>
            </w:r>
            <w:r>
              <w:rPr>
                <w:rFonts w:ascii="Calibri"/>
                <w:spacing w:val="-1"/>
              </w:rPr>
              <w:t>day,</w:t>
            </w:r>
            <w:r>
              <w:rPr>
                <w:rFonts w:ascii="Calibri"/>
              </w:rPr>
              <w:t xml:space="preserve"> </w:t>
            </w:r>
            <w:r>
              <w:rPr>
                <w:rFonts w:ascii="Calibri"/>
                <w:spacing w:val="-1"/>
              </w:rPr>
              <w:t>School</w:t>
            </w:r>
            <w:r>
              <w:rPr>
                <w:rFonts w:ascii="Calibri"/>
                <w:spacing w:val="28"/>
              </w:rPr>
              <w:t xml:space="preserve"> </w:t>
            </w:r>
            <w:r>
              <w:rPr>
                <w:rFonts w:ascii="Calibri"/>
                <w:spacing w:val="-1"/>
              </w:rPr>
              <w:t>presentation</w:t>
            </w:r>
          </w:p>
        </w:tc>
      </w:tr>
      <w:tr w:rsidR="00B71085" w14:paraId="682886FD" w14:textId="77777777" w:rsidTr="0011153B">
        <w:trPr>
          <w:trHeight w:hRule="exact" w:val="279"/>
        </w:trPr>
        <w:tc>
          <w:tcPr>
            <w:tcW w:w="2715" w:type="dxa"/>
            <w:tcBorders>
              <w:top w:val="single" w:sz="5" w:space="0" w:color="000000"/>
              <w:left w:val="single" w:sz="5" w:space="0" w:color="000000"/>
              <w:bottom w:val="single" w:sz="5" w:space="0" w:color="000000"/>
              <w:right w:val="single" w:sz="5" w:space="0" w:color="000000"/>
            </w:tcBorders>
          </w:tcPr>
          <w:p w14:paraId="5494C6B8" w14:textId="77777777" w:rsidR="00B71085" w:rsidRDefault="00B71085" w:rsidP="0011153B">
            <w:pPr>
              <w:pStyle w:val="TableParagraph"/>
              <w:spacing w:line="264" w:lineRule="exact"/>
              <w:ind w:left="102"/>
              <w:rPr>
                <w:rFonts w:ascii="Calibri" w:eastAsia="Calibri" w:hAnsi="Calibri" w:cs="Calibri"/>
              </w:rPr>
            </w:pPr>
            <w:r>
              <w:rPr>
                <w:rFonts w:ascii="Calibri"/>
                <w:b/>
                <w:spacing w:val="-1"/>
              </w:rPr>
              <w:t>Lauderdale Primary</w:t>
            </w:r>
          </w:p>
        </w:tc>
        <w:tc>
          <w:tcPr>
            <w:tcW w:w="3490" w:type="dxa"/>
            <w:tcBorders>
              <w:top w:val="single" w:sz="5" w:space="0" w:color="000000"/>
              <w:left w:val="single" w:sz="5" w:space="0" w:color="000000"/>
              <w:bottom w:val="single" w:sz="5" w:space="0" w:color="000000"/>
              <w:right w:val="single" w:sz="5" w:space="0" w:color="000000"/>
            </w:tcBorders>
          </w:tcPr>
          <w:p w14:paraId="6A986F70" w14:textId="77777777" w:rsidR="00B71085" w:rsidRDefault="00B71085" w:rsidP="0011153B">
            <w:pPr>
              <w:pStyle w:val="TableParagraph"/>
              <w:spacing w:line="264" w:lineRule="exact"/>
              <w:ind w:right="1"/>
              <w:jc w:val="center"/>
              <w:rPr>
                <w:rFonts w:ascii="Calibri" w:eastAsia="Calibri" w:hAnsi="Calibri" w:cs="Calibri"/>
              </w:rPr>
            </w:pPr>
            <w:r>
              <w:rPr>
                <w:rFonts w:ascii="Calibri"/>
                <w:spacing w:val="-1"/>
              </w:rPr>
              <w:t>23.53%</w:t>
            </w:r>
          </w:p>
        </w:tc>
        <w:tc>
          <w:tcPr>
            <w:tcW w:w="3039" w:type="dxa"/>
            <w:tcBorders>
              <w:top w:val="single" w:sz="5" w:space="0" w:color="000000"/>
              <w:left w:val="single" w:sz="5" w:space="0" w:color="000000"/>
              <w:bottom w:val="single" w:sz="5" w:space="0" w:color="000000"/>
              <w:right w:val="single" w:sz="5" w:space="0" w:color="000000"/>
            </w:tcBorders>
          </w:tcPr>
          <w:p w14:paraId="74F7F96B" w14:textId="77777777" w:rsidR="00B71085" w:rsidRDefault="00B71085" w:rsidP="0011153B">
            <w:pPr>
              <w:pStyle w:val="TableParagraph"/>
              <w:spacing w:line="264" w:lineRule="exact"/>
              <w:ind w:left="102"/>
              <w:rPr>
                <w:rFonts w:ascii="Calibri" w:eastAsia="Calibri" w:hAnsi="Calibri" w:cs="Calibri"/>
              </w:rPr>
            </w:pPr>
            <w:r>
              <w:rPr>
                <w:rFonts w:ascii="Calibri"/>
                <w:spacing w:val="-1"/>
              </w:rPr>
              <w:t>School</w:t>
            </w:r>
            <w:r>
              <w:rPr>
                <w:rFonts w:ascii="Calibri"/>
                <w:spacing w:val="-2"/>
              </w:rPr>
              <w:t xml:space="preserve"> </w:t>
            </w:r>
            <w:r>
              <w:rPr>
                <w:rFonts w:ascii="Calibri"/>
                <w:spacing w:val="-1"/>
              </w:rPr>
              <w:t>Presentation</w:t>
            </w:r>
          </w:p>
        </w:tc>
      </w:tr>
      <w:tr w:rsidR="00B71085" w14:paraId="235F5E45" w14:textId="77777777" w:rsidTr="0011153B">
        <w:trPr>
          <w:trHeight w:hRule="exact" w:val="278"/>
        </w:trPr>
        <w:tc>
          <w:tcPr>
            <w:tcW w:w="2715" w:type="dxa"/>
            <w:tcBorders>
              <w:top w:val="single" w:sz="5" w:space="0" w:color="000000"/>
              <w:left w:val="single" w:sz="5" w:space="0" w:color="000000"/>
              <w:bottom w:val="single" w:sz="5" w:space="0" w:color="000000"/>
              <w:right w:val="single" w:sz="5" w:space="0" w:color="000000"/>
            </w:tcBorders>
          </w:tcPr>
          <w:p w14:paraId="75CF8155" w14:textId="77777777" w:rsidR="00B71085" w:rsidRDefault="00B71085" w:rsidP="0011153B">
            <w:pPr>
              <w:pStyle w:val="TableParagraph"/>
              <w:spacing w:line="267" w:lineRule="exact"/>
              <w:ind w:left="102"/>
              <w:rPr>
                <w:rFonts w:ascii="Calibri" w:eastAsia="Calibri" w:hAnsi="Calibri" w:cs="Calibri"/>
              </w:rPr>
            </w:pPr>
            <w:r>
              <w:rPr>
                <w:rFonts w:ascii="Calibri"/>
                <w:b/>
                <w:spacing w:val="-1"/>
              </w:rPr>
              <w:t>Mt</w:t>
            </w:r>
            <w:r>
              <w:rPr>
                <w:rFonts w:ascii="Calibri"/>
                <w:b/>
              </w:rPr>
              <w:t xml:space="preserve"> </w:t>
            </w:r>
            <w:r>
              <w:rPr>
                <w:rFonts w:ascii="Calibri"/>
                <w:b/>
                <w:spacing w:val="-1"/>
              </w:rPr>
              <w:t>Stuart</w:t>
            </w:r>
            <w:r>
              <w:rPr>
                <w:rFonts w:ascii="Calibri"/>
                <w:b/>
              </w:rPr>
              <w:t xml:space="preserve"> </w:t>
            </w:r>
            <w:r>
              <w:rPr>
                <w:rFonts w:ascii="Calibri"/>
                <w:b/>
                <w:spacing w:val="-2"/>
              </w:rPr>
              <w:t>Primary</w:t>
            </w:r>
          </w:p>
        </w:tc>
        <w:tc>
          <w:tcPr>
            <w:tcW w:w="3490" w:type="dxa"/>
            <w:tcBorders>
              <w:top w:val="single" w:sz="5" w:space="0" w:color="000000"/>
              <w:left w:val="single" w:sz="5" w:space="0" w:color="000000"/>
              <w:bottom w:val="single" w:sz="5" w:space="0" w:color="000000"/>
              <w:right w:val="single" w:sz="5" w:space="0" w:color="000000"/>
            </w:tcBorders>
          </w:tcPr>
          <w:p w14:paraId="34A18986" w14:textId="77777777" w:rsidR="00B71085" w:rsidRDefault="00B71085" w:rsidP="0011153B">
            <w:pPr>
              <w:pStyle w:val="TableParagraph"/>
              <w:spacing w:line="267" w:lineRule="exact"/>
              <w:ind w:right="1"/>
              <w:jc w:val="center"/>
              <w:rPr>
                <w:rFonts w:ascii="Calibri" w:eastAsia="Calibri" w:hAnsi="Calibri" w:cs="Calibri"/>
              </w:rPr>
            </w:pPr>
            <w:r>
              <w:rPr>
                <w:rFonts w:ascii="Calibri"/>
                <w:spacing w:val="-1"/>
              </w:rPr>
              <w:t>34.09%</w:t>
            </w:r>
          </w:p>
        </w:tc>
        <w:tc>
          <w:tcPr>
            <w:tcW w:w="3039" w:type="dxa"/>
            <w:tcBorders>
              <w:top w:val="single" w:sz="5" w:space="0" w:color="000000"/>
              <w:left w:val="single" w:sz="5" w:space="0" w:color="000000"/>
              <w:bottom w:val="single" w:sz="5" w:space="0" w:color="000000"/>
              <w:right w:val="single" w:sz="5" w:space="0" w:color="000000"/>
            </w:tcBorders>
          </w:tcPr>
          <w:p w14:paraId="3425A608" w14:textId="77777777" w:rsidR="00B71085" w:rsidRDefault="00B71085" w:rsidP="0011153B">
            <w:pPr>
              <w:pStyle w:val="TableParagraph"/>
              <w:spacing w:line="267" w:lineRule="exact"/>
              <w:ind w:left="102"/>
              <w:rPr>
                <w:rFonts w:ascii="Calibri" w:eastAsia="Calibri" w:hAnsi="Calibri" w:cs="Calibri"/>
              </w:rPr>
            </w:pPr>
            <w:r>
              <w:rPr>
                <w:rFonts w:ascii="Calibri"/>
                <w:spacing w:val="-1"/>
              </w:rPr>
              <w:t>School</w:t>
            </w:r>
            <w:r>
              <w:rPr>
                <w:rFonts w:ascii="Calibri"/>
              </w:rPr>
              <w:t xml:space="preserve"> </w:t>
            </w:r>
            <w:r>
              <w:rPr>
                <w:rFonts w:ascii="Calibri"/>
                <w:spacing w:val="-1"/>
              </w:rPr>
              <w:t>presentation</w:t>
            </w:r>
          </w:p>
        </w:tc>
      </w:tr>
      <w:tr w:rsidR="00B71085" w14:paraId="3597C7FA" w14:textId="77777777" w:rsidTr="0011153B">
        <w:trPr>
          <w:trHeight w:hRule="exact" w:val="278"/>
        </w:trPr>
        <w:tc>
          <w:tcPr>
            <w:tcW w:w="2715" w:type="dxa"/>
            <w:tcBorders>
              <w:top w:val="single" w:sz="5" w:space="0" w:color="000000"/>
              <w:left w:val="single" w:sz="5" w:space="0" w:color="000000"/>
              <w:bottom w:val="single" w:sz="5" w:space="0" w:color="000000"/>
              <w:right w:val="single" w:sz="5" w:space="0" w:color="000000"/>
            </w:tcBorders>
          </w:tcPr>
          <w:p w14:paraId="1CB03CFC" w14:textId="77777777" w:rsidR="00B71085" w:rsidRDefault="00B71085" w:rsidP="0011153B">
            <w:pPr>
              <w:pStyle w:val="TableParagraph"/>
              <w:spacing w:line="267" w:lineRule="exact"/>
              <w:ind w:left="102"/>
              <w:rPr>
                <w:rFonts w:ascii="Calibri" w:eastAsia="Calibri" w:hAnsi="Calibri" w:cs="Calibri"/>
              </w:rPr>
            </w:pPr>
            <w:r>
              <w:rPr>
                <w:rFonts w:ascii="Calibri"/>
                <w:b/>
                <w:spacing w:val="-1"/>
              </w:rPr>
              <w:t>Princes</w:t>
            </w:r>
            <w:r>
              <w:rPr>
                <w:rFonts w:ascii="Calibri"/>
                <w:b/>
              </w:rPr>
              <w:t xml:space="preserve"> </w:t>
            </w:r>
            <w:r>
              <w:rPr>
                <w:rFonts w:ascii="Calibri"/>
                <w:b/>
                <w:spacing w:val="-1"/>
              </w:rPr>
              <w:t>Street</w:t>
            </w:r>
            <w:r>
              <w:rPr>
                <w:rFonts w:ascii="Calibri"/>
                <w:b/>
                <w:spacing w:val="-2"/>
              </w:rPr>
              <w:t xml:space="preserve"> </w:t>
            </w:r>
            <w:r>
              <w:rPr>
                <w:rFonts w:ascii="Calibri"/>
                <w:b/>
                <w:spacing w:val="-1"/>
              </w:rPr>
              <w:t>Primary</w:t>
            </w:r>
          </w:p>
        </w:tc>
        <w:tc>
          <w:tcPr>
            <w:tcW w:w="3490" w:type="dxa"/>
            <w:tcBorders>
              <w:top w:val="single" w:sz="5" w:space="0" w:color="000000"/>
              <w:left w:val="single" w:sz="5" w:space="0" w:color="000000"/>
              <w:bottom w:val="single" w:sz="5" w:space="0" w:color="000000"/>
              <w:right w:val="single" w:sz="5" w:space="0" w:color="000000"/>
            </w:tcBorders>
          </w:tcPr>
          <w:p w14:paraId="302040B3" w14:textId="77777777" w:rsidR="00B71085" w:rsidRDefault="00B71085" w:rsidP="0011153B">
            <w:pPr>
              <w:pStyle w:val="TableParagraph"/>
              <w:spacing w:line="267" w:lineRule="exact"/>
              <w:ind w:right="1"/>
              <w:jc w:val="center"/>
              <w:rPr>
                <w:rFonts w:ascii="Calibri" w:eastAsia="Calibri" w:hAnsi="Calibri" w:cs="Calibri"/>
              </w:rPr>
            </w:pPr>
            <w:r>
              <w:rPr>
                <w:rFonts w:ascii="Calibri"/>
                <w:spacing w:val="-1"/>
              </w:rPr>
              <w:t>60.81%</w:t>
            </w:r>
          </w:p>
        </w:tc>
        <w:tc>
          <w:tcPr>
            <w:tcW w:w="3039" w:type="dxa"/>
            <w:tcBorders>
              <w:top w:val="single" w:sz="5" w:space="0" w:color="000000"/>
              <w:left w:val="single" w:sz="5" w:space="0" w:color="000000"/>
              <w:bottom w:val="single" w:sz="5" w:space="0" w:color="000000"/>
              <w:right w:val="single" w:sz="5" w:space="0" w:color="000000"/>
            </w:tcBorders>
          </w:tcPr>
          <w:p w14:paraId="605EF2DC" w14:textId="77777777" w:rsidR="00B71085" w:rsidRDefault="00B71085" w:rsidP="0011153B">
            <w:pPr>
              <w:pStyle w:val="TableParagraph"/>
              <w:spacing w:line="267" w:lineRule="exact"/>
              <w:ind w:left="102"/>
              <w:rPr>
                <w:rFonts w:ascii="Calibri" w:eastAsia="Calibri" w:hAnsi="Calibri" w:cs="Calibri"/>
              </w:rPr>
            </w:pPr>
            <w:r>
              <w:rPr>
                <w:rFonts w:ascii="Calibri"/>
                <w:spacing w:val="-1"/>
              </w:rPr>
              <w:t>Skills</w:t>
            </w:r>
            <w:r>
              <w:rPr>
                <w:rFonts w:ascii="Calibri"/>
              </w:rPr>
              <w:t xml:space="preserve"> and</w:t>
            </w:r>
            <w:r>
              <w:rPr>
                <w:rFonts w:ascii="Calibri"/>
                <w:spacing w:val="-2"/>
              </w:rPr>
              <w:t xml:space="preserve"> </w:t>
            </w:r>
            <w:r>
              <w:rPr>
                <w:rFonts w:ascii="Calibri"/>
                <w:spacing w:val="-1"/>
              </w:rPr>
              <w:t>School</w:t>
            </w:r>
            <w:r>
              <w:rPr>
                <w:rFonts w:ascii="Calibri"/>
              </w:rPr>
              <w:t xml:space="preserve"> </w:t>
            </w:r>
            <w:r>
              <w:rPr>
                <w:rFonts w:ascii="Calibri"/>
                <w:spacing w:val="-1"/>
              </w:rPr>
              <w:t>presentation</w:t>
            </w:r>
          </w:p>
        </w:tc>
      </w:tr>
      <w:tr w:rsidR="00B71085" w14:paraId="48092F0B" w14:textId="77777777" w:rsidTr="0011153B">
        <w:trPr>
          <w:trHeight w:hRule="exact" w:val="547"/>
        </w:trPr>
        <w:tc>
          <w:tcPr>
            <w:tcW w:w="2715" w:type="dxa"/>
            <w:tcBorders>
              <w:top w:val="single" w:sz="5" w:space="0" w:color="000000"/>
              <w:left w:val="single" w:sz="5" w:space="0" w:color="000000"/>
              <w:bottom w:val="single" w:sz="5" w:space="0" w:color="000000"/>
              <w:right w:val="single" w:sz="5" w:space="0" w:color="000000"/>
            </w:tcBorders>
          </w:tcPr>
          <w:p w14:paraId="1ADF846F" w14:textId="77777777" w:rsidR="00B71085" w:rsidRDefault="00B71085" w:rsidP="0011153B">
            <w:pPr>
              <w:pStyle w:val="TableParagraph"/>
              <w:spacing w:line="267" w:lineRule="exact"/>
              <w:ind w:left="102"/>
              <w:rPr>
                <w:rFonts w:ascii="Calibri" w:eastAsia="Calibri" w:hAnsi="Calibri" w:cs="Calibri"/>
              </w:rPr>
            </w:pPr>
            <w:r>
              <w:rPr>
                <w:rFonts w:ascii="Calibri"/>
                <w:b/>
                <w:spacing w:val="-1"/>
              </w:rPr>
              <w:t>Ravenswood Primary</w:t>
            </w:r>
          </w:p>
        </w:tc>
        <w:tc>
          <w:tcPr>
            <w:tcW w:w="3490" w:type="dxa"/>
            <w:tcBorders>
              <w:top w:val="single" w:sz="5" w:space="0" w:color="000000"/>
              <w:left w:val="single" w:sz="5" w:space="0" w:color="000000"/>
              <w:bottom w:val="single" w:sz="5" w:space="0" w:color="000000"/>
              <w:right w:val="single" w:sz="5" w:space="0" w:color="000000"/>
            </w:tcBorders>
          </w:tcPr>
          <w:p w14:paraId="0BE85C29" w14:textId="77777777" w:rsidR="00B71085" w:rsidRDefault="00B71085" w:rsidP="0011153B">
            <w:pPr>
              <w:pStyle w:val="TableParagraph"/>
              <w:spacing w:line="267" w:lineRule="exact"/>
              <w:jc w:val="center"/>
              <w:rPr>
                <w:rFonts w:ascii="Calibri" w:eastAsia="Calibri" w:hAnsi="Calibri" w:cs="Calibri"/>
              </w:rPr>
            </w:pPr>
            <w:r>
              <w:rPr>
                <w:rFonts w:ascii="Calibri"/>
                <w:spacing w:val="-1"/>
              </w:rPr>
              <w:t>43.65%</w:t>
            </w:r>
          </w:p>
        </w:tc>
        <w:tc>
          <w:tcPr>
            <w:tcW w:w="3039" w:type="dxa"/>
            <w:tcBorders>
              <w:top w:val="single" w:sz="5" w:space="0" w:color="000000"/>
              <w:left w:val="single" w:sz="5" w:space="0" w:color="000000"/>
              <w:bottom w:val="single" w:sz="5" w:space="0" w:color="000000"/>
              <w:right w:val="single" w:sz="5" w:space="0" w:color="000000"/>
            </w:tcBorders>
          </w:tcPr>
          <w:p w14:paraId="6C244F75" w14:textId="77777777" w:rsidR="00B71085" w:rsidRDefault="00B71085" w:rsidP="0011153B">
            <w:pPr>
              <w:pStyle w:val="TableParagraph"/>
              <w:ind w:left="102" w:right="260"/>
              <w:rPr>
                <w:rFonts w:ascii="Calibri" w:eastAsia="Calibri" w:hAnsi="Calibri" w:cs="Calibri"/>
              </w:rPr>
            </w:pPr>
            <w:r>
              <w:rPr>
                <w:rFonts w:ascii="Calibri"/>
              </w:rPr>
              <w:t>Bike</w:t>
            </w:r>
            <w:r>
              <w:rPr>
                <w:rFonts w:ascii="Calibri"/>
                <w:spacing w:val="1"/>
              </w:rPr>
              <w:t xml:space="preserve"> </w:t>
            </w:r>
            <w:r>
              <w:rPr>
                <w:rFonts w:ascii="Calibri"/>
                <w:spacing w:val="-1"/>
              </w:rPr>
              <w:t>Set,</w:t>
            </w:r>
            <w:r>
              <w:rPr>
                <w:rFonts w:ascii="Calibri"/>
              </w:rPr>
              <w:t xml:space="preserve"> </w:t>
            </w:r>
            <w:r>
              <w:rPr>
                <w:rFonts w:ascii="Calibri"/>
                <w:spacing w:val="-1"/>
              </w:rPr>
              <w:t>School</w:t>
            </w:r>
            <w:r>
              <w:rPr>
                <w:rFonts w:ascii="Calibri"/>
                <w:spacing w:val="-3"/>
              </w:rPr>
              <w:t xml:space="preserve"> </w:t>
            </w:r>
            <w:r>
              <w:rPr>
                <w:rFonts w:ascii="Calibri"/>
                <w:spacing w:val="-1"/>
              </w:rPr>
              <w:t>presentation,</w:t>
            </w:r>
            <w:r>
              <w:rPr>
                <w:rFonts w:ascii="Calibri"/>
                <w:spacing w:val="25"/>
              </w:rPr>
              <w:t xml:space="preserve"> </w:t>
            </w:r>
            <w:r>
              <w:rPr>
                <w:rFonts w:ascii="Calibri"/>
                <w:spacing w:val="-1"/>
              </w:rPr>
              <w:t>Skills</w:t>
            </w:r>
            <w:r>
              <w:rPr>
                <w:rFonts w:ascii="Calibri"/>
              </w:rPr>
              <w:t xml:space="preserve"> focus</w:t>
            </w:r>
          </w:p>
        </w:tc>
      </w:tr>
      <w:tr w:rsidR="00B71085" w14:paraId="166E5397" w14:textId="77777777" w:rsidTr="0011153B">
        <w:trPr>
          <w:trHeight w:hRule="exact" w:val="278"/>
        </w:trPr>
        <w:tc>
          <w:tcPr>
            <w:tcW w:w="2715" w:type="dxa"/>
            <w:tcBorders>
              <w:top w:val="single" w:sz="5" w:space="0" w:color="000000"/>
              <w:left w:val="single" w:sz="5" w:space="0" w:color="000000"/>
              <w:bottom w:val="single" w:sz="5" w:space="0" w:color="000000"/>
              <w:right w:val="single" w:sz="5" w:space="0" w:color="000000"/>
            </w:tcBorders>
          </w:tcPr>
          <w:p w14:paraId="235E966F" w14:textId="77777777" w:rsidR="00B71085" w:rsidRDefault="00B71085" w:rsidP="0011153B">
            <w:pPr>
              <w:pStyle w:val="TableParagraph"/>
              <w:spacing w:line="267" w:lineRule="exact"/>
              <w:ind w:left="102"/>
              <w:rPr>
                <w:rFonts w:ascii="Calibri" w:eastAsia="Calibri" w:hAnsi="Calibri" w:cs="Calibri"/>
              </w:rPr>
            </w:pPr>
            <w:r>
              <w:rPr>
                <w:rFonts w:ascii="Calibri"/>
                <w:b/>
                <w:spacing w:val="-1"/>
              </w:rPr>
              <w:t>South Hobart</w:t>
            </w:r>
            <w:r>
              <w:rPr>
                <w:rFonts w:ascii="Calibri"/>
                <w:b/>
              </w:rPr>
              <w:t xml:space="preserve"> </w:t>
            </w:r>
            <w:r>
              <w:rPr>
                <w:rFonts w:ascii="Calibri"/>
                <w:b/>
                <w:spacing w:val="-1"/>
              </w:rPr>
              <w:t>Primary</w:t>
            </w:r>
          </w:p>
        </w:tc>
        <w:tc>
          <w:tcPr>
            <w:tcW w:w="3490" w:type="dxa"/>
            <w:tcBorders>
              <w:top w:val="single" w:sz="5" w:space="0" w:color="000000"/>
              <w:left w:val="single" w:sz="5" w:space="0" w:color="000000"/>
              <w:bottom w:val="single" w:sz="5" w:space="0" w:color="000000"/>
              <w:right w:val="single" w:sz="5" w:space="0" w:color="000000"/>
            </w:tcBorders>
          </w:tcPr>
          <w:p w14:paraId="7EBDE734" w14:textId="77777777" w:rsidR="00B71085" w:rsidRDefault="00B71085" w:rsidP="0011153B">
            <w:pPr>
              <w:pStyle w:val="TableParagraph"/>
              <w:spacing w:line="267" w:lineRule="exact"/>
              <w:ind w:right="1"/>
              <w:jc w:val="center"/>
              <w:rPr>
                <w:rFonts w:ascii="Calibri" w:eastAsia="Calibri" w:hAnsi="Calibri" w:cs="Calibri"/>
              </w:rPr>
            </w:pPr>
            <w:r>
              <w:rPr>
                <w:rFonts w:ascii="Calibri"/>
                <w:spacing w:val="-1"/>
              </w:rPr>
              <w:t>50.35%</w:t>
            </w:r>
          </w:p>
        </w:tc>
        <w:tc>
          <w:tcPr>
            <w:tcW w:w="3039" w:type="dxa"/>
            <w:tcBorders>
              <w:top w:val="single" w:sz="5" w:space="0" w:color="000000"/>
              <w:left w:val="single" w:sz="5" w:space="0" w:color="000000"/>
              <w:bottom w:val="single" w:sz="5" w:space="0" w:color="000000"/>
              <w:right w:val="single" w:sz="5" w:space="0" w:color="000000"/>
            </w:tcBorders>
          </w:tcPr>
          <w:p w14:paraId="565BAFA6" w14:textId="77777777" w:rsidR="00B71085" w:rsidRDefault="00B71085" w:rsidP="0011153B">
            <w:pPr>
              <w:pStyle w:val="TableParagraph"/>
              <w:spacing w:line="267" w:lineRule="exact"/>
              <w:ind w:left="102"/>
              <w:rPr>
                <w:rFonts w:ascii="Calibri" w:eastAsia="Calibri" w:hAnsi="Calibri" w:cs="Calibri"/>
              </w:rPr>
            </w:pPr>
            <w:r>
              <w:rPr>
                <w:rFonts w:ascii="Calibri"/>
                <w:spacing w:val="-1"/>
              </w:rPr>
              <w:t>School</w:t>
            </w:r>
            <w:r>
              <w:rPr>
                <w:rFonts w:ascii="Calibri"/>
                <w:spacing w:val="-2"/>
              </w:rPr>
              <w:t xml:space="preserve"> </w:t>
            </w:r>
            <w:r>
              <w:rPr>
                <w:rFonts w:ascii="Calibri"/>
                <w:spacing w:val="-1"/>
              </w:rPr>
              <w:t>Presentation</w:t>
            </w:r>
          </w:p>
        </w:tc>
      </w:tr>
      <w:tr w:rsidR="00B71085" w14:paraId="3A9386A4" w14:textId="77777777" w:rsidTr="0011153B">
        <w:trPr>
          <w:trHeight w:hRule="exact" w:val="281"/>
        </w:trPr>
        <w:tc>
          <w:tcPr>
            <w:tcW w:w="2715" w:type="dxa"/>
            <w:tcBorders>
              <w:top w:val="single" w:sz="5" w:space="0" w:color="000000"/>
              <w:left w:val="single" w:sz="5" w:space="0" w:color="000000"/>
              <w:bottom w:val="single" w:sz="5" w:space="0" w:color="000000"/>
              <w:right w:val="single" w:sz="5" w:space="0" w:color="000000"/>
            </w:tcBorders>
          </w:tcPr>
          <w:p w14:paraId="21898AFE" w14:textId="77777777" w:rsidR="00B71085" w:rsidRDefault="00B71085" w:rsidP="0011153B">
            <w:pPr>
              <w:pStyle w:val="TableParagraph"/>
              <w:spacing w:line="267" w:lineRule="exact"/>
              <w:ind w:left="102"/>
              <w:rPr>
                <w:rFonts w:ascii="Calibri" w:eastAsia="Calibri" w:hAnsi="Calibri" w:cs="Calibri"/>
              </w:rPr>
            </w:pPr>
            <w:r>
              <w:rPr>
                <w:rFonts w:ascii="Calibri"/>
                <w:b/>
                <w:spacing w:val="-1"/>
              </w:rPr>
              <w:t>Strahan Primary</w:t>
            </w:r>
          </w:p>
        </w:tc>
        <w:tc>
          <w:tcPr>
            <w:tcW w:w="3490" w:type="dxa"/>
            <w:tcBorders>
              <w:top w:val="single" w:sz="5" w:space="0" w:color="000000"/>
              <w:left w:val="single" w:sz="5" w:space="0" w:color="000000"/>
              <w:bottom w:val="single" w:sz="5" w:space="0" w:color="000000"/>
              <w:right w:val="single" w:sz="5" w:space="0" w:color="000000"/>
            </w:tcBorders>
          </w:tcPr>
          <w:p w14:paraId="34A60286" w14:textId="77777777" w:rsidR="00B71085" w:rsidRDefault="00B71085" w:rsidP="0011153B">
            <w:pPr>
              <w:pStyle w:val="TableParagraph"/>
              <w:spacing w:line="267" w:lineRule="exact"/>
              <w:ind w:right="1"/>
              <w:jc w:val="center"/>
              <w:rPr>
                <w:rFonts w:ascii="Calibri" w:eastAsia="Calibri" w:hAnsi="Calibri" w:cs="Calibri"/>
              </w:rPr>
            </w:pPr>
            <w:r>
              <w:rPr>
                <w:rFonts w:ascii="Calibri"/>
                <w:spacing w:val="-1"/>
              </w:rPr>
              <w:t>53.85%</w:t>
            </w:r>
          </w:p>
        </w:tc>
        <w:tc>
          <w:tcPr>
            <w:tcW w:w="3039" w:type="dxa"/>
            <w:tcBorders>
              <w:top w:val="single" w:sz="5" w:space="0" w:color="000000"/>
              <w:left w:val="single" w:sz="5" w:space="0" w:color="000000"/>
              <w:bottom w:val="single" w:sz="5" w:space="0" w:color="000000"/>
              <w:right w:val="single" w:sz="5" w:space="0" w:color="000000"/>
            </w:tcBorders>
          </w:tcPr>
          <w:p w14:paraId="5FBB96C2" w14:textId="77777777" w:rsidR="00B71085" w:rsidRDefault="00B71085" w:rsidP="0011153B">
            <w:pPr>
              <w:pStyle w:val="TableParagraph"/>
              <w:spacing w:line="267" w:lineRule="exact"/>
              <w:ind w:left="102"/>
              <w:rPr>
                <w:rFonts w:ascii="Calibri" w:eastAsia="Calibri" w:hAnsi="Calibri" w:cs="Calibri"/>
              </w:rPr>
            </w:pPr>
            <w:r>
              <w:rPr>
                <w:rFonts w:ascii="Calibri"/>
                <w:spacing w:val="-1"/>
              </w:rPr>
              <w:t>ACTIVEpaths</w:t>
            </w:r>
          </w:p>
        </w:tc>
      </w:tr>
      <w:tr w:rsidR="00B71085" w14:paraId="1692B34F" w14:textId="77777777" w:rsidTr="0011153B">
        <w:trPr>
          <w:trHeight w:hRule="exact" w:val="278"/>
        </w:trPr>
        <w:tc>
          <w:tcPr>
            <w:tcW w:w="2715" w:type="dxa"/>
            <w:tcBorders>
              <w:top w:val="single" w:sz="5" w:space="0" w:color="000000"/>
              <w:left w:val="single" w:sz="5" w:space="0" w:color="000000"/>
              <w:bottom w:val="single" w:sz="5" w:space="0" w:color="000000"/>
              <w:right w:val="single" w:sz="5" w:space="0" w:color="000000"/>
            </w:tcBorders>
          </w:tcPr>
          <w:p w14:paraId="48A10636" w14:textId="77777777" w:rsidR="00B71085" w:rsidRDefault="00B71085" w:rsidP="0011153B">
            <w:pPr>
              <w:pStyle w:val="TableParagraph"/>
              <w:spacing w:line="264" w:lineRule="exact"/>
              <w:ind w:left="102"/>
              <w:rPr>
                <w:rFonts w:ascii="Calibri" w:eastAsia="Calibri" w:hAnsi="Calibri" w:cs="Calibri"/>
              </w:rPr>
            </w:pPr>
            <w:r>
              <w:rPr>
                <w:rFonts w:ascii="Calibri"/>
                <w:b/>
                <w:spacing w:val="-1"/>
              </w:rPr>
              <w:t>The Hutchins</w:t>
            </w:r>
            <w:r>
              <w:rPr>
                <w:rFonts w:ascii="Calibri"/>
                <w:b/>
              </w:rPr>
              <w:t xml:space="preserve"> </w:t>
            </w:r>
            <w:r>
              <w:rPr>
                <w:rFonts w:ascii="Calibri"/>
                <w:b/>
                <w:spacing w:val="-1"/>
              </w:rPr>
              <w:t>School</w:t>
            </w:r>
          </w:p>
        </w:tc>
        <w:tc>
          <w:tcPr>
            <w:tcW w:w="3490" w:type="dxa"/>
            <w:tcBorders>
              <w:top w:val="single" w:sz="5" w:space="0" w:color="000000"/>
              <w:left w:val="single" w:sz="5" w:space="0" w:color="000000"/>
              <w:bottom w:val="single" w:sz="5" w:space="0" w:color="000000"/>
              <w:right w:val="single" w:sz="5" w:space="0" w:color="000000"/>
            </w:tcBorders>
          </w:tcPr>
          <w:p w14:paraId="64782E24" w14:textId="77777777" w:rsidR="00B71085" w:rsidRDefault="00B71085" w:rsidP="0011153B">
            <w:pPr>
              <w:pStyle w:val="TableParagraph"/>
              <w:spacing w:line="264" w:lineRule="exact"/>
              <w:ind w:right="1"/>
              <w:jc w:val="center"/>
              <w:rPr>
                <w:rFonts w:ascii="Calibri" w:eastAsia="Calibri" w:hAnsi="Calibri" w:cs="Calibri"/>
              </w:rPr>
            </w:pPr>
            <w:r>
              <w:rPr>
                <w:rFonts w:ascii="Calibri"/>
                <w:spacing w:val="-1"/>
              </w:rPr>
              <w:t>15.71%</w:t>
            </w:r>
          </w:p>
        </w:tc>
        <w:tc>
          <w:tcPr>
            <w:tcW w:w="3039" w:type="dxa"/>
            <w:tcBorders>
              <w:top w:val="single" w:sz="5" w:space="0" w:color="000000"/>
              <w:left w:val="single" w:sz="5" w:space="0" w:color="000000"/>
              <w:bottom w:val="single" w:sz="5" w:space="0" w:color="000000"/>
              <w:right w:val="single" w:sz="5" w:space="0" w:color="000000"/>
            </w:tcBorders>
          </w:tcPr>
          <w:p w14:paraId="718F03D3" w14:textId="77777777" w:rsidR="00B71085" w:rsidRDefault="00B71085" w:rsidP="0011153B">
            <w:pPr>
              <w:pStyle w:val="TableParagraph"/>
              <w:spacing w:line="264" w:lineRule="exact"/>
              <w:ind w:left="102"/>
              <w:rPr>
                <w:rFonts w:ascii="Calibri" w:eastAsia="Calibri" w:hAnsi="Calibri" w:cs="Calibri"/>
              </w:rPr>
            </w:pPr>
            <w:r>
              <w:rPr>
                <w:rFonts w:ascii="Calibri"/>
              </w:rPr>
              <w:t>Award</w:t>
            </w:r>
          </w:p>
        </w:tc>
      </w:tr>
      <w:tr w:rsidR="00B71085" w14:paraId="68159925" w14:textId="77777777" w:rsidTr="0011153B">
        <w:trPr>
          <w:trHeight w:hRule="exact" w:val="278"/>
        </w:trPr>
        <w:tc>
          <w:tcPr>
            <w:tcW w:w="2715" w:type="dxa"/>
            <w:tcBorders>
              <w:top w:val="single" w:sz="5" w:space="0" w:color="000000"/>
              <w:left w:val="single" w:sz="5" w:space="0" w:color="000000"/>
              <w:bottom w:val="single" w:sz="5" w:space="0" w:color="000000"/>
              <w:right w:val="single" w:sz="5" w:space="0" w:color="000000"/>
            </w:tcBorders>
          </w:tcPr>
          <w:p w14:paraId="14F5A8B5" w14:textId="77777777" w:rsidR="00B71085" w:rsidRDefault="00B71085" w:rsidP="0011153B">
            <w:pPr>
              <w:pStyle w:val="TableParagraph"/>
              <w:spacing w:line="264" w:lineRule="exact"/>
              <w:ind w:left="102"/>
              <w:rPr>
                <w:rFonts w:ascii="Calibri" w:eastAsia="Calibri" w:hAnsi="Calibri" w:cs="Calibri"/>
              </w:rPr>
            </w:pPr>
            <w:r>
              <w:rPr>
                <w:rFonts w:ascii="Calibri"/>
                <w:b/>
                <w:spacing w:val="-1"/>
              </w:rPr>
              <w:t>Waimea</w:t>
            </w:r>
            <w:r>
              <w:rPr>
                <w:rFonts w:ascii="Calibri"/>
                <w:b/>
                <w:spacing w:val="-2"/>
              </w:rPr>
              <w:t xml:space="preserve"> </w:t>
            </w:r>
            <w:r>
              <w:rPr>
                <w:rFonts w:ascii="Calibri"/>
                <w:b/>
                <w:spacing w:val="-1"/>
              </w:rPr>
              <w:t>Heights</w:t>
            </w:r>
            <w:r>
              <w:rPr>
                <w:rFonts w:ascii="Calibri"/>
                <w:b/>
              </w:rPr>
              <w:t xml:space="preserve"> </w:t>
            </w:r>
            <w:r>
              <w:rPr>
                <w:rFonts w:ascii="Calibri"/>
                <w:b/>
                <w:spacing w:val="-2"/>
              </w:rPr>
              <w:t>Primary</w:t>
            </w:r>
          </w:p>
        </w:tc>
        <w:tc>
          <w:tcPr>
            <w:tcW w:w="3490" w:type="dxa"/>
            <w:tcBorders>
              <w:top w:val="single" w:sz="5" w:space="0" w:color="000000"/>
              <w:left w:val="single" w:sz="5" w:space="0" w:color="000000"/>
              <w:bottom w:val="single" w:sz="5" w:space="0" w:color="000000"/>
              <w:right w:val="single" w:sz="5" w:space="0" w:color="000000"/>
            </w:tcBorders>
          </w:tcPr>
          <w:p w14:paraId="2F55D46A" w14:textId="77777777" w:rsidR="00B71085" w:rsidRDefault="00B71085" w:rsidP="0011153B">
            <w:pPr>
              <w:pStyle w:val="TableParagraph"/>
              <w:spacing w:line="264" w:lineRule="exact"/>
              <w:ind w:right="1"/>
              <w:jc w:val="center"/>
              <w:rPr>
                <w:rFonts w:ascii="Calibri" w:eastAsia="Calibri" w:hAnsi="Calibri" w:cs="Calibri"/>
              </w:rPr>
            </w:pPr>
            <w:r>
              <w:rPr>
                <w:rFonts w:ascii="Calibri"/>
                <w:spacing w:val="-1"/>
              </w:rPr>
              <w:t>31.28%</w:t>
            </w:r>
          </w:p>
        </w:tc>
        <w:tc>
          <w:tcPr>
            <w:tcW w:w="3039" w:type="dxa"/>
            <w:tcBorders>
              <w:top w:val="single" w:sz="5" w:space="0" w:color="000000"/>
              <w:left w:val="single" w:sz="5" w:space="0" w:color="000000"/>
              <w:bottom w:val="single" w:sz="5" w:space="0" w:color="000000"/>
              <w:right w:val="single" w:sz="5" w:space="0" w:color="000000"/>
            </w:tcBorders>
          </w:tcPr>
          <w:p w14:paraId="0AC2A3E1" w14:textId="77777777" w:rsidR="00B71085" w:rsidRDefault="00B71085" w:rsidP="0011153B">
            <w:pPr>
              <w:pStyle w:val="TableParagraph"/>
              <w:spacing w:line="264" w:lineRule="exact"/>
              <w:ind w:left="102"/>
              <w:rPr>
                <w:rFonts w:ascii="Calibri" w:eastAsia="Calibri" w:hAnsi="Calibri" w:cs="Calibri"/>
              </w:rPr>
            </w:pPr>
            <w:r>
              <w:rPr>
                <w:rFonts w:ascii="Calibri"/>
                <w:spacing w:val="-1"/>
              </w:rPr>
              <w:t>School</w:t>
            </w:r>
            <w:r>
              <w:rPr>
                <w:rFonts w:ascii="Calibri"/>
              </w:rPr>
              <w:t xml:space="preserve"> </w:t>
            </w:r>
            <w:r>
              <w:rPr>
                <w:rFonts w:ascii="Calibri"/>
                <w:spacing w:val="-1"/>
              </w:rPr>
              <w:t>presentation</w:t>
            </w:r>
          </w:p>
        </w:tc>
      </w:tr>
      <w:tr w:rsidR="00B71085" w14:paraId="369C12F4" w14:textId="77777777" w:rsidTr="0011153B">
        <w:trPr>
          <w:trHeight w:hRule="exact" w:val="278"/>
        </w:trPr>
        <w:tc>
          <w:tcPr>
            <w:tcW w:w="2715" w:type="dxa"/>
            <w:tcBorders>
              <w:top w:val="single" w:sz="5" w:space="0" w:color="000000"/>
              <w:left w:val="single" w:sz="5" w:space="0" w:color="000000"/>
              <w:bottom w:val="single" w:sz="5" w:space="0" w:color="000000"/>
              <w:right w:val="single" w:sz="5" w:space="0" w:color="000000"/>
            </w:tcBorders>
          </w:tcPr>
          <w:p w14:paraId="1FA1194E" w14:textId="77777777" w:rsidR="00B71085" w:rsidRDefault="00B71085" w:rsidP="0011153B">
            <w:pPr>
              <w:pStyle w:val="TableParagraph"/>
              <w:spacing w:line="264" w:lineRule="exact"/>
              <w:ind w:left="102"/>
              <w:rPr>
                <w:rFonts w:ascii="Calibri" w:eastAsia="Calibri" w:hAnsi="Calibri" w:cs="Calibri"/>
              </w:rPr>
            </w:pPr>
            <w:r>
              <w:rPr>
                <w:rFonts w:ascii="Calibri"/>
                <w:b/>
                <w:spacing w:val="-1"/>
              </w:rPr>
              <w:t>Warrane Primary</w:t>
            </w:r>
          </w:p>
        </w:tc>
        <w:tc>
          <w:tcPr>
            <w:tcW w:w="3490" w:type="dxa"/>
            <w:tcBorders>
              <w:top w:val="single" w:sz="5" w:space="0" w:color="000000"/>
              <w:left w:val="single" w:sz="5" w:space="0" w:color="000000"/>
              <w:bottom w:val="single" w:sz="5" w:space="0" w:color="000000"/>
              <w:right w:val="single" w:sz="5" w:space="0" w:color="000000"/>
            </w:tcBorders>
          </w:tcPr>
          <w:p w14:paraId="0254784B" w14:textId="77777777" w:rsidR="00B71085" w:rsidRDefault="00B71085" w:rsidP="0011153B">
            <w:pPr>
              <w:pStyle w:val="TableParagraph"/>
              <w:spacing w:line="264" w:lineRule="exact"/>
              <w:ind w:right="1"/>
              <w:jc w:val="center"/>
              <w:rPr>
                <w:rFonts w:ascii="Calibri" w:eastAsia="Calibri" w:hAnsi="Calibri" w:cs="Calibri"/>
              </w:rPr>
            </w:pPr>
            <w:r>
              <w:rPr>
                <w:rFonts w:ascii="Calibri"/>
                <w:spacing w:val="-1"/>
              </w:rPr>
              <w:t>41.92%</w:t>
            </w:r>
          </w:p>
        </w:tc>
        <w:tc>
          <w:tcPr>
            <w:tcW w:w="3039" w:type="dxa"/>
            <w:tcBorders>
              <w:top w:val="single" w:sz="5" w:space="0" w:color="000000"/>
              <w:left w:val="single" w:sz="5" w:space="0" w:color="000000"/>
              <w:bottom w:val="single" w:sz="5" w:space="0" w:color="000000"/>
              <w:right w:val="single" w:sz="5" w:space="0" w:color="000000"/>
            </w:tcBorders>
          </w:tcPr>
          <w:p w14:paraId="7D977623" w14:textId="77777777" w:rsidR="00B71085" w:rsidRDefault="00B71085" w:rsidP="0011153B">
            <w:pPr>
              <w:pStyle w:val="TableParagraph"/>
              <w:spacing w:line="264" w:lineRule="exact"/>
              <w:ind w:left="102"/>
              <w:rPr>
                <w:rFonts w:ascii="Calibri" w:eastAsia="Calibri" w:hAnsi="Calibri" w:cs="Calibri"/>
              </w:rPr>
            </w:pPr>
            <w:r>
              <w:rPr>
                <w:rFonts w:ascii="Calibri"/>
                <w:spacing w:val="-1"/>
              </w:rPr>
              <w:t>Staff</w:t>
            </w:r>
            <w:r>
              <w:rPr>
                <w:rFonts w:ascii="Calibri"/>
              </w:rPr>
              <w:t xml:space="preserve"> </w:t>
            </w:r>
            <w:r>
              <w:rPr>
                <w:rFonts w:ascii="Calibri"/>
                <w:spacing w:val="-1"/>
              </w:rPr>
              <w:t>presentation</w:t>
            </w:r>
          </w:p>
        </w:tc>
      </w:tr>
      <w:tr w:rsidR="00B71085" w14:paraId="268B11EE" w14:textId="77777777" w:rsidTr="0011153B">
        <w:trPr>
          <w:trHeight w:hRule="exact" w:val="278"/>
        </w:trPr>
        <w:tc>
          <w:tcPr>
            <w:tcW w:w="2715" w:type="dxa"/>
            <w:tcBorders>
              <w:top w:val="single" w:sz="5" w:space="0" w:color="000000"/>
              <w:left w:val="single" w:sz="5" w:space="0" w:color="000000"/>
              <w:bottom w:val="single" w:sz="5" w:space="0" w:color="000000"/>
              <w:right w:val="single" w:sz="5" w:space="0" w:color="000000"/>
            </w:tcBorders>
          </w:tcPr>
          <w:p w14:paraId="1C8FFD53" w14:textId="77777777" w:rsidR="00B71085" w:rsidRDefault="00B71085" w:rsidP="0011153B">
            <w:pPr>
              <w:pStyle w:val="TableParagraph"/>
              <w:spacing w:line="264" w:lineRule="exact"/>
              <w:ind w:left="102"/>
              <w:rPr>
                <w:rFonts w:ascii="Calibri" w:eastAsia="Calibri" w:hAnsi="Calibri" w:cs="Calibri"/>
              </w:rPr>
            </w:pPr>
            <w:r>
              <w:rPr>
                <w:rFonts w:ascii="Calibri"/>
                <w:b/>
                <w:spacing w:val="-1"/>
              </w:rPr>
              <w:t>West</w:t>
            </w:r>
            <w:r>
              <w:rPr>
                <w:rFonts w:ascii="Calibri"/>
                <w:b/>
              </w:rPr>
              <w:t xml:space="preserve"> </w:t>
            </w:r>
            <w:r>
              <w:rPr>
                <w:rFonts w:ascii="Calibri"/>
                <w:b/>
                <w:spacing w:val="-1"/>
              </w:rPr>
              <w:t>Ulverstone Primary</w:t>
            </w:r>
          </w:p>
        </w:tc>
        <w:tc>
          <w:tcPr>
            <w:tcW w:w="3490" w:type="dxa"/>
            <w:tcBorders>
              <w:top w:val="single" w:sz="5" w:space="0" w:color="000000"/>
              <w:left w:val="single" w:sz="5" w:space="0" w:color="000000"/>
              <w:bottom w:val="single" w:sz="5" w:space="0" w:color="000000"/>
              <w:right w:val="single" w:sz="5" w:space="0" w:color="000000"/>
            </w:tcBorders>
          </w:tcPr>
          <w:p w14:paraId="5AF61518" w14:textId="77777777" w:rsidR="00B71085" w:rsidRDefault="00B71085" w:rsidP="0011153B">
            <w:pPr>
              <w:pStyle w:val="TableParagraph"/>
              <w:spacing w:line="264" w:lineRule="exact"/>
              <w:ind w:right="1"/>
              <w:jc w:val="center"/>
              <w:rPr>
                <w:rFonts w:ascii="Calibri" w:eastAsia="Calibri" w:hAnsi="Calibri" w:cs="Calibri"/>
              </w:rPr>
            </w:pPr>
            <w:r>
              <w:rPr>
                <w:rFonts w:ascii="Calibri"/>
                <w:spacing w:val="-1"/>
              </w:rPr>
              <w:t>27.97%</w:t>
            </w:r>
          </w:p>
        </w:tc>
        <w:tc>
          <w:tcPr>
            <w:tcW w:w="3039" w:type="dxa"/>
            <w:tcBorders>
              <w:top w:val="single" w:sz="5" w:space="0" w:color="000000"/>
              <w:left w:val="single" w:sz="5" w:space="0" w:color="000000"/>
              <w:bottom w:val="single" w:sz="5" w:space="0" w:color="000000"/>
              <w:right w:val="single" w:sz="5" w:space="0" w:color="000000"/>
            </w:tcBorders>
          </w:tcPr>
          <w:p w14:paraId="2D941F8C" w14:textId="77777777" w:rsidR="00B71085" w:rsidRDefault="00B71085" w:rsidP="0011153B">
            <w:pPr>
              <w:pStyle w:val="TableParagraph"/>
              <w:spacing w:line="264" w:lineRule="exact"/>
              <w:ind w:left="102"/>
              <w:rPr>
                <w:rFonts w:ascii="Calibri" w:eastAsia="Calibri" w:hAnsi="Calibri" w:cs="Calibri"/>
              </w:rPr>
            </w:pPr>
            <w:r>
              <w:rPr>
                <w:rFonts w:ascii="Calibri"/>
                <w:spacing w:val="-1"/>
              </w:rPr>
              <w:t>ACTIVEpaths</w:t>
            </w:r>
          </w:p>
        </w:tc>
      </w:tr>
      <w:tr w:rsidR="00B71085" w14:paraId="27EAE56C" w14:textId="77777777" w:rsidTr="0011153B">
        <w:trPr>
          <w:trHeight w:hRule="exact" w:val="278"/>
        </w:trPr>
        <w:tc>
          <w:tcPr>
            <w:tcW w:w="2715" w:type="dxa"/>
            <w:tcBorders>
              <w:top w:val="single" w:sz="5" w:space="0" w:color="000000"/>
              <w:left w:val="single" w:sz="5" w:space="0" w:color="000000"/>
              <w:bottom w:val="single" w:sz="5" w:space="0" w:color="000000"/>
              <w:right w:val="single" w:sz="5" w:space="0" w:color="000000"/>
            </w:tcBorders>
          </w:tcPr>
          <w:p w14:paraId="403BA9A8" w14:textId="77777777" w:rsidR="00B71085" w:rsidRDefault="00B71085" w:rsidP="0011153B">
            <w:pPr>
              <w:pStyle w:val="TableParagraph"/>
              <w:spacing w:line="264" w:lineRule="exact"/>
              <w:ind w:left="102"/>
              <w:rPr>
                <w:rFonts w:ascii="Calibri" w:eastAsia="Calibri" w:hAnsi="Calibri" w:cs="Calibri"/>
              </w:rPr>
            </w:pPr>
            <w:r>
              <w:rPr>
                <w:rFonts w:ascii="Calibri"/>
                <w:b/>
                <w:spacing w:val="-1"/>
              </w:rPr>
              <w:t>Westerway</w:t>
            </w:r>
            <w:r>
              <w:rPr>
                <w:rFonts w:ascii="Calibri"/>
                <w:b/>
              </w:rPr>
              <w:t xml:space="preserve"> </w:t>
            </w:r>
            <w:r>
              <w:rPr>
                <w:rFonts w:ascii="Calibri"/>
                <w:b/>
                <w:spacing w:val="-2"/>
              </w:rPr>
              <w:t>Primary</w:t>
            </w:r>
          </w:p>
        </w:tc>
        <w:tc>
          <w:tcPr>
            <w:tcW w:w="3490" w:type="dxa"/>
            <w:tcBorders>
              <w:top w:val="single" w:sz="5" w:space="0" w:color="000000"/>
              <w:left w:val="single" w:sz="5" w:space="0" w:color="000000"/>
              <w:bottom w:val="single" w:sz="5" w:space="0" w:color="000000"/>
              <w:right w:val="single" w:sz="5" w:space="0" w:color="000000"/>
            </w:tcBorders>
          </w:tcPr>
          <w:p w14:paraId="4BE875D6" w14:textId="77777777" w:rsidR="00B71085" w:rsidRDefault="00B71085" w:rsidP="0011153B">
            <w:pPr>
              <w:pStyle w:val="TableParagraph"/>
              <w:spacing w:line="264" w:lineRule="exact"/>
              <w:ind w:left="1"/>
              <w:jc w:val="center"/>
              <w:rPr>
                <w:rFonts w:ascii="Calibri" w:eastAsia="Calibri" w:hAnsi="Calibri" w:cs="Calibri"/>
              </w:rPr>
            </w:pPr>
            <w:r>
              <w:rPr>
                <w:rFonts w:ascii="Calibri"/>
                <w:spacing w:val="-1"/>
              </w:rPr>
              <w:t>5.46%</w:t>
            </w:r>
          </w:p>
        </w:tc>
        <w:tc>
          <w:tcPr>
            <w:tcW w:w="3039" w:type="dxa"/>
            <w:tcBorders>
              <w:top w:val="single" w:sz="5" w:space="0" w:color="000000"/>
              <w:left w:val="single" w:sz="5" w:space="0" w:color="000000"/>
              <w:bottom w:val="single" w:sz="5" w:space="0" w:color="000000"/>
              <w:right w:val="single" w:sz="5" w:space="0" w:color="000000"/>
            </w:tcBorders>
          </w:tcPr>
          <w:p w14:paraId="2FFD6A7C" w14:textId="77777777" w:rsidR="00B71085" w:rsidRDefault="00B71085" w:rsidP="0011153B">
            <w:pPr>
              <w:pStyle w:val="TableParagraph"/>
              <w:spacing w:line="264" w:lineRule="exact"/>
              <w:ind w:left="102"/>
              <w:rPr>
                <w:rFonts w:ascii="Calibri" w:eastAsia="Calibri" w:hAnsi="Calibri" w:cs="Calibri"/>
              </w:rPr>
            </w:pPr>
            <w:r>
              <w:rPr>
                <w:rFonts w:ascii="Calibri"/>
                <w:spacing w:val="-1"/>
              </w:rPr>
              <w:t>School</w:t>
            </w:r>
            <w:r>
              <w:rPr>
                <w:rFonts w:ascii="Calibri"/>
              </w:rPr>
              <w:t xml:space="preserve"> </w:t>
            </w:r>
            <w:r>
              <w:rPr>
                <w:rFonts w:ascii="Calibri"/>
                <w:spacing w:val="-1"/>
              </w:rPr>
              <w:t>presentation</w:t>
            </w:r>
          </w:p>
        </w:tc>
      </w:tr>
    </w:tbl>
    <w:p w14:paraId="797039EC" w14:textId="77777777" w:rsidR="00B71085" w:rsidRDefault="00B71085" w:rsidP="00B71085">
      <w:pPr>
        <w:spacing w:before="7"/>
        <w:rPr>
          <w:rFonts w:ascii="Calibri" w:eastAsia="Calibri" w:hAnsi="Calibri" w:cs="Calibri"/>
          <w:sz w:val="16"/>
          <w:szCs w:val="16"/>
        </w:rPr>
      </w:pPr>
    </w:p>
    <w:p w14:paraId="60725902" w14:textId="6AB0D7CC" w:rsidR="00B71085" w:rsidRPr="002268AC" w:rsidRDefault="00B71085" w:rsidP="002268AC">
      <w:pPr>
        <w:spacing w:line="240" w:lineRule="auto"/>
        <w:jc w:val="both"/>
        <w:rPr>
          <w:rFonts w:ascii="Calibri" w:eastAsia="Times New Roman" w:hAnsi="Calibri" w:cs="Times New Roman"/>
        </w:rPr>
      </w:pPr>
      <w:r w:rsidRPr="002268AC">
        <w:rPr>
          <w:rFonts w:ascii="Calibri" w:eastAsia="Times New Roman" w:hAnsi="Calibri" w:cs="Times New Roman"/>
        </w:rPr>
        <w:t>*These schools are gauged as Actively Participating by entering 4 HandsUp! Counts over a 12-month period. Due to Seasonal fluctuations, schools that may have been deemed Actively Participating over the calendar year of 2015 but did not record any further entries, would have been removed from this list. This Performance indicator is to be reviewed and further support to ensure constant engagement by schools in being investigated to ensure better compliance and commitment to the program.</w:t>
      </w:r>
    </w:p>
    <w:p w14:paraId="1DCD9591" w14:textId="77777777" w:rsidR="00B71085" w:rsidRPr="002268AC" w:rsidRDefault="00B71085" w:rsidP="002268AC">
      <w:pPr>
        <w:spacing w:line="240" w:lineRule="auto"/>
        <w:jc w:val="both"/>
        <w:rPr>
          <w:rFonts w:ascii="Calibri" w:eastAsia="Times New Roman" w:hAnsi="Calibri" w:cs="Times New Roman"/>
        </w:rPr>
      </w:pPr>
      <w:r w:rsidRPr="002268AC">
        <w:rPr>
          <w:rFonts w:ascii="Calibri" w:eastAsia="Times New Roman" w:hAnsi="Calibri" w:cs="Times New Roman"/>
        </w:rPr>
        <w:t>**Active travel average percentage across all HandsUp! Counts during the 12-month period funded.</w:t>
      </w:r>
    </w:p>
    <w:p w14:paraId="700526C7" w14:textId="77777777" w:rsidR="00B71085" w:rsidRPr="002268AC" w:rsidRDefault="00B71085" w:rsidP="00B71085">
      <w:pPr>
        <w:pStyle w:val="BodyText"/>
        <w:ind w:right="335"/>
        <w:rPr>
          <w:rFonts w:ascii="Calibri" w:hAnsi="Calibri"/>
          <w:sz w:val="22"/>
          <w:szCs w:val="22"/>
        </w:rPr>
      </w:pPr>
      <w:r w:rsidRPr="002268AC">
        <w:rPr>
          <w:rFonts w:ascii="Calibri" w:hAnsi="Calibri"/>
          <w:sz w:val="22"/>
          <w:szCs w:val="22"/>
        </w:rPr>
        <w:t>Further schools have recorded data and slipped outside the 12-month period for classification of Actively Participating. These are:  Bicheno, Port Sorell, Sandy Bay Infant, and Youngtown.</w:t>
      </w:r>
    </w:p>
    <w:p w14:paraId="1D539689" w14:textId="77777777" w:rsidR="002268AC" w:rsidRPr="002268AC" w:rsidRDefault="002268AC" w:rsidP="00B71085">
      <w:pPr>
        <w:pStyle w:val="BodyText"/>
        <w:ind w:right="335"/>
        <w:rPr>
          <w:rFonts w:ascii="Calibri" w:hAnsi="Calibri"/>
          <w:sz w:val="22"/>
          <w:szCs w:val="22"/>
        </w:rPr>
      </w:pPr>
    </w:p>
    <w:p w14:paraId="1A0BCE39" w14:textId="51F30F63" w:rsidR="0011153B" w:rsidRDefault="00B71085" w:rsidP="0011153B">
      <w:pPr>
        <w:pStyle w:val="BodyText"/>
        <w:ind w:right="340"/>
        <w:rPr>
          <w:rFonts w:ascii="Calibri" w:hAnsi="Calibri"/>
          <w:sz w:val="22"/>
          <w:szCs w:val="22"/>
        </w:rPr>
      </w:pPr>
      <w:r w:rsidRPr="002268AC">
        <w:rPr>
          <w:rFonts w:ascii="Calibri" w:hAnsi="Calibri"/>
          <w:sz w:val="22"/>
          <w:szCs w:val="22"/>
        </w:rPr>
        <w:t>In total, 40 schools have participated in recording data and engaging on some level with the Ride2School program.</w:t>
      </w:r>
    </w:p>
    <w:p w14:paraId="74A22905" w14:textId="77777777" w:rsidR="0011153B" w:rsidRDefault="0011153B" w:rsidP="0011153B">
      <w:pPr>
        <w:pStyle w:val="BodyText"/>
        <w:ind w:right="340"/>
        <w:rPr>
          <w:rFonts w:ascii="Calibri" w:hAnsi="Calibri"/>
          <w:sz w:val="22"/>
          <w:szCs w:val="22"/>
        </w:rPr>
      </w:pPr>
    </w:p>
    <w:p w14:paraId="0C0C9FC7" w14:textId="5B5A4B9D" w:rsidR="0011153B" w:rsidRDefault="0011153B" w:rsidP="0011153B">
      <w:pPr>
        <w:pStyle w:val="BodyText"/>
        <w:ind w:right="340"/>
        <w:rPr>
          <w:rFonts w:ascii="Calibri" w:hAnsi="Calibri"/>
          <w:b/>
          <w:sz w:val="22"/>
          <w:szCs w:val="22"/>
        </w:rPr>
      </w:pPr>
      <w:r w:rsidRPr="0011153B">
        <w:rPr>
          <w:rFonts w:ascii="Calibri" w:hAnsi="Calibri"/>
          <w:b/>
          <w:sz w:val="22"/>
          <w:szCs w:val="22"/>
        </w:rPr>
        <w:t>Table 4</w:t>
      </w:r>
    </w:p>
    <w:p w14:paraId="3213BA53" w14:textId="77777777" w:rsidR="0011153B" w:rsidRPr="0011153B" w:rsidRDefault="0011153B" w:rsidP="0011153B">
      <w:pPr>
        <w:pStyle w:val="BodyText"/>
        <w:ind w:right="340"/>
        <w:rPr>
          <w:rFonts w:ascii="Calibri" w:hAnsi="Calibri"/>
          <w:b/>
          <w:sz w:val="22"/>
          <w:szCs w:val="22"/>
        </w:rPr>
      </w:pPr>
    </w:p>
    <w:tbl>
      <w:tblPr>
        <w:tblW w:w="0" w:type="auto"/>
        <w:tblInd w:w="99" w:type="dxa"/>
        <w:tblLayout w:type="fixed"/>
        <w:tblCellMar>
          <w:left w:w="0" w:type="dxa"/>
          <w:right w:w="0" w:type="dxa"/>
        </w:tblCellMar>
        <w:tblLook w:val="01E0" w:firstRow="1" w:lastRow="1" w:firstColumn="1" w:lastColumn="1" w:noHBand="0" w:noVBand="0"/>
      </w:tblPr>
      <w:tblGrid>
        <w:gridCol w:w="4508"/>
        <w:gridCol w:w="4511"/>
      </w:tblGrid>
      <w:tr w:rsidR="00B71085" w14:paraId="77FE838F" w14:textId="77777777" w:rsidTr="0011153B">
        <w:trPr>
          <w:trHeight w:hRule="exact" w:val="442"/>
        </w:trPr>
        <w:tc>
          <w:tcPr>
            <w:tcW w:w="9018" w:type="dxa"/>
            <w:gridSpan w:val="2"/>
            <w:tcBorders>
              <w:top w:val="single" w:sz="5" w:space="0" w:color="000000"/>
              <w:left w:val="single" w:sz="5" w:space="0" w:color="000000"/>
              <w:bottom w:val="single" w:sz="5" w:space="0" w:color="000000"/>
              <w:right w:val="single" w:sz="5" w:space="0" w:color="000000"/>
            </w:tcBorders>
            <w:shd w:val="clear" w:color="auto" w:fill="8AB046"/>
          </w:tcPr>
          <w:p w14:paraId="0B05C90C" w14:textId="77777777" w:rsidR="00B71085" w:rsidRDefault="00B71085" w:rsidP="0011153B">
            <w:pPr>
              <w:pStyle w:val="TableParagraph"/>
              <w:spacing w:line="264" w:lineRule="exact"/>
              <w:ind w:left="102"/>
              <w:rPr>
                <w:rFonts w:ascii="Calibri" w:eastAsia="Calibri" w:hAnsi="Calibri" w:cs="Calibri"/>
              </w:rPr>
            </w:pPr>
            <w:r>
              <w:rPr>
                <w:rFonts w:ascii="Calibri"/>
                <w:b/>
                <w:color w:val="3366FF"/>
                <w:spacing w:val="-1"/>
              </w:rPr>
              <w:t>Registered</w:t>
            </w:r>
            <w:r>
              <w:rPr>
                <w:rFonts w:ascii="Calibri"/>
                <w:b/>
                <w:color w:val="3366FF"/>
                <w:spacing w:val="-2"/>
              </w:rPr>
              <w:t xml:space="preserve"> </w:t>
            </w:r>
            <w:r>
              <w:rPr>
                <w:rFonts w:ascii="Calibri"/>
                <w:b/>
                <w:color w:val="3366FF"/>
                <w:spacing w:val="-1"/>
              </w:rPr>
              <w:t>Schools</w:t>
            </w:r>
            <w:r>
              <w:rPr>
                <w:rFonts w:ascii="Calibri"/>
                <w:b/>
                <w:color w:val="3366FF"/>
              </w:rPr>
              <w:t xml:space="preserve"> </w:t>
            </w:r>
            <w:r>
              <w:rPr>
                <w:rFonts w:ascii="Calibri"/>
                <w:b/>
                <w:color w:val="3366FF"/>
                <w:spacing w:val="-1"/>
              </w:rPr>
              <w:t>Tasmania</w:t>
            </w:r>
          </w:p>
        </w:tc>
      </w:tr>
      <w:tr w:rsidR="00B71085" w14:paraId="52409047" w14:textId="77777777" w:rsidTr="0011153B">
        <w:trPr>
          <w:trHeight w:hRule="exact" w:val="290"/>
        </w:trPr>
        <w:tc>
          <w:tcPr>
            <w:tcW w:w="4508" w:type="dxa"/>
            <w:tcBorders>
              <w:top w:val="single" w:sz="5" w:space="0" w:color="000000"/>
              <w:left w:val="single" w:sz="5" w:space="0" w:color="000000"/>
              <w:bottom w:val="single" w:sz="5" w:space="0" w:color="000000"/>
              <w:right w:val="single" w:sz="5" w:space="0" w:color="000000"/>
            </w:tcBorders>
          </w:tcPr>
          <w:p w14:paraId="7A09F99C" w14:textId="77777777" w:rsidR="00B71085" w:rsidRDefault="00B71085" w:rsidP="0011153B">
            <w:pPr>
              <w:pStyle w:val="TableParagraph"/>
              <w:ind w:left="102"/>
              <w:rPr>
                <w:rFonts w:ascii="Calibri" w:eastAsia="Calibri" w:hAnsi="Calibri" w:cs="Calibri"/>
                <w:sz w:val="20"/>
                <w:szCs w:val="20"/>
              </w:rPr>
            </w:pPr>
            <w:r>
              <w:rPr>
                <w:rFonts w:ascii="Calibri"/>
                <w:b/>
                <w:spacing w:val="-1"/>
                <w:sz w:val="20"/>
              </w:rPr>
              <w:t>Albuera</w:t>
            </w:r>
            <w:r>
              <w:rPr>
                <w:rFonts w:ascii="Calibri"/>
                <w:b/>
                <w:spacing w:val="-9"/>
                <w:sz w:val="20"/>
              </w:rPr>
              <w:t xml:space="preserve"> </w:t>
            </w:r>
            <w:r>
              <w:rPr>
                <w:rFonts w:ascii="Calibri"/>
                <w:b/>
                <w:sz w:val="20"/>
              </w:rPr>
              <w:t>Street</w:t>
            </w:r>
            <w:r>
              <w:rPr>
                <w:rFonts w:ascii="Calibri"/>
                <w:b/>
                <w:spacing w:val="-8"/>
                <w:sz w:val="20"/>
              </w:rPr>
              <w:t xml:space="preserve"> </w:t>
            </w:r>
            <w:r>
              <w:rPr>
                <w:rFonts w:ascii="Calibri"/>
                <w:b/>
                <w:spacing w:val="-1"/>
                <w:sz w:val="20"/>
              </w:rPr>
              <w:t>Primary</w:t>
            </w:r>
            <w:r>
              <w:rPr>
                <w:rFonts w:ascii="Calibri"/>
                <w:b/>
                <w:spacing w:val="-9"/>
                <w:sz w:val="20"/>
              </w:rPr>
              <w:t xml:space="preserve"> </w:t>
            </w:r>
            <w:r>
              <w:rPr>
                <w:rFonts w:ascii="Calibri"/>
                <w:b/>
                <w:spacing w:val="-1"/>
                <w:sz w:val="20"/>
              </w:rPr>
              <w:t>School</w:t>
            </w:r>
          </w:p>
        </w:tc>
        <w:tc>
          <w:tcPr>
            <w:tcW w:w="4511" w:type="dxa"/>
            <w:tcBorders>
              <w:top w:val="single" w:sz="5" w:space="0" w:color="000000"/>
              <w:left w:val="single" w:sz="5" w:space="0" w:color="000000"/>
              <w:bottom w:val="single" w:sz="5" w:space="0" w:color="000000"/>
              <w:right w:val="single" w:sz="5" w:space="0" w:color="000000"/>
            </w:tcBorders>
          </w:tcPr>
          <w:p w14:paraId="6BB9CED4" w14:textId="77777777" w:rsidR="00B71085" w:rsidRDefault="00B71085" w:rsidP="0011153B">
            <w:pPr>
              <w:pStyle w:val="TableParagraph"/>
              <w:ind w:left="102"/>
              <w:rPr>
                <w:rFonts w:ascii="Calibri" w:eastAsia="Calibri" w:hAnsi="Calibri" w:cs="Calibri"/>
                <w:sz w:val="20"/>
                <w:szCs w:val="20"/>
              </w:rPr>
            </w:pPr>
            <w:r>
              <w:rPr>
                <w:rFonts w:ascii="Calibri"/>
                <w:b/>
                <w:spacing w:val="-1"/>
                <w:sz w:val="20"/>
              </w:rPr>
              <w:t>Ogilvie</w:t>
            </w:r>
            <w:r>
              <w:rPr>
                <w:rFonts w:ascii="Calibri"/>
                <w:b/>
                <w:spacing w:val="-8"/>
                <w:sz w:val="20"/>
              </w:rPr>
              <w:t xml:space="preserve"> </w:t>
            </w:r>
            <w:r>
              <w:rPr>
                <w:rFonts w:ascii="Calibri"/>
                <w:b/>
                <w:spacing w:val="-1"/>
                <w:sz w:val="20"/>
              </w:rPr>
              <w:t>High</w:t>
            </w:r>
            <w:r>
              <w:rPr>
                <w:rFonts w:ascii="Calibri"/>
                <w:b/>
                <w:spacing w:val="-7"/>
                <w:sz w:val="20"/>
              </w:rPr>
              <w:t xml:space="preserve"> </w:t>
            </w:r>
            <w:r>
              <w:rPr>
                <w:rFonts w:ascii="Calibri"/>
                <w:b/>
                <w:sz w:val="20"/>
              </w:rPr>
              <w:t>School</w:t>
            </w:r>
          </w:p>
        </w:tc>
      </w:tr>
      <w:tr w:rsidR="00B71085" w14:paraId="069CAFFC" w14:textId="77777777" w:rsidTr="0011153B">
        <w:trPr>
          <w:trHeight w:hRule="exact" w:val="290"/>
        </w:trPr>
        <w:tc>
          <w:tcPr>
            <w:tcW w:w="4508" w:type="dxa"/>
            <w:tcBorders>
              <w:top w:val="single" w:sz="5" w:space="0" w:color="000000"/>
              <w:left w:val="single" w:sz="5" w:space="0" w:color="000000"/>
              <w:bottom w:val="single" w:sz="5" w:space="0" w:color="000000"/>
              <w:right w:val="single" w:sz="5" w:space="0" w:color="000000"/>
            </w:tcBorders>
          </w:tcPr>
          <w:p w14:paraId="11EBD7FA"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Austins</w:t>
            </w:r>
            <w:r>
              <w:rPr>
                <w:rFonts w:ascii="Calibri"/>
                <w:b/>
                <w:spacing w:val="-9"/>
                <w:sz w:val="20"/>
              </w:rPr>
              <w:t xml:space="preserve"> </w:t>
            </w:r>
            <w:r>
              <w:rPr>
                <w:rFonts w:ascii="Calibri"/>
                <w:b/>
                <w:sz w:val="20"/>
              </w:rPr>
              <w:t>Ferry</w:t>
            </w:r>
            <w:r>
              <w:rPr>
                <w:rFonts w:ascii="Calibri"/>
                <w:b/>
                <w:spacing w:val="-8"/>
                <w:sz w:val="20"/>
              </w:rPr>
              <w:t xml:space="preserve"> </w:t>
            </w:r>
            <w:r>
              <w:rPr>
                <w:rFonts w:ascii="Calibri"/>
                <w:b/>
                <w:spacing w:val="-1"/>
                <w:sz w:val="20"/>
              </w:rPr>
              <w:t>Primary</w:t>
            </w:r>
            <w:r>
              <w:rPr>
                <w:rFonts w:ascii="Calibri"/>
                <w:b/>
                <w:spacing w:val="-9"/>
                <w:sz w:val="20"/>
              </w:rPr>
              <w:t xml:space="preserve"> </w:t>
            </w:r>
            <w:r>
              <w:rPr>
                <w:rFonts w:ascii="Calibri"/>
                <w:b/>
                <w:sz w:val="20"/>
              </w:rPr>
              <w:t>School</w:t>
            </w:r>
          </w:p>
        </w:tc>
        <w:tc>
          <w:tcPr>
            <w:tcW w:w="4511" w:type="dxa"/>
            <w:tcBorders>
              <w:top w:val="single" w:sz="5" w:space="0" w:color="000000"/>
              <w:left w:val="single" w:sz="5" w:space="0" w:color="000000"/>
              <w:bottom w:val="single" w:sz="5" w:space="0" w:color="000000"/>
              <w:right w:val="single" w:sz="5" w:space="0" w:color="000000"/>
            </w:tcBorders>
          </w:tcPr>
          <w:p w14:paraId="1FC93FAE"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Our</w:t>
            </w:r>
            <w:r>
              <w:rPr>
                <w:rFonts w:ascii="Calibri"/>
                <w:b/>
                <w:spacing w:val="-7"/>
                <w:sz w:val="20"/>
              </w:rPr>
              <w:t xml:space="preserve"> </w:t>
            </w:r>
            <w:r>
              <w:rPr>
                <w:rFonts w:ascii="Calibri"/>
                <w:b/>
                <w:sz w:val="20"/>
              </w:rPr>
              <w:t>Lady</w:t>
            </w:r>
            <w:r>
              <w:rPr>
                <w:rFonts w:ascii="Calibri"/>
                <w:b/>
                <w:spacing w:val="-7"/>
                <w:sz w:val="20"/>
              </w:rPr>
              <w:t xml:space="preserve"> </w:t>
            </w:r>
            <w:r>
              <w:rPr>
                <w:rFonts w:ascii="Calibri"/>
                <w:b/>
                <w:spacing w:val="-1"/>
                <w:sz w:val="20"/>
              </w:rPr>
              <w:t>Of</w:t>
            </w:r>
            <w:r>
              <w:rPr>
                <w:rFonts w:ascii="Calibri"/>
                <w:b/>
                <w:spacing w:val="-8"/>
                <w:sz w:val="20"/>
              </w:rPr>
              <w:t xml:space="preserve"> </w:t>
            </w:r>
            <w:r>
              <w:rPr>
                <w:rFonts w:ascii="Calibri"/>
                <w:b/>
                <w:sz w:val="20"/>
              </w:rPr>
              <w:t>Lourdes</w:t>
            </w:r>
            <w:r>
              <w:rPr>
                <w:rFonts w:ascii="Calibri"/>
                <w:b/>
                <w:spacing w:val="-7"/>
                <w:sz w:val="20"/>
              </w:rPr>
              <w:t xml:space="preserve"> </w:t>
            </w:r>
            <w:r>
              <w:rPr>
                <w:rFonts w:ascii="Calibri"/>
                <w:b/>
                <w:spacing w:val="-1"/>
                <w:sz w:val="20"/>
              </w:rPr>
              <w:t>Primary</w:t>
            </w:r>
            <w:r>
              <w:rPr>
                <w:rFonts w:ascii="Calibri"/>
                <w:b/>
                <w:spacing w:val="-7"/>
                <w:sz w:val="20"/>
              </w:rPr>
              <w:t xml:space="preserve"> </w:t>
            </w:r>
            <w:r>
              <w:rPr>
                <w:rFonts w:ascii="Calibri"/>
                <w:b/>
                <w:sz w:val="20"/>
              </w:rPr>
              <w:t>School</w:t>
            </w:r>
            <w:r>
              <w:rPr>
                <w:rFonts w:ascii="Calibri"/>
                <w:b/>
                <w:spacing w:val="-8"/>
                <w:sz w:val="20"/>
              </w:rPr>
              <w:t xml:space="preserve"> </w:t>
            </w:r>
            <w:r>
              <w:rPr>
                <w:rFonts w:ascii="Calibri"/>
                <w:b/>
                <w:spacing w:val="-1"/>
                <w:sz w:val="20"/>
              </w:rPr>
              <w:t>(Devonport)</w:t>
            </w:r>
          </w:p>
        </w:tc>
      </w:tr>
      <w:tr w:rsidR="00B71085" w14:paraId="0CE85D13" w14:textId="77777777" w:rsidTr="0011153B">
        <w:trPr>
          <w:trHeight w:hRule="exact" w:val="290"/>
        </w:trPr>
        <w:tc>
          <w:tcPr>
            <w:tcW w:w="4508" w:type="dxa"/>
            <w:tcBorders>
              <w:top w:val="single" w:sz="5" w:space="0" w:color="000000"/>
              <w:left w:val="single" w:sz="5" w:space="0" w:color="000000"/>
              <w:bottom w:val="single" w:sz="5" w:space="0" w:color="000000"/>
              <w:right w:val="single" w:sz="5" w:space="0" w:color="000000"/>
            </w:tcBorders>
          </w:tcPr>
          <w:p w14:paraId="44180BBF"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Bicheno</w:t>
            </w:r>
            <w:r>
              <w:rPr>
                <w:rFonts w:ascii="Calibri"/>
                <w:b/>
                <w:spacing w:val="-10"/>
                <w:sz w:val="20"/>
              </w:rPr>
              <w:t xml:space="preserve"> </w:t>
            </w:r>
            <w:r>
              <w:rPr>
                <w:rFonts w:ascii="Calibri"/>
                <w:b/>
                <w:spacing w:val="-1"/>
                <w:sz w:val="20"/>
              </w:rPr>
              <w:t>Primary</w:t>
            </w:r>
            <w:r>
              <w:rPr>
                <w:rFonts w:ascii="Calibri"/>
                <w:b/>
                <w:spacing w:val="-10"/>
                <w:sz w:val="20"/>
              </w:rPr>
              <w:t xml:space="preserve"> </w:t>
            </w:r>
            <w:r>
              <w:rPr>
                <w:rFonts w:ascii="Calibri"/>
                <w:b/>
                <w:sz w:val="20"/>
              </w:rPr>
              <w:t>School</w:t>
            </w:r>
          </w:p>
        </w:tc>
        <w:tc>
          <w:tcPr>
            <w:tcW w:w="4511" w:type="dxa"/>
            <w:tcBorders>
              <w:top w:val="single" w:sz="5" w:space="0" w:color="000000"/>
              <w:left w:val="single" w:sz="5" w:space="0" w:color="000000"/>
              <w:bottom w:val="single" w:sz="5" w:space="0" w:color="000000"/>
              <w:right w:val="single" w:sz="5" w:space="0" w:color="000000"/>
            </w:tcBorders>
          </w:tcPr>
          <w:p w14:paraId="698776E0"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Port</w:t>
            </w:r>
            <w:r>
              <w:rPr>
                <w:rFonts w:ascii="Calibri"/>
                <w:b/>
                <w:spacing w:val="-7"/>
                <w:sz w:val="20"/>
              </w:rPr>
              <w:t xml:space="preserve"> </w:t>
            </w:r>
            <w:r>
              <w:rPr>
                <w:rFonts w:ascii="Calibri"/>
                <w:b/>
                <w:spacing w:val="-1"/>
                <w:sz w:val="20"/>
              </w:rPr>
              <w:t>Sorell</w:t>
            </w:r>
            <w:r>
              <w:rPr>
                <w:rFonts w:ascii="Calibri"/>
                <w:b/>
                <w:spacing w:val="-9"/>
                <w:sz w:val="20"/>
              </w:rPr>
              <w:t xml:space="preserve"> </w:t>
            </w:r>
            <w:r>
              <w:rPr>
                <w:rFonts w:ascii="Calibri"/>
                <w:b/>
                <w:spacing w:val="-1"/>
                <w:sz w:val="20"/>
              </w:rPr>
              <w:t>Primary</w:t>
            </w:r>
            <w:r>
              <w:rPr>
                <w:rFonts w:ascii="Calibri"/>
                <w:b/>
                <w:spacing w:val="-8"/>
                <w:sz w:val="20"/>
              </w:rPr>
              <w:t xml:space="preserve"> </w:t>
            </w:r>
            <w:r>
              <w:rPr>
                <w:rFonts w:ascii="Calibri"/>
                <w:b/>
                <w:sz w:val="20"/>
              </w:rPr>
              <w:t>School</w:t>
            </w:r>
          </w:p>
        </w:tc>
      </w:tr>
      <w:tr w:rsidR="00B71085" w14:paraId="663DA768" w14:textId="77777777" w:rsidTr="0011153B">
        <w:trPr>
          <w:trHeight w:hRule="exact" w:val="290"/>
        </w:trPr>
        <w:tc>
          <w:tcPr>
            <w:tcW w:w="4508" w:type="dxa"/>
            <w:tcBorders>
              <w:top w:val="single" w:sz="5" w:space="0" w:color="000000"/>
              <w:left w:val="single" w:sz="5" w:space="0" w:color="000000"/>
              <w:bottom w:val="single" w:sz="5" w:space="0" w:color="000000"/>
              <w:right w:val="single" w:sz="5" w:space="0" w:color="000000"/>
            </w:tcBorders>
          </w:tcPr>
          <w:p w14:paraId="49475261"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Bowen</w:t>
            </w:r>
            <w:r>
              <w:rPr>
                <w:rFonts w:ascii="Calibri"/>
                <w:b/>
                <w:spacing w:val="-8"/>
                <w:sz w:val="20"/>
              </w:rPr>
              <w:t xml:space="preserve"> </w:t>
            </w:r>
            <w:r>
              <w:rPr>
                <w:rFonts w:ascii="Calibri"/>
                <w:b/>
                <w:sz w:val="20"/>
              </w:rPr>
              <w:t>Road</w:t>
            </w:r>
            <w:r>
              <w:rPr>
                <w:rFonts w:ascii="Calibri"/>
                <w:b/>
                <w:spacing w:val="-5"/>
                <w:sz w:val="20"/>
              </w:rPr>
              <w:t xml:space="preserve"> </w:t>
            </w:r>
            <w:r>
              <w:rPr>
                <w:rFonts w:ascii="Calibri"/>
                <w:b/>
                <w:spacing w:val="-1"/>
                <w:sz w:val="20"/>
              </w:rPr>
              <w:t>Primary</w:t>
            </w:r>
            <w:r>
              <w:rPr>
                <w:rFonts w:ascii="Calibri"/>
                <w:b/>
                <w:spacing w:val="-9"/>
                <w:sz w:val="20"/>
              </w:rPr>
              <w:t xml:space="preserve"> </w:t>
            </w:r>
            <w:r>
              <w:rPr>
                <w:rFonts w:ascii="Calibri"/>
                <w:b/>
                <w:spacing w:val="-1"/>
                <w:sz w:val="20"/>
              </w:rPr>
              <w:t>School</w:t>
            </w:r>
          </w:p>
        </w:tc>
        <w:tc>
          <w:tcPr>
            <w:tcW w:w="4511" w:type="dxa"/>
            <w:tcBorders>
              <w:top w:val="single" w:sz="5" w:space="0" w:color="000000"/>
              <w:left w:val="single" w:sz="5" w:space="0" w:color="000000"/>
              <w:bottom w:val="single" w:sz="5" w:space="0" w:color="000000"/>
              <w:right w:val="single" w:sz="5" w:space="0" w:color="000000"/>
            </w:tcBorders>
          </w:tcPr>
          <w:p w14:paraId="50304115"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Princes</w:t>
            </w:r>
            <w:r>
              <w:rPr>
                <w:rFonts w:ascii="Calibri"/>
                <w:b/>
                <w:spacing w:val="-9"/>
                <w:sz w:val="20"/>
              </w:rPr>
              <w:t xml:space="preserve"> </w:t>
            </w:r>
            <w:r>
              <w:rPr>
                <w:rFonts w:ascii="Calibri"/>
                <w:b/>
                <w:sz w:val="20"/>
              </w:rPr>
              <w:t>Street</w:t>
            </w:r>
            <w:r>
              <w:rPr>
                <w:rFonts w:ascii="Calibri"/>
                <w:b/>
                <w:spacing w:val="-8"/>
                <w:sz w:val="20"/>
              </w:rPr>
              <w:t xml:space="preserve"> </w:t>
            </w:r>
            <w:r>
              <w:rPr>
                <w:rFonts w:ascii="Calibri"/>
                <w:b/>
                <w:spacing w:val="-1"/>
                <w:sz w:val="20"/>
              </w:rPr>
              <w:t>Primary</w:t>
            </w:r>
            <w:r>
              <w:rPr>
                <w:rFonts w:ascii="Calibri"/>
                <w:b/>
                <w:spacing w:val="-9"/>
                <w:sz w:val="20"/>
              </w:rPr>
              <w:t xml:space="preserve"> </w:t>
            </w:r>
            <w:r>
              <w:rPr>
                <w:rFonts w:ascii="Calibri"/>
                <w:b/>
                <w:sz w:val="20"/>
              </w:rPr>
              <w:t>School</w:t>
            </w:r>
          </w:p>
        </w:tc>
      </w:tr>
      <w:tr w:rsidR="00B71085" w14:paraId="700CC78C" w14:textId="77777777" w:rsidTr="0011153B">
        <w:trPr>
          <w:trHeight w:hRule="exact" w:val="290"/>
        </w:trPr>
        <w:tc>
          <w:tcPr>
            <w:tcW w:w="4508" w:type="dxa"/>
            <w:tcBorders>
              <w:top w:val="single" w:sz="5" w:space="0" w:color="000000"/>
              <w:left w:val="single" w:sz="5" w:space="0" w:color="000000"/>
              <w:bottom w:val="single" w:sz="5" w:space="0" w:color="000000"/>
              <w:right w:val="single" w:sz="5" w:space="0" w:color="000000"/>
            </w:tcBorders>
          </w:tcPr>
          <w:p w14:paraId="664C2662"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Bridport</w:t>
            </w:r>
            <w:r>
              <w:rPr>
                <w:rFonts w:ascii="Calibri"/>
                <w:b/>
                <w:spacing w:val="-13"/>
                <w:sz w:val="20"/>
              </w:rPr>
              <w:t xml:space="preserve"> </w:t>
            </w:r>
            <w:r>
              <w:rPr>
                <w:rFonts w:ascii="Calibri"/>
                <w:b/>
                <w:spacing w:val="-1"/>
                <w:sz w:val="20"/>
              </w:rPr>
              <w:t>Primary</w:t>
            </w:r>
            <w:r>
              <w:rPr>
                <w:rFonts w:ascii="Calibri"/>
                <w:b/>
                <w:spacing w:val="-10"/>
                <w:sz w:val="20"/>
              </w:rPr>
              <w:t xml:space="preserve"> </w:t>
            </w:r>
            <w:r>
              <w:rPr>
                <w:rFonts w:ascii="Calibri"/>
                <w:b/>
                <w:sz w:val="20"/>
              </w:rPr>
              <w:t>School</w:t>
            </w:r>
          </w:p>
        </w:tc>
        <w:tc>
          <w:tcPr>
            <w:tcW w:w="4511" w:type="dxa"/>
            <w:tcBorders>
              <w:top w:val="single" w:sz="5" w:space="0" w:color="000000"/>
              <w:left w:val="single" w:sz="5" w:space="0" w:color="000000"/>
              <w:bottom w:val="single" w:sz="5" w:space="0" w:color="000000"/>
              <w:right w:val="single" w:sz="5" w:space="0" w:color="000000"/>
            </w:tcBorders>
          </w:tcPr>
          <w:p w14:paraId="12696322"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Ravenswood</w:t>
            </w:r>
            <w:r>
              <w:rPr>
                <w:rFonts w:ascii="Calibri"/>
                <w:b/>
                <w:spacing w:val="-10"/>
                <w:sz w:val="20"/>
              </w:rPr>
              <w:t xml:space="preserve"> </w:t>
            </w:r>
            <w:r>
              <w:rPr>
                <w:rFonts w:ascii="Calibri"/>
                <w:b/>
                <w:spacing w:val="-1"/>
                <w:sz w:val="20"/>
              </w:rPr>
              <w:t>Heights</w:t>
            </w:r>
            <w:r>
              <w:rPr>
                <w:rFonts w:ascii="Calibri"/>
                <w:b/>
                <w:spacing w:val="-10"/>
                <w:sz w:val="20"/>
              </w:rPr>
              <w:t xml:space="preserve"> </w:t>
            </w:r>
            <w:r>
              <w:rPr>
                <w:rFonts w:ascii="Calibri"/>
                <w:b/>
                <w:spacing w:val="-1"/>
                <w:sz w:val="20"/>
              </w:rPr>
              <w:t>Primary</w:t>
            </w:r>
            <w:r>
              <w:rPr>
                <w:rFonts w:ascii="Calibri"/>
                <w:b/>
                <w:spacing w:val="-8"/>
                <w:sz w:val="20"/>
              </w:rPr>
              <w:t xml:space="preserve"> </w:t>
            </w:r>
            <w:r>
              <w:rPr>
                <w:rFonts w:ascii="Calibri"/>
                <w:b/>
                <w:sz w:val="20"/>
              </w:rPr>
              <w:t>School</w:t>
            </w:r>
          </w:p>
        </w:tc>
      </w:tr>
      <w:tr w:rsidR="00B71085" w14:paraId="53294663" w14:textId="77777777" w:rsidTr="0011153B">
        <w:trPr>
          <w:trHeight w:hRule="exact" w:val="288"/>
        </w:trPr>
        <w:tc>
          <w:tcPr>
            <w:tcW w:w="4508" w:type="dxa"/>
            <w:tcBorders>
              <w:top w:val="single" w:sz="5" w:space="0" w:color="000000"/>
              <w:left w:val="single" w:sz="5" w:space="0" w:color="000000"/>
              <w:bottom w:val="single" w:sz="5" w:space="0" w:color="000000"/>
              <w:right w:val="single" w:sz="5" w:space="0" w:color="000000"/>
            </w:tcBorders>
          </w:tcPr>
          <w:p w14:paraId="3550288A"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Brighton</w:t>
            </w:r>
            <w:r>
              <w:rPr>
                <w:rFonts w:ascii="Calibri"/>
                <w:b/>
                <w:spacing w:val="-14"/>
                <w:sz w:val="20"/>
              </w:rPr>
              <w:t xml:space="preserve"> </w:t>
            </w:r>
            <w:r>
              <w:rPr>
                <w:rFonts w:ascii="Calibri"/>
                <w:b/>
                <w:spacing w:val="-1"/>
                <w:sz w:val="20"/>
              </w:rPr>
              <w:t>Primary</w:t>
            </w:r>
          </w:p>
        </w:tc>
        <w:tc>
          <w:tcPr>
            <w:tcW w:w="4511" w:type="dxa"/>
            <w:tcBorders>
              <w:top w:val="single" w:sz="5" w:space="0" w:color="000000"/>
              <w:left w:val="single" w:sz="5" w:space="0" w:color="000000"/>
              <w:bottom w:val="single" w:sz="5" w:space="0" w:color="000000"/>
              <w:right w:val="single" w:sz="5" w:space="0" w:color="000000"/>
            </w:tcBorders>
          </w:tcPr>
          <w:p w14:paraId="5F301883"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Richmond</w:t>
            </w:r>
            <w:r>
              <w:rPr>
                <w:rFonts w:ascii="Calibri"/>
                <w:b/>
                <w:spacing w:val="-9"/>
                <w:sz w:val="20"/>
              </w:rPr>
              <w:t xml:space="preserve"> </w:t>
            </w:r>
            <w:r>
              <w:rPr>
                <w:rFonts w:ascii="Calibri"/>
                <w:b/>
                <w:spacing w:val="-1"/>
                <w:sz w:val="20"/>
              </w:rPr>
              <w:t>Primary</w:t>
            </w:r>
            <w:r>
              <w:rPr>
                <w:rFonts w:ascii="Calibri"/>
                <w:b/>
                <w:spacing w:val="-9"/>
                <w:sz w:val="20"/>
              </w:rPr>
              <w:t xml:space="preserve"> </w:t>
            </w:r>
            <w:r>
              <w:rPr>
                <w:rFonts w:ascii="Calibri"/>
                <w:b/>
                <w:sz w:val="20"/>
              </w:rPr>
              <w:t>School</w:t>
            </w:r>
            <w:r>
              <w:rPr>
                <w:rFonts w:ascii="Calibri"/>
                <w:b/>
                <w:spacing w:val="-10"/>
                <w:sz w:val="20"/>
              </w:rPr>
              <w:t xml:space="preserve"> </w:t>
            </w:r>
            <w:r>
              <w:rPr>
                <w:rFonts w:ascii="Calibri"/>
                <w:b/>
                <w:spacing w:val="-1"/>
                <w:sz w:val="20"/>
              </w:rPr>
              <w:t>(Richmond)</w:t>
            </w:r>
            <w:r>
              <w:rPr>
                <w:rFonts w:ascii="Calibri"/>
                <w:b/>
                <w:spacing w:val="-11"/>
                <w:sz w:val="20"/>
              </w:rPr>
              <w:t xml:space="preserve"> </w:t>
            </w:r>
            <w:r>
              <w:rPr>
                <w:rFonts w:ascii="Calibri"/>
                <w:b/>
                <w:spacing w:val="-1"/>
                <w:sz w:val="20"/>
              </w:rPr>
              <w:t>Tas</w:t>
            </w:r>
          </w:p>
        </w:tc>
      </w:tr>
      <w:tr w:rsidR="00B71085" w14:paraId="743E7032" w14:textId="77777777" w:rsidTr="0011153B">
        <w:trPr>
          <w:trHeight w:hRule="exact" w:val="290"/>
        </w:trPr>
        <w:tc>
          <w:tcPr>
            <w:tcW w:w="4508" w:type="dxa"/>
            <w:tcBorders>
              <w:top w:val="single" w:sz="5" w:space="0" w:color="000000"/>
              <w:left w:val="single" w:sz="5" w:space="0" w:color="000000"/>
              <w:bottom w:val="single" w:sz="5" w:space="0" w:color="000000"/>
              <w:right w:val="single" w:sz="5" w:space="0" w:color="000000"/>
            </w:tcBorders>
          </w:tcPr>
          <w:p w14:paraId="717E13E9" w14:textId="77777777" w:rsidR="00B71085" w:rsidRDefault="00B71085" w:rsidP="0011153B">
            <w:pPr>
              <w:pStyle w:val="TableParagraph"/>
              <w:ind w:left="102"/>
              <w:rPr>
                <w:rFonts w:ascii="Calibri" w:eastAsia="Calibri" w:hAnsi="Calibri" w:cs="Calibri"/>
                <w:sz w:val="20"/>
                <w:szCs w:val="20"/>
              </w:rPr>
            </w:pPr>
            <w:r>
              <w:rPr>
                <w:rFonts w:ascii="Calibri"/>
                <w:b/>
                <w:spacing w:val="-1"/>
                <w:sz w:val="20"/>
              </w:rPr>
              <w:t>Burnie</w:t>
            </w:r>
            <w:r>
              <w:rPr>
                <w:rFonts w:ascii="Calibri"/>
                <w:b/>
                <w:spacing w:val="-9"/>
                <w:sz w:val="20"/>
              </w:rPr>
              <w:t xml:space="preserve"> </w:t>
            </w:r>
            <w:r>
              <w:rPr>
                <w:rFonts w:ascii="Calibri"/>
                <w:b/>
                <w:spacing w:val="-1"/>
                <w:sz w:val="20"/>
              </w:rPr>
              <w:t>Primary</w:t>
            </w:r>
            <w:r>
              <w:rPr>
                <w:rFonts w:ascii="Calibri"/>
                <w:b/>
                <w:spacing w:val="-10"/>
                <w:sz w:val="20"/>
              </w:rPr>
              <w:t xml:space="preserve"> </w:t>
            </w:r>
            <w:r>
              <w:rPr>
                <w:rFonts w:ascii="Calibri"/>
                <w:b/>
                <w:sz w:val="20"/>
              </w:rPr>
              <w:t>School</w:t>
            </w:r>
          </w:p>
        </w:tc>
        <w:tc>
          <w:tcPr>
            <w:tcW w:w="4511" w:type="dxa"/>
            <w:tcBorders>
              <w:top w:val="single" w:sz="5" w:space="0" w:color="000000"/>
              <w:left w:val="single" w:sz="5" w:space="0" w:color="000000"/>
              <w:bottom w:val="single" w:sz="5" w:space="0" w:color="000000"/>
              <w:right w:val="single" w:sz="5" w:space="0" w:color="000000"/>
            </w:tcBorders>
          </w:tcPr>
          <w:p w14:paraId="0CCECA95" w14:textId="77777777" w:rsidR="00B71085" w:rsidRDefault="00B71085" w:rsidP="0011153B">
            <w:pPr>
              <w:pStyle w:val="TableParagraph"/>
              <w:ind w:left="102"/>
              <w:rPr>
                <w:rFonts w:ascii="Calibri" w:eastAsia="Calibri" w:hAnsi="Calibri" w:cs="Calibri"/>
                <w:sz w:val="20"/>
                <w:szCs w:val="20"/>
              </w:rPr>
            </w:pPr>
            <w:r>
              <w:rPr>
                <w:rFonts w:ascii="Calibri"/>
                <w:b/>
                <w:spacing w:val="-1"/>
                <w:sz w:val="20"/>
              </w:rPr>
              <w:t>Risdon</w:t>
            </w:r>
            <w:r>
              <w:rPr>
                <w:rFonts w:ascii="Calibri"/>
                <w:b/>
                <w:spacing w:val="-8"/>
                <w:sz w:val="20"/>
              </w:rPr>
              <w:t xml:space="preserve"> </w:t>
            </w:r>
            <w:r>
              <w:rPr>
                <w:rFonts w:ascii="Calibri"/>
                <w:b/>
                <w:spacing w:val="-1"/>
                <w:sz w:val="20"/>
              </w:rPr>
              <w:t>Vale</w:t>
            </w:r>
            <w:r>
              <w:rPr>
                <w:rFonts w:ascii="Calibri"/>
                <w:b/>
                <w:spacing w:val="-7"/>
                <w:sz w:val="20"/>
              </w:rPr>
              <w:t xml:space="preserve"> </w:t>
            </w:r>
            <w:r>
              <w:rPr>
                <w:rFonts w:ascii="Calibri"/>
                <w:b/>
                <w:spacing w:val="-1"/>
                <w:sz w:val="20"/>
              </w:rPr>
              <w:t>Primary</w:t>
            </w:r>
            <w:r>
              <w:rPr>
                <w:rFonts w:ascii="Calibri"/>
                <w:b/>
                <w:spacing w:val="-8"/>
                <w:sz w:val="20"/>
              </w:rPr>
              <w:t xml:space="preserve"> </w:t>
            </w:r>
            <w:r>
              <w:rPr>
                <w:rFonts w:ascii="Calibri"/>
                <w:b/>
                <w:sz w:val="20"/>
              </w:rPr>
              <w:t>School</w:t>
            </w:r>
          </w:p>
        </w:tc>
      </w:tr>
      <w:tr w:rsidR="00B71085" w14:paraId="4EE8B536" w14:textId="77777777" w:rsidTr="0011153B">
        <w:trPr>
          <w:trHeight w:hRule="exact" w:val="290"/>
        </w:trPr>
        <w:tc>
          <w:tcPr>
            <w:tcW w:w="4508" w:type="dxa"/>
            <w:tcBorders>
              <w:top w:val="single" w:sz="5" w:space="0" w:color="000000"/>
              <w:left w:val="single" w:sz="5" w:space="0" w:color="000000"/>
              <w:bottom w:val="single" w:sz="5" w:space="0" w:color="000000"/>
              <w:right w:val="single" w:sz="5" w:space="0" w:color="000000"/>
            </w:tcBorders>
          </w:tcPr>
          <w:p w14:paraId="1A63259A"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Cape</w:t>
            </w:r>
            <w:r>
              <w:rPr>
                <w:rFonts w:ascii="Calibri"/>
                <w:b/>
                <w:spacing w:val="-7"/>
                <w:sz w:val="20"/>
              </w:rPr>
              <w:t xml:space="preserve"> </w:t>
            </w:r>
            <w:r>
              <w:rPr>
                <w:rFonts w:ascii="Calibri"/>
                <w:b/>
                <w:sz w:val="20"/>
              </w:rPr>
              <w:t>Barren</w:t>
            </w:r>
            <w:r>
              <w:rPr>
                <w:rFonts w:ascii="Calibri"/>
                <w:b/>
                <w:spacing w:val="-9"/>
                <w:sz w:val="20"/>
              </w:rPr>
              <w:t xml:space="preserve"> </w:t>
            </w:r>
            <w:r>
              <w:rPr>
                <w:rFonts w:ascii="Calibri"/>
                <w:b/>
                <w:spacing w:val="-1"/>
                <w:sz w:val="20"/>
              </w:rPr>
              <w:t>Island</w:t>
            </w:r>
            <w:r>
              <w:rPr>
                <w:rFonts w:ascii="Calibri"/>
                <w:b/>
                <w:spacing w:val="-7"/>
                <w:sz w:val="20"/>
              </w:rPr>
              <w:t xml:space="preserve"> </w:t>
            </w:r>
            <w:r>
              <w:rPr>
                <w:rFonts w:ascii="Calibri"/>
                <w:b/>
                <w:sz w:val="20"/>
              </w:rPr>
              <w:t>School</w:t>
            </w:r>
          </w:p>
        </w:tc>
        <w:tc>
          <w:tcPr>
            <w:tcW w:w="4511" w:type="dxa"/>
            <w:tcBorders>
              <w:top w:val="single" w:sz="5" w:space="0" w:color="000000"/>
              <w:left w:val="single" w:sz="5" w:space="0" w:color="000000"/>
              <w:bottom w:val="single" w:sz="5" w:space="0" w:color="000000"/>
              <w:right w:val="single" w:sz="5" w:space="0" w:color="000000"/>
            </w:tcBorders>
          </w:tcPr>
          <w:p w14:paraId="68A64D19"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z w:val="20"/>
              </w:rPr>
              <w:t>Rosebery</w:t>
            </w:r>
            <w:r>
              <w:rPr>
                <w:rFonts w:ascii="Calibri"/>
                <w:b/>
                <w:spacing w:val="-9"/>
                <w:sz w:val="20"/>
              </w:rPr>
              <w:t xml:space="preserve"> </w:t>
            </w:r>
            <w:r>
              <w:rPr>
                <w:rFonts w:ascii="Calibri"/>
                <w:b/>
                <w:spacing w:val="-1"/>
                <w:sz w:val="20"/>
              </w:rPr>
              <w:t>District</w:t>
            </w:r>
            <w:r>
              <w:rPr>
                <w:rFonts w:ascii="Calibri"/>
                <w:b/>
                <w:spacing w:val="-6"/>
                <w:sz w:val="20"/>
              </w:rPr>
              <w:t xml:space="preserve"> </w:t>
            </w:r>
            <w:r>
              <w:rPr>
                <w:rFonts w:ascii="Calibri"/>
                <w:b/>
                <w:spacing w:val="-1"/>
                <w:sz w:val="20"/>
              </w:rPr>
              <w:t>High</w:t>
            </w:r>
            <w:r>
              <w:rPr>
                <w:rFonts w:ascii="Calibri"/>
                <w:b/>
                <w:spacing w:val="-7"/>
                <w:sz w:val="20"/>
              </w:rPr>
              <w:t xml:space="preserve"> </w:t>
            </w:r>
            <w:r>
              <w:rPr>
                <w:rFonts w:ascii="Calibri"/>
                <w:b/>
                <w:sz w:val="20"/>
              </w:rPr>
              <w:t>School</w:t>
            </w:r>
          </w:p>
        </w:tc>
      </w:tr>
      <w:tr w:rsidR="00B71085" w14:paraId="79A404B6" w14:textId="77777777" w:rsidTr="0011153B">
        <w:trPr>
          <w:trHeight w:hRule="exact" w:val="290"/>
        </w:trPr>
        <w:tc>
          <w:tcPr>
            <w:tcW w:w="4508" w:type="dxa"/>
            <w:tcBorders>
              <w:top w:val="single" w:sz="5" w:space="0" w:color="000000"/>
              <w:left w:val="single" w:sz="5" w:space="0" w:color="000000"/>
              <w:bottom w:val="single" w:sz="5" w:space="0" w:color="000000"/>
              <w:right w:val="single" w:sz="5" w:space="0" w:color="000000"/>
            </w:tcBorders>
          </w:tcPr>
          <w:p w14:paraId="507CBF7E"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z w:val="20"/>
              </w:rPr>
              <w:t>Channel</w:t>
            </w:r>
            <w:r>
              <w:rPr>
                <w:rFonts w:ascii="Calibri"/>
                <w:b/>
                <w:spacing w:val="-12"/>
                <w:sz w:val="20"/>
              </w:rPr>
              <w:t xml:space="preserve"> </w:t>
            </w:r>
            <w:r>
              <w:rPr>
                <w:rFonts w:ascii="Calibri"/>
                <w:b/>
                <w:spacing w:val="-1"/>
                <w:sz w:val="20"/>
              </w:rPr>
              <w:t>Christian</w:t>
            </w:r>
            <w:r>
              <w:rPr>
                <w:rFonts w:ascii="Calibri"/>
                <w:b/>
                <w:spacing w:val="-10"/>
                <w:sz w:val="20"/>
              </w:rPr>
              <w:t xml:space="preserve"> </w:t>
            </w:r>
            <w:r>
              <w:rPr>
                <w:rFonts w:ascii="Calibri"/>
                <w:b/>
                <w:sz w:val="20"/>
              </w:rPr>
              <w:t>School</w:t>
            </w:r>
          </w:p>
        </w:tc>
        <w:tc>
          <w:tcPr>
            <w:tcW w:w="4511" w:type="dxa"/>
            <w:tcBorders>
              <w:top w:val="single" w:sz="5" w:space="0" w:color="000000"/>
              <w:left w:val="single" w:sz="5" w:space="0" w:color="000000"/>
              <w:bottom w:val="single" w:sz="5" w:space="0" w:color="000000"/>
              <w:right w:val="single" w:sz="5" w:space="0" w:color="000000"/>
            </w:tcBorders>
          </w:tcPr>
          <w:p w14:paraId="5CCB2DAC"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Sacred</w:t>
            </w:r>
            <w:r>
              <w:rPr>
                <w:rFonts w:ascii="Calibri"/>
                <w:b/>
                <w:spacing w:val="-9"/>
                <w:sz w:val="20"/>
              </w:rPr>
              <w:t xml:space="preserve"> </w:t>
            </w:r>
            <w:r>
              <w:rPr>
                <w:rFonts w:ascii="Calibri"/>
                <w:b/>
                <w:sz w:val="20"/>
              </w:rPr>
              <w:t>Heart</w:t>
            </w:r>
            <w:r>
              <w:rPr>
                <w:rFonts w:ascii="Calibri"/>
                <w:b/>
                <w:spacing w:val="-8"/>
                <w:sz w:val="20"/>
              </w:rPr>
              <w:t xml:space="preserve"> </w:t>
            </w:r>
            <w:r>
              <w:rPr>
                <w:rFonts w:ascii="Calibri"/>
                <w:b/>
                <w:spacing w:val="-1"/>
                <w:sz w:val="20"/>
              </w:rPr>
              <w:t>Catholic</w:t>
            </w:r>
            <w:r>
              <w:rPr>
                <w:rFonts w:ascii="Calibri"/>
                <w:b/>
                <w:spacing w:val="-9"/>
                <w:sz w:val="20"/>
              </w:rPr>
              <w:t xml:space="preserve"> </w:t>
            </w:r>
            <w:r>
              <w:rPr>
                <w:rFonts w:ascii="Calibri"/>
                <w:b/>
                <w:sz w:val="20"/>
              </w:rPr>
              <w:t>School</w:t>
            </w:r>
            <w:r>
              <w:rPr>
                <w:rFonts w:ascii="Calibri"/>
                <w:b/>
                <w:spacing w:val="-10"/>
                <w:sz w:val="20"/>
              </w:rPr>
              <w:t xml:space="preserve"> </w:t>
            </w:r>
            <w:r>
              <w:rPr>
                <w:rFonts w:ascii="Calibri"/>
                <w:b/>
                <w:sz w:val="20"/>
              </w:rPr>
              <w:t>(Launceston)</w:t>
            </w:r>
          </w:p>
        </w:tc>
      </w:tr>
      <w:tr w:rsidR="00B71085" w14:paraId="29E850C9" w14:textId="77777777" w:rsidTr="0011153B">
        <w:trPr>
          <w:trHeight w:hRule="exact" w:val="290"/>
        </w:trPr>
        <w:tc>
          <w:tcPr>
            <w:tcW w:w="4508" w:type="dxa"/>
            <w:tcBorders>
              <w:top w:val="single" w:sz="5" w:space="0" w:color="000000"/>
              <w:left w:val="single" w:sz="5" w:space="0" w:color="000000"/>
              <w:bottom w:val="single" w:sz="5" w:space="0" w:color="000000"/>
              <w:right w:val="single" w:sz="5" w:space="0" w:color="000000"/>
            </w:tcBorders>
          </w:tcPr>
          <w:p w14:paraId="2455A32B"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Clarendon</w:t>
            </w:r>
            <w:r>
              <w:rPr>
                <w:rFonts w:ascii="Calibri"/>
                <w:b/>
                <w:spacing w:val="-9"/>
                <w:sz w:val="20"/>
              </w:rPr>
              <w:t xml:space="preserve"> </w:t>
            </w:r>
            <w:r>
              <w:rPr>
                <w:rFonts w:ascii="Calibri"/>
                <w:b/>
                <w:spacing w:val="-1"/>
                <w:sz w:val="20"/>
              </w:rPr>
              <w:t>Vale</w:t>
            </w:r>
            <w:r>
              <w:rPr>
                <w:rFonts w:ascii="Calibri"/>
                <w:b/>
                <w:spacing w:val="-6"/>
                <w:sz w:val="20"/>
              </w:rPr>
              <w:t xml:space="preserve"> </w:t>
            </w:r>
            <w:r>
              <w:rPr>
                <w:rFonts w:ascii="Calibri"/>
                <w:b/>
                <w:spacing w:val="-1"/>
                <w:sz w:val="20"/>
              </w:rPr>
              <w:t>Primary</w:t>
            </w:r>
            <w:r>
              <w:rPr>
                <w:rFonts w:ascii="Calibri"/>
                <w:b/>
                <w:spacing w:val="-9"/>
                <w:sz w:val="20"/>
              </w:rPr>
              <w:t xml:space="preserve"> </w:t>
            </w:r>
            <w:r>
              <w:rPr>
                <w:rFonts w:ascii="Calibri"/>
                <w:b/>
                <w:sz w:val="20"/>
              </w:rPr>
              <w:t>School</w:t>
            </w:r>
          </w:p>
        </w:tc>
        <w:tc>
          <w:tcPr>
            <w:tcW w:w="4511" w:type="dxa"/>
            <w:tcBorders>
              <w:top w:val="single" w:sz="5" w:space="0" w:color="000000"/>
              <w:left w:val="single" w:sz="5" w:space="0" w:color="000000"/>
              <w:bottom w:val="single" w:sz="5" w:space="0" w:color="000000"/>
              <w:right w:val="single" w:sz="5" w:space="0" w:color="000000"/>
            </w:tcBorders>
          </w:tcPr>
          <w:p w14:paraId="04617594"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Sacred</w:t>
            </w:r>
            <w:r>
              <w:rPr>
                <w:rFonts w:ascii="Calibri"/>
                <w:b/>
                <w:spacing w:val="-9"/>
                <w:sz w:val="20"/>
              </w:rPr>
              <w:t xml:space="preserve"> </w:t>
            </w:r>
            <w:r>
              <w:rPr>
                <w:rFonts w:ascii="Calibri"/>
                <w:b/>
                <w:sz w:val="20"/>
              </w:rPr>
              <w:t>Heart</w:t>
            </w:r>
            <w:r>
              <w:rPr>
                <w:rFonts w:ascii="Calibri"/>
                <w:b/>
                <w:spacing w:val="-8"/>
                <w:sz w:val="20"/>
              </w:rPr>
              <w:t xml:space="preserve"> </w:t>
            </w:r>
            <w:r>
              <w:rPr>
                <w:rFonts w:ascii="Calibri"/>
                <w:b/>
                <w:spacing w:val="-1"/>
                <w:sz w:val="20"/>
              </w:rPr>
              <w:t>Catholic</w:t>
            </w:r>
            <w:r>
              <w:rPr>
                <w:rFonts w:ascii="Calibri"/>
                <w:b/>
                <w:spacing w:val="-8"/>
                <w:sz w:val="20"/>
              </w:rPr>
              <w:t xml:space="preserve"> </w:t>
            </w:r>
            <w:r>
              <w:rPr>
                <w:rFonts w:ascii="Calibri"/>
                <w:b/>
                <w:sz w:val="20"/>
              </w:rPr>
              <w:t>School</w:t>
            </w:r>
            <w:r>
              <w:rPr>
                <w:rFonts w:ascii="Calibri"/>
                <w:b/>
                <w:spacing w:val="-10"/>
                <w:sz w:val="20"/>
              </w:rPr>
              <w:t xml:space="preserve"> </w:t>
            </w:r>
            <w:r>
              <w:rPr>
                <w:rFonts w:ascii="Calibri"/>
                <w:b/>
                <w:spacing w:val="-1"/>
                <w:sz w:val="20"/>
              </w:rPr>
              <w:t>(Ulverstone)</w:t>
            </w:r>
          </w:p>
        </w:tc>
      </w:tr>
      <w:tr w:rsidR="00B71085" w14:paraId="151C9792" w14:textId="77777777" w:rsidTr="0011153B">
        <w:trPr>
          <w:trHeight w:hRule="exact" w:val="290"/>
        </w:trPr>
        <w:tc>
          <w:tcPr>
            <w:tcW w:w="4508" w:type="dxa"/>
            <w:tcBorders>
              <w:top w:val="single" w:sz="5" w:space="0" w:color="000000"/>
              <w:left w:val="single" w:sz="5" w:space="0" w:color="000000"/>
              <w:bottom w:val="single" w:sz="5" w:space="0" w:color="000000"/>
              <w:right w:val="single" w:sz="5" w:space="0" w:color="000000"/>
            </w:tcBorders>
          </w:tcPr>
          <w:p w14:paraId="506FF454"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Cygnet</w:t>
            </w:r>
            <w:r>
              <w:rPr>
                <w:rFonts w:ascii="Calibri"/>
                <w:b/>
                <w:spacing w:val="-9"/>
                <w:sz w:val="20"/>
              </w:rPr>
              <w:t xml:space="preserve"> </w:t>
            </w:r>
            <w:r>
              <w:rPr>
                <w:rFonts w:ascii="Calibri"/>
                <w:b/>
                <w:spacing w:val="-1"/>
                <w:sz w:val="20"/>
              </w:rPr>
              <w:t>Primary</w:t>
            </w:r>
            <w:r>
              <w:rPr>
                <w:rFonts w:ascii="Calibri"/>
                <w:b/>
                <w:spacing w:val="-10"/>
                <w:sz w:val="20"/>
              </w:rPr>
              <w:t xml:space="preserve"> </w:t>
            </w:r>
            <w:r>
              <w:rPr>
                <w:rFonts w:ascii="Calibri"/>
                <w:b/>
                <w:sz w:val="20"/>
              </w:rPr>
              <w:t>School</w:t>
            </w:r>
          </w:p>
        </w:tc>
        <w:tc>
          <w:tcPr>
            <w:tcW w:w="4511" w:type="dxa"/>
            <w:tcBorders>
              <w:top w:val="single" w:sz="5" w:space="0" w:color="000000"/>
              <w:left w:val="single" w:sz="5" w:space="0" w:color="000000"/>
              <w:bottom w:val="single" w:sz="5" w:space="0" w:color="000000"/>
              <w:right w:val="single" w:sz="5" w:space="0" w:color="000000"/>
            </w:tcBorders>
          </w:tcPr>
          <w:p w14:paraId="71FD1507"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Sandy</w:t>
            </w:r>
            <w:r>
              <w:rPr>
                <w:rFonts w:ascii="Calibri"/>
                <w:b/>
                <w:spacing w:val="-8"/>
                <w:sz w:val="20"/>
              </w:rPr>
              <w:t xml:space="preserve"> </w:t>
            </w:r>
            <w:r>
              <w:rPr>
                <w:rFonts w:ascii="Calibri"/>
                <w:b/>
                <w:sz w:val="20"/>
              </w:rPr>
              <w:t>Bay</w:t>
            </w:r>
            <w:r>
              <w:rPr>
                <w:rFonts w:ascii="Calibri"/>
                <w:b/>
                <w:spacing w:val="-7"/>
                <w:sz w:val="20"/>
              </w:rPr>
              <w:t xml:space="preserve"> </w:t>
            </w:r>
            <w:r>
              <w:rPr>
                <w:rFonts w:ascii="Calibri"/>
                <w:b/>
                <w:spacing w:val="-1"/>
                <w:sz w:val="20"/>
              </w:rPr>
              <w:t>Infant</w:t>
            </w:r>
            <w:r>
              <w:rPr>
                <w:rFonts w:ascii="Calibri"/>
                <w:b/>
                <w:spacing w:val="-5"/>
                <w:sz w:val="20"/>
              </w:rPr>
              <w:t xml:space="preserve"> </w:t>
            </w:r>
            <w:r>
              <w:rPr>
                <w:rFonts w:ascii="Calibri"/>
                <w:b/>
                <w:sz w:val="20"/>
              </w:rPr>
              <w:t>School</w:t>
            </w:r>
          </w:p>
        </w:tc>
      </w:tr>
      <w:tr w:rsidR="00B71085" w14:paraId="6DF08633" w14:textId="77777777" w:rsidTr="0011153B">
        <w:trPr>
          <w:trHeight w:hRule="exact" w:val="289"/>
        </w:trPr>
        <w:tc>
          <w:tcPr>
            <w:tcW w:w="4508" w:type="dxa"/>
            <w:tcBorders>
              <w:top w:val="single" w:sz="5" w:space="0" w:color="000000"/>
              <w:left w:val="single" w:sz="5" w:space="0" w:color="000000"/>
              <w:bottom w:val="single" w:sz="5" w:space="0" w:color="000000"/>
              <w:right w:val="single" w:sz="5" w:space="0" w:color="000000"/>
            </w:tcBorders>
          </w:tcPr>
          <w:p w14:paraId="04EF706B" w14:textId="77777777" w:rsidR="00B71085" w:rsidRDefault="00B71085" w:rsidP="0011153B">
            <w:pPr>
              <w:pStyle w:val="TableParagraph"/>
              <w:spacing w:line="243" w:lineRule="exact"/>
              <w:ind w:left="102"/>
              <w:rPr>
                <w:rFonts w:ascii="Calibri" w:eastAsia="Calibri" w:hAnsi="Calibri" w:cs="Calibri"/>
                <w:sz w:val="20"/>
                <w:szCs w:val="20"/>
              </w:rPr>
            </w:pPr>
            <w:r>
              <w:rPr>
                <w:rFonts w:ascii="Calibri"/>
                <w:b/>
                <w:spacing w:val="-1"/>
                <w:sz w:val="20"/>
              </w:rPr>
              <w:t>Deloraine</w:t>
            </w:r>
            <w:r>
              <w:rPr>
                <w:rFonts w:ascii="Calibri"/>
                <w:b/>
                <w:spacing w:val="-11"/>
                <w:sz w:val="20"/>
              </w:rPr>
              <w:t xml:space="preserve"> </w:t>
            </w:r>
            <w:r>
              <w:rPr>
                <w:rFonts w:ascii="Calibri"/>
                <w:b/>
                <w:spacing w:val="-1"/>
                <w:sz w:val="20"/>
              </w:rPr>
              <w:t>Primary</w:t>
            </w:r>
            <w:r>
              <w:rPr>
                <w:rFonts w:ascii="Calibri"/>
                <w:b/>
                <w:spacing w:val="-11"/>
                <w:sz w:val="20"/>
              </w:rPr>
              <w:t xml:space="preserve"> </w:t>
            </w:r>
            <w:r>
              <w:rPr>
                <w:rFonts w:ascii="Calibri"/>
                <w:b/>
                <w:sz w:val="20"/>
              </w:rPr>
              <w:t>School</w:t>
            </w:r>
          </w:p>
        </w:tc>
        <w:tc>
          <w:tcPr>
            <w:tcW w:w="4511" w:type="dxa"/>
            <w:tcBorders>
              <w:top w:val="single" w:sz="5" w:space="0" w:color="000000"/>
              <w:left w:val="single" w:sz="5" w:space="0" w:color="000000"/>
              <w:bottom w:val="single" w:sz="5" w:space="0" w:color="000000"/>
              <w:right w:val="single" w:sz="5" w:space="0" w:color="000000"/>
            </w:tcBorders>
          </w:tcPr>
          <w:p w14:paraId="70B86B12" w14:textId="77777777" w:rsidR="00B71085" w:rsidRDefault="00B71085" w:rsidP="0011153B">
            <w:pPr>
              <w:pStyle w:val="TableParagraph"/>
              <w:spacing w:line="243" w:lineRule="exact"/>
              <w:ind w:left="102"/>
              <w:rPr>
                <w:rFonts w:ascii="Calibri" w:eastAsia="Calibri" w:hAnsi="Calibri" w:cs="Calibri"/>
                <w:sz w:val="20"/>
                <w:szCs w:val="20"/>
              </w:rPr>
            </w:pPr>
            <w:r>
              <w:rPr>
                <w:rFonts w:ascii="Calibri"/>
                <w:b/>
                <w:spacing w:val="-1"/>
                <w:sz w:val="20"/>
              </w:rPr>
              <w:t>Scotch</w:t>
            </w:r>
            <w:r>
              <w:rPr>
                <w:rFonts w:ascii="Calibri"/>
                <w:b/>
                <w:spacing w:val="-10"/>
                <w:sz w:val="20"/>
              </w:rPr>
              <w:t xml:space="preserve"> </w:t>
            </w:r>
            <w:r>
              <w:rPr>
                <w:rFonts w:ascii="Calibri"/>
                <w:b/>
                <w:spacing w:val="-1"/>
                <w:sz w:val="20"/>
              </w:rPr>
              <w:t>Oakburn</w:t>
            </w:r>
            <w:r>
              <w:rPr>
                <w:rFonts w:ascii="Calibri"/>
                <w:b/>
                <w:spacing w:val="-9"/>
                <w:sz w:val="20"/>
              </w:rPr>
              <w:t xml:space="preserve"> </w:t>
            </w:r>
            <w:r>
              <w:rPr>
                <w:rFonts w:ascii="Calibri"/>
                <w:b/>
                <w:spacing w:val="-1"/>
                <w:sz w:val="20"/>
              </w:rPr>
              <w:t>College</w:t>
            </w:r>
          </w:p>
        </w:tc>
      </w:tr>
      <w:tr w:rsidR="00B71085" w14:paraId="67B78ED8" w14:textId="77777777" w:rsidTr="0011153B">
        <w:trPr>
          <w:trHeight w:hRule="exact" w:val="290"/>
        </w:trPr>
        <w:tc>
          <w:tcPr>
            <w:tcW w:w="4508" w:type="dxa"/>
            <w:tcBorders>
              <w:top w:val="single" w:sz="5" w:space="0" w:color="000000"/>
              <w:left w:val="single" w:sz="5" w:space="0" w:color="000000"/>
              <w:bottom w:val="single" w:sz="5" w:space="0" w:color="000000"/>
              <w:right w:val="single" w:sz="5" w:space="0" w:color="000000"/>
            </w:tcBorders>
          </w:tcPr>
          <w:p w14:paraId="3F594BB0" w14:textId="77777777" w:rsidR="00B71085" w:rsidRDefault="00B71085" w:rsidP="0011153B">
            <w:pPr>
              <w:pStyle w:val="TableParagraph"/>
              <w:ind w:left="102"/>
              <w:rPr>
                <w:rFonts w:ascii="Calibri" w:eastAsia="Calibri" w:hAnsi="Calibri" w:cs="Calibri"/>
                <w:sz w:val="20"/>
                <w:szCs w:val="20"/>
              </w:rPr>
            </w:pPr>
            <w:r>
              <w:rPr>
                <w:rFonts w:ascii="Calibri"/>
                <w:b/>
                <w:spacing w:val="-1"/>
                <w:sz w:val="20"/>
              </w:rPr>
              <w:t>Devonport</w:t>
            </w:r>
            <w:r>
              <w:rPr>
                <w:rFonts w:ascii="Calibri"/>
                <w:b/>
                <w:spacing w:val="-11"/>
                <w:sz w:val="20"/>
              </w:rPr>
              <w:t xml:space="preserve"> </w:t>
            </w:r>
            <w:r>
              <w:rPr>
                <w:rFonts w:ascii="Calibri"/>
                <w:b/>
                <w:spacing w:val="-1"/>
                <w:sz w:val="20"/>
              </w:rPr>
              <w:t>Primary</w:t>
            </w:r>
            <w:r>
              <w:rPr>
                <w:rFonts w:ascii="Calibri"/>
                <w:b/>
                <w:spacing w:val="-11"/>
                <w:sz w:val="20"/>
              </w:rPr>
              <w:t xml:space="preserve"> </w:t>
            </w:r>
            <w:r>
              <w:rPr>
                <w:rFonts w:ascii="Calibri"/>
                <w:b/>
                <w:sz w:val="20"/>
              </w:rPr>
              <w:t>School</w:t>
            </w:r>
          </w:p>
        </w:tc>
        <w:tc>
          <w:tcPr>
            <w:tcW w:w="4511" w:type="dxa"/>
            <w:tcBorders>
              <w:top w:val="single" w:sz="5" w:space="0" w:color="000000"/>
              <w:left w:val="single" w:sz="5" w:space="0" w:color="000000"/>
              <w:bottom w:val="single" w:sz="5" w:space="0" w:color="000000"/>
              <w:right w:val="single" w:sz="5" w:space="0" w:color="000000"/>
            </w:tcBorders>
          </w:tcPr>
          <w:p w14:paraId="5FB96DD6" w14:textId="77777777" w:rsidR="00B71085" w:rsidRDefault="00B71085" w:rsidP="0011153B">
            <w:pPr>
              <w:pStyle w:val="TableParagraph"/>
              <w:ind w:left="102"/>
              <w:rPr>
                <w:rFonts w:ascii="Calibri" w:eastAsia="Calibri" w:hAnsi="Calibri" w:cs="Calibri"/>
                <w:sz w:val="20"/>
                <w:szCs w:val="20"/>
              </w:rPr>
            </w:pPr>
            <w:r>
              <w:rPr>
                <w:rFonts w:ascii="Calibri"/>
                <w:b/>
                <w:spacing w:val="-1"/>
                <w:sz w:val="20"/>
              </w:rPr>
              <w:t>Seabrook</w:t>
            </w:r>
            <w:r>
              <w:rPr>
                <w:rFonts w:ascii="Calibri"/>
                <w:b/>
                <w:spacing w:val="-11"/>
                <w:sz w:val="20"/>
              </w:rPr>
              <w:t xml:space="preserve"> </w:t>
            </w:r>
            <w:r>
              <w:rPr>
                <w:rFonts w:ascii="Calibri"/>
                <w:b/>
                <w:spacing w:val="-1"/>
                <w:sz w:val="20"/>
              </w:rPr>
              <w:t>Christian</w:t>
            </w:r>
            <w:r>
              <w:rPr>
                <w:rFonts w:ascii="Calibri"/>
                <w:b/>
                <w:spacing w:val="-10"/>
                <w:sz w:val="20"/>
              </w:rPr>
              <w:t xml:space="preserve"> </w:t>
            </w:r>
            <w:r>
              <w:rPr>
                <w:rFonts w:ascii="Calibri"/>
                <w:b/>
                <w:sz w:val="20"/>
              </w:rPr>
              <w:t>School</w:t>
            </w:r>
          </w:p>
        </w:tc>
      </w:tr>
      <w:tr w:rsidR="00B71085" w14:paraId="42FD264A" w14:textId="77777777" w:rsidTr="0011153B">
        <w:trPr>
          <w:trHeight w:hRule="exact" w:val="290"/>
        </w:trPr>
        <w:tc>
          <w:tcPr>
            <w:tcW w:w="4508" w:type="dxa"/>
            <w:tcBorders>
              <w:top w:val="single" w:sz="5" w:space="0" w:color="000000"/>
              <w:left w:val="single" w:sz="5" w:space="0" w:color="000000"/>
              <w:bottom w:val="single" w:sz="5" w:space="0" w:color="000000"/>
              <w:right w:val="single" w:sz="5" w:space="0" w:color="000000"/>
            </w:tcBorders>
          </w:tcPr>
          <w:p w14:paraId="07EFE816"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Dodges</w:t>
            </w:r>
            <w:r>
              <w:rPr>
                <w:rFonts w:ascii="Calibri"/>
                <w:b/>
                <w:spacing w:val="-12"/>
                <w:sz w:val="20"/>
              </w:rPr>
              <w:t xml:space="preserve"> </w:t>
            </w:r>
            <w:r>
              <w:rPr>
                <w:rFonts w:ascii="Calibri"/>
                <w:b/>
                <w:sz w:val="20"/>
              </w:rPr>
              <w:t>Ferry</w:t>
            </w:r>
          </w:p>
        </w:tc>
        <w:tc>
          <w:tcPr>
            <w:tcW w:w="4511" w:type="dxa"/>
            <w:tcBorders>
              <w:top w:val="single" w:sz="5" w:space="0" w:color="000000"/>
              <w:left w:val="single" w:sz="5" w:space="0" w:color="000000"/>
              <w:bottom w:val="single" w:sz="5" w:space="0" w:color="000000"/>
              <w:right w:val="single" w:sz="5" w:space="0" w:color="000000"/>
            </w:tcBorders>
          </w:tcPr>
          <w:p w14:paraId="19A751E3"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Snug</w:t>
            </w:r>
            <w:r>
              <w:rPr>
                <w:rFonts w:ascii="Calibri"/>
                <w:b/>
                <w:spacing w:val="-10"/>
                <w:sz w:val="20"/>
              </w:rPr>
              <w:t xml:space="preserve"> </w:t>
            </w:r>
            <w:r>
              <w:rPr>
                <w:rFonts w:ascii="Calibri"/>
                <w:b/>
                <w:spacing w:val="-1"/>
                <w:sz w:val="20"/>
              </w:rPr>
              <w:t>Primary</w:t>
            </w:r>
            <w:r>
              <w:rPr>
                <w:rFonts w:ascii="Calibri"/>
                <w:b/>
                <w:spacing w:val="-9"/>
                <w:sz w:val="20"/>
              </w:rPr>
              <w:t xml:space="preserve"> </w:t>
            </w:r>
            <w:r>
              <w:rPr>
                <w:rFonts w:ascii="Calibri"/>
                <w:b/>
                <w:sz w:val="20"/>
              </w:rPr>
              <w:t>School</w:t>
            </w:r>
          </w:p>
        </w:tc>
      </w:tr>
      <w:tr w:rsidR="00B71085" w14:paraId="63FBDFF5" w14:textId="77777777" w:rsidTr="0011153B">
        <w:trPr>
          <w:trHeight w:hRule="exact" w:val="290"/>
        </w:trPr>
        <w:tc>
          <w:tcPr>
            <w:tcW w:w="4508" w:type="dxa"/>
            <w:tcBorders>
              <w:top w:val="single" w:sz="5" w:space="0" w:color="000000"/>
              <w:left w:val="single" w:sz="5" w:space="0" w:color="000000"/>
              <w:bottom w:val="single" w:sz="5" w:space="0" w:color="000000"/>
              <w:right w:val="single" w:sz="5" w:space="0" w:color="000000"/>
            </w:tcBorders>
          </w:tcPr>
          <w:p w14:paraId="04B2C0E6"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Dunalley</w:t>
            </w:r>
            <w:r>
              <w:rPr>
                <w:rFonts w:ascii="Calibri"/>
                <w:b/>
                <w:spacing w:val="-9"/>
                <w:sz w:val="20"/>
              </w:rPr>
              <w:t xml:space="preserve"> </w:t>
            </w:r>
            <w:r>
              <w:rPr>
                <w:rFonts w:ascii="Calibri"/>
                <w:b/>
                <w:spacing w:val="-1"/>
                <w:sz w:val="20"/>
              </w:rPr>
              <w:t>Primary</w:t>
            </w:r>
            <w:r>
              <w:rPr>
                <w:rFonts w:ascii="Calibri"/>
                <w:b/>
                <w:spacing w:val="-11"/>
                <w:sz w:val="20"/>
              </w:rPr>
              <w:t xml:space="preserve"> </w:t>
            </w:r>
            <w:r>
              <w:rPr>
                <w:rFonts w:ascii="Calibri"/>
                <w:b/>
                <w:sz w:val="20"/>
              </w:rPr>
              <w:t>School</w:t>
            </w:r>
          </w:p>
        </w:tc>
        <w:tc>
          <w:tcPr>
            <w:tcW w:w="4511" w:type="dxa"/>
            <w:tcBorders>
              <w:top w:val="single" w:sz="5" w:space="0" w:color="000000"/>
              <w:left w:val="single" w:sz="5" w:space="0" w:color="000000"/>
              <w:bottom w:val="single" w:sz="5" w:space="0" w:color="000000"/>
              <w:right w:val="single" w:sz="5" w:space="0" w:color="000000"/>
            </w:tcBorders>
          </w:tcPr>
          <w:p w14:paraId="589EED21"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Sorell</w:t>
            </w:r>
            <w:r>
              <w:rPr>
                <w:rFonts w:ascii="Calibri"/>
                <w:b/>
                <w:spacing w:val="-13"/>
                <w:sz w:val="20"/>
              </w:rPr>
              <w:t xml:space="preserve"> </w:t>
            </w:r>
            <w:r>
              <w:rPr>
                <w:rFonts w:ascii="Calibri"/>
                <w:b/>
                <w:sz w:val="20"/>
              </w:rPr>
              <w:t>School</w:t>
            </w:r>
          </w:p>
        </w:tc>
      </w:tr>
      <w:tr w:rsidR="00B71085" w14:paraId="4939F690" w14:textId="77777777" w:rsidTr="0011153B">
        <w:trPr>
          <w:trHeight w:hRule="exact" w:val="290"/>
        </w:trPr>
        <w:tc>
          <w:tcPr>
            <w:tcW w:w="4508" w:type="dxa"/>
            <w:tcBorders>
              <w:top w:val="single" w:sz="5" w:space="0" w:color="000000"/>
              <w:left w:val="single" w:sz="5" w:space="0" w:color="000000"/>
              <w:bottom w:val="single" w:sz="5" w:space="0" w:color="000000"/>
              <w:right w:val="single" w:sz="5" w:space="0" w:color="000000"/>
            </w:tcBorders>
          </w:tcPr>
          <w:p w14:paraId="50CB9318"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East</w:t>
            </w:r>
            <w:r>
              <w:rPr>
                <w:rFonts w:ascii="Calibri"/>
                <w:b/>
                <w:spacing w:val="-8"/>
                <w:sz w:val="20"/>
              </w:rPr>
              <w:t xml:space="preserve"> </w:t>
            </w:r>
            <w:r>
              <w:rPr>
                <w:rFonts w:ascii="Calibri"/>
                <w:b/>
                <w:spacing w:val="-1"/>
                <w:sz w:val="20"/>
              </w:rPr>
              <w:t>Tamar</w:t>
            </w:r>
            <w:r>
              <w:rPr>
                <w:rFonts w:ascii="Calibri"/>
                <w:b/>
                <w:spacing w:val="-8"/>
                <w:sz w:val="20"/>
              </w:rPr>
              <w:t xml:space="preserve"> </w:t>
            </w:r>
            <w:r>
              <w:rPr>
                <w:rFonts w:ascii="Calibri"/>
                <w:b/>
                <w:spacing w:val="-1"/>
                <w:sz w:val="20"/>
              </w:rPr>
              <w:t>Primary</w:t>
            </w:r>
          </w:p>
        </w:tc>
        <w:tc>
          <w:tcPr>
            <w:tcW w:w="4511" w:type="dxa"/>
            <w:tcBorders>
              <w:top w:val="single" w:sz="5" w:space="0" w:color="000000"/>
              <w:left w:val="single" w:sz="5" w:space="0" w:color="000000"/>
              <w:bottom w:val="single" w:sz="5" w:space="0" w:color="000000"/>
              <w:right w:val="single" w:sz="5" w:space="0" w:color="000000"/>
            </w:tcBorders>
          </w:tcPr>
          <w:p w14:paraId="2CD6D86F"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South</w:t>
            </w:r>
            <w:r>
              <w:rPr>
                <w:rFonts w:ascii="Calibri"/>
                <w:b/>
                <w:spacing w:val="-7"/>
                <w:sz w:val="20"/>
              </w:rPr>
              <w:t xml:space="preserve"> </w:t>
            </w:r>
            <w:r>
              <w:rPr>
                <w:rFonts w:ascii="Calibri"/>
                <w:b/>
                <w:sz w:val="20"/>
              </w:rPr>
              <w:t>Arm</w:t>
            </w:r>
            <w:r>
              <w:rPr>
                <w:rFonts w:ascii="Calibri"/>
                <w:b/>
                <w:spacing w:val="-7"/>
                <w:sz w:val="20"/>
              </w:rPr>
              <w:t xml:space="preserve"> </w:t>
            </w:r>
            <w:r>
              <w:rPr>
                <w:rFonts w:ascii="Calibri"/>
                <w:b/>
                <w:spacing w:val="-1"/>
                <w:sz w:val="20"/>
              </w:rPr>
              <w:t>Primary</w:t>
            </w:r>
          </w:p>
        </w:tc>
      </w:tr>
      <w:tr w:rsidR="00B71085" w14:paraId="2B37D6E9" w14:textId="77777777" w:rsidTr="0011153B">
        <w:trPr>
          <w:trHeight w:hRule="exact" w:val="290"/>
        </w:trPr>
        <w:tc>
          <w:tcPr>
            <w:tcW w:w="4508" w:type="dxa"/>
            <w:tcBorders>
              <w:top w:val="single" w:sz="5" w:space="0" w:color="000000"/>
              <w:left w:val="single" w:sz="5" w:space="0" w:color="000000"/>
              <w:bottom w:val="single" w:sz="5" w:space="0" w:color="000000"/>
              <w:right w:val="single" w:sz="5" w:space="0" w:color="000000"/>
            </w:tcBorders>
          </w:tcPr>
          <w:p w14:paraId="4FB4BCCA"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East</w:t>
            </w:r>
            <w:r>
              <w:rPr>
                <w:rFonts w:ascii="Calibri"/>
                <w:b/>
                <w:spacing w:val="-9"/>
                <w:sz w:val="20"/>
              </w:rPr>
              <w:t xml:space="preserve"> </w:t>
            </w:r>
            <w:r>
              <w:rPr>
                <w:rFonts w:ascii="Calibri"/>
                <w:b/>
                <w:spacing w:val="-1"/>
                <w:sz w:val="20"/>
              </w:rPr>
              <w:t>Ulverstone</w:t>
            </w:r>
            <w:r>
              <w:rPr>
                <w:rFonts w:ascii="Calibri"/>
                <w:b/>
                <w:spacing w:val="-8"/>
                <w:sz w:val="20"/>
              </w:rPr>
              <w:t xml:space="preserve"> </w:t>
            </w:r>
            <w:r>
              <w:rPr>
                <w:rFonts w:ascii="Calibri"/>
                <w:b/>
                <w:spacing w:val="-1"/>
                <w:sz w:val="20"/>
              </w:rPr>
              <w:t>Primary</w:t>
            </w:r>
            <w:r>
              <w:rPr>
                <w:rFonts w:ascii="Calibri"/>
                <w:b/>
                <w:spacing w:val="-9"/>
                <w:sz w:val="20"/>
              </w:rPr>
              <w:t xml:space="preserve"> </w:t>
            </w:r>
            <w:r>
              <w:rPr>
                <w:rFonts w:ascii="Calibri"/>
                <w:b/>
                <w:sz w:val="20"/>
              </w:rPr>
              <w:t>School</w:t>
            </w:r>
          </w:p>
        </w:tc>
        <w:tc>
          <w:tcPr>
            <w:tcW w:w="4511" w:type="dxa"/>
            <w:tcBorders>
              <w:top w:val="single" w:sz="5" w:space="0" w:color="000000"/>
              <w:left w:val="single" w:sz="5" w:space="0" w:color="000000"/>
              <w:bottom w:val="single" w:sz="5" w:space="0" w:color="000000"/>
              <w:right w:val="single" w:sz="5" w:space="0" w:color="000000"/>
            </w:tcBorders>
          </w:tcPr>
          <w:p w14:paraId="63BB805A"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South</w:t>
            </w:r>
            <w:r>
              <w:rPr>
                <w:rFonts w:ascii="Calibri"/>
                <w:b/>
                <w:spacing w:val="-7"/>
                <w:sz w:val="20"/>
              </w:rPr>
              <w:t xml:space="preserve"> </w:t>
            </w:r>
            <w:r>
              <w:rPr>
                <w:rFonts w:ascii="Calibri"/>
                <w:b/>
                <w:sz w:val="20"/>
              </w:rPr>
              <w:t>Hobart</w:t>
            </w:r>
            <w:r>
              <w:rPr>
                <w:rFonts w:ascii="Calibri"/>
                <w:b/>
                <w:spacing w:val="-8"/>
                <w:sz w:val="20"/>
              </w:rPr>
              <w:t xml:space="preserve"> </w:t>
            </w:r>
            <w:r>
              <w:rPr>
                <w:rFonts w:ascii="Calibri"/>
                <w:b/>
                <w:spacing w:val="-1"/>
                <w:sz w:val="20"/>
              </w:rPr>
              <w:t>Primary</w:t>
            </w:r>
            <w:r>
              <w:rPr>
                <w:rFonts w:ascii="Calibri"/>
                <w:b/>
                <w:spacing w:val="-8"/>
                <w:sz w:val="20"/>
              </w:rPr>
              <w:t xml:space="preserve"> </w:t>
            </w:r>
            <w:r>
              <w:rPr>
                <w:rFonts w:ascii="Calibri"/>
                <w:b/>
                <w:sz w:val="20"/>
              </w:rPr>
              <w:t>School</w:t>
            </w:r>
          </w:p>
        </w:tc>
      </w:tr>
      <w:tr w:rsidR="00B71085" w14:paraId="1D48054B" w14:textId="77777777" w:rsidTr="0011153B">
        <w:trPr>
          <w:trHeight w:hRule="exact" w:val="288"/>
        </w:trPr>
        <w:tc>
          <w:tcPr>
            <w:tcW w:w="4508" w:type="dxa"/>
            <w:tcBorders>
              <w:top w:val="single" w:sz="5" w:space="0" w:color="000000"/>
              <w:left w:val="single" w:sz="5" w:space="0" w:color="000000"/>
              <w:bottom w:val="single" w:sz="5" w:space="0" w:color="000000"/>
              <w:right w:val="single" w:sz="5" w:space="0" w:color="000000"/>
            </w:tcBorders>
          </w:tcPr>
          <w:p w14:paraId="183C76CC"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Evandale</w:t>
            </w:r>
            <w:r>
              <w:rPr>
                <w:rFonts w:ascii="Calibri"/>
                <w:b/>
                <w:spacing w:val="-10"/>
                <w:sz w:val="20"/>
              </w:rPr>
              <w:t xml:space="preserve"> </w:t>
            </w:r>
            <w:r>
              <w:rPr>
                <w:rFonts w:ascii="Calibri"/>
                <w:b/>
                <w:sz w:val="20"/>
              </w:rPr>
              <w:t>Primary</w:t>
            </w:r>
            <w:r>
              <w:rPr>
                <w:rFonts w:ascii="Calibri"/>
                <w:b/>
                <w:spacing w:val="-11"/>
                <w:sz w:val="20"/>
              </w:rPr>
              <w:t xml:space="preserve"> </w:t>
            </w:r>
            <w:r>
              <w:rPr>
                <w:rFonts w:ascii="Calibri"/>
                <w:b/>
                <w:sz w:val="20"/>
              </w:rPr>
              <w:t>School</w:t>
            </w:r>
          </w:p>
        </w:tc>
        <w:tc>
          <w:tcPr>
            <w:tcW w:w="4511" w:type="dxa"/>
            <w:tcBorders>
              <w:top w:val="single" w:sz="5" w:space="0" w:color="000000"/>
              <w:left w:val="single" w:sz="5" w:space="0" w:color="000000"/>
              <w:bottom w:val="single" w:sz="5" w:space="0" w:color="000000"/>
              <w:right w:val="single" w:sz="5" w:space="0" w:color="000000"/>
            </w:tcBorders>
          </w:tcPr>
          <w:p w14:paraId="62A634E4"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Spreyton</w:t>
            </w:r>
            <w:r>
              <w:rPr>
                <w:rFonts w:ascii="Calibri"/>
                <w:b/>
                <w:spacing w:val="-10"/>
                <w:sz w:val="20"/>
              </w:rPr>
              <w:t xml:space="preserve"> </w:t>
            </w:r>
            <w:r>
              <w:rPr>
                <w:rFonts w:ascii="Calibri"/>
                <w:b/>
                <w:sz w:val="20"/>
              </w:rPr>
              <w:t>Primary</w:t>
            </w:r>
            <w:r>
              <w:rPr>
                <w:rFonts w:ascii="Calibri"/>
                <w:b/>
                <w:spacing w:val="-11"/>
                <w:sz w:val="20"/>
              </w:rPr>
              <w:t xml:space="preserve"> </w:t>
            </w:r>
            <w:r>
              <w:rPr>
                <w:rFonts w:ascii="Calibri"/>
                <w:b/>
                <w:sz w:val="20"/>
              </w:rPr>
              <w:t>School</w:t>
            </w:r>
          </w:p>
        </w:tc>
      </w:tr>
      <w:tr w:rsidR="00B71085" w14:paraId="4B2B0C79" w14:textId="77777777" w:rsidTr="0011153B">
        <w:trPr>
          <w:trHeight w:hRule="exact" w:val="290"/>
        </w:trPr>
        <w:tc>
          <w:tcPr>
            <w:tcW w:w="4508" w:type="dxa"/>
            <w:tcBorders>
              <w:top w:val="single" w:sz="5" w:space="0" w:color="000000"/>
              <w:left w:val="single" w:sz="5" w:space="0" w:color="000000"/>
              <w:bottom w:val="single" w:sz="5" w:space="0" w:color="000000"/>
              <w:right w:val="single" w:sz="5" w:space="0" w:color="000000"/>
            </w:tcBorders>
          </w:tcPr>
          <w:p w14:paraId="6EFFC863" w14:textId="77777777" w:rsidR="00B71085" w:rsidRDefault="00B71085" w:rsidP="0011153B">
            <w:pPr>
              <w:pStyle w:val="TableParagraph"/>
              <w:ind w:left="102"/>
              <w:rPr>
                <w:rFonts w:ascii="Calibri" w:eastAsia="Calibri" w:hAnsi="Calibri" w:cs="Calibri"/>
                <w:sz w:val="20"/>
                <w:szCs w:val="20"/>
              </w:rPr>
            </w:pPr>
            <w:r>
              <w:rPr>
                <w:rFonts w:ascii="Calibri"/>
                <w:b/>
                <w:spacing w:val="-1"/>
                <w:sz w:val="20"/>
              </w:rPr>
              <w:t>Fairview</w:t>
            </w:r>
            <w:r>
              <w:rPr>
                <w:rFonts w:ascii="Calibri"/>
                <w:b/>
                <w:spacing w:val="-6"/>
                <w:sz w:val="20"/>
              </w:rPr>
              <w:t xml:space="preserve"> </w:t>
            </w:r>
            <w:r>
              <w:rPr>
                <w:rFonts w:ascii="Calibri"/>
                <w:b/>
                <w:spacing w:val="-1"/>
                <w:sz w:val="20"/>
              </w:rPr>
              <w:t>Primary</w:t>
            </w:r>
            <w:r>
              <w:rPr>
                <w:rFonts w:ascii="Calibri"/>
                <w:b/>
                <w:spacing w:val="-8"/>
                <w:sz w:val="20"/>
              </w:rPr>
              <w:t xml:space="preserve"> </w:t>
            </w:r>
            <w:r>
              <w:rPr>
                <w:rFonts w:ascii="Calibri"/>
                <w:b/>
                <w:sz w:val="20"/>
              </w:rPr>
              <w:t>School</w:t>
            </w:r>
            <w:r>
              <w:rPr>
                <w:rFonts w:ascii="Calibri"/>
                <w:b/>
                <w:spacing w:val="-9"/>
                <w:sz w:val="20"/>
              </w:rPr>
              <w:t xml:space="preserve"> </w:t>
            </w:r>
            <w:r>
              <w:rPr>
                <w:rFonts w:ascii="Calibri"/>
                <w:b/>
                <w:sz w:val="20"/>
              </w:rPr>
              <w:t>(New</w:t>
            </w:r>
            <w:r>
              <w:rPr>
                <w:rFonts w:ascii="Calibri"/>
                <w:b/>
                <w:spacing w:val="-8"/>
                <w:sz w:val="20"/>
              </w:rPr>
              <w:t xml:space="preserve"> </w:t>
            </w:r>
            <w:r>
              <w:rPr>
                <w:rFonts w:ascii="Calibri"/>
                <w:b/>
                <w:spacing w:val="-1"/>
                <w:sz w:val="20"/>
              </w:rPr>
              <w:t>Norfolk)</w:t>
            </w:r>
          </w:p>
        </w:tc>
        <w:tc>
          <w:tcPr>
            <w:tcW w:w="4511" w:type="dxa"/>
            <w:tcBorders>
              <w:top w:val="single" w:sz="5" w:space="0" w:color="000000"/>
              <w:left w:val="single" w:sz="5" w:space="0" w:color="000000"/>
              <w:bottom w:val="single" w:sz="5" w:space="0" w:color="000000"/>
              <w:right w:val="single" w:sz="5" w:space="0" w:color="000000"/>
            </w:tcBorders>
          </w:tcPr>
          <w:p w14:paraId="65B77C5E" w14:textId="77777777" w:rsidR="00B71085" w:rsidRDefault="00B71085" w:rsidP="0011153B">
            <w:pPr>
              <w:pStyle w:val="TableParagraph"/>
              <w:ind w:left="102"/>
              <w:rPr>
                <w:rFonts w:ascii="Calibri" w:eastAsia="Calibri" w:hAnsi="Calibri" w:cs="Calibri"/>
                <w:sz w:val="20"/>
                <w:szCs w:val="20"/>
              </w:rPr>
            </w:pPr>
            <w:r>
              <w:rPr>
                <w:rFonts w:ascii="Calibri"/>
                <w:b/>
                <w:spacing w:val="-1"/>
                <w:sz w:val="20"/>
              </w:rPr>
              <w:t>Springfield</w:t>
            </w:r>
            <w:r>
              <w:rPr>
                <w:rFonts w:ascii="Calibri"/>
                <w:b/>
                <w:spacing w:val="-10"/>
                <w:sz w:val="20"/>
              </w:rPr>
              <w:t xml:space="preserve"> </w:t>
            </w:r>
            <w:r>
              <w:rPr>
                <w:rFonts w:ascii="Calibri"/>
                <w:b/>
                <w:sz w:val="20"/>
              </w:rPr>
              <w:t>Gardens</w:t>
            </w:r>
            <w:r>
              <w:rPr>
                <w:rFonts w:ascii="Calibri"/>
                <w:b/>
                <w:spacing w:val="-10"/>
                <w:sz w:val="20"/>
              </w:rPr>
              <w:t xml:space="preserve"> </w:t>
            </w:r>
            <w:r>
              <w:rPr>
                <w:rFonts w:ascii="Calibri"/>
                <w:b/>
                <w:spacing w:val="-1"/>
                <w:sz w:val="20"/>
              </w:rPr>
              <w:t>Primary</w:t>
            </w:r>
            <w:r>
              <w:rPr>
                <w:rFonts w:ascii="Calibri"/>
                <w:b/>
                <w:spacing w:val="-10"/>
                <w:sz w:val="20"/>
              </w:rPr>
              <w:t xml:space="preserve"> </w:t>
            </w:r>
            <w:r>
              <w:rPr>
                <w:rFonts w:ascii="Calibri"/>
                <w:b/>
                <w:sz w:val="20"/>
              </w:rPr>
              <w:t>School</w:t>
            </w:r>
          </w:p>
        </w:tc>
      </w:tr>
      <w:tr w:rsidR="00B71085" w14:paraId="45FDBC26" w14:textId="77777777" w:rsidTr="0011153B">
        <w:trPr>
          <w:trHeight w:hRule="exact" w:val="290"/>
        </w:trPr>
        <w:tc>
          <w:tcPr>
            <w:tcW w:w="4508" w:type="dxa"/>
            <w:tcBorders>
              <w:top w:val="single" w:sz="5" w:space="0" w:color="000000"/>
              <w:left w:val="single" w:sz="5" w:space="0" w:color="000000"/>
              <w:bottom w:val="single" w:sz="5" w:space="0" w:color="000000"/>
              <w:right w:val="single" w:sz="5" w:space="0" w:color="000000"/>
            </w:tcBorders>
          </w:tcPr>
          <w:p w14:paraId="4D8A4E21"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Glenora</w:t>
            </w:r>
            <w:r>
              <w:rPr>
                <w:rFonts w:ascii="Calibri"/>
                <w:b/>
                <w:spacing w:val="-10"/>
                <w:sz w:val="20"/>
              </w:rPr>
              <w:t xml:space="preserve"> </w:t>
            </w:r>
            <w:r>
              <w:rPr>
                <w:rFonts w:ascii="Calibri"/>
                <w:b/>
                <w:spacing w:val="-1"/>
                <w:sz w:val="20"/>
              </w:rPr>
              <w:t>District</w:t>
            </w:r>
            <w:r>
              <w:rPr>
                <w:rFonts w:ascii="Calibri"/>
                <w:b/>
                <w:spacing w:val="-10"/>
                <w:sz w:val="20"/>
              </w:rPr>
              <w:t xml:space="preserve"> </w:t>
            </w:r>
            <w:r>
              <w:rPr>
                <w:rFonts w:ascii="Calibri"/>
                <w:b/>
                <w:spacing w:val="-1"/>
                <w:sz w:val="20"/>
              </w:rPr>
              <w:t>School</w:t>
            </w:r>
          </w:p>
        </w:tc>
        <w:tc>
          <w:tcPr>
            <w:tcW w:w="4511" w:type="dxa"/>
            <w:tcBorders>
              <w:top w:val="single" w:sz="5" w:space="0" w:color="000000"/>
              <w:left w:val="single" w:sz="5" w:space="0" w:color="000000"/>
              <w:bottom w:val="single" w:sz="5" w:space="0" w:color="000000"/>
              <w:right w:val="single" w:sz="5" w:space="0" w:color="000000"/>
            </w:tcBorders>
          </w:tcPr>
          <w:p w14:paraId="4DE42F77"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St</w:t>
            </w:r>
            <w:r>
              <w:rPr>
                <w:rFonts w:ascii="Calibri"/>
                <w:b/>
                <w:spacing w:val="33"/>
                <w:sz w:val="20"/>
              </w:rPr>
              <w:t xml:space="preserve"> </w:t>
            </w:r>
            <w:r>
              <w:rPr>
                <w:rFonts w:ascii="Calibri"/>
                <w:b/>
                <w:spacing w:val="-1"/>
                <w:sz w:val="20"/>
              </w:rPr>
              <w:t>Peter</w:t>
            </w:r>
            <w:r>
              <w:rPr>
                <w:rFonts w:ascii="Calibri"/>
                <w:b/>
                <w:spacing w:val="-6"/>
                <w:sz w:val="20"/>
              </w:rPr>
              <w:t xml:space="preserve"> </w:t>
            </w:r>
            <w:r>
              <w:rPr>
                <w:rFonts w:ascii="Calibri"/>
                <w:b/>
                <w:sz w:val="20"/>
              </w:rPr>
              <w:t>Channel</w:t>
            </w:r>
            <w:r>
              <w:rPr>
                <w:rFonts w:ascii="Calibri"/>
                <w:b/>
                <w:spacing w:val="-7"/>
                <w:sz w:val="20"/>
              </w:rPr>
              <w:t xml:space="preserve"> </w:t>
            </w:r>
            <w:r>
              <w:rPr>
                <w:rFonts w:ascii="Calibri"/>
                <w:b/>
                <w:spacing w:val="-1"/>
                <w:sz w:val="20"/>
              </w:rPr>
              <w:t>Primary</w:t>
            </w:r>
            <w:r>
              <w:rPr>
                <w:rFonts w:ascii="Calibri"/>
                <w:b/>
                <w:spacing w:val="-7"/>
                <w:sz w:val="20"/>
              </w:rPr>
              <w:t xml:space="preserve"> </w:t>
            </w:r>
            <w:r>
              <w:rPr>
                <w:rFonts w:ascii="Calibri"/>
                <w:b/>
                <w:sz w:val="20"/>
              </w:rPr>
              <w:t>School</w:t>
            </w:r>
            <w:r>
              <w:rPr>
                <w:rFonts w:ascii="Calibri"/>
                <w:b/>
                <w:spacing w:val="-7"/>
                <w:sz w:val="20"/>
              </w:rPr>
              <w:t xml:space="preserve"> </w:t>
            </w:r>
            <w:r>
              <w:rPr>
                <w:rFonts w:ascii="Calibri"/>
                <w:b/>
                <w:sz w:val="20"/>
              </w:rPr>
              <w:t>(Smithton)</w:t>
            </w:r>
          </w:p>
        </w:tc>
      </w:tr>
      <w:tr w:rsidR="00B71085" w14:paraId="3C0955EF" w14:textId="77777777" w:rsidTr="0011153B">
        <w:trPr>
          <w:trHeight w:hRule="exact" w:val="290"/>
        </w:trPr>
        <w:tc>
          <w:tcPr>
            <w:tcW w:w="4508" w:type="dxa"/>
            <w:tcBorders>
              <w:top w:val="single" w:sz="5" w:space="0" w:color="000000"/>
              <w:left w:val="single" w:sz="5" w:space="0" w:color="000000"/>
              <w:bottom w:val="single" w:sz="5" w:space="0" w:color="000000"/>
              <w:right w:val="single" w:sz="5" w:space="0" w:color="000000"/>
            </w:tcBorders>
          </w:tcPr>
          <w:p w14:paraId="3227E86E"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Goulburn</w:t>
            </w:r>
            <w:r>
              <w:rPr>
                <w:rFonts w:ascii="Calibri"/>
                <w:b/>
                <w:spacing w:val="-9"/>
                <w:sz w:val="20"/>
              </w:rPr>
              <w:t xml:space="preserve"> </w:t>
            </w:r>
            <w:r>
              <w:rPr>
                <w:rFonts w:ascii="Calibri"/>
                <w:b/>
                <w:spacing w:val="-1"/>
                <w:sz w:val="20"/>
              </w:rPr>
              <w:t>Street</w:t>
            </w:r>
            <w:r>
              <w:rPr>
                <w:rFonts w:ascii="Calibri"/>
                <w:b/>
                <w:spacing w:val="-8"/>
                <w:sz w:val="20"/>
              </w:rPr>
              <w:t xml:space="preserve"> </w:t>
            </w:r>
            <w:r>
              <w:rPr>
                <w:rFonts w:ascii="Calibri"/>
                <w:b/>
                <w:spacing w:val="-1"/>
                <w:sz w:val="20"/>
              </w:rPr>
              <w:t>Primary</w:t>
            </w:r>
            <w:r>
              <w:rPr>
                <w:rFonts w:ascii="Calibri"/>
                <w:b/>
                <w:spacing w:val="-9"/>
                <w:sz w:val="20"/>
              </w:rPr>
              <w:t xml:space="preserve"> </w:t>
            </w:r>
            <w:r>
              <w:rPr>
                <w:rFonts w:ascii="Calibri"/>
                <w:b/>
                <w:sz w:val="20"/>
              </w:rPr>
              <w:t>School</w:t>
            </w:r>
          </w:p>
        </w:tc>
        <w:tc>
          <w:tcPr>
            <w:tcW w:w="4511" w:type="dxa"/>
            <w:tcBorders>
              <w:top w:val="single" w:sz="5" w:space="0" w:color="000000"/>
              <w:left w:val="single" w:sz="5" w:space="0" w:color="000000"/>
              <w:bottom w:val="single" w:sz="5" w:space="0" w:color="000000"/>
              <w:right w:val="single" w:sz="5" w:space="0" w:color="000000"/>
            </w:tcBorders>
          </w:tcPr>
          <w:p w14:paraId="400C89A5"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St</w:t>
            </w:r>
            <w:r>
              <w:rPr>
                <w:rFonts w:ascii="Calibri"/>
                <w:b/>
                <w:spacing w:val="-8"/>
                <w:sz w:val="20"/>
              </w:rPr>
              <w:t xml:space="preserve"> </w:t>
            </w:r>
            <w:r>
              <w:rPr>
                <w:rFonts w:ascii="Calibri"/>
                <w:b/>
                <w:spacing w:val="-1"/>
                <w:sz w:val="20"/>
              </w:rPr>
              <w:t>Aloysius</w:t>
            </w:r>
            <w:r>
              <w:rPr>
                <w:rFonts w:ascii="Calibri"/>
                <w:b/>
                <w:spacing w:val="-8"/>
                <w:sz w:val="20"/>
              </w:rPr>
              <w:t xml:space="preserve"> </w:t>
            </w:r>
            <w:r>
              <w:rPr>
                <w:rFonts w:ascii="Calibri"/>
                <w:b/>
                <w:spacing w:val="-1"/>
                <w:sz w:val="20"/>
              </w:rPr>
              <w:t>College</w:t>
            </w:r>
          </w:p>
        </w:tc>
      </w:tr>
      <w:tr w:rsidR="00B71085" w14:paraId="5F3C4FCD" w14:textId="77777777" w:rsidTr="0011153B">
        <w:trPr>
          <w:trHeight w:hRule="exact" w:val="290"/>
        </w:trPr>
        <w:tc>
          <w:tcPr>
            <w:tcW w:w="4508" w:type="dxa"/>
            <w:tcBorders>
              <w:top w:val="single" w:sz="5" w:space="0" w:color="000000"/>
              <w:left w:val="single" w:sz="5" w:space="0" w:color="000000"/>
              <w:bottom w:val="single" w:sz="5" w:space="0" w:color="000000"/>
              <w:right w:val="single" w:sz="5" w:space="0" w:color="000000"/>
            </w:tcBorders>
          </w:tcPr>
          <w:p w14:paraId="4D32873E"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Hillcrest</w:t>
            </w:r>
            <w:r>
              <w:rPr>
                <w:rFonts w:ascii="Calibri"/>
                <w:b/>
                <w:spacing w:val="-10"/>
                <w:sz w:val="20"/>
              </w:rPr>
              <w:t xml:space="preserve"> </w:t>
            </w:r>
            <w:r>
              <w:rPr>
                <w:rFonts w:ascii="Calibri"/>
                <w:b/>
                <w:spacing w:val="-1"/>
                <w:sz w:val="20"/>
              </w:rPr>
              <w:t>Primary</w:t>
            </w:r>
            <w:r>
              <w:rPr>
                <w:rFonts w:ascii="Calibri"/>
                <w:b/>
                <w:spacing w:val="-11"/>
                <w:sz w:val="20"/>
              </w:rPr>
              <w:t xml:space="preserve"> </w:t>
            </w:r>
            <w:r>
              <w:rPr>
                <w:rFonts w:ascii="Calibri"/>
                <w:b/>
                <w:sz w:val="20"/>
              </w:rPr>
              <w:t>School</w:t>
            </w:r>
            <w:r>
              <w:rPr>
                <w:rFonts w:ascii="Calibri"/>
                <w:b/>
                <w:spacing w:val="-11"/>
                <w:sz w:val="20"/>
              </w:rPr>
              <w:t xml:space="preserve"> </w:t>
            </w:r>
            <w:r>
              <w:rPr>
                <w:rFonts w:ascii="Calibri"/>
                <w:b/>
                <w:sz w:val="20"/>
              </w:rPr>
              <w:t>(Devonport)</w:t>
            </w:r>
          </w:p>
        </w:tc>
        <w:tc>
          <w:tcPr>
            <w:tcW w:w="4511" w:type="dxa"/>
            <w:tcBorders>
              <w:top w:val="single" w:sz="5" w:space="0" w:color="000000"/>
              <w:left w:val="single" w:sz="5" w:space="0" w:color="000000"/>
              <w:bottom w:val="single" w:sz="5" w:space="0" w:color="000000"/>
              <w:right w:val="single" w:sz="5" w:space="0" w:color="000000"/>
            </w:tcBorders>
          </w:tcPr>
          <w:p w14:paraId="267B3210"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St</w:t>
            </w:r>
            <w:r>
              <w:rPr>
                <w:rFonts w:ascii="Calibri"/>
                <w:b/>
                <w:spacing w:val="-8"/>
                <w:sz w:val="20"/>
              </w:rPr>
              <w:t xml:space="preserve"> </w:t>
            </w:r>
            <w:r>
              <w:rPr>
                <w:rFonts w:ascii="Calibri"/>
                <w:b/>
                <w:spacing w:val="-1"/>
                <w:sz w:val="20"/>
              </w:rPr>
              <w:t>Brigids</w:t>
            </w:r>
            <w:r>
              <w:rPr>
                <w:rFonts w:ascii="Calibri"/>
                <w:b/>
                <w:spacing w:val="-8"/>
                <w:sz w:val="20"/>
              </w:rPr>
              <w:t xml:space="preserve"> </w:t>
            </w:r>
            <w:r>
              <w:rPr>
                <w:rFonts w:ascii="Calibri"/>
                <w:b/>
                <w:sz w:val="20"/>
              </w:rPr>
              <w:t>Primary</w:t>
            </w:r>
            <w:r>
              <w:rPr>
                <w:rFonts w:ascii="Calibri"/>
                <w:b/>
                <w:spacing w:val="-8"/>
                <w:sz w:val="20"/>
              </w:rPr>
              <w:t xml:space="preserve"> </w:t>
            </w:r>
            <w:r>
              <w:rPr>
                <w:rFonts w:ascii="Calibri"/>
                <w:b/>
                <w:sz w:val="20"/>
              </w:rPr>
              <w:t>School</w:t>
            </w:r>
            <w:r>
              <w:rPr>
                <w:rFonts w:ascii="Calibri"/>
                <w:b/>
                <w:spacing w:val="-9"/>
                <w:sz w:val="20"/>
              </w:rPr>
              <w:t xml:space="preserve"> </w:t>
            </w:r>
            <w:r>
              <w:rPr>
                <w:rFonts w:ascii="Calibri"/>
                <w:b/>
                <w:sz w:val="20"/>
              </w:rPr>
              <w:t>(Wynyard)</w:t>
            </w:r>
          </w:p>
        </w:tc>
      </w:tr>
      <w:tr w:rsidR="00B71085" w14:paraId="5BB2ADE8" w14:textId="77777777" w:rsidTr="0011153B">
        <w:trPr>
          <w:trHeight w:hRule="exact" w:val="290"/>
        </w:trPr>
        <w:tc>
          <w:tcPr>
            <w:tcW w:w="4508" w:type="dxa"/>
            <w:tcBorders>
              <w:top w:val="single" w:sz="5" w:space="0" w:color="000000"/>
              <w:left w:val="single" w:sz="5" w:space="0" w:color="000000"/>
              <w:bottom w:val="single" w:sz="5" w:space="0" w:color="000000"/>
              <w:right w:val="single" w:sz="5" w:space="0" w:color="000000"/>
            </w:tcBorders>
          </w:tcPr>
          <w:p w14:paraId="27CE49F6"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Invermay</w:t>
            </w:r>
            <w:r>
              <w:rPr>
                <w:rFonts w:ascii="Calibri"/>
                <w:b/>
                <w:spacing w:val="-11"/>
                <w:sz w:val="20"/>
              </w:rPr>
              <w:t xml:space="preserve"> </w:t>
            </w:r>
            <w:r>
              <w:rPr>
                <w:rFonts w:ascii="Calibri"/>
                <w:b/>
                <w:spacing w:val="-1"/>
                <w:sz w:val="20"/>
              </w:rPr>
              <w:t>Primary</w:t>
            </w:r>
            <w:r>
              <w:rPr>
                <w:rFonts w:ascii="Calibri"/>
                <w:b/>
                <w:spacing w:val="-11"/>
                <w:sz w:val="20"/>
              </w:rPr>
              <w:t xml:space="preserve"> </w:t>
            </w:r>
            <w:r>
              <w:rPr>
                <w:rFonts w:ascii="Calibri"/>
                <w:b/>
                <w:sz w:val="20"/>
              </w:rPr>
              <w:t>School</w:t>
            </w:r>
            <w:r>
              <w:rPr>
                <w:rFonts w:ascii="Calibri"/>
                <w:b/>
                <w:spacing w:val="-12"/>
                <w:sz w:val="20"/>
              </w:rPr>
              <w:t xml:space="preserve"> </w:t>
            </w:r>
            <w:r>
              <w:rPr>
                <w:rFonts w:ascii="Calibri"/>
                <w:b/>
                <w:sz w:val="20"/>
              </w:rPr>
              <w:t>(Tasmania)</w:t>
            </w:r>
          </w:p>
        </w:tc>
        <w:tc>
          <w:tcPr>
            <w:tcW w:w="4511" w:type="dxa"/>
            <w:tcBorders>
              <w:top w:val="single" w:sz="5" w:space="0" w:color="000000"/>
              <w:left w:val="single" w:sz="5" w:space="0" w:color="000000"/>
              <w:bottom w:val="single" w:sz="5" w:space="0" w:color="000000"/>
              <w:right w:val="single" w:sz="5" w:space="0" w:color="000000"/>
            </w:tcBorders>
          </w:tcPr>
          <w:p w14:paraId="2FF817B8"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St</w:t>
            </w:r>
            <w:r>
              <w:rPr>
                <w:rFonts w:ascii="Calibri"/>
                <w:b/>
                <w:spacing w:val="-8"/>
                <w:sz w:val="20"/>
              </w:rPr>
              <w:t xml:space="preserve"> </w:t>
            </w:r>
            <w:r>
              <w:rPr>
                <w:rFonts w:ascii="Calibri"/>
                <w:b/>
                <w:spacing w:val="-1"/>
                <w:sz w:val="20"/>
              </w:rPr>
              <w:t>Pauls</w:t>
            </w:r>
            <w:r>
              <w:rPr>
                <w:rFonts w:ascii="Calibri"/>
                <w:b/>
                <w:spacing w:val="-8"/>
                <w:sz w:val="20"/>
              </w:rPr>
              <w:t xml:space="preserve"> </w:t>
            </w:r>
            <w:r>
              <w:rPr>
                <w:rFonts w:ascii="Calibri"/>
                <w:b/>
                <w:spacing w:val="-1"/>
                <w:sz w:val="20"/>
              </w:rPr>
              <w:t>Catholic</w:t>
            </w:r>
            <w:r>
              <w:rPr>
                <w:rFonts w:ascii="Calibri"/>
                <w:b/>
                <w:spacing w:val="-7"/>
                <w:sz w:val="20"/>
              </w:rPr>
              <w:t xml:space="preserve"> </w:t>
            </w:r>
            <w:r>
              <w:rPr>
                <w:rFonts w:ascii="Calibri"/>
                <w:b/>
                <w:sz w:val="20"/>
              </w:rPr>
              <w:t>School</w:t>
            </w:r>
            <w:r>
              <w:rPr>
                <w:rFonts w:ascii="Calibri"/>
                <w:b/>
                <w:spacing w:val="-9"/>
                <w:sz w:val="20"/>
              </w:rPr>
              <w:t xml:space="preserve"> </w:t>
            </w:r>
            <w:r>
              <w:rPr>
                <w:rFonts w:ascii="Calibri"/>
                <w:b/>
                <w:spacing w:val="-1"/>
                <w:sz w:val="20"/>
              </w:rPr>
              <w:t>Bridgewater</w:t>
            </w:r>
          </w:p>
        </w:tc>
      </w:tr>
      <w:tr w:rsidR="00B71085" w14:paraId="275D1458" w14:textId="77777777" w:rsidTr="0011153B">
        <w:trPr>
          <w:trHeight w:hRule="exact" w:val="288"/>
        </w:trPr>
        <w:tc>
          <w:tcPr>
            <w:tcW w:w="4508" w:type="dxa"/>
            <w:tcBorders>
              <w:top w:val="single" w:sz="5" w:space="0" w:color="000000"/>
              <w:left w:val="single" w:sz="5" w:space="0" w:color="000000"/>
              <w:bottom w:val="single" w:sz="5" w:space="0" w:color="000000"/>
              <w:right w:val="single" w:sz="5" w:space="0" w:color="000000"/>
            </w:tcBorders>
          </w:tcPr>
          <w:p w14:paraId="70C682BB"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John</w:t>
            </w:r>
            <w:r>
              <w:rPr>
                <w:rFonts w:ascii="Calibri"/>
                <w:b/>
                <w:spacing w:val="-6"/>
                <w:sz w:val="20"/>
              </w:rPr>
              <w:t xml:space="preserve"> </w:t>
            </w:r>
            <w:r>
              <w:rPr>
                <w:rFonts w:ascii="Calibri"/>
                <w:b/>
                <w:spacing w:val="-1"/>
                <w:sz w:val="20"/>
              </w:rPr>
              <w:t>Paul</w:t>
            </w:r>
            <w:r>
              <w:rPr>
                <w:rFonts w:ascii="Calibri"/>
                <w:b/>
                <w:spacing w:val="-7"/>
                <w:sz w:val="20"/>
              </w:rPr>
              <w:t xml:space="preserve"> </w:t>
            </w:r>
            <w:r>
              <w:rPr>
                <w:rFonts w:ascii="Calibri"/>
                <w:b/>
                <w:sz w:val="20"/>
              </w:rPr>
              <w:t>II</w:t>
            </w:r>
            <w:r>
              <w:rPr>
                <w:rFonts w:ascii="Calibri"/>
                <w:b/>
                <w:spacing w:val="-6"/>
                <w:sz w:val="20"/>
              </w:rPr>
              <w:t xml:space="preserve"> </w:t>
            </w:r>
            <w:r>
              <w:rPr>
                <w:rFonts w:ascii="Calibri"/>
                <w:b/>
                <w:spacing w:val="-1"/>
                <w:sz w:val="20"/>
              </w:rPr>
              <w:t>Primary</w:t>
            </w:r>
            <w:r>
              <w:rPr>
                <w:rFonts w:ascii="Calibri"/>
                <w:b/>
                <w:spacing w:val="-6"/>
                <w:sz w:val="20"/>
              </w:rPr>
              <w:t xml:space="preserve"> </w:t>
            </w:r>
            <w:r>
              <w:rPr>
                <w:rFonts w:ascii="Calibri"/>
                <w:b/>
                <w:sz w:val="20"/>
              </w:rPr>
              <w:t>School</w:t>
            </w:r>
          </w:p>
        </w:tc>
        <w:tc>
          <w:tcPr>
            <w:tcW w:w="4511" w:type="dxa"/>
            <w:tcBorders>
              <w:top w:val="single" w:sz="5" w:space="0" w:color="000000"/>
              <w:left w:val="single" w:sz="5" w:space="0" w:color="000000"/>
              <w:bottom w:val="single" w:sz="5" w:space="0" w:color="000000"/>
              <w:right w:val="single" w:sz="5" w:space="0" w:color="000000"/>
            </w:tcBorders>
          </w:tcPr>
          <w:p w14:paraId="0A923DE4"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St</w:t>
            </w:r>
            <w:r>
              <w:rPr>
                <w:rFonts w:ascii="Calibri"/>
                <w:b/>
                <w:spacing w:val="-7"/>
                <w:sz w:val="20"/>
              </w:rPr>
              <w:t xml:space="preserve"> </w:t>
            </w:r>
            <w:r>
              <w:rPr>
                <w:rFonts w:ascii="Calibri"/>
                <w:b/>
                <w:spacing w:val="-1"/>
                <w:sz w:val="20"/>
              </w:rPr>
              <w:t>Peter</w:t>
            </w:r>
            <w:r>
              <w:rPr>
                <w:rFonts w:ascii="Calibri"/>
                <w:b/>
                <w:spacing w:val="-7"/>
                <w:sz w:val="20"/>
              </w:rPr>
              <w:t xml:space="preserve"> </w:t>
            </w:r>
            <w:r>
              <w:rPr>
                <w:rFonts w:ascii="Calibri"/>
                <w:b/>
                <w:sz w:val="20"/>
              </w:rPr>
              <w:t>Chanel</w:t>
            </w:r>
            <w:r>
              <w:rPr>
                <w:rFonts w:ascii="Calibri"/>
                <w:b/>
                <w:spacing w:val="-8"/>
                <w:sz w:val="20"/>
              </w:rPr>
              <w:t xml:space="preserve"> </w:t>
            </w:r>
            <w:r>
              <w:rPr>
                <w:rFonts w:ascii="Calibri"/>
                <w:b/>
                <w:spacing w:val="-1"/>
                <w:sz w:val="20"/>
              </w:rPr>
              <w:t>Catholic</w:t>
            </w:r>
            <w:r>
              <w:rPr>
                <w:rFonts w:ascii="Calibri"/>
                <w:b/>
                <w:spacing w:val="-6"/>
                <w:sz w:val="20"/>
              </w:rPr>
              <w:t xml:space="preserve"> </w:t>
            </w:r>
            <w:r>
              <w:rPr>
                <w:rFonts w:ascii="Calibri"/>
                <w:b/>
                <w:sz w:val="20"/>
              </w:rPr>
              <w:t>School-</w:t>
            </w:r>
            <w:r>
              <w:rPr>
                <w:rFonts w:ascii="Calibri"/>
                <w:b/>
                <w:spacing w:val="-8"/>
                <w:sz w:val="20"/>
              </w:rPr>
              <w:t xml:space="preserve"> </w:t>
            </w:r>
            <w:r>
              <w:rPr>
                <w:rFonts w:ascii="Calibri"/>
                <w:b/>
                <w:sz w:val="20"/>
              </w:rPr>
              <w:t>Smithton</w:t>
            </w:r>
          </w:p>
        </w:tc>
      </w:tr>
      <w:tr w:rsidR="00B71085" w14:paraId="33DBD368" w14:textId="77777777" w:rsidTr="0011153B">
        <w:trPr>
          <w:trHeight w:hRule="exact" w:val="291"/>
        </w:trPr>
        <w:tc>
          <w:tcPr>
            <w:tcW w:w="4508" w:type="dxa"/>
            <w:tcBorders>
              <w:top w:val="single" w:sz="5" w:space="0" w:color="000000"/>
              <w:left w:val="single" w:sz="5" w:space="0" w:color="000000"/>
              <w:bottom w:val="single" w:sz="5" w:space="0" w:color="000000"/>
              <w:right w:val="single" w:sz="5" w:space="0" w:color="000000"/>
            </w:tcBorders>
          </w:tcPr>
          <w:p w14:paraId="38E23681" w14:textId="77777777" w:rsidR="00B71085" w:rsidRDefault="00B71085" w:rsidP="0011153B">
            <w:pPr>
              <w:pStyle w:val="TableParagraph"/>
              <w:spacing w:before="1"/>
              <w:ind w:left="102"/>
              <w:rPr>
                <w:rFonts w:ascii="Calibri" w:eastAsia="Calibri" w:hAnsi="Calibri" w:cs="Calibri"/>
                <w:sz w:val="20"/>
                <w:szCs w:val="20"/>
              </w:rPr>
            </w:pPr>
            <w:r>
              <w:rPr>
                <w:rFonts w:ascii="Calibri"/>
                <w:b/>
                <w:sz w:val="20"/>
              </w:rPr>
              <w:t>Kempton</w:t>
            </w:r>
            <w:r>
              <w:rPr>
                <w:rFonts w:ascii="Calibri"/>
                <w:b/>
                <w:spacing w:val="-10"/>
                <w:sz w:val="20"/>
              </w:rPr>
              <w:t xml:space="preserve"> </w:t>
            </w:r>
            <w:r>
              <w:rPr>
                <w:rFonts w:ascii="Calibri"/>
                <w:b/>
                <w:spacing w:val="-1"/>
                <w:sz w:val="20"/>
              </w:rPr>
              <w:t>Primary</w:t>
            </w:r>
            <w:r>
              <w:rPr>
                <w:rFonts w:ascii="Calibri"/>
                <w:b/>
                <w:spacing w:val="-11"/>
                <w:sz w:val="20"/>
              </w:rPr>
              <w:t xml:space="preserve"> </w:t>
            </w:r>
            <w:r>
              <w:rPr>
                <w:rFonts w:ascii="Calibri"/>
                <w:b/>
                <w:sz w:val="20"/>
              </w:rPr>
              <w:t>School</w:t>
            </w:r>
          </w:p>
        </w:tc>
        <w:tc>
          <w:tcPr>
            <w:tcW w:w="4511" w:type="dxa"/>
            <w:tcBorders>
              <w:top w:val="single" w:sz="5" w:space="0" w:color="000000"/>
              <w:left w:val="single" w:sz="5" w:space="0" w:color="000000"/>
              <w:bottom w:val="single" w:sz="5" w:space="0" w:color="000000"/>
              <w:right w:val="single" w:sz="5" w:space="0" w:color="000000"/>
            </w:tcBorders>
          </w:tcPr>
          <w:p w14:paraId="5951D817" w14:textId="77777777" w:rsidR="00B71085" w:rsidRDefault="00B71085" w:rsidP="0011153B">
            <w:pPr>
              <w:pStyle w:val="TableParagraph"/>
              <w:spacing w:before="1"/>
              <w:ind w:left="102"/>
              <w:rPr>
                <w:rFonts w:ascii="Calibri" w:eastAsia="Calibri" w:hAnsi="Calibri" w:cs="Calibri"/>
                <w:sz w:val="20"/>
                <w:szCs w:val="20"/>
              </w:rPr>
            </w:pPr>
            <w:r>
              <w:rPr>
                <w:rFonts w:ascii="Calibri"/>
                <w:b/>
                <w:spacing w:val="-1"/>
                <w:sz w:val="20"/>
              </w:rPr>
              <w:t>St</w:t>
            </w:r>
            <w:r>
              <w:rPr>
                <w:rFonts w:ascii="Calibri"/>
                <w:b/>
                <w:spacing w:val="-7"/>
                <w:sz w:val="20"/>
              </w:rPr>
              <w:t xml:space="preserve"> </w:t>
            </w:r>
            <w:r>
              <w:rPr>
                <w:rFonts w:ascii="Calibri"/>
                <w:b/>
                <w:spacing w:val="-1"/>
                <w:sz w:val="20"/>
              </w:rPr>
              <w:t>Virgils</w:t>
            </w:r>
            <w:r>
              <w:rPr>
                <w:rFonts w:ascii="Calibri"/>
                <w:b/>
                <w:spacing w:val="-7"/>
                <w:sz w:val="20"/>
              </w:rPr>
              <w:t xml:space="preserve"> </w:t>
            </w:r>
            <w:r>
              <w:rPr>
                <w:rFonts w:ascii="Calibri"/>
                <w:b/>
                <w:spacing w:val="-1"/>
                <w:sz w:val="20"/>
              </w:rPr>
              <w:t>College</w:t>
            </w:r>
          </w:p>
        </w:tc>
      </w:tr>
      <w:tr w:rsidR="00B71085" w14:paraId="3578B9BD" w14:textId="77777777" w:rsidTr="0011153B">
        <w:trPr>
          <w:trHeight w:hRule="exact" w:val="290"/>
        </w:trPr>
        <w:tc>
          <w:tcPr>
            <w:tcW w:w="4508" w:type="dxa"/>
            <w:tcBorders>
              <w:top w:val="single" w:sz="5" w:space="0" w:color="000000"/>
              <w:left w:val="single" w:sz="5" w:space="0" w:color="000000"/>
              <w:bottom w:val="single" w:sz="5" w:space="0" w:color="000000"/>
              <w:right w:val="single" w:sz="5" w:space="0" w:color="000000"/>
            </w:tcBorders>
          </w:tcPr>
          <w:p w14:paraId="134A0996"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Kings</w:t>
            </w:r>
            <w:r>
              <w:rPr>
                <w:rFonts w:ascii="Calibri"/>
                <w:b/>
                <w:spacing w:val="-9"/>
                <w:sz w:val="20"/>
              </w:rPr>
              <w:t xml:space="preserve"> </w:t>
            </w:r>
            <w:r>
              <w:rPr>
                <w:rFonts w:ascii="Calibri"/>
                <w:b/>
                <w:sz w:val="20"/>
              </w:rPr>
              <w:t>Meadows</w:t>
            </w:r>
            <w:r>
              <w:rPr>
                <w:rFonts w:ascii="Calibri"/>
                <w:b/>
                <w:spacing w:val="-7"/>
                <w:sz w:val="20"/>
              </w:rPr>
              <w:t xml:space="preserve"> </w:t>
            </w:r>
            <w:r>
              <w:rPr>
                <w:rFonts w:ascii="Calibri"/>
                <w:b/>
                <w:spacing w:val="-1"/>
                <w:sz w:val="20"/>
              </w:rPr>
              <w:t>High</w:t>
            </w:r>
            <w:r>
              <w:rPr>
                <w:rFonts w:ascii="Calibri"/>
                <w:b/>
                <w:spacing w:val="-7"/>
                <w:sz w:val="20"/>
              </w:rPr>
              <w:t xml:space="preserve"> </w:t>
            </w:r>
            <w:r>
              <w:rPr>
                <w:rFonts w:ascii="Calibri"/>
                <w:b/>
                <w:sz w:val="20"/>
              </w:rPr>
              <w:t>School</w:t>
            </w:r>
          </w:p>
        </w:tc>
        <w:tc>
          <w:tcPr>
            <w:tcW w:w="4511" w:type="dxa"/>
            <w:tcBorders>
              <w:top w:val="single" w:sz="5" w:space="0" w:color="000000"/>
              <w:left w:val="single" w:sz="5" w:space="0" w:color="000000"/>
              <w:bottom w:val="single" w:sz="5" w:space="0" w:color="000000"/>
              <w:right w:val="single" w:sz="5" w:space="0" w:color="000000"/>
            </w:tcBorders>
          </w:tcPr>
          <w:p w14:paraId="1A5E79F0"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z w:val="20"/>
              </w:rPr>
              <w:t>Strahan</w:t>
            </w:r>
            <w:r>
              <w:rPr>
                <w:rFonts w:ascii="Calibri"/>
                <w:b/>
                <w:spacing w:val="-10"/>
                <w:sz w:val="20"/>
              </w:rPr>
              <w:t xml:space="preserve"> </w:t>
            </w:r>
            <w:r>
              <w:rPr>
                <w:rFonts w:ascii="Calibri"/>
                <w:b/>
                <w:spacing w:val="-1"/>
                <w:sz w:val="20"/>
              </w:rPr>
              <w:t>Primary</w:t>
            </w:r>
            <w:r>
              <w:rPr>
                <w:rFonts w:ascii="Calibri"/>
                <w:b/>
                <w:spacing w:val="-10"/>
                <w:sz w:val="20"/>
              </w:rPr>
              <w:t xml:space="preserve"> </w:t>
            </w:r>
            <w:r>
              <w:rPr>
                <w:rFonts w:ascii="Calibri"/>
                <w:b/>
                <w:sz w:val="20"/>
              </w:rPr>
              <w:t>School</w:t>
            </w:r>
          </w:p>
        </w:tc>
      </w:tr>
      <w:tr w:rsidR="00B71085" w14:paraId="2B20308F" w14:textId="77777777" w:rsidTr="0011153B">
        <w:trPr>
          <w:trHeight w:hRule="exact" w:val="290"/>
        </w:trPr>
        <w:tc>
          <w:tcPr>
            <w:tcW w:w="4508" w:type="dxa"/>
            <w:tcBorders>
              <w:top w:val="single" w:sz="5" w:space="0" w:color="000000"/>
              <w:left w:val="single" w:sz="5" w:space="0" w:color="000000"/>
              <w:bottom w:val="single" w:sz="5" w:space="0" w:color="000000"/>
              <w:right w:val="single" w:sz="5" w:space="0" w:color="000000"/>
            </w:tcBorders>
          </w:tcPr>
          <w:p w14:paraId="737A616C"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Kingston</w:t>
            </w:r>
            <w:r>
              <w:rPr>
                <w:rFonts w:ascii="Calibri"/>
                <w:b/>
                <w:spacing w:val="-9"/>
                <w:sz w:val="20"/>
              </w:rPr>
              <w:t xml:space="preserve"> </w:t>
            </w:r>
            <w:r>
              <w:rPr>
                <w:rFonts w:ascii="Calibri"/>
                <w:b/>
                <w:spacing w:val="-1"/>
                <w:sz w:val="20"/>
              </w:rPr>
              <w:t>High</w:t>
            </w:r>
            <w:r>
              <w:rPr>
                <w:rFonts w:ascii="Calibri"/>
                <w:b/>
                <w:spacing w:val="-8"/>
                <w:sz w:val="20"/>
              </w:rPr>
              <w:t xml:space="preserve"> </w:t>
            </w:r>
            <w:r>
              <w:rPr>
                <w:rFonts w:ascii="Calibri"/>
                <w:b/>
                <w:sz w:val="20"/>
              </w:rPr>
              <w:t>School</w:t>
            </w:r>
          </w:p>
        </w:tc>
        <w:tc>
          <w:tcPr>
            <w:tcW w:w="4511" w:type="dxa"/>
            <w:tcBorders>
              <w:top w:val="single" w:sz="5" w:space="0" w:color="000000"/>
              <w:left w:val="single" w:sz="5" w:space="0" w:color="000000"/>
              <w:bottom w:val="single" w:sz="5" w:space="0" w:color="000000"/>
              <w:right w:val="single" w:sz="5" w:space="0" w:color="000000"/>
            </w:tcBorders>
          </w:tcPr>
          <w:p w14:paraId="38F85D4D"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Summerdale</w:t>
            </w:r>
            <w:r>
              <w:rPr>
                <w:rFonts w:ascii="Calibri"/>
                <w:b/>
                <w:spacing w:val="-12"/>
                <w:sz w:val="20"/>
              </w:rPr>
              <w:t xml:space="preserve"> </w:t>
            </w:r>
            <w:r>
              <w:rPr>
                <w:rFonts w:ascii="Calibri"/>
                <w:b/>
                <w:spacing w:val="-1"/>
                <w:sz w:val="20"/>
              </w:rPr>
              <w:t>Primary</w:t>
            </w:r>
            <w:r>
              <w:rPr>
                <w:rFonts w:ascii="Calibri"/>
                <w:b/>
                <w:spacing w:val="-12"/>
                <w:sz w:val="20"/>
              </w:rPr>
              <w:t xml:space="preserve"> </w:t>
            </w:r>
            <w:r>
              <w:rPr>
                <w:rFonts w:ascii="Calibri"/>
                <w:b/>
                <w:sz w:val="20"/>
              </w:rPr>
              <w:t>School</w:t>
            </w:r>
          </w:p>
        </w:tc>
      </w:tr>
      <w:tr w:rsidR="00B71085" w14:paraId="252845CE" w14:textId="77777777" w:rsidTr="0011153B">
        <w:trPr>
          <w:trHeight w:hRule="exact" w:val="290"/>
        </w:trPr>
        <w:tc>
          <w:tcPr>
            <w:tcW w:w="4508" w:type="dxa"/>
            <w:tcBorders>
              <w:top w:val="single" w:sz="5" w:space="0" w:color="000000"/>
              <w:left w:val="single" w:sz="5" w:space="0" w:color="000000"/>
              <w:bottom w:val="single" w:sz="5" w:space="0" w:color="000000"/>
              <w:right w:val="single" w:sz="5" w:space="0" w:color="000000"/>
            </w:tcBorders>
          </w:tcPr>
          <w:p w14:paraId="0CF3B2C6"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Kingston</w:t>
            </w:r>
            <w:r>
              <w:rPr>
                <w:rFonts w:ascii="Calibri"/>
                <w:b/>
                <w:spacing w:val="-10"/>
                <w:sz w:val="20"/>
              </w:rPr>
              <w:t xml:space="preserve"> </w:t>
            </w:r>
            <w:r>
              <w:rPr>
                <w:rFonts w:ascii="Calibri"/>
                <w:b/>
                <w:spacing w:val="-1"/>
                <w:sz w:val="20"/>
              </w:rPr>
              <w:t>Primary</w:t>
            </w:r>
            <w:r>
              <w:rPr>
                <w:rFonts w:ascii="Calibri"/>
                <w:b/>
                <w:spacing w:val="-10"/>
                <w:sz w:val="20"/>
              </w:rPr>
              <w:t xml:space="preserve"> </w:t>
            </w:r>
            <w:r>
              <w:rPr>
                <w:rFonts w:ascii="Calibri"/>
                <w:b/>
                <w:sz w:val="20"/>
              </w:rPr>
              <w:t>School</w:t>
            </w:r>
            <w:r>
              <w:rPr>
                <w:rFonts w:ascii="Calibri"/>
                <w:b/>
                <w:spacing w:val="-11"/>
                <w:sz w:val="20"/>
              </w:rPr>
              <w:t xml:space="preserve"> </w:t>
            </w:r>
            <w:r>
              <w:rPr>
                <w:rFonts w:ascii="Calibri"/>
                <w:b/>
                <w:sz w:val="20"/>
              </w:rPr>
              <w:t>(Kingston)</w:t>
            </w:r>
          </w:p>
        </w:tc>
        <w:tc>
          <w:tcPr>
            <w:tcW w:w="4511" w:type="dxa"/>
            <w:tcBorders>
              <w:top w:val="single" w:sz="5" w:space="0" w:color="000000"/>
              <w:left w:val="single" w:sz="5" w:space="0" w:color="000000"/>
              <w:bottom w:val="single" w:sz="5" w:space="0" w:color="000000"/>
              <w:right w:val="single" w:sz="5" w:space="0" w:color="000000"/>
            </w:tcBorders>
          </w:tcPr>
          <w:p w14:paraId="7C1DFAB7"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Swansea</w:t>
            </w:r>
            <w:r>
              <w:rPr>
                <w:rFonts w:ascii="Calibri"/>
                <w:b/>
                <w:spacing w:val="-10"/>
                <w:sz w:val="20"/>
              </w:rPr>
              <w:t xml:space="preserve"> </w:t>
            </w:r>
            <w:r>
              <w:rPr>
                <w:rFonts w:ascii="Calibri"/>
                <w:b/>
                <w:spacing w:val="-1"/>
                <w:sz w:val="20"/>
              </w:rPr>
              <w:t>Primary</w:t>
            </w:r>
            <w:r>
              <w:rPr>
                <w:rFonts w:ascii="Calibri"/>
                <w:b/>
                <w:spacing w:val="-11"/>
                <w:sz w:val="20"/>
              </w:rPr>
              <w:t xml:space="preserve"> </w:t>
            </w:r>
            <w:r>
              <w:rPr>
                <w:rFonts w:ascii="Calibri"/>
                <w:b/>
                <w:sz w:val="20"/>
              </w:rPr>
              <w:t>School</w:t>
            </w:r>
          </w:p>
        </w:tc>
      </w:tr>
      <w:tr w:rsidR="00B71085" w14:paraId="750AC40F" w14:textId="77777777" w:rsidTr="0011153B">
        <w:trPr>
          <w:trHeight w:hRule="exact" w:val="290"/>
        </w:trPr>
        <w:tc>
          <w:tcPr>
            <w:tcW w:w="4508" w:type="dxa"/>
            <w:tcBorders>
              <w:top w:val="single" w:sz="5" w:space="0" w:color="000000"/>
              <w:left w:val="single" w:sz="5" w:space="0" w:color="000000"/>
              <w:bottom w:val="single" w:sz="5" w:space="0" w:color="000000"/>
              <w:right w:val="single" w:sz="5" w:space="0" w:color="000000"/>
            </w:tcBorders>
          </w:tcPr>
          <w:p w14:paraId="150AA51D"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z w:val="20"/>
              </w:rPr>
              <w:t>Lansdowne</w:t>
            </w:r>
            <w:r>
              <w:rPr>
                <w:rFonts w:ascii="Calibri"/>
                <w:b/>
                <w:spacing w:val="-10"/>
                <w:sz w:val="20"/>
              </w:rPr>
              <w:t xml:space="preserve"> </w:t>
            </w:r>
            <w:r>
              <w:rPr>
                <w:rFonts w:ascii="Calibri"/>
                <w:b/>
                <w:sz w:val="20"/>
              </w:rPr>
              <w:t>Crescent</w:t>
            </w:r>
            <w:r>
              <w:rPr>
                <w:rFonts w:ascii="Calibri"/>
                <w:b/>
                <w:spacing w:val="-10"/>
                <w:sz w:val="20"/>
              </w:rPr>
              <w:t xml:space="preserve"> </w:t>
            </w:r>
            <w:r>
              <w:rPr>
                <w:rFonts w:ascii="Calibri"/>
                <w:b/>
                <w:spacing w:val="-1"/>
                <w:sz w:val="20"/>
              </w:rPr>
              <w:t>Primary</w:t>
            </w:r>
            <w:r>
              <w:rPr>
                <w:rFonts w:ascii="Calibri"/>
                <w:b/>
                <w:spacing w:val="-12"/>
                <w:sz w:val="20"/>
              </w:rPr>
              <w:t xml:space="preserve"> </w:t>
            </w:r>
            <w:r>
              <w:rPr>
                <w:rFonts w:ascii="Calibri"/>
                <w:b/>
                <w:spacing w:val="-1"/>
                <w:sz w:val="20"/>
              </w:rPr>
              <w:t>School</w:t>
            </w:r>
          </w:p>
        </w:tc>
        <w:tc>
          <w:tcPr>
            <w:tcW w:w="4511" w:type="dxa"/>
            <w:tcBorders>
              <w:top w:val="single" w:sz="5" w:space="0" w:color="000000"/>
              <w:left w:val="single" w:sz="5" w:space="0" w:color="000000"/>
              <w:bottom w:val="single" w:sz="5" w:space="0" w:color="000000"/>
              <w:right w:val="single" w:sz="5" w:space="0" w:color="000000"/>
            </w:tcBorders>
          </w:tcPr>
          <w:p w14:paraId="546D02A1"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Tarremah</w:t>
            </w:r>
            <w:r>
              <w:rPr>
                <w:rFonts w:ascii="Calibri"/>
                <w:b/>
                <w:spacing w:val="-11"/>
                <w:sz w:val="20"/>
              </w:rPr>
              <w:t xml:space="preserve"> </w:t>
            </w:r>
            <w:r>
              <w:rPr>
                <w:rFonts w:ascii="Calibri"/>
                <w:b/>
                <w:sz w:val="20"/>
              </w:rPr>
              <w:t>P-9</w:t>
            </w:r>
          </w:p>
        </w:tc>
      </w:tr>
      <w:tr w:rsidR="00B71085" w14:paraId="421A2BD2" w14:textId="77777777" w:rsidTr="0011153B">
        <w:trPr>
          <w:trHeight w:hRule="exact" w:val="288"/>
        </w:trPr>
        <w:tc>
          <w:tcPr>
            <w:tcW w:w="4508" w:type="dxa"/>
            <w:tcBorders>
              <w:top w:val="single" w:sz="5" w:space="0" w:color="000000"/>
              <w:left w:val="single" w:sz="5" w:space="0" w:color="000000"/>
              <w:bottom w:val="single" w:sz="5" w:space="0" w:color="000000"/>
              <w:right w:val="single" w:sz="5" w:space="0" w:color="000000"/>
            </w:tcBorders>
          </w:tcPr>
          <w:p w14:paraId="39107108"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z w:val="20"/>
              </w:rPr>
              <w:t>Latrobe</w:t>
            </w:r>
            <w:r>
              <w:rPr>
                <w:rFonts w:ascii="Calibri"/>
                <w:b/>
                <w:spacing w:val="-8"/>
                <w:sz w:val="20"/>
              </w:rPr>
              <w:t xml:space="preserve"> </w:t>
            </w:r>
            <w:r>
              <w:rPr>
                <w:rFonts w:ascii="Calibri"/>
                <w:b/>
                <w:spacing w:val="-1"/>
                <w:sz w:val="20"/>
              </w:rPr>
              <w:t>High</w:t>
            </w:r>
            <w:r>
              <w:rPr>
                <w:rFonts w:ascii="Calibri"/>
                <w:b/>
                <w:spacing w:val="-8"/>
                <w:sz w:val="20"/>
              </w:rPr>
              <w:t xml:space="preserve"> </w:t>
            </w:r>
            <w:r>
              <w:rPr>
                <w:rFonts w:ascii="Calibri"/>
                <w:b/>
                <w:sz w:val="20"/>
              </w:rPr>
              <w:t>School</w:t>
            </w:r>
          </w:p>
        </w:tc>
        <w:tc>
          <w:tcPr>
            <w:tcW w:w="4511" w:type="dxa"/>
            <w:tcBorders>
              <w:top w:val="single" w:sz="5" w:space="0" w:color="000000"/>
              <w:left w:val="single" w:sz="5" w:space="0" w:color="000000"/>
              <w:bottom w:val="single" w:sz="5" w:space="0" w:color="000000"/>
              <w:right w:val="single" w:sz="5" w:space="0" w:color="000000"/>
            </w:tcBorders>
          </w:tcPr>
          <w:p w14:paraId="46CD03DE"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The</w:t>
            </w:r>
            <w:r>
              <w:rPr>
                <w:rFonts w:ascii="Calibri"/>
                <w:b/>
                <w:spacing w:val="-8"/>
                <w:sz w:val="20"/>
              </w:rPr>
              <w:t xml:space="preserve"> </w:t>
            </w:r>
            <w:r>
              <w:rPr>
                <w:rFonts w:ascii="Calibri"/>
                <w:b/>
                <w:spacing w:val="-1"/>
                <w:sz w:val="20"/>
              </w:rPr>
              <w:t>Cottage</w:t>
            </w:r>
            <w:r>
              <w:rPr>
                <w:rFonts w:ascii="Calibri"/>
                <w:b/>
                <w:spacing w:val="-8"/>
                <w:sz w:val="20"/>
              </w:rPr>
              <w:t xml:space="preserve"> </w:t>
            </w:r>
            <w:r>
              <w:rPr>
                <w:rFonts w:ascii="Calibri"/>
                <w:b/>
                <w:sz w:val="20"/>
              </w:rPr>
              <w:t>School</w:t>
            </w:r>
          </w:p>
        </w:tc>
      </w:tr>
      <w:tr w:rsidR="00B71085" w14:paraId="630C84E2" w14:textId="77777777" w:rsidTr="0011153B">
        <w:trPr>
          <w:trHeight w:hRule="exact" w:val="290"/>
        </w:trPr>
        <w:tc>
          <w:tcPr>
            <w:tcW w:w="4508" w:type="dxa"/>
            <w:tcBorders>
              <w:top w:val="single" w:sz="5" w:space="0" w:color="000000"/>
              <w:left w:val="single" w:sz="5" w:space="0" w:color="000000"/>
              <w:bottom w:val="single" w:sz="5" w:space="0" w:color="000000"/>
              <w:right w:val="single" w:sz="5" w:space="0" w:color="000000"/>
            </w:tcBorders>
          </w:tcPr>
          <w:p w14:paraId="010FFEC5" w14:textId="77777777" w:rsidR="00B71085" w:rsidRDefault="00B71085" w:rsidP="0011153B">
            <w:pPr>
              <w:pStyle w:val="TableParagraph"/>
              <w:ind w:left="102"/>
              <w:rPr>
                <w:rFonts w:ascii="Calibri" w:eastAsia="Calibri" w:hAnsi="Calibri" w:cs="Calibri"/>
                <w:sz w:val="20"/>
                <w:szCs w:val="20"/>
              </w:rPr>
            </w:pPr>
            <w:r>
              <w:rPr>
                <w:rFonts w:ascii="Calibri"/>
                <w:b/>
                <w:spacing w:val="-1"/>
                <w:sz w:val="20"/>
              </w:rPr>
              <w:t>Lauderdale</w:t>
            </w:r>
            <w:r>
              <w:rPr>
                <w:rFonts w:ascii="Calibri"/>
                <w:b/>
                <w:spacing w:val="-11"/>
                <w:sz w:val="20"/>
              </w:rPr>
              <w:t xml:space="preserve"> </w:t>
            </w:r>
            <w:r>
              <w:rPr>
                <w:rFonts w:ascii="Calibri"/>
                <w:b/>
                <w:spacing w:val="-1"/>
                <w:sz w:val="20"/>
              </w:rPr>
              <w:t>Primary</w:t>
            </w:r>
            <w:r>
              <w:rPr>
                <w:rFonts w:ascii="Calibri"/>
                <w:b/>
                <w:spacing w:val="-12"/>
                <w:sz w:val="20"/>
              </w:rPr>
              <w:t xml:space="preserve"> </w:t>
            </w:r>
            <w:r>
              <w:rPr>
                <w:rFonts w:ascii="Calibri"/>
                <w:b/>
                <w:sz w:val="20"/>
              </w:rPr>
              <w:t>School</w:t>
            </w:r>
          </w:p>
        </w:tc>
        <w:tc>
          <w:tcPr>
            <w:tcW w:w="4511" w:type="dxa"/>
            <w:tcBorders>
              <w:top w:val="single" w:sz="5" w:space="0" w:color="000000"/>
              <w:left w:val="single" w:sz="5" w:space="0" w:color="000000"/>
              <w:bottom w:val="single" w:sz="5" w:space="0" w:color="000000"/>
              <w:right w:val="single" w:sz="5" w:space="0" w:color="000000"/>
            </w:tcBorders>
          </w:tcPr>
          <w:p w14:paraId="5DAD791F" w14:textId="77777777" w:rsidR="00B71085" w:rsidRDefault="00B71085" w:rsidP="0011153B">
            <w:pPr>
              <w:pStyle w:val="TableParagraph"/>
              <w:ind w:left="102"/>
              <w:rPr>
                <w:rFonts w:ascii="Calibri" w:eastAsia="Calibri" w:hAnsi="Calibri" w:cs="Calibri"/>
                <w:sz w:val="20"/>
                <w:szCs w:val="20"/>
              </w:rPr>
            </w:pPr>
            <w:r>
              <w:rPr>
                <w:rFonts w:ascii="Calibri"/>
                <w:b/>
                <w:spacing w:val="-1"/>
                <w:sz w:val="20"/>
              </w:rPr>
              <w:t>The</w:t>
            </w:r>
            <w:r>
              <w:rPr>
                <w:rFonts w:ascii="Calibri"/>
                <w:b/>
                <w:spacing w:val="-8"/>
                <w:sz w:val="20"/>
              </w:rPr>
              <w:t xml:space="preserve"> </w:t>
            </w:r>
            <w:r>
              <w:rPr>
                <w:rFonts w:ascii="Calibri"/>
                <w:b/>
                <w:sz w:val="20"/>
              </w:rPr>
              <w:t>Friends</w:t>
            </w:r>
            <w:r>
              <w:rPr>
                <w:rFonts w:ascii="Calibri"/>
                <w:b/>
                <w:spacing w:val="-8"/>
                <w:sz w:val="20"/>
              </w:rPr>
              <w:t xml:space="preserve"> </w:t>
            </w:r>
            <w:r>
              <w:rPr>
                <w:rFonts w:ascii="Calibri"/>
                <w:b/>
                <w:sz w:val="20"/>
              </w:rPr>
              <w:t>School</w:t>
            </w:r>
          </w:p>
        </w:tc>
      </w:tr>
      <w:tr w:rsidR="00B71085" w14:paraId="346946F3" w14:textId="77777777" w:rsidTr="0011153B">
        <w:trPr>
          <w:trHeight w:hRule="exact" w:val="290"/>
        </w:trPr>
        <w:tc>
          <w:tcPr>
            <w:tcW w:w="4508" w:type="dxa"/>
            <w:tcBorders>
              <w:top w:val="single" w:sz="5" w:space="0" w:color="000000"/>
              <w:left w:val="single" w:sz="5" w:space="0" w:color="000000"/>
              <w:bottom w:val="single" w:sz="5" w:space="0" w:color="000000"/>
              <w:right w:val="single" w:sz="5" w:space="0" w:color="000000"/>
            </w:tcBorders>
          </w:tcPr>
          <w:p w14:paraId="7252C99C"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z w:val="20"/>
              </w:rPr>
              <w:t>Launceston</w:t>
            </w:r>
            <w:r>
              <w:rPr>
                <w:rFonts w:ascii="Calibri"/>
                <w:b/>
                <w:spacing w:val="-14"/>
                <w:sz w:val="20"/>
              </w:rPr>
              <w:t xml:space="preserve"> </w:t>
            </w:r>
            <w:r>
              <w:rPr>
                <w:rFonts w:ascii="Calibri"/>
                <w:b/>
                <w:spacing w:val="-1"/>
                <w:sz w:val="20"/>
              </w:rPr>
              <w:t>College</w:t>
            </w:r>
          </w:p>
        </w:tc>
        <w:tc>
          <w:tcPr>
            <w:tcW w:w="4511" w:type="dxa"/>
            <w:tcBorders>
              <w:top w:val="single" w:sz="5" w:space="0" w:color="000000"/>
              <w:left w:val="single" w:sz="5" w:space="0" w:color="000000"/>
              <w:bottom w:val="single" w:sz="5" w:space="0" w:color="000000"/>
              <w:right w:val="single" w:sz="5" w:space="0" w:color="000000"/>
            </w:tcBorders>
          </w:tcPr>
          <w:p w14:paraId="6D0D5B02"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The</w:t>
            </w:r>
            <w:r>
              <w:rPr>
                <w:rFonts w:ascii="Calibri"/>
                <w:b/>
                <w:spacing w:val="-9"/>
                <w:sz w:val="20"/>
              </w:rPr>
              <w:t xml:space="preserve"> </w:t>
            </w:r>
            <w:r>
              <w:rPr>
                <w:rFonts w:ascii="Calibri"/>
                <w:b/>
                <w:spacing w:val="-1"/>
                <w:sz w:val="20"/>
              </w:rPr>
              <w:t>Hutchins</w:t>
            </w:r>
            <w:r>
              <w:rPr>
                <w:rFonts w:ascii="Calibri"/>
                <w:b/>
                <w:spacing w:val="-8"/>
                <w:sz w:val="20"/>
              </w:rPr>
              <w:t xml:space="preserve"> </w:t>
            </w:r>
            <w:r>
              <w:rPr>
                <w:rFonts w:ascii="Calibri"/>
                <w:b/>
                <w:sz w:val="20"/>
              </w:rPr>
              <w:t>School</w:t>
            </w:r>
          </w:p>
        </w:tc>
      </w:tr>
      <w:tr w:rsidR="00B71085" w14:paraId="6C06A85D" w14:textId="77777777" w:rsidTr="0011153B">
        <w:trPr>
          <w:trHeight w:hRule="exact" w:val="290"/>
        </w:trPr>
        <w:tc>
          <w:tcPr>
            <w:tcW w:w="4508" w:type="dxa"/>
            <w:tcBorders>
              <w:top w:val="single" w:sz="5" w:space="0" w:color="000000"/>
              <w:left w:val="single" w:sz="5" w:space="0" w:color="000000"/>
              <w:bottom w:val="single" w:sz="5" w:space="0" w:color="000000"/>
              <w:right w:val="single" w:sz="5" w:space="0" w:color="000000"/>
            </w:tcBorders>
          </w:tcPr>
          <w:p w14:paraId="45D3AF6B"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z w:val="20"/>
              </w:rPr>
              <w:t>Lenah</w:t>
            </w:r>
            <w:r>
              <w:rPr>
                <w:rFonts w:ascii="Calibri"/>
                <w:b/>
                <w:spacing w:val="-8"/>
                <w:sz w:val="20"/>
              </w:rPr>
              <w:t xml:space="preserve"> </w:t>
            </w:r>
            <w:r>
              <w:rPr>
                <w:rFonts w:ascii="Calibri"/>
                <w:b/>
                <w:spacing w:val="-1"/>
                <w:sz w:val="20"/>
              </w:rPr>
              <w:t>Valley</w:t>
            </w:r>
            <w:r>
              <w:rPr>
                <w:rFonts w:ascii="Calibri"/>
                <w:b/>
                <w:spacing w:val="-6"/>
                <w:sz w:val="20"/>
              </w:rPr>
              <w:t xml:space="preserve"> </w:t>
            </w:r>
            <w:r>
              <w:rPr>
                <w:rFonts w:ascii="Calibri"/>
                <w:b/>
                <w:spacing w:val="-1"/>
                <w:sz w:val="20"/>
              </w:rPr>
              <w:t>Primary</w:t>
            </w:r>
            <w:r>
              <w:rPr>
                <w:rFonts w:ascii="Calibri"/>
                <w:b/>
                <w:spacing w:val="-9"/>
                <w:sz w:val="20"/>
              </w:rPr>
              <w:t xml:space="preserve"> </w:t>
            </w:r>
            <w:r>
              <w:rPr>
                <w:rFonts w:ascii="Calibri"/>
                <w:b/>
                <w:sz w:val="20"/>
              </w:rPr>
              <w:t>School</w:t>
            </w:r>
          </w:p>
        </w:tc>
        <w:tc>
          <w:tcPr>
            <w:tcW w:w="4511" w:type="dxa"/>
            <w:tcBorders>
              <w:top w:val="single" w:sz="5" w:space="0" w:color="000000"/>
              <w:left w:val="single" w:sz="5" w:space="0" w:color="000000"/>
              <w:bottom w:val="single" w:sz="5" w:space="0" w:color="000000"/>
              <w:right w:val="single" w:sz="5" w:space="0" w:color="000000"/>
            </w:tcBorders>
          </w:tcPr>
          <w:p w14:paraId="64FD7F39"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Trevallyn</w:t>
            </w:r>
            <w:r>
              <w:rPr>
                <w:rFonts w:ascii="Calibri"/>
                <w:b/>
                <w:spacing w:val="-10"/>
                <w:sz w:val="20"/>
              </w:rPr>
              <w:t xml:space="preserve"> </w:t>
            </w:r>
            <w:r>
              <w:rPr>
                <w:rFonts w:ascii="Calibri"/>
                <w:b/>
                <w:spacing w:val="-1"/>
                <w:sz w:val="20"/>
              </w:rPr>
              <w:t>Primary</w:t>
            </w:r>
            <w:r>
              <w:rPr>
                <w:rFonts w:ascii="Calibri"/>
                <w:b/>
                <w:spacing w:val="-11"/>
                <w:sz w:val="20"/>
              </w:rPr>
              <w:t xml:space="preserve"> </w:t>
            </w:r>
            <w:r>
              <w:rPr>
                <w:rFonts w:ascii="Calibri"/>
                <w:b/>
                <w:sz w:val="20"/>
              </w:rPr>
              <w:t>School</w:t>
            </w:r>
          </w:p>
        </w:tc>
      </w:tr>
      <w:tr w:rsidR="00B71085" w14:paraId="79287A25" w14:textId="77777777" w:rsidTr="0011153B">
        <w:trPr>
          <w:trHeight w:hRule="exact" w:val="290"/>
        </w:trPr>
        <w:tc>
          <w:tcPr>
            <w:tcW w:w="4508" w:type="dxa"/>
            <w:tcBorders>
              <w:top w:val="single" w:sz="5" w:space="0" w:color="000000"/>
              <w:left w:val="single" w:sz="5" w:space="0" w:color="000000"/>
              <w:bottom w:val="single" w:sz="5" w:space="0" w:color="000000"/>
              <w:right w:val="single" w:sz="5" w:space="0" w:color="000000"/>
            </w:tcBorders>
          </w:tcPr>
          <w:p w14:paraId="5675DEE3"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Lindisfarne</w:t>
            </w:r>
            <w:r>
              <w:rPr>
                <w:rFonts w:ascii="Calibri"/>
                <w:b/>
                <w:spacing w:val="-9"/>
                <w:sz w:val="20"/>
              </w:rPr>
              <w:t xml:space="preserve"> </w:t>
            </w:r>
            <w:r>
              <w:rPr>
                <w:rFonts w:ascii="Calibri"/>
                <w:b/>
                <w:sz w:val="20"/>
              </w:rPr>
              <w:t>North</w:t>
            </w:r>
            <w:r>
              <w:rPr>
                <w:rFonts w:ascii="Calibri"/>
                <w:b/>
                <w:spacing w:val="-8"/>
                <w:sz w:val="20"/>
              </w:rPr>
              <w:t xml:space="preserve"> </w:t>
            </w:r>
            <w:r>
              <w:rPr>
                <w:rFonts w:ascii="Calibri"/>
                <w:b/>
                <w:spacing w:val="-1"/>
                <w:sz w:val="20"/>
              </w:rPr>
              <w:t>Primary</w:t>
            </w:r>
            <w:r>
              <w:rPr>
                <w:rFonts w:ascii="Calibri"/>
                <w:b/>
                <w:spacing w:val="-10"/>
                <w:sz w:val="20"/>
              </w:rPr>
              <w:t xml:space="preserve"> </w:t>
            </w:r>
            <w:r>
              <w:rPr>
                <w:rFonts w:ascii="Calibri"/>
                <w:b/>
                <w:sz w:val="20"/>
              </w:rPr>
              <w:t>School</w:t>
            </w:r>
          </w:p>
        </w:tc>
        <w:tc>
          <w:tcPr>
            <w:tcW w:w="4511" w:type="dxa"/>
            <w:tcBorders>
              <w:top w:val="single" w:sz="5" w:space="0" w:color="000000"/>
              <w:left w:val="single" w:sz="5" w:space="0" w:color="000000"/>
              <w:bottom w:val="single" w:sz="5" w:space="0" w:color="000000"/>
              <w:right w:val="single" w:sz="5" w:space="0" w:color="000000"/>
            </w:tcBorders>
          </w:tcPr>
          <w:p w14:paraId="02F481E9"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Ulverstone</w:t>
            </w:r>
            <w:r>
              <w:rPr>
                <w:rFonts w:ascii="Calibri"/>
                <w:b/>
                <w:spacing w:val="-11"/>
                <w:sz w:val="20"/>
              </w:rPr>
              <w:t xml:space="preserve"> </w:t>
            </w:r>
            <w:r>
              <w:rPr>
                <w:rFonts w:ascii="Calibri"/>
                <w:b/>
                <w:spacing w:val="-1"/>
                <w:sz w:val="20"/>
              </w:rPr>
              <w:t>Primary</w:t>
            </w:r>
            <w:r>
              <w:rPr>
                <w:rFonts w:ascii="Calibri"/>
                <w:b/>
                <w:spacing w:val="-12"/>
                <w:sz w:val="20"/>
              </w:rPr>
              <w:t xml:space="preserve"> </w:t>
            </w:r>
            <w:r>
              <w:rPr>
                <w:rFonts w:ascii="Calibri"/>
                <w:b/>
                <w:sz w:val="20"/>
              </w:rPr>
              <w:t>School</w:t>
            </w:r>
          </w:p>
        </w:tc>
      </w:tr>
      <w:tr w:rsidR="00B71085" w14:paraId="1B4740DF" w14:textId="77777777" w:rsidTr="0011153B">
        <w:trPr>
          <w:trHeight w:hRule="exact" w:val="290"/>
        </w:trPr>
        <w:tc>
          <w:tcPr>
            <w:tcW w:w="4508" w:type="dxa"/>
            <w:tcBorders>
              <w:top w:val="single" w:sz="5" w:space="0" w:color="000000"/>
              <w:left w:val="single" w:sz="5" w:space="0" w:color="000000"/>
              <w:bottom w:val="single" w:sz="5" w:space="0" w:color="000000"/>
              <w:right w:val="single" w:sz="5" w:space="0" w:color="000000"/>
            </w:tcBorders>
          </w:tcPr>
          <w:p w14:paraId="20E2C79F"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Longford</w:t>
            </w:r>
            <w:r>
              <w:rPr>
                <w:rFonts w:ascii="Calibri"/>
                <w:b/>
                <w:spacing w:val="-10"/>
                <w:sz w:val="20"/>
              </w:rPr>
              <w:t xml:space="preserve"> </w:t>
            </w:r>
            <w:r>
              <w:rPr>
                <w:rFonts w:ascii="Calibri"/>
                <w:b/>
                <w:spacing w:val="-1"/>
                <w:sz w:val="20"/>
              </w:rPr>
              <w:t>Primary</w:t>
            </w:r>
            <w:r>
              <w:rPr>
                <w:rFonts w:ascii="Calibri"/>
                <w:b/>
                <w:spacing w:val="-10"/>
                <w:sz w:val="20"/>
              </w:rPr>
              <w:t xml:space="preserve"> </w:t>
            </w:r>
            <w:r>
              <w:rPr>
                <w:rFonts w:ascii="Calibri"/>
                <w:b/>
                <w:sz w:val="20"/>
              </w:rPr>
              <w:t>School</w:t>
            </w:r>
            <w:r>
              <w:rPr>
                <w:rFonts w:ascii="Calibri"/>
                <w:b/>
                <w:spacing w:val="-12"/>
                <w:sz w:val="20"/>
              </w:rPr>
              <w:t xml:space="preserve"> </w:t>
            </w:r>
            <w:r>
              <w:rPr>
                <w:rFonts w:ascii="Calibri"/>
                <w:b/>
                <w:spacing w:val="-1"/>
                <w:sz w:val="20"/>
              </w:rPr>
              <w:t>(Longford)</w:t>
            </w:r>
          </w:p>
        </w:tc>
        <w:tc>
          <w:tcPr>
            <w:tcW w:w="4511" w:type="dxa"/>
            <w:tcBorders>
              <w:top w:val="single" w:sz="5" w:space="0" w:color="000000"/>
              <w:left w:val="single" w:sz="5" w:space="0" w:color="000000"/>
              <w:bottom w:val="single" w:sz="5" w:space="0" w:color="000000"/>
              <w:right w:val="single" w:sz="5" w:space="0" w:color="000000"/>
            </w:tcBorders>
          </w:tcPr>
          <w:p w14:paraId="3710D1A4"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Waimea</w:t>
            </w:r>
            <w:r>
              <w:rPr>
                <w:rFonts w:ascii="Calibri"/>
                <w:b/>
                <w:spacing w:val="-10"/>
                <w:sz w:val="20"/>
              </w:rPr>
              <w:t xml:space="preserve"> </w:t>
            </w:r>
            <w:r>
              <w:rPr>
                <w:rFonts w:ascii="Calibri"/>
                <w:b/>
                <w:sz w:val="20"/>
              </w:rPr>
              <w:t>Heights</w:t>
            </w:r>
            <w:r>
              <w:rPr>
                <w:rFonts w:ascii="Calibri"/>
                <w:b/>
                <w:spacing w:val="-8"/>
                <w:sz w:val="20"/>
              </w:rPr>
              <w:t xml:space="preserve"> </w:t>
            </w:r>
            <w:r>
              <w:rPr>
                <w:rFonts w:ascii="Calibri"/>
                <w:b/>
                <w:sz w:val="20"/>
              </w:rPr>
              <w:t>Primary</w:t>
            </w:r>
            <w:r>
              <w:rPr>
                <w:rFonts w:ascii="Calibri"/>
                <w:b/>
                <w:spacing w:val="-10"/>
                <w:sz w:val="20"/>
              </w:rPr>
              <w:t xml:space="preserve"> </w:t>
            </w:r>
            <w:r>
              <w:rPr>
                <w:rFonts w:ascii="Calibri"/>
                <w:b/>
                <w:sz w:val="20"/>
              </w:rPr>
              <w:t>School</w:t>
            </w:r>
          </w:p>
        </w:tc>
      </w:tr>
      <w:tr w:rsidR="00B71085" w14:paraId="42BFC28C" w14:textId="77777777" w:rsidTr="0011153B">
        <w:trPr>
          <w:trHeight w:hRule="exact" w:val="288"/>
        </w:trPr>
        <w:tc>
          <w:tcPr>
            <w:tcW w:w="4508" w:type="dxa"/>
            <w:tcBorders>
              <w:top w:val="single" w:sz="5" w:space="0" w:color="000000"/>
              <w:left w:val="single" w:sz="5" w:space="0" w:color="000000"/>
              <w:bottom w:val="single" w:sz="5" w:space="0" w:color="000000"/>
              <w:right w:val="single" w:sz="5" w:space="0" w:color="000000"/>
            </w:tcBorders>
          </w:tcPr>
          <w:p w14:paraId="179058A5"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Mackillop</w:t>
            </w:r>
            <w:r>
              <w:rPr>
                <w:rFonts w:ascii="Calibri"/>
                <w:b/>
                <w:spacing w:val="-11"/>
                <w:sz w:val="20"/>
              </w:rPr>
              <w:t xml:space="preserve"> </w:t>
            </w:r>
            <w:r>
              <w:rPr>
                <w:rFonts w:ascii="Calibri"/>
                <w:b/>
                <w:spacing w:val="-1"/>
                <w:sz w:val="20"/>
              </w:rPr>
              <w:t>Catholic</w:t>
            </w:r>
            <w:r>
              <w:rPr>
                <w:rFonts w:ascii="Calibri"/>
                <w:b/>
                <w:spacing w:val="-10"/>
                <w:sz w:val="20"/>
              </w:rPr>
              <w:t xml:space="preserve"> </w:t>
            </w:r>
            <w:r>
              <w:rPr>
                <w:rFonts w:ascii="Calibri"/>
                <w:b/>
                <w:spacing w:val="-1"/>
                <w:sz w:val="20"/>
              </w:rPr>
              <w:t>College</w:t>
            </w:r>
          </w:p>
        </w:tc>
        <w:tc>
          <w:tcPr>
            <w:tcW w:w="4511" w:type="dxa"/>
            <w:tcBorders>
              <w:top w:val="single" w:sz="5" w:space="0" w:color="000000"/>
              <w:left w:val="single" w:sz="5" w:space="0" w:color="000000"/>
              <w:bottom w:val="single" w:sz="5" w:space="0" w:color="000000"/>
              <w:right w:val="single" w:sz="5" w:space="0" w:color="000000"/>
            </w:tcBorders>
          </w:tcPr>
          <w:p w14:paraId="17A57D2C"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Warrane</w:t>
            </w:r>
            <w:r>
              <w:rPr>
                <w:rFonts w:ascii="Calibri"/>
                <w:b/>
                <w:spacing w:val="-10"/>
                <w:sz w:val="20"/>
              </w:rPr>
              <w:t xml:space="preserve"> </w:t>
            </w:r>
            <w:r>
              <w:rPr>
                <w:rFonts w:ascii="Calibri"/>
                <w:b/>
                <w:spacing w:val="-1"/>
                <w:sz w:val="20"/>
              </w:rPr>
              <w:t>Primary</w:t>
            </w:r>
            <w:r>
              <w:rPr>
                <w:rFonts w:ascii="Calibri"/>
                <w:b/>
                <w:spacing w:val="-11"/>
                <w:sz w:val="20"/>
              </w:rPr>
              <w:t xml:space="preserve"> </w:t>
            </w:r>
            <w:r>
              <w:rPr>
                <w:rFonts w:ascii="Calibri"/>
                <w:b/>
                <w:sz w:val="20"/>
              </w:rPr>
              <w:t>School</w:t>
            </w:r>
          </w:p>
        </w:tc>
      </w:tr>
      <w:tr w:rsidR="00B71085" w14:paraId="1A34D807" w14:textId="77777777" w:rsidTr="0011153B">
        <w:trPr>
          <w:trHeight w:hRule="exact" w:val="290"/>
        </w:trPr>
        <w:tc>
          <w:tcPr>
            <w:tcW w:w="4508" w:type="dxa"/>
            <w:tcBorders>
              <w:top w:val="single" w:sz="5" w:space="0" w:color="000000"/>
              <w:left w:val="single" w:sz="5" w:space="0" w:color="000000"/>
              <w:bottom w:val="single" w:sz="5" w:space="0" w:color="000000"/>
              <w:right w:val="single" w:sz="5" w:space="0" w:color="000000"/>
            </w:tcBorders>
          </w:tcPr>
          <w:p w14:paraId="51974C3A" w14:textId="77777777" w:rsidR="00B71085" w:rsidRDefault="00B71085" w:rsidP="0011153B">
            <w:pPr>
              <w:pStyle w:val="TableParagraph"/>
              <w:ind w:left="102"/>
              <w:rPr>
                <w:rFonts w:ascii="Calibri" w:eastAsia="Calibri" w:hAnsi="Calibri" w:cs="Calibri"/>
                <w:sz w:val="20"/>
                <w:szCs w:val="20"/>
              </w:rPr>
            </w:pPr>
            <w:r>
              <w:rPr>
                <w:rFonts w:ascii="Calibri"/>
                <w:b/>
                <w:sz w:val="20"/>
              </w:rPr>
              <w:t>Miandetta</w:t>
            </w:r>
            <w:r>
              <w:rPr>
                <w:rFonts w:ascii="Calibri"/>
                <w:b/>
                <w:spacing w:val="-12"/>
                <w:sz w:val="20"/>
              </w:rPr>
              <w:t xml:space="preserve"> </w:t>
            </w:r>
            <w:r>
              <w:rPr>
                <w:rFonts w:ascii="Calibri"/>
                <w:b/>
                <w:spacing w:val="-1"/>
                <w:sz w:val="20"/>
              </w:rPr>
              <w:t>Primary</w:t>
            </w:r>
            <w:r>
              <w:rPr>
                <w:rFonts w:ascii="Calibri"/>
                <w:b/>
                <w:spacing w:val="-11"/>
                <w:sz w:val="20"/>
              </w:rPr>
              <w:t xml:space="preserve"> </w:t>
            </w:r>
            <w:r>
              <w:rPr>
                <w:rFonts w:ascii="Calibri"/>
                <w:b/>
                <w:sz w:val="20"/>
              </w:rPr>
              <w:t>School</w:t>
            </w:r>
          </w:p>
        </w:tc>
        <w:tc>
          <w:tcPr>
            <w:tcW w:w="4511" w:type="dxa"/>
            <w:tcBorders>
              <w:top w:val="single" w:sz="5" w:space="0" w:color="000000"/>
              <w:left w:val="single" w:sz="5" w:space="0" w:color="000000"/>
              <w:bottom w:val="single" w:sz="5" w:space="0" w:color="000000"/>
              <w:right w:val="single" w:sz="5" w:space="0" w:color="000000"/>
            </w:tcBorders>
          </w:tcPr>
          <w:p w14:paraId="34541EF8" w14:textId="77777777" w:rsidR="00B71085" w:rsidRDefault="00B71085" w:rsidP="0011153B">
            <w:pPr>
              <w:pStyle w:val="TableParagraph"/>
              <w:ind w:left="102"/>
              <w:rPr>
                <w:rFonts w:ascii="Calibri" w:eastAsia="Calibri" w:hAnsi="Calibri" w:cs="Calibri"/>
                <w:sz w:val="20"/>
                <w:szCs w:val="20"/>
              </w:rPr>
            </w:pPr>
            <w:r>
              <w:rPr>
                <w:rFonts w:ascii="Calibri"/>
                <w:b/>
                <w:spacing w:val="-1"/>
                <w:sz w:val="20"/>
              </w:rPr>
              <w:t>Waverley</w:t>
            </w:r>
            <w:r>
              <w:rPr>
                <w:rFonts w:ascii="Calibri"/>
                <w:b/>
                <w:spacing w:val="-11"/>
                <w:sz w:val="20"/>
              </w:rPr>
              <w:t xml:space="preserve"> </w:t>
            </w:r>
            <w:r>
              <w:rPr>
                <w:rFonts w:ascii="Calibri"/>
                <w:b/>
                <w:spacing w:val="-1"/>
                <w:sz w:val="20"/>
              </w:rPr>
              <w:t>Primary</w:t>
            </w:r>
            <w:r>
              <w:rPr>
                <w:rFonts w:ascii="Calibri"/>
                <w:b/>
                <w:spacing w:val="-11"/>
                <w:sz w:val="20"/>
              </w:rPr>
              <w:t xml:space="preserve"> </w:t>
            </w:r>
            <w:r>
              <w:rPr>
                <w:rFonts w:ascii="Calibri"/>
                <w:b/>
                <w:sz w:val="20"/>
              </w:rPr>
              <w:t>School</w:t>
            </w:r>
          </w:p>
        </w:tc>
      </w:tr>
      <w:tr w:rsidR="00B71085" w14:paraId="1FB6A4F6" w14:textId="77777777" w:rsidTr="0011153B">
        <w:trPr>
          <w:trHeight w:hRule="exact" w:val="291"/>
        </w:trPr>
        <w:tc>
          <w:tcPr>
            <w:tcW w:w="4508" w:type="dxa"/>
            <w:tcBorders>
              <w:top w:val="single" w:sz="5" w:space="0" w:color="000000"/>
              <w:left w:val="single" w:sz="5" w:space="0" w:color="000000"/>
              <w:bottom w:val="single" w:sz="5" w:space="0" w:color="000000"/>
              <w:right w:val="single" w:sz="5" w:space="0" w:color="000000"/>
            </w:tcBorders>
          </w:tcPr>
          <w:p w14:paraId="78504667" w14:textId="77777777" w:rsidR="00B71085" w:rsidRDefault="00B71085" w:rsidP="0011153B">
            <w:pPr>
              <w:pStyle w:val="TableParagraph"/>
              <w:spacing w:line="243" w:lineRule="exact"/>
              <w:ind w:left="102"/>
              <w:rPr>
                <w:rFonts w:ascii="Calibri" w:eastAsia="Calibri" w:hAnsi="Calibri" w:cs="Calibri"/>
                <w:sz w:val="20"/>
                <w:szCs w:val="20"/>
              </w:rPr>
            </w:pPr>
            <w:r>
              <w:rPr>
                <w:rFonts w:ascii="Calibri"/>
                <w:b/>
                <w:sz w:val="20"/>
              </w:rPr>
              <w:t>Montagu</w:t>
            </w:r>
            <w:r>
              <w:rPr>
                <w:rFonts w:ascii="Calibri"/>
                <w:b/>
                <w:spacing w:val="-8"/>
                <w:sz w:val="20"/>
              </w:rPr>
              <w:t xml:space="preserve"> </w:t>
            </w:r>
            <w:r>
              <w:rPr>
                <w:rFonts w:ascii="Calibri"/>
                <w:b/>
                <w:sz w:val="20"/>
              </w:rPr>
              <w:t>Bay</w:t>
            </w:r>
            <w:r>
              <w:rPr>
                <w:rFonts w:ascii="Calibri"/>
                <w:b/>
                <w:spacing w:val="-9"/>
                <w:sz w:val="20"/>
              </w:rPr>
              <w:t xml:space="preserve"> </w:t>
            </w:r>
            <w:r>
              <w:rPr>
                <w:rFonts w:ascii="Calibri"/>
                <w:b/>
                <w:spacing w:val="-1"/>
                <w:sz w:val="20"/>
              </w:rPr>
              <w:t>Primary</w:t>
            </w:r>
            <w:r>
              <w:rPr>
                <w:rFonts w:ascii="Calibri"/>
                <w:b/>
                <w:spacing w:val="-8"/>
                <w:sz w:val="20"/>
              </w:rPr>
              <w:t xml:space="preserve"> </w:t>
            </w:r>
            <w:r>
              <w:rPr>
                <w:rFonts w:ascii="Calibri"/>
                <w:b/>
                <w:sz w:val="20"/>
              </w:rPr>
              <w:t>School</w:t>
            </w:r>
          </w:p>
        </w:tc>
        <w:tc>
          <w:tcPr>
            <w:tcW w:w="4511" w:type="dxa"/>
            <w:tcBorders>
              <w:top w:val="single" w:sz="5" w:space="0" w:color="000000"/>
              <w:left w:val="single" w:sz="5" w:space="0" w:color="000000"/>
              <w:bottom w:val="single" w:sz="5" w:space="0" w:color="000000"/>
              <w:right w:val="single" w:sz="5" w:space="0" w:color="000000"/>
            </w:tcBorders>
          </w:tcPr>
          <w:p w14:paraId="3AA9D0A9" w14:textId="77777777" w:rsidR="00B71085" w:rsidRDefault="00B71085" w:rsidP="0011153B">
            <w:pPr>
              <w:pStyle w:val="TableParagraph"/>
              <w:spacing w:line="243" w:lineRule="exact"/>
              <w:ind w:left="102"/>
              <w:rPr>
                <w:rFonts w:ascii="Calibri" w:eastAsia="Calibri" w:hAnsi="Calibri" w:cs="Calibri"/>
                <w:sz w:val="20"/>
                <w:szCs w:val="20"/>
              </w:rPr>
            </w:pPr>
            <w:r>
              <w:rPr>
                <w:rFonts w:ascii="Calibri"/>
                <w:b/>
                <w:spacing w:val="-1"/>
                <w:sz w:val="20"/>
              </w:rPr>
              <w:t>West</w:t>
            </w:r>
            <w:r>
              <w:rPr>
                <w:rFonts w:ascii="Calibri"/>
                <w:b/>
                <w:spacing w:val="-9"/>
                <w:sz w:val="20"/>
              </w:rPr>
              <w:t xml:space="preserve"> </w:t>
            </w:r>
            <w:r>
              <w:rPr>
                <w:rFonts w:ascii="Calibri"/>
                <w:b/>
                <w:spacing w:val="-1"/>
                <w:sz w:val="20"/>
              </w:rPr>
              <w:t>Ulverstone</w:t>
            </w:r>
            <w:r>
              <w:rPr>
                <w:rFonts w:ascii="Calibri"/>
                <w:b/>
                <w:spacing w:val="-9"/>
                <w:sz w:val="20"/>
              </w:rPr>
              <w:t xml:space="preserve"> </w:t>
            </w:r>
            <w:r>
              <w:rPr>
                <w:rFonts w:ascii="Calibri"/>
                <w:b/>
                <w:spacing w:val="-1"/>
                <w:sz w:val="20"/>
              </w:rPr>
              <w:t>Primary</w:t>
            </w:r>
            <w:r>
              <w:rPr>
                <w:rFonts w:ascii="Calibri"/>
                <w:b/>
                <w:spacing w:val="-9"/>
                <w:sz w:val="20"/>
              </w:rPr>
              <w:t xml:space="preserve"> </w:t>
            </w:r>
            <w:r>
              <w:rPr>
                <w:rFonts w:ascii="Calibri"/>
                <w:b/>
                <w:sz w:val="20"/>
              </w:rPr>
              <w:t>School</w:t>
            </w:r>
          </w:p>
        </w:tc>
      </w:tr>
      <w:tr w:rsidR="00B71085" w14:paraId="54744C13" w14:textId="77777777" w:rsidTr="0011153B">
        <w:trPr>
          <w:trHeight w:hRule="exact" w:val="290"/>
        </w:trPr>
        <w:tc>
          <w:tcPr>
            <w:tcW w:w="4508" w:type="dxa"/>
            <w:tcBorders>
              <w:top w:val="single" w:sz="5" w:space="0" w:color="000000"/>
              <w:left w:val="single" w:sz="5" w:space="0" w:color="000000"/>
              <w:bottom w:val="single" w:sz="5" w:space="0" w:color="000000"/>
              <w:right w:val="single" w:sz="5" w:space="0" w:color="000000"/>
            </w:tcBorders>
          </w:tcPr>
          <w:p w14:paraId="3CE3225F"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z w:val="20"/>
              </w:rPr>
              <w:t>Montrose</w:t>
            </w:r>
            <w:r>
              <w:rPr>
                <w:rFonts w:ascii="Calibri"/>
                <w:b/>
                <w:spacing w:val="-9"/>
                <w:sz w:val="20"/>
              </w:rPr>
              <w:t xml:space="preserve"> </w:t>
            </w:r>
            <w:r>
              <w:rPr>
                <w:rFonts w:ascii="Calibri"/>
                <w:b/>
                <w:sz w:val="20"/>
              </w:rPr>
              <w:t>Bay</w:t>
            </w:r>
            <w:r>
              <w:rPr>
                <w:rFonts w:ascii="Calibri"/>
                <w:b/>
                <w:spacing w:val="-8"/>
                <w:sz w:val="20"/>
              </w:rPr>
              <w:t xml:space="preserve"> </w:t>
            </w:r>
            <w:r>
              <w:rPr>
                <w:rFonts w:ascii="Calibri"/>
                <w:b/>
                <w:spacing w:val="-1"/>
                <w:sz w:val="20"/>
              </w:rPr>
              <w:t>High</w:t>
            </w:r>
            <w:r>
              <w:rPr>
                <w:rFonts w:ascii="Calibri"/>
                <w:b/>
                <w:spacing w:val="-7"/>
                <w:sz w:val="20"/>
              </w:rPr>
              <w:t xml:space="preserve"> </w:t>
            </w:r>
            <w:r>
              <w:rPr>
                <w:rFonts w:ascii="Calibri"/>
                <w:b/>
                <w:sz w:val="20"/>
              </w:rPr>
              <w:t>School</w:t>
            </w:r>
            <w:r>
              <w:rPr>
                <w:rFonts w:ascii="Calibri"/>
                <w:b/>
                <w:spacing w:val="-9"/>
                <w:sz w:val="20"/>
              </w:rPr>
              <w:t xml:space="preserve"> </w:t>
            </w:r>
            <w:r>
              <w:rPr>
                <w:rFonts w:ascii="Calibri"/>
                <w:b/>
                <w:sz w:val="20"/>
              </w:rPr>
              <w:t>(Rosetta</w:t>
            </w:r>
            <w:r>
              <w:rPr>
                <w:rFonts w:ascii="Calibri"/>
                <w:b/>
                <w:spacing w:val="-7"/>
                <w:sz w:val="20"/>
              </w:rPr>
              <w:t xml:space="preserve"> </w:t>
            </w:r>
            <w:r>
              <w:rPr>
                <w:rFonts w:ascii="Calibri"/>
                <w:b/>
                <w:spacing w:val="-1"/>
                <w:sz w:val="20"/>
              </w:rPr>
              <w:t>Campus)</w:t>
            </w:r>
          </w:p>
        </w:tc>
        <w:tc>
          <w:tcPr>
            <w:tcW w:w="4511" w:type="dxa"/>
            <w:tcBorders>
              <w:top w:val="single" w:sz="5" w:space="0" w:color="000000"/>
              <w:left w:val="single" w:sz="5" w:space="0" w:color="000000"/>
              <w:bottom w:val="single" w:sz="5" w:space="0" w:color="000000"/>
              <w:right w:val="single" w:sz="5" w:space="0" w:color="000000"/>
            </w:tcBorders>
          </w:tcPr>
          <w:p w14:paraId="70AA6868"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pacing w:val="-1"/>
                <w:sz w:val="20"/>
              </w:rPr>
              <w:t>Westerway</w:t>
            </w:r>
            <w:r>
              <w:rPr>
                <w:rFonts w:ascii="Calibri"/>
                <w:b/>
                <w:spacing w:val="-11"/>
                <w:sz w:val="20"/>
              </w:rPr>
              <w:t xml:space="preserve"> </w:t>
            </w:r>
            <w:r>
              <w:rPr>
                <w:rFonts w:ascii="Calibri"/>
                <w:b/>
                <w:spacing w:val="-1"/>
                <w:sz w:val="20"/>
              </w:rPr>
              <w:t>Primary</w:t>
            </w:r>
            <w:r>
              <w:rPr>
                <w:rFonts w:ascii="Calibri"/>
                <w:b/>
                <w:spacing w:val="-12"/>
                <w:sz w:val="20"/>
              </w:rPr>
              <w:t xml:space="preserve"> </w:t>
            </w:r>
            <w:r>
              <w:rPr>
                <w:rFonts w:ascii="Calibri"/>
                <w:b/>
                <w:sz w:val="20"/>
              </w:rPr>
              <w:t>School</w:t>
            </w:r>
          </w:p>
        </w:tc>
      </w:tr>
      <w:tr w:rsidR="00B71085" w14:paraId="18551110" w14:textId="77777777" w:rsidTr="0011153B">
        <w:trPr>
          <w:trHeight w:hRule="exact" w:val="290"/>
        </w:trPr>
        <w:tc>
          <w:tcPr>
            <w:tcW w:w="4508" w:type="dxa"/>
            <w:tcBorders>
              <w:top w:val="single" w:sz="5" w:space="0" w:color="000000"/>
              <w:left w:val="single" w:sz="5" w:space="0" w:color="000000"/>
              <w:bottom w:val="single" w:sz="5" w:space="0" w:color="000000"/>
              <w:right w:val="single" w:sz="5" w:space="0" w:color="000000"/>
            </w:tcBorders>
          </w:tcPr>
          <w:p w14:paraId="0C975D22"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z w:val="20"/>
              </w:rPr>
              <w:t>Mount</w:t>
            </w:r>
            <w:r>
              <w:rPr>
                <w:rFonts w:ascii="Calibri"/>
                <w:b/>
                <w:spacing w:val="-9"/>
                <w:sz w:val="20"/>
              </w:rPr>
              <w:t xml:space="preserve"> </w:t>
            </w:r>
            <w:r>
              <w:rPr>
                <w:rFonts w:ascii="Calibri"/>
                <w:b/>
                <w:spacing w:val="-1"/>
                <w:sz w:val="20"/>
              </w:rPr>
              <w:t>Stuart</w:t>
            </w:r>
            <w:r>
              <w:rPr>
                <w:rFonts w:ascii="Calibri"/>
                <w:b/>
                <w:spacing w:val="-9"/>
                <w:sz w:val="20"/>
              </w:rPr>
              <w:t xml:space="preserve"> </w:t>
            </w:r>
            <w:r>
              <w:rPr>
                <w:rFonts w:ascii="Calibri"/>
                <w:b/>
                <w:spacing w:val="-1"/>
                <w:sz w:val="20"/>
              </w:rPr>
              <w:t>Primary</w:t>
            </w:r>
          </w:p>
        </w:tc>
        <w:tc>
          <w:tcPr>
            <w:tcW w:w="4511" w:type="dxa"/>
            <w:tcBorders>
              <w:top w:val="single" w:sz="5" w:space="0" w:color="000000"/>
              <w:left w:val="single" w:sz="5" w:space="0" w:color="000000"/>
              <w:bottom w:val="single" w:sz="5" w:space="0" w:color="000000"/>
              <w:right w:val="single" w:sz="5" w:space="0" w:color="000000"/>
            </w:tcBorders>
          </w:tcPr>
          <w:p w14:paraId="25DC87DE"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z w:val="20"/>
              </w:rPr>
              <w:t>Youngtown</w:t>
            </w:r>
            <w:r>
              <w:rPr>
                <w:rFonts w:ascii="Calibri"/>
                <w:b/>
                <w:spacing w:val="-11"/>
                <w:sz w:val="20"/>
              </w:rPr>
              <w:t xml:space="preserve"> </w:t>
            </w:r>
            <w:r>
              <w:rPr>
                <w:rFonts w:ascii="Calibri"/>
                <w:b/>
                <w:spacing w:val="-1"/>
                <w:sz w:val="20"/>
              </w:rPr>
              <w:t>Primary</w:t>
            </w:r>
            <w:r>
              <w:rPr>
                <w:rFonts w:ascii="Calibri"/>
                <w:b/>
                <w:spacing w:val="-11"/>
                <w:sz w:val="20"/>
              </w:rPr>
              <w:t xml:space="preserve"> </w:t>
            </w:r>
            <w:r>
              <w:rPr>
                <w:rFonts w:ascii="Calibri"/>
                <w:b/>
                <w:sz w:val="20"/>
              </w:rPr>
              <w:t>School</w:t>
            </w:r>
          </w:p>
        </w:tc>
      </w:tr>
      <w:tr w:rsidR="00B71085" w14:paraId="331990F1" w14:textId="77777777" w:rsidTr="0011153B">
        <w:trPr>
          <w:trHeight w:hRule="exact" w:val="290"/>
        </w:trPr>
        <w:tc>
          <w:tcPr>
            <w:tcW w:w="4508" w:type="dxa"/>
            <w:tcBorders>
              <w:top w:val="single" w:sz="5" w:space="0" w:color="000000"/>
              <w:left w:val="single" w:sz="5" w:space="0" w:color="000000"/>
              <w:bottom w:val="single" w:sz="5" w:space="0" w:color="000000"/>
              <w:right w:val="single" w:sz="5" w:space="0" w:color="000000"/>
            </w:tcBorders>
          </w:tcPr>
          <w:p w14:paraId="127C5C3F"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z w:val="20"/>
              </w:rPr>
              <w:t>New</w:t>
            </w:r>
            <w:r>
              <w:rPr>
                <w:rFonts w:ascii="Calibri"/>
                <w:b/>
                <w:spacing w:val="-6"/>
                <w:sz w:val="20"/>
              </w:rPr>
              <w:t xml:space="preserve"> </w:t>
            </w:r>
            <w:r>
              <w:rPr>
                <w:rFonts w:ascii="Calibri"/>
                <w:b/>
                <w:spacing w:val="-1"/>
                <w:sz w:val="20"/>
              </w:rPr>
              <w:t>Town</w:t>
            </w:r>
            <w:r>
              <w:rPr>
                <w:rFonts w:ascii="Calibri"/>
                <w:b/>
                <w:spacing w:val="-5"/>
                <w:sz w:val="20"/>
              </w:rPr>
              <w:t xml:space="preserve"> </w:t>
            </w:r>
            <w:r>
              <w:rPr>
                <w:rFonts w:ascii="Calibri"/>
                <w:b/>
                <w:spacing w:val="-1"/>
                <w:sz w:val="20"/>
              </w:rPr>
              <w:t>High</w:t>
            </w:r>
            <w:r>
              <w:rPr>
                <w:rFonts w:ascii="Calibri"/>
                <w:b/>
                <w:spacing w:val="-6"/>
                <w:sz w:val="20"/>
              </w:rPr>
              <w:t xml:space="preserve"> </w:t>
            </w:r>
            <w:r>
              <w:rPr>
                <w:rFonts w:ascii="Calibri"/>
                <w:b/>
                <w:sz w:val="20"/>
              </w:rPr>
              <w:t>School</w:t>
            </w:r>
          </w:p>
        </w:tc>
        <w:tc>
          <w:tcPr>
            <w:tcW w:w="4511" w:type="dxa"/>
            <w:tcBorders>
              <w:top w:val="single" w:sz="5" w:space="0" w:color="000000"/>
              <w:left w:val="single" w:sz="5" w:space="0" w:color="000000"/>
              <w:bottom w:val="single" w:sz="5" w:space="0" w:color="000000"/>
              <w:right w:val="single" w:sz="5" w:space="0" w:color="000000"/>
            </w:tcBorders>
          </w:tcPr>
          <w:p w14:paraId="47EB90A9"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z w:val="20"/>
              </w:rPr>
              <w:t>Zeehan</w:t>
            </w:r>
            <w:r>
              <w:rPr>
                <w:rFonts w:ascii="Calibri"/>
                <w:b/>
                <w:spacing w:val="-8"/>
                <w:sz w:val="20"/>
              </w:rPr>
              <w:t xml:space="preserve"> </w:t>
            </w:r>
            <w:r>
              <w:rPr>
                <w:rFonts w:ascii="Calibri"/>
                <w:b/>
                <w:spacing w:val="-1"/>
                <w:sz w:val="20"/>
              </w:rPr>
              <w:t>Primary</w:t>
            </w:r>
            <w:r>
              <w:rPr>
                <w:rFonts w:ascii="Calibri"/>
                <w:b/>
                <w:spacing w:val="-10"/>
                <w:sz w:val="20"/>
              </w:rPr>
              <w:t xml:space="preserve"> </w:t>
            </w:r>
            <w:r>
              <w:rPr>
                <w:rFonts w:ascii="Calibri"/>
                <w:b/>
                <w:sz w:val="20"/>
              </w:rPr>
              <w:t>School</w:t>
            </w:r>
          </w:p>
        </w:tc>
      </w:tr>
      <w:tr w:rsidR="00B71085" w14:paraId="2B5DF31A" w14:textId="77777777" w:rsidTr="0011153B">
        <w:trPr>
          <w:trHeight w:hRule="exact" w:val="290"/>
        </w:trPr>
        <w:tc>
          <w:tcPr>
            <w:tcW w:w="4508" w:type="dxa"/>
            <w:tcBorders>
              <w:top w:val="single" w:sz="5" w:space="0" w:color="000000"/>
              <w:left w:val="single" w:sz="5" w:space="0" w:color="000000"/>
              <w:bottom w:val="single" w:sz="5" w:space="0" w:color="000000"/>
              <w:right w:val="single" w:sz="5" w:space="0" w:color="000000"/>
            </w:tcBorders>
          </w:tcPr>
          <w:p w14:paraId="76DA3674" w14:textId="77777777" w:rsidR="00B71085" w:rsidRDefault="00B71085" w:rsidP="0011153B">
            <w:pPr>
              <w:pStyle w:val="TableParagraph"/>
              <w:spacing w:line="242" w:lineRule="exact"/>
              <w:ind w:left="102"/>
              <w:rPr>
                <w:rFonts w:ascii="Calibri" w:eastAsia="Calibri" w:hAnsi="Calibri" w:cs="Calibri"/>
                <w:sz w:val="20"/>
                <w:szCs w:val="20"/>
              </w:rPr>
            </w:pPr>
            <w:r>
              <w:rPr>
                <w:rFonts w:ascii="Calibri"/>
                <w:b/>
                <w:sz w:val="20"/>
              </w:rPr>
              <w:t>New</w:t>
            </w:r>
            <w:r>
              <w:rPr>
                <w:rFonts w:ascii="Calibri"/>
                <w:b/>
                <w:spacing w:val="-7"/>
                <w:sz w:val="20"/>
              </w:rPr>
              <w:t xml:space="preserve"> </w:t>
            </w:r>
            <w:r>
              <w:rPr>
                <w:rFonts w:ascii="Calibri"/>
                <w:b/>
                <w:spacing w:val="-1"/>
                <w:sz w:val="20"/>
              </w:rPr>
              <w:t>Town</w:t>
            </w:r>
            <w:r>
              <w:rPr>
                <w:rFonts w:ascii="Calibri"/>
                <w:b/>
                <w:spacing w:val="-6"/>
                <w:sz w:val="20"/>
              </w:rPr>
              <w:t xml:space="preserve"> </w:t>
            </w:r>
            <w:r>
              <w:rPr>
                <w:rFonts w:ascii="Calibri"/>
                <w:b/>
                <w:spacing w:val="-1"/>
                <w:sz w:val="20"/>
              </w:rPr>
              <w:t>Primary</w:t>
            </w:r>
            <w:r>
              <w:rPr>
                <w:rFonts w:ascii="Calibri"/>
                <w:b/>
                <w:spacing w:val="-8"/>
                <w:sz w:val="20"/>
              </w:rPr>
              <w:t xml:space="preserve"> </w:t>
            </w:r>
            <w:r>
              <w:rPr>
                <w:rFonts w:ascii="Calibri"/>
                <w:b/>
                <w:sz w:val="20"/>
              </w:rPr>
              <w:t>School</w:t>
            </w:r>
          </w:p>
        </w:tc>
        <w:tc>
          <w:tcPr>
            <w:tcW w:w="4511" w:type="dxa"/>
            <w:tcBorders>
              <w:top w:val="single" w:sz="5" w:space="0" w:color="000000"/>
              <w:left w:val="single" w:sz="5" w:space="0" w:color="000000"/>
              <w:bottom w:val="single" w:sz="5" w:space="0" w:color="000000"/>
              <w:right w:val="single" w:sz="5" w:space="0" w:color="000000"/>
            </w:tcBorders>
          </w:tcPr>
          <w:p w14:paraId="2C67F63B" w14:textId="77777777" w:rsidR="00B71085" w:rsidRDefault="00B71085" w:rsidP="0011153B">
            <w:pPr>
              <w:pStyle w:val="TableParagraph"/>
              <w:spacing w:line="242" w:lineRule="exact"/>
              <w:ind w:right="4"/>
              <w:jc w:val="center"/>
              <w:rPr>
                <w:rFonts w:ascii="Calibri" w:eastAsia="Calibri" w:hAnsi="Calibri" w:cs="Calibri"/>
                <w:sz w:val="20"/>
                <w:szCs w:val="20"/>
              </w:rPr>
            </w:pPr>
            <w:r>
              <w:rPr>
                <w:rFonts w:ascii="Calibri"/>
                <w:b/>
                <w:sz w:val="20"/>
              </w:rPr>
              <w:t>83</w:t>
            </w:r>
            <w:r>
              <w:rPr>
                <w:rFonts w:ascii="Calibri"/>
                <w:b/>
                <w:spacing w:val="-7"/>
                <w:sz w:val="20"/>
              </w:rPr>
              <w:t xml:space="preserve"> </w:t>
            </w:r>
            <w:r>
              <w:rPr>
                <w:rFonts w:ascii="Calibri"/>
                <w:b/>
                <w:sz w:val="20"/>
              </w:rPr>
              <w:t>total</w:t>
            </w:r>
          </w:p>
        </w:tc>
      </w:tr>
    </w:tbl>
    <w:p w14:paraId="1FC3B1F3" w14:textId="77777777" w:rsidR="00B71085" w:rsidRDefault="00B71085" w:rsidP="00B71085">
      <w:pPr>
        <w:spacing w:before="1"/>
        <w:rPr>
          <w:rFonts w:ascii="Times New Roman" w:eastAsia="Times New Roman" w:hAnsi="Times New Roman" w:cs="Times New Roman"/>
          <w:sz w:val="25"/>
          <w:szCs w:val="25"/>
        </w:rPr>
      </w:pPr>
    </w:p>
    <w:p w14:paraId="3FC79E1B" w14:textId="39DFD865" w:rsidR="00B71085" w:rsidRPr="0011153B" w:rsidRDefault="00B71085" w:rsidP="0011153B">
      <w:pPr>
        <w:pStyle w:val="Heading3"/>
        <w:spacing w:before="56"/>
        <w:rPr>
          <w:b w:val="0"/>
          <w:bCs/>
        </w:rPr>
      </w:pPr>
      <w:r>
        <w:rPr>
          <w:bCs/>
          <w:noProof/>
          <w:lang w:eastAsia="en-AU"/>
        </w:rPr>
        <mc:AlternateContent>
          <mc:Choice Requires="wpg">
            <w:drawing>
              <wp:anchor distT="0" distB="0" distL="114300" distR="114300" simplePos="0" relativeHeight="251665408" behindDoc="1" locked="0" layoutInCell="1" allowOverlap="1" wp14:anchorId="7F9B026B" wp14:editId="582F6B0E">
                <wp:simplePos x="0" y="0"/>
                <wp:positionH relativeFrom="page">
                  <wp:posOffset>5505450</wp:posOffset>
                </wp:positionH>
                <wp:positionV relativeFrom="paragraph">
                  <wp:posOffset>869950</wp:posOffset>
                </wp:positionV>
                <wp:extent cx="1270" cy="205740"/>
                <wp:effectExtent l="9525" t="5080" r="8255" b="825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05740"/>
                          <a:chOff x="8670" y="1370"/>
                          <a:chExt cx="2" cy="324"/>
                        </a:xfrm>
                      </wpg:grpSpPr>
                      <wps:wsp>
                        <wps:cNvPr id="8" name="Freeform 3"/>
                        <wps:cNvSpPr>
                          <a:spLocks/>
                        </wps:cNvSpPr>
                        <wps:spPr bwMode="auto">
                          <a:xfrm>
                            <a:off x="8670" y="1370"/>
                            <a:ext cx="2" cy="324"/>
                          </a:xfrm>
                          <a:custGeom>
                            <a:avLst/>
                            <a:gdLst>
                              <a:gd name="T0" fmla="+- 0 1370 1370"/>
                              <a:gd name="T1" fmla="*/ 1370 h 324"/>
                              <a:gd name="T2" fmla="+- 0 1694 1370"/>
                              <a:gd name="T3" fmla="*/ 1694 h 324"/>
                            </a:gdLst>
                            <a:ahLst/>
                            <a:cxnLst>
                              <a:cxn ang="0">
                                <a:pos x="0" y="T1"/>
                              </a:cxn>
                              <a:cxn ang="0">
                                <a:pos x="0" y="T3"/>
                              </a:cxn>
                            </a:cxnLst>
                            <a:rect l="0" t="0" r="r" b="b"/>
                            <a:pathLst>
                              <a:path h="324">
                                <a:moveTo>
                                  <a:pt x="0" y="0"/>
                                </a:moveTo>
                                <a:lnTo>
                                  <a:pt x="0" y="3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D043E5" id="Group 3" o:spid="_x0000_s1026" style="position:absolute;margin-left:433.5pt;margin-top:68.5pt;width:.1pt;height:16.2pt;z-index:-251651072;mso-position-horizontal-relative:page" coordorigin="8670,1370" coordsize="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">
                <v:shape id="Freeform 3" o:spid="_x0000_s1027" style="position:absolute;left:8670;top:1370;width:2;height:324;visibility:visible;mso-wrap-style:square;v-text-anchor:top" coordsize="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I74A&#10;AADaAAAADwAAAGRycy9kb3ducmV2LnhtbERPTYvCMBC9C/sfwgjeNFVE1mosXVG0t60uex6asS1t&#10;JqWJ2v33m4Pg8fG+t8lgWvGg3tWWFcxnEQjiwuqaSwU/1+P0E4TzyBpby6Tgjxwku4/RFmNtn5zT&#10;4+JLEULYxaig8r6LpXRFRQbdzHbEgbvZ3qAPsC+l7vEZwk0rF1G0kgZrDg0VdrSvqGgud6Og+c3X&#10;h9R8L7+yQ5M5S9niVHZKTcZDugHhafBv8ct91grC1nAl3A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f/kCO+AAAA2gAAAA8AAAAAAAAAAAAAAAAAmAIAAGRycy9kb3ducmV2&#10;LnhtbFBLBQYAAAAABAAEAPUAAACDAwAAAAA=&#10;" path="m,l,324e" filled="f" strokeweight=".58pt">
                  <v:path arrowok="t" o:connecttype="custom" o:connectlocs="0,1370;0,1694" o:connectangles="0,0"/>
                </v:shape>
                <w10:wrap anchorx="page"/>
              </v:group>
            </w:pict>
          </mc:Fallback>
        </mc:AlternateContent>
      </w:r>
      <w:r>
        <w:rPr>
          <w:spacing w:val="-1"/>
        </w:rPr>
        <w:t>Table 5.</w:t>
      </w:r>
    </w:p>
    <w:tbl>
      <w:tblPr>
        <w:tblW w:w="0" w:type="auto"/>
        <w:tblInd w:w="99" w:type="dxa"/>
        <w:tblLayout w:type="fixed"/>
        <w:tblCellMar>
          <w:left w:w="0" w:type="dxa"/>
          <w:right w:w="0" w:type="dxa"/>
        </w:tblCellMar>
        <w:tblLook w:val="01E0" w:firstRow="1" w:lastRow="1" w:firstColumn="1" w:lastColumn="1" w:noHBand="0" w:noVBand="0"/>
      </w:tblPr>
      <w:tblGrid>
        <w:gridCol w:w="4031"/>
        <w:gridCol w:w="2269"/>
        <w:gridCol w:w="2992"/>
      </w:tblGrid>
      <w:tr w:rsidR="00B71085" w14:paraId="454F2C01" w14:textId="77777777" w:rsidTr="0011153B">
        <w:trPr>
          <w:trHeight w:hRule="exact" w:val="446"/>
        </w:trPr>
        <w:tc>
          <w:tcPr>
            <w:tcW w:w="9292" w:type="dxa"/>
            <w:gridSpan w:val="3"/>
            <w:tcBorders>
              <w:top w:val="single" w:sz="5" w:space="0" w:color="000000"/>
              <w:left w:val="single" w:sz="5" w:space="0" w:color="000000"/>
              <w:bottom w:val="single" w:sz="5" w:space="0" w:color="000000"/>
              <w:right w:val="single" w:sz="5" w:space="0" w:color="000000"/>
            </w:tcBorders>
            <w:shd w:val="clear" w:color="auto" w:fill="8AB046"/>
          </w:tcPr>
          <w:p w14:paraId="68093BFC" w14:textId="77777777" w:rsidR="00B71085" w:rsidRDefault="00B71085" w:rsidP="0011153B">
            <w:pPr>
              <w:pStyle w:val="TableParagraph"/>
              <w:spacing w:line="264" w:lineRule="exact"/>
              <w:ind w:left="102"/>
              <w:rPr>
                <w:rFonts w:ascii="Calibri" w:eastAsia="Calibri" w:hAnsi="Calibri" w:cs="Calibri"/>
              </w:rPr>
            </w:pPr>
            <w:r>
              <w:rPr>
                <w:rFonts w:ascii="Calibri"/>
                <w:b/>
                <w:color w:val="3366FF"/>
                <w:spacing w:val="-1"/>
              </w:rPr>
              <w:t>Budget</w:t>
            </w:r>
          </w:p>
        </w:tc>
      </w:tr>
      <w:tr w:rsidR="00B71085" w14:paraId="76DC463C" w14:textId="77777777" w:rsidTr="0011153B">
        <w:trPr>
          <w:trHeight w:hRule="exact" w:val="317"/>
        </w:trPr>
        <w:tc>
          <w:tcPr>
            <w:tcW w:w="4031" w:type="dxa"/>
            <w:tcBorders>
              <w:top w:val="single" w:sz="5" w:space="0" w:color="000000"/>
              <w:left w:val="single" w:sz="5" w:space="0" w:color="000000"/>
              <w:bottom w:val="single" w:sz="5" w:space="0" w:color="000000"/>
              <w:right w:val="nil"/>
            </w:tcBorders>
          </w:tcPr>
          <w:p w14:paraId="09580D11" w14:textId="77777777" w:rsidR="00B71085" w:rsidRDefault="00B71085" w:rsidP="0011153B">
            <w:pPr>
              <w:pStyle w:val="TableParagraph"/>
              <w:spacing w:line="267" w:lineRule="exact"/>
              <w:ind w:left="102"/>
              <w:rPr>
                <w:rFonts w:ascii="Calibri" w:eastAsia="Calibri" w:hAnsi="Calibri" w:cs="Calibri"/>
              </w:rPr>
            </w:pPr>
            <w:r>
              <w:rPr>
                <w:rFonts w:ascii="Calibri"/>
              </w:rPr>
              <w:t>Total</w:t>
            </w:r>
            <w:r>
              <w:rPr>
                <w:rFonts w:ascii="Calibri"/>
                <w:spacing w:val="-3"/>
              </w:rPr>
              <w:t xml:space="preserve"> </w:t>
            </w:r>
            <w:r>
              <w:rPr>
                <w:rFonts w:ascii="Calibri"/>
                <w:spacing w:val="-1"/>
              </w:rPr>
              <w:t>allocated budget</w:t>
            </w:r>
            <w:r>
              <w:rPr>
                <w:rFonts w:ascii="Calibri"/>
                <w:spacing w:val="-2"/>
              </w:rPr>
              <w:t xml:space="preserve"> </w:t>
            </w:r>
            <w:r>
              <w:rPr>
                <w:rFonts w:ascii="Calibri"/>
              </w:rPr>
              <w:t>for</w:t>
            </w:r>
            <w:r>
              <w:rPr>
                <w:rFonts w:ascii="Calibri"/>
                <w:spacing w:val="-5"/>
              </w:rPr>
              <w:t xml:space="preserve"> </w:t>
            </w:r>
            <w:r>
              <w:rPr>
                <w:rFonts w:ascii="Calibri"/>
                <w:spacing w:val="-1"/>
              </w:rPr>
              <w:t>project</w:t>
            </w:r>
          </w:p>
        </w:tc>
        <w:tc>
          <w:tcPr>
            <w:tcW w:w="2269" w:type="dxa"/>
            <w:tcBorders>
              <w:top w:val="single" w:sz="5" w:space="0" w:color="000000"/>
              <w:left w:val="nil"/>
              <w:bottom w:val="single" w:sz="5" w:space="0" w:color="000000"/>
              <w:right w:val="nil"/>
            </w:tcBorders>
          </w:tcPr>
          <w:p w14:paraId="11F9EB78" w14:textId="77777777" w:rsidR="00B71085" w:rsidRDefault="00B71085" w:rsidP="0011153B"/>
        </w:tc>
        <w:tc>
          <w:tcPr>
            <w:tcW w:w="2992" w:type="dxa"/>
            <w:tcBorders>
              <w:top w:val="single" w:sz="5" w:space="0" w:color="000000"/>
              <w:left w:val="nil"/>
              <w:bottom w:val="single" w:sz="5" w:space="0" w:color="000000"/>
              <w:right w:val="single" w:sz="5" w:space="0" w:color="000000"/>
            </w:tcBorders>
          </w:tcPr>
          <w:p w14:paraId="3BCB071A" w14:textId="77777777" w:rsidR="00B71085" w:rsidRDefault="00B71085" w:rsidP="0011153B">
            <w:pPr>
              <w:pStyle w:val="TableParagraph"/>
              <w:spacing w:line="267" w:lineRule="exact"/>
              <w:ind w:right="99"/>
              <w:jc w:val="right"/>
              <w:rPr>
                <w:rFonts w:ascii="Calibri" w:eastAsia="Calibri" w:hAnsi="Calibri" w:cs="Calibri"/>
              </w:rPr>
            </w:pPr>
            <w:r>
              <w:rPr>
                <w:rFonts w:ascii="Calibri"/>
                <w:spacing w:val="-1"/>
              </w:rPr>
              <w:t>$100,000</w:t>
            </w:r>
          </w:p>
        </w:tc>
      </w:tr>
      <w:tr w:rsidR="00B71085" w14:paraId="2BC5C53E" w14:textId="77777777" w:rsidTr="0011153B">
        <w:trPr>
          <w:trHeight w:hRule="exact" w:val="334"/>
        </w:trPr>
        <w:tc>
          <w:tcPr>
            <w:tcW w:w="4031" w:type="dxa"/>
            <w:tcBorders>
              <w:top w:val="single" w:sz="5" w:space="0" w:color="000000"/>
              <w:left w:val="single" w:sz="5" w:space="0" w:color="000000"/>
              <w:bottom w:val="single" w:sz="5" w:space="0" w:color="000000"/>
              <w:right w:val="nil"/>
            </w:tcBorders>
          </w:tcPr>
          <w:p w14:paraId="7B7F6B2C" w14:textId="77777777" w:rsidR="00B71085" w:rsidRDefault="00B71085" w:rsidP="0011153B">
            <w:pPr>
              <w:pStyle w:val="TableParagraph"/>
              <w:spacing w:line="264" w:lineRule="exact"/>
              <w:ind w:left="102"/>
              <w:rPr>
                <w:rFonts w:ascii="Calibri" w:eastAsia="Calibri" w:hAnsi="Calibri" w:cs="Calibri"/>
              </w:rPr>
            </w:pPr>
            <w:r>
              <w:rPr>
                <w:rFonts w:ascii="Calibri"/>
                <w:spacing w:val="-1"/>
              </w:rPr>
              <w:t>Expenditure</w:t>
            </w:r>
            <w:r>
              <w:rPr>
                <w:rFonts w:ascii="Calibri"/>
              </w:rPr>
              <w:t xml:space="preserve"> in</w:t>
            </w:r>
            <w:r>
              <w:rPr>
                <w:rFonts w:ascii="Calibri"/>
                <w:spacing w:val="-3"/>
              </w:rPr>
              <w:t xml:space="preserve"> </w:t>
            </w:r>
            <w:r>
              <w:rPr>
                <w:rFonts w:ascii="Calibri"/>
                <w:spacing w:val="-1"/>
              </w:rPr>
              <w:t>2015/16</w:t>
            </w:r>
          </w:p>
        </w:tc>
        <w:tc>
          <w:tcPr>
            <w:tcW w:w="2269" w:type="dxa"/>
            <w:tcBorders>
              <w:top w:val="single" w:sz="5" w:space="0" w:color="000000"/>
              <w:left w:val="nil"/>
              <w:bottom w:val="single" w:sz="5" w:space="0" w:color="000000"/>
              <w:right w:val="nil"/>
            </w:tcBorders>
          </w:tcPr>
          <w:p w14:paraId="623F6F18" w14:textId="77777777" w:rsidR="00B71085" w:rsidRDefault="00B71085" w:rsidP="0011153B"/>
        </w:tc>
        <w:tc>
          <w:tcPr>
            <w:tcW w:w="2992" w:type="dxa"/>
            <w:tcBorders>
              <w:top w:val="single" w:sz="5" w:space="0" w:color="000000"/>
              <w:left w:val="nil"/>
              <w:bottom w:val="single" w:sz="5" w:space="0" w:color="000000"/>
              <w:right w:val="single" w:sz="5" w:space="0" w:color="000000"/>
            </w:tcBorders>
          </w:tcPr>
          <w:p w14:paraId="3695CC27" w14:textId="77777777" w:rsidR="00B71085" w:rsidRDefault="00B71085" w:rsidP="0011153B">
            <w:pPr>
              <w:pStyle w:val="TableParagraph"/>
              <w:tabs>
                <w:tab w:val="left" w:pos="2158"/>
              </w:tabs>
              <w:spacing w:line="264" w:lineRule="exact"/>
              <w:ind w:left="91"/>
              <w:rPr>
                <w:rFonts w:ascii="Calibri" w:eastAsia="Calibri" w:hAnsi="Calibri" w:cs="Calibri"/>
              </w:rPr>
            </w:pPr>
            <w:r>
              <w:rPr>
                <w:rFonts w:ascii="Calibri"/>
                <w:spacing w:val="-1"/>
              </w:rPr>
              <w:t>$32,000</w:t>
            </w:r>
            <w:r>
              <w:rPr>
                <w:rFonts w:ascii="Calibri"/>
                <w:spacing w:val="-1"/>
              </w:rPr>
              <w:tab/>
              <w:t>$68,000</w:t>
            </w:r>
          </w:p>
        </w:tc>
      </w:tr>
      <w:tr w:rsidR="00B71085" w14:paraId="5C71DE28" w14:textId="77777777" w:rsidTr="0011153B">
        <w:trPr>
          <w:trHeight w:hRule="exact" w:val="314"/>
        </w:trPr>
        <w:tc>
          <w:tcPr>
            <w:tcW w:w="4031" w:type="dxa"/>
            <w:tcBorders>
              <w:top w:val="single" w:sz="5" w:space="0" w:color="000000"/>
              <w:left w:val="single" w:sz="5" w:space="0" w:color="000000"/>
              <w:bottom w:val="single" w:sz="5" w:space="0" w:color="000000"/>
              <w:right w:val="nil"/>
            </w:tcBorders>
          </w:tcPr>
          <w:p w14:paraId="5D2CA387" w14:textId="77777777" w:rsidR="00B71085" w:rsidRDefault="00B71085" w:rsidP="0011153B">
            <w:pPr>
              <w:pStyle w:val="TableParagraph"/>
              <w:spacing w:line="264" w:lineRule="exact"/>
              <w:ind w:left="102"/>
              <w:rPr>
                <w:rFonts w:ascii="Calibri" w:eastAsia="Calibri" w:hAnsi="Calibri" w:cs="Calibri"/>
              </w:rPr>
            </w:pPr>
            <w:r>
              <w:rPr>
                <w:rFonts w:ascii="Calibri"/>
              </w:rPr>
              <w:t>Total</w:t>
            </w:r>
            <w:r>
              <w:rPr>
                <w:rFonts w:ascii="Calibri"/>
                <w:spacing w:val="-3"/>
              </w:rPr>
              <w:t xml:space="preserve"> </w:t>
            </w:r>
            <w:r>
              <w:rPr>
                <w:rFonts w:ascii="Calibri"/>
                <w:spacing w:val="-1"/>
              </w:rPr>
              <w:t>expenditure</w:t>
            </w:r>
            <w:r>
              <w:rPr>
                <w:rFonts w:ascii="Calibri"/>
              </w:rPr>
              <w:t xml:space="preserve"> </w:t>
            </w:r>
            <w:r>
              <w:rPr>
                <w:rFonts w:ascii="Calibri"/>
                <w:spacing w:val="-1"/>
              </w:rPr>
              <w:t>to</w:t>
            </w:r>
            <w:r>
              <w:rPr>
                <w:rFonts w:ascii="Calibri"/>
                <w:spacing w:val="1"/>
              </w:rPr>
              <w:t xml:space="preserve"> </w:t>
            </w:r>
            <w:r>
              <w:rPr>
                <w:rFonts w:ascii="Calibri"/>
                <w:spacing w:val="-2"/>
              </w:rPr>
              <w:t>date</w:t>
            </w:r>
          </w:p>
        </w:tc>
        <w:tc>
          <w:tcPr>
            <w:tcW w:w="2269" w:type="dxa"/>
            <w:tcBorders>
              <w:top w:val="single" w:sz="5" w:space="0" w:color="000000"/>
              <w:left w:val="nil"/>
              <w:bottom w:val="single" w:sz="5" w:space="0" w:color="000000"/>
              <w:right w:val="nil"/>
            </w:tcBorders>
          </w:tcPr>
          <w:p w14:paraId="148A613D" w14:textId="77777777" w:rsidR="00B71085" w:rsidRDefault="00B71085" w:rsidP="0011153B"/>
        </w:tc>
        <w:tc>
          <w:tcPr>
            <w:tcW w:w="2992" w:type="dxa"/>
            <w:tcBorders>
              <w:top w:val="single" w:sz="5" w:space="0" w:color="000000"/>
              <w:left w:val="nil"/>
              <w:bottom w:val="single" w:sz="5" w:space="0" w:color="000000"/>
              <w:right w:val="single" w:sz="5" w:space="0" w:color="000000"/>
            </w:tcBorders>
          </w:tcPr>
          <w:p w14:paraId="1BC129EB" w14:textId="77777777" w:rsidR="00B71085" w:rsidRDefault="00B71085" w:rsidP="0011153B">
            <w:pPr>
              <w:pStyle w:val="TableParagraph"/>
              <w:spacing w:line="264" w:lineRule="exact"/>
              <w:ind w:left="1880"/>
              <w:rPr>
                <w:rFonts w:ascii="Calibri" w:eastAsia="Calibri" w:hAnsi="Calibri" w:cs="Calibri"/>
              </w:rPr>
            </w:pPr>
            <w:r>
              <w:rPr>
                <w:rFonts w:ascii="Calibri"/>
                <w:spacing w:val="-1"/>
              </w:rPr>
              <w:t>$93,578.89</w:t>
            </w:r>
          </w:p>
        </w:tc>
      </w:tr>
      <w:tr w:rsidR="00B71085" w14:paraId="157FFD57" w14:textId="77777777" w:rsidTr="0011153B">
        <w:trPr>
          <w:trHeight w:hRule="exact" w:val="334"/>
        </w:trPr>
        <w:tc>
          <w:tcPr>
            <w:tcW w:w="4031" w:type="dxa"/>
            <w:tcBorders>
              <w:top w:val="single" w:sz="5" w:space="0" w:color="000000"/>
              <w:left w:val="single" w:sz="5" w:space="0" w:color="000000"/>
              <w:bottom w:val="single" w:sz="5" w:space="0" w:color="000000"/>
              <w:right w:val="nil"/>
            </w:tcBorders>
          </w:tcPr>
          <w:p w14:paraId="176490CE" w14:textId="77777777" w:rsidR="00B71085" w:rsidRDefault="00B71085" w:rsidP="0011153B">
            <w:pPr>
              <w:pStyle w:val="TableParagraph"/>
              <w:spacing w:line="264" w:lineRule="exact"/>
              <w:ind w:left="102"/>
              <w:rPr>
                <w:rFonts w:ascii="Calibri" w:eastAsia="Calibri" w:hAnsi="Calibri" w:cs="Calibri"/>
              </w:rPr>
            </w:pPr>
            <w:r>
              <w:rPr>
                <w:rFonts w:ascii="Calibri"/>
                <w:spacing w:val="-1"/>
              </w:rPr>
              <w:t>Current</w:t>
            </w:r>
            <w:r>
              <w:rPr>
                <w:rFonts w:ascii="Calibri"/>
              </w:rPr>
              <w:t xml:space="preserve"> </w:t>
            </w:r>
            <w:r>
              <w:rPr>
                <w:rFonts w:ascii="Calibri"/>
                <w:spacing w:val="-1"/>
              </w:rPr>
              <w:t>Balance</w:t>
            </w:r>
          </w:p>
        </w:tc>
        <w:tc>
          <w:tcPr>
            <w:tcW w:w="2269" w:type="dxa"/>
            <w:tcBorders>
              <w:top w:val="single" w:sz="5" w:space="0" w:color="000000"/>
              <w:left w:val="nil"/>
              <w:bottom w:val="single" w:sz="5" w:space="0" w:color="000000"/>
              <w:right w:val="nil"/>
            </w:tcBorders>
          </w:tcPr>
          <w:p w14:paraId="0813F460" w14:textId="77777777" w:rsidR="00B71085" w:rsidRDefault="00B71085" w:rsidP="0011153B"/>
        </w:tc>
        <w:tc>
          <w:tcPr>
            <w:tcW w:w="2992" w:type="dxa"/>
            <w:tcBorders>
              <w:top w:val="single" w:sz="5" w:space="0" w:color="000000"/>
              <w:left w:val="nil"/>
              <w:bottom w:val="single" w:sz="5" w:space="0" w:color="000000"/>
              <w:right w:val="single" w:sz="5" w:space="0" w:color="000000"/>
            </w:tcBorders>
          </w:tcPr>
          <w:p w14:paraId="0092A992" w14:textId="77777777" w:rsidR="00B71085" w:rsidRDefault="00B71085" w:rsidP="0011153B">
            <w:pPr>
              <w:pStyle w:val="TableParagraph"/>
              <w:spacing w:line="264" w:lineRule="exact"/>
              <w:ind w:right="99"/>
              <w:jc w:val="right"/>
              <w:rPr>
                <w:rFonts w:ascii="Calibri" w:eastAsia="Calibri" w:hAnsi="Calibri" w:cs="Calibri"/>
              </w:rPr>
            </w:pPr>
            <w:r>
              <w:rPr>
                <w:rFonts w:ascii="Calibri"/>
                <w:spacing w:val="-1"/>
              </w:rPr>
              <w:t>$6,421.11</w:t>
            </w:r>
          </w:p>
        </w:tc>
      </w:tr>
      <w:tr w:rsidR="00B71085" w14:paraId="6EF51590" w14:textId="77777777" w:rsidTr="0011153B">
        <w:trPr>
          <w:trHeight w:hRule="exact" w:val="317"/>
        </w:trPr>
        <w:tc>
          <w:tcPr>
            <w:tcW w:w="4031" w:type="dxa"/>
            <w:tcBorders>
              <w:top w:val="single" w:sz="5" w:space="0" w:color="000000"/>
              <w:left w:val="single" w:sz="5" w:space="0" w:color="000000"/>
              <w:bottom w:val="single" w:sz="5" w:space="0" w:color="000000"/>
              <w:right w:val="nil"/>
            </w:tcBorders>
          </w:tcPr>
          <w:p w14:paraId="6A26A807" w14:textId="77777777" w:rsidR="00B71085" w:rsidRDefault="00B71085" w:rsidP="0011153B">
            <w:pPr>
              <w:pStyle w:val="TableParagraph"/>
              <w:spacing w:line="264" w:lineRule="exact"/>
              <w:ind w:left="102"/>
              <w:rPr>
                <w:rFonts w:ascii="Calibri" w:eastAsia="Calibri" w:hAnsi="Calibri" w:cs="Calibri"/>
              </w:rPr>
            </w:pPr>
            <w:r>
              <w:rPr>
                <w:rFonts w:ascii="Calibri"/>
                <w:spacing w:val="-1"/>
              </w:rPr>
              <w:t>Forecast</w:t>
            </w:r>
            <w:r>
              <w:rPr>
                <w:rFonts w:ascii="Calibri"/>
              </w:rPr>
              <w:t xml:space="preserve"> </w:t>
            </w:r>
            <w:r>
              <w:rPr>
                <w:rFonts w:ascii="Calibri"/>
                <w:spacing w:val="-1"/>
              </w:rPr>
              <w:t>total</w:t>
            </w:r>
            <w:r>
              <w:rPr>
                <w:rFonts w:ascii="Calibri"/>
                <w:spacing w:val="-3"/>
              </w:rPr>
              <w:t xml:space="preserve"> </w:t>
            </w:r>
            <w:r>
              <w:rPr>
                <w:rFonts w:ascii="Calibri"/>
                <w:spacing w:val="-1"/>
              </w:rPr>
              <w:t>expenditure</w:t>
            </w:r>
            <w:r>
              <w:rPr>
                <w:rFonts w:ascii="Calibri"/>
                <w:spacing w:val="-2"/>
              </w:rPr>
              <w:t xml:space="preserve"> </w:t>
            </w:r>
            <w:r>
              <w:rPr>
                <w:rFonts w:ascii="Calibri"/>
              </w:rPr>
              <w:t>on</w:t>
            </w:r>
            <w:r>
              <w:rPr>
                <w:rFonts w:ascii="Calibri"/>
                <w:spacing w:val="-1"/>
              </w:rPr>
              <w:t xml:space="preserve"> completion</w:t>
            </w:r>
          </w:p>
        </w:tc>
        <w:tc>
          <w:tcPr>
            <w:tcW w:w="2269" w:type="dxa"/>
            <w:tcBorders>
              <w:top w:val="single" w:sz="5" w:space="0" w:color="000000"/>
              <w:left w:val="nil"/>
              <w:bottom w:val="single" w:sz="5" w:space="0" w:color="000000"/>
              <w:right w:val="nil"/>
            </w:tcBorders>
          </w:tcPr>
          <w:p w14:paraId="68090D70" w14:textId="77777777" w:rsidR="00B71085" w:rsidRDefault="00B71085" w:rsidP="0011153B"/>
        </w:tc>
        <w:tc>
          <w:tcPr>
            <w:tcW w:w="2992" w:type="dxa"/>
            <w:tcBorders>
              <w:top w:val="single" w:sz="5" w:space="0" w:color="000000"/>
              <w:left w:val="nil"/>
              <w:bottom w:val="single" w:sz="5" w:space="0" w:color="000000"/>
              <w:right w:val="single" w:sz="5" w:space="0" w:color="000000"/>
            </w:tcBorders>
          </w:tcPr>
          <w:p w14:paraId="3E5571A1" w14:textId="77777777" w:rsidR="00B71085" w:rsidRDefault="00B71085" w:rsidP="0011153B">
            <w:pPr>
              <w:pStyle w:val="TableParagraph"/>
              <w:spacing w:line="264" w:lineRule="exact"/>
              <w:ind w:right="99"/>
              <w:jc w:val="right"/>
              <w:rPr>
                <w:rFonts w:ascii="Calibri" w:eastAsia="Calibri" w:hAnsi="Calibri" w:cs="Calibri"/>
              </w:rPr>
            </w:pPr>
            <w:r>
              <w:rPr>
                <w:rFonts w:ascii="Calibri"/>
                <w:spacing w:val="-1"/>
              </w:rPr>
              <w:t>$100,000</w:t>
            </w:r>
          </w:p>
        </w:tc>
      </w:tr>
      <w:tr w:rsidR="00B71085" w14:paraId="2C31EE63" w14:textId="77777777" w:rsidTr="0011153B">
        <w:trPr>
          <w:trHeight w:hRule="exact" w:val="391"/>
        </w:trPr>
        <w:tc>
          <w:tcPr>
            <w:tcW w:w="4031" w:type="dxa"/>
            <w:tcBorders>
              <w:top w:val="single" w:sz="5" w:space="0" w:color="000000"/>
              <w:left w:val="single" w:sz="5" w:space="0" w:color="000000"/>
              <w:bottom w:val="single" w:sz="5" w:space="0" w:color="000000"/>
              <w:right w:val="nil"/>
            </w:tcBorders>
          </w:tcPr>
          <w:p w14:paraId="4B491A9D" w14:textId="77777777" w:rsidR="00B71085" w:rsidRDefault="00B71085" w:rsidP="0011153B">
            <w:pPr>
              <w:pStyle w:val="TableParagraph"/>
              <w:spacing w:line="264" w:lineRule="exact"/>
              <w:ind w:left="102"/>
              <w:rPr>
                <w:rFonts w:ascii="Calibri" w:eastAsia="Calibri" w:hAnsi="Calibri" w:cs="Calibri"/>
              </w:rPr>
            </w:pPr>
            <w:r>
              <w:rPr>
                <w:rFonts w:ascii="Calibri"/>
                <w:spacing w:val="-1"/>
              </w:rPr>
              <w:t>Forecast</w:t>
            </w:r>
            <w:r>
              <w:rPr>
                <w:rFonts w:ascii="Calibri"/>
              </w:rPr>
              <w:t xml:space="preserve"> </w:t>
            </w:r>
            <w:r>
              <w:rPr>
                <w:rFonts w:ascii="Calibri"/>
                <w:spacing w:val="-1"/>
              </w:rPr>
              <w:t>balance</w:t>
            </w:r>
            <w:r>
              <w:rPr>
                <w:rFonts w:ascii="Calibri"/>
                <w:spacing w:val="-2"/>
              </w:rPr>
              <w:t xml:space="preserve"> </w:t>
            </w:r>
            <w:r>
              <w:rPr>
                <w:rFonts w:ascii="Calibri"/>
                <w:spacing w:val="-1"/>
              </w:rPr>
              <w:t xml:space="preserve">remaining </w:t>
            </w:r>
            <w:r>
              <w:rPr>
                <w:rFonts w:ascii="Calibri"/>
              </w:rPr>
              <w:t>on</w:t>
            </w:r>
            <w:r>
              <w:rPr>
                <w:rFonts w:ascii="Calibri"/>
                <w:spacing w:val="-1"/>
              </w:rPr>
              <w:t xml:space="preserve"> completion</w:t>
            </w:r>
          </w:p>
        </w:tc>
        <w:tc>
          <w:tcPr>
            <w:tcW w:w="2269" w:type="dxa"/>
            <w:tcBorders>
              <w:top w:val="single" w:sz="5" w:space="0" w:color="000000"/>
              <w:left w:val="nil"/>
              <w:bottom w:val="single" w:sz="5" w:space="0" w:color="000000"/>
              <w:right w:val="nil"/>
            </w:tcBorders>
          </w:tcPr>
          <w:p w14:paraId="4E8EE90D" w14:textId="77777777" w:rsidR="00B71085" w:rsidRDefault="00B71085" w:rsidP="0011153B"/>
        </w:tc>
        <w:tc>
          <w:tcPr>
            <w:tcW w:w="2992" w:type="dxa"/>
            <w:tcBorders>
              <w:top w:val="single" w:sz="5" w:space="0" w:color="000000"/>
              <w:left w:val="nil"/>
              <w:bottom w:val="single" w:sz="5" w:space="0" w:color="000000"/>
              <w:right w:val="single" w:sz="5" w:space="0" w:color="000000"/>
            </w:tcBorders>
          </w:tcPr>
          <w:p w14:paraId="5B8F86C4" w14:textId="77777777" w:rsidR="00B71085" w:rsidRDefault="00B71085" w:rsidP="0011153B">
            <w:pPr>
              <w:pStyle w:val="TableParagraph"/>
              <w:spacing w:line="264" w:lineRule="exact"/>
              <w:ind w:right="97"/>
              <w:jc w:val="right"/>
              <w:rPr>
                <w:rFonts w:ascii="Calibri" w:eastAsia="Calibri" w:hAnsi="Calibri" w:cs="Calibri"/>
              </w:rPr>
            </w:pPr>
            <w:r>
              <w:rPr>
                <w:rFonts w:ascii="Calibri"/>
                <w:w w:val="95"/>
              </w:rPr>
              <w:t>$0</w:t>
            </w:r>
          </w:p>
        </w:tc>
      </w:tr>
      <w:tr w:rsidR="00B71085" w14:paraId="2FBF9CCC" w14:textId="77777777" w:rsidTr="0011153B">
        <w:trPr>
          <w:trHeight w:hRule="exact" w:val="388"/>
        </w:trPr>
        <w:tc>
          <w:tcPr>
            <w:tcW w:w="9292" w:type="dxa"/>
            <w:gridSpan w:val="3"/>
            <w:tcBorders>
              <w:top w:val="single" w:sz="5" w:space="0" w:color="000000"/>
              <w:left w:val="single" w:sz="5" w:space="0" w:color="000000"/>
              <w:bottom w:val="single" w:sz="5" w:space="0" w:color="000000"/>
              <w:right w:val="single" w:sz="5" w:space="0" w:color="000000"/>
            </w:tcBorders>
          </w:tcPr>
          <w:p w14:paraId="129315FF" w14:textId="77777777" w:rsidR="00B71085" w:rsidRDefault="00B71085" w:rsidP="0011153B"/>
        </w:tc>
      </w:tr>
      <w:tr w:rsidR="00B71085" w14:paraId="4179CDD7" w14:textId="77777777" w:rsidTr="0011153B">
        <w:trPr>
          <w:trHeight w:hRule="exact" w:val="421"/>
        </w:trPr>
        <w:tc>
          <w:tcPr>
            <w:tcW w:w="9292" w:type="dxa"/>
            <w:gridSpan w:val="3"/>
            <w:tcBorders>
              <w:top w:val="single" w:sz="5" w:space="0" w:color="000000"/>
              <w:left w:val="single" w:sz="5" w:space="0" w:color="000000"/>
              <w:bottom w:val="single" w:sz="5" w:space="0" w:color="000000"/>
              <w:right w:val="single" w:sz="5" w:space="0" w:color="000000"/>
            </w:tcBorders>
            <w:shd w:val="clear" w:color="auto" w:fill="8AB046"/>
          </w:tcPr>
          <w:p w14:paraId="64EF0AAF" w14:textId="77777777" w:rsidR="00B71085" w:rsidRDefault="00B71085" w:rsidP="0011153B">
            <w:pPr>
              <w:pStyle w:val="TableParagraph"/>
              <w:spacing w:line="264" w:lineRule="exact"/>
              <w:ind w:left="102"/>
              <w:rPr>
                <w:rFonts w:ascii="Calibri" w:eastAsia="Calibri" w:hAnsi="Calibri" w:cs="Calibri"/>
              </w:rPr>
            </w:pPr>
            <w:r>
              <w:rPr>
                <w:rFonts w:ascii="Calibri"/>
                <w:b/>
                <w:color w:val="3366FF"/>
                <w:spacing w:val="-1"/>
              </w:rPr>
              <w:t>Budget</w:t>
            </w:r>
            <w:r>
              <w:rPr>
                <w:rFonts w:ascii="Calibri"/>
                <w:b/>
                <w:color w:val="3366FF"/>
              </w:rPr>
              <w:t xml:space="preserve"> </w:t>
            </w:r>
            <w:r>
              <w:rPr>
                <w:rFonts w:ascii="Calibri"/>
                <w:b/>
                <w:color w:val="3366FF"/>
                <w:spacing w:val="-1"/>
              </w:rPr>
              <w:t>breakdown</w:t>
            </w:r>
          </w:p>
        </w:tc>
      </w:tr>
      <w:tr w:rsidR="00B71085" w14:paraId="4FC43279" w14:textId="77777777" w:rsidTr="0011153B">
        <w:trPr>
          <w:trHeight w:hRule="exact" w:val="280"/>
        </w:trPr>
        <w:tc>
          <w:tcPr>
            <w:tcW w:w="4031" w:type="dxa"/>
            <w:tcBorders>
              <w:top w:val="single" w:sz="5" w:space="0" w:color="000000"/>
              <w:left w:val="single" w:sz="5" w:space="0" w:color="000000"/>
              <w:bottom w:val="single" w:sz="5" w:space="0" w:color="000000"/>
              <w:right w:val="nil"/>
            </w:tcBorders>
          </w:tcPr>
          <w:p w14:paraId="78DA8B04" w14:textId="77777777" w:rsidR="00B71085" w:rsidRDefault="00B71085" w:rsidP="0011153B"/>
        </w:tc>
        <w:tc>
          <w:tcPr>
            <w:tcW w:w="2269" w:type="dxa"/>
            <w:tcBorders>
              <w:top w:val="single" w:sz="5" w:space="0" w:color="000000"/>
              <w:left w:val="nil"/>
              <w:bottom w:val="single" w:sz="5" w:space="0" w:color="000000"/>
              <w:right w:val="nil"/>
            </w:tcBorders>
          </w:tcPr>
          <w:p w14:paraId="73141774" w14:textId="77777777" w:rsidR="00B71085" w:rsidRDefault="00B71085" w:rsidP="0011153B"/>
        </w:tc>
        <w:tc>
          <w:tcPr>
            <w:tcW w:w="2992" w:type="dxa"/>
            <w:tcBorders>
              <w:top w:val="single" w:sz="5" w:space="0" w:color="000000"/>
              <w:left w:val="nil"/>
              <w:bottom w:val="single" w:sz="5" w:space="0" w:color="000000"/>
              <w:right w:val="single" w:sz="5" w:space="0" w:color="000000"/>
            </w:tcBorders>
          </w:tcPr>
          <w:p w14:paraId="64D4B8D8" w14:textId="77777777" w:rsidR="00B71085" w:rsidRDefault="00B71085" w:rsidP="0011153B"/>
        </w:tc>
      </w:tr>
      <w:tr w:rsidR="00B71085" w14:paraId="09D50876" w14:textId="77777777" w:rsidTr="0011153B">
        <w:trPr>
          <w:trHeight w:hRule="exact" w:val="290"/>
        </w:trPr>
        <w:tc>
          <w:tcPr>
            <w:tcW w:w="4031" w:type="dxa"/>
            <w:tcBorders>
              <w:top w:val="single" w:sz="5" w:space="0" w:color="000000"/>
              <w:left w:val="single" w:sz="5" w:space="0" w:color="000000"/>
              <w:bottom w:val="single" w:sz="5" w:space="0" w:color="000000"/>
              <w:right w:val="nil"/>
            </w:tcBorders>
          </w:tcPr>
          <w:p w14:paraId="34D13D66" w14:textId="77777777" w:rsidR="00B71085" w:rsidRDefault="00B71085" w:rsidP="0011153B">
            <w:pPr>
              <w:pStyle w:val="TableParagraph"/>
              <w:spacing w:line="265" w:lineRule="exact"/>
              <w:ind w:left="102"/>
              <w:rPr>
                <w:rFonts w:ascii="Calibri" w:eastAsia="Calibri" w:hAnsi="Calibri" w:cs="Calibri"/>
              </w:rPr>
            </w:pPr>
            <w:r>
              <w:rPr>
                <w:rFonts w:ascii="Calibri"/>
                <w:spacing w:val="-1"/>
              </w:rPr>
              <w:t>Wages</w:t>
            </w:r>
          </w:p>
        </w:tc>
        <w:tc>
          <w:tcPr>
            <w:tcW w:w="2269" w:type="dxa"/>
            <w:tcBorders>
              <w:top w:val="single" w:sz="5" w:space="0" w:color="000000"/>
              <w:left w:val="nil"/>
              <w:bottom w:val="single" w:sz="5" w:space="0" w:color="000000"/>
              <w:right w:val="nil"/>
            </w:tcBorders>
          </w:tcPr>
          <w:p w14:paraId="5A2D4C0B" w14:textId="77777777" w:rsidR="00B71085" w:rsidRDefault="00B71085" w:rsidP="0011153B">
            <w:pPr>
              <w:pStyle w:val="TableParagraph"/>
              <w:tabs>
                <w:tab w:val="left" w:pos="1451"/>
              </w:tabs>
              <w:spacing w:line="265" w:lineRule="exact"/>
              <w:ind w:left="232" w:right="-32"/>
              <w:rPr>
                <w:rFonts w:ascii="Calibri" w:eastAsia="Calibri" w:hAnsi="Calibri" w:cs="Calibri"/>
              </w:rPr>
            </w:pPr>
            <w:r>
              <w:rPr>
                <w:rFonts w:ascii="Calibri"/>
                <w:spacing w:val="-1"/>
              </w:rPr>
              <w:t>$25,671.00</w:t>
            </w:r>
            <w:r>
              <w:rPr>
                <w:rFonts w:ascii="Calibri"/>
                <w:spacing w:val="-1"/>
              </w:rPr>
              <w:tab/>
              <w:t>.6</w:t>
            </w:r>
            <w:r>
              <w:rPr>
                <w:rFonts w:ascii="Calibri"/>
              </w:rPr>
              <w:t xml:space="preserve"> </w:t>
            </w:r>
            <w:r>
              <w:rPr>
                <w:rFonts w:ascii="Calibri"/>
                <w:spacing w:val="-1"/>
              </w:rPr>
              <w:t>FTE</w:t>
            </w:r>
            <w:r>
              <w:rPr>
                <w:rFonts w:ascii="Calibri"/>
                <w:spacing w:val="-2"/>
              </w:rPr>
              <w:t xml:space="preserve"> </w:t>
            </w:r>
            <w:r>
              <w:rPr>
                <w:rFonts w:ascii="Calibri"/>
                <w:spacing w:val="-1"/>
              </w:rPr>
              <w:t>sta</w:t>
            </w:r>
          </w:p>
        </w:tc>
        <w:tc>
          <w:tcPr>
            <w:tcW w:w="2992" w:type="dxa"/>
            <w:tcBorders>
              <w:top w:val="single" w:sz="5" w:space="0" w:color="000000"/>
              <w:left w:val="nil"/>
              <w:bottom w:val="single" w:sz="5" w:space="0" w:color="000000"/>
              <w:right w:val="single" w:sz="5" w:space="0" w:color="000000"/>
            </w:tcBorders>
          </w:tcPr>
          <w:p w14:paraId="16CB219C" w14:textId="77777777" w:rsidR="00B71085" w:rsidRDefault="00B71085" w:rsidP="0011153B">
            <w:pPr>
              <w:pStyle w:val="TableParagraph"/>
              <w:spacing w:line="265" w:lineRule="exact"/>
              <w:ind w:left="31"/>
              <w:rPr>
                <w:rFonts w:ascii="Calibri" w:eastAsia="Calibri" w:hAnsi="Calibri" w:cs="Calibri"/>
              </w:rPr>
            </w:pPr>
            <w:r>
              <w:rPr>
                <w:rFonts w:ascii="Calibri"/>
                <w:spacing w:val="-1"/>
              </w:rPr>
              <w:t>ff</w:t>
            </w:r>
            <w:r>
              <w:rPr>
                <w:rFonts w:ascii="Calibri"/>
              </w:rPr>
              <w:t xml:space="preserve"> </w:t>
            </w:r>
            <w:r>
              <w:rPr>
                <w:rFonts w:ascii="Calibri"/>
                <w:spacing w:val="-1"/>
              </w:rPr>
              <w:t>costs</w:t>
            </w:r>
          </w:p>
        </w:tc>
      </w:tr>
      <w:tr w:rsidR="00B71085" w14:paraId="6879E9D2" w14:textId="77777777" w:rsidTr="0011153B">
        <w:trPr>
          <w:trHeight w:hRule="exact" w:val="286"/>
        </w:trPr>
        <w:tc>
          <w:tcPr>
            <w:tcW w:w="4031" w:type="dxa"/>
            <w:tcBorders>
              <w:top w:val="single" w:sz="5" w:space="0" w:color="000000"/>
              <w:left w:val="single" w:sz="5" w:space="0" w:color="000000"/>
              <w:bottom w:val="single" w:sz="5" w:space="0" w:color="000000"/>
              <w:right w:val="nil"/>
            </w:tcBorders>
          </w:tcPr>
          <w:p w14:paraId="4CB23F7A" w14:textId="77777777" w:rsidR="00B71085" w:rsidRDefault="00B71085" w:rsidP="0011153B">
            <w:pPr>
              <w:pStyle w:val="TableParagraph"/>
              <w:spacing w:line="267" w:lineRule="exact"/>
              <w:ind w:left="102"/>
              <w:rPr>
                <w:rFonts w:ascii="Calibri" w:eastAsia="Calibri" w:hAnsi="Calibri" w:cs="Calibri"/>
              </w:rPr>
            </w:pPr>
            <w:r>
              <w:rPr>
                <w:rFonts w:ascii="Calibri"/>
                <w:spacing w:val="-1"/>
              </w:rPr>
              <w:t>Corporate</w:t>
            </w:r>
            <w:r>
              <w:rPr>
                <w:rFonts w:ascii="Calibri"/>
              </w:rPr>
              <w:t xml:space="preserve"> </w:t>
            </w:r>
            <w:r>
              <w:rPr>
                <w:rFonts w:ascii="Calibri"/>
                <w:spacing w:val="-1"/>
              </w:rPr>
              <w:t>recharge</w:t>
            </w:r>
          </w:p>
        </w:tc>
        <w:tc>
          <w:tcPr>
            <w:tcW w:w="5261" w:type="dxa"/>
            <w:gridSpan w:val="2"/>
            <w:tcBorders>
              <w:top w:val="single" w:sz="5" w:space="0" w:color="000000"/>
              <w:left w:val="nil"/>
              <w:bottom w:val="single" w:sz="5" w:space="0" w:color="000000"/>
              <w:right w:val="single" w:sz="5" w:space="0" w:color="000000"/>
            </w:tcBorders>
          </w:tcPr>
          <w:p w14:paraId="6D3A1664" w14:textId="77777777" w:rsidR="00B71085" w:rsidRDefault="00B71085" w:rsidP="0011153B">
            <w:pPr>
              <w:pStyle w:val="TableParagraph"/>
              <w:tabs>
                <w:tab w:val="left" w:pos="1451"/>
              </w:tabs>
              <w:spacing w:line="267" w:lineRule="exact"/>
              <w:ind w:left="232"/>
              <w:rPr>
                <w:rFonts w:ascii="Calibri" w:eastAsia="Calibri" w:hAnsi="Calibri" w:cs="Calibri"/>
              </w:rPr>
            </w:pPr>
            <w:r>
              <w:rPr>
                <w:rFonts w:ascii="Calibri"/>
                <w:spacing w:val="-1"/>
              </w:rPr>
              <w:t>$10,014.00</w:t>
            </w:r>
            <w:r>
              <w:rPr>
                <w:rFonts w:ascii="Calibri"/>
                <w:spacing w:val="-1"/>
              </w:rPr>
              <w:tab/>
              <w:t>Super,</w:t>
            </w:r>
            <w:r>
              <w:rPr>
                <w:rFonts w:ascii="Calibri"/>
              </w:rPr>
              <w:t xml:space="preserve"> </w:t>
            </w:r>
            <w:r>
              <w:rPr>
                <w:rFonts w:ascii="Calibri"/>
                <w:spacing w:val="-1"/>
              </w:rPr>
              <w:t>leave,</w:t>
            </w:r>
            <w:r>
              <w:rPr>
                <w:rFonts w:ascii="Calibri"/>
              </w:rPr>
              <w:t xml:space="preserve"> </w:t>
            </w:r>
            <w:r>
              <w:rPr>
                <w:rFonts w:ascii="Calibri"/>
                <w:spacing w:val="-1"/>
              </w:rPr>
              <w:t>support,</w:t>
            </w:r>
            <w:r>
              <w:rPr>
                <w:rFonts w:ascii="Calibri"/>
                <w:spacing w:val="-2"/>
              </w:rPr>
              <w:t xml:space="preserve"> </w:t>
            </w:r>
            <w:r>
              <w:rPr>
                <w:rFonts w:ascii="Calibri"/>
                <w:spacing w:val="-1"/>
              </w:rPr>
              <w:t>office.</w:t>
            </w:r>
          </w:p>
        </w:tc>
      </w:tr>
      <w:tr w:rsidR="00B71085" w14:paraId="0E9AF485" w14:textId="77777777" w:rsidTr="0011153B">
        <w:trPr>
          <w:trHeight w:hRule="exact" w:val="286"/>
        </w:trPr>
        <w:tc>
          <w:tcPr>
            <w:tcW w:w="4031" w:type="dxa"/>
            <w:tcBorders>
              <w:top w:val="single" w:sz="5" w:space="0" w:color="000000"/>
              <w:left w:val="single" w:sz="5" w:space="0" w:color="000000"/>
              <w:bottom w:val="single" w:sz="5" w:space="0" w:color="000000"/>
              <w:right w:val="nil"/>
            </w:tcBorders>
          </w:tcPr>
          <w:p w14:paraId="280C01EB" w14:textId="77777777" w:rsidR="00B71085" w:rsidRDefault="00B71085" w:rsidP="0011153B">
            <w:pPr>
              <w:pStyle w:val="TableParagraph"/>
              <w:spacing w:line="264" w:lineRule="exact"/>
              <w:ind w:left="102"/>
              <w:rPr>
                <w:rFonts w:ascii="Calibri" w:eastAsia="Calibri" w:hAnsi="Calibri" w:cs="Calibri"/>
              </w:rPr>
            </w:pPr>
            <w:r>
              <w:rPr>
                <w:rFonts w:ascii="Calibri"/>
                <w:spacing w:val="-1"/>
              </w:rPr>
              <w:t>Printing</w:t>
            </w:r>
          </w:p>
        </w:tc>
        <w:tc>
          <w:tcPr>
            <w:tcW w:w="2269" w:type="dxa"/>
            <w:tcBorders>
              <w:top w:val="single" w:sz="5" w:space="0" w:color="000000"/>
              <w:left w:val="nil"/>
              <w:bottom w:val="single" w:sz="5" w:space="0" w:color="000000"/>
              <w:right w:val="nil"/>
            </w:tcBorders>
          </w:tcPr>
          <w:p w14:paraId="18AA4C82" w14:textId="77777777" w:rsidR="0087293E" w:rsidRDefault="0087293E" w:rsidP="0011153B">
            <w:pPr>
              <w:pStyle w:val="TableParagraph"/>
              <w:spacing w:line="264" w:lineRule="exact"/>
              <w:ind w:left="510"/>
              <w:rPr>
                <w:rFonts w:ascii="Calibri"/>
                <w:spacing w:val="-1"/>
              </w:rPr>
            </w:pPr>
            <w:r>
              <w:rPr>
                <w:rFonts w:ascii="Calibri"/>
                <w:spacing w:val="-1"/>
              </w:rPr>
              <w:t>00000000000000000000000</w:t>
            </w:r>
          </w:p>
          <w:p w14:paraId="6FB26C09" w14:textId="77777777" w:rsidR="00B71085" w:rsidRDefault="00B71085" w:rsidP="0011153B">
            <w:pPr>
              <w:pStyle w:val="TableParagraph"/>
              <w:spacing w:line="264" w:lineRule="exact"/>
              <w:ind w:left="510"/>
              <w:rPr>
                <w:rFonts w:ascii="Calibri" w:eastAsia="Calibri" w:hAnsi="Calibri" w:cs="Calibri"/>
              </w:rPr>
            </w:pPr>
            <w:r>
              <w:rPr>
                <w:rFonts w:ascii="Calibri"/>
                <w:spacing w:val="-1"/>
              </w:rPr>
              <w:t>$245.00</w:t>
            </w:r>
          </w:p>
        </w:tc>
        <w:tc>
          <w:tcPr>
            <w:tcW w:w="2992" w:type="dxa"/>
            <w:tcBorders>
              <w:top w:val="single" w:sz="5" w:space="0" w:color="000000"/>
              <w:left w:val="nil"/>
              <w:bottom w:val="single" w:sz="5" w:space="0" w:color="000000"/>
              <w:right w:val="single" w:sz="5" w:space="0" w:color="000000"/>
            </w:tcBorders>
          </w:tcPr>
          <w:p w14:paraId="2AE7830B" w14:textId="77777777" w:rsidR="00B71085" w:rsidRDefault="00B71085" w:rsidP="0011153B"/>
        </w:tc>
      </w:tr>
      <w:tr w:rsidR="00B71085" w14:paraId="3CE660EA" w14:textId="77777777" w:rsidTr="0011153B">
        <w:trPr>
          <w:trHeight w:hRule="exact" w:val="286"/>
        </w:trPr>
        <w:tc>
          <w:tcPr>
            <w:tcW w:w="4031" w:type="dxa"/>
            <w:tcBorders>
              <w:top w:val="single" w:sz="5" w:space="0" w:color="000000"/>
              <w:left w:val="single" w:sz="5" w:space="0" w:color="000000"/>
              <w:bottom w:val="single" w:sz="5" w:space="0" w:color="000000"/>
              <w:right w:val="nil"/>
            </w:tcBorders>
          </w:tcPr>
          <w:p w14:paraId="69A35CA5" w14:textId="5845D078" w:rsidR="00B71085" w:rsidRDefault="00B71085" w:rsidP="0011153B">
            <w:pPr>
              <w:pStyle w:val="TableParagraph"/>
              <w:spacing w:line="264" w:lineRule="exact"/>
              <w:ind w:left="102"/>
              <w:rPr>
                <w:rFonts w:ascii="Calibri" w:eastAsia="Calibri" w:hAnsi="Calibri" w:cs="Calibri"/>
              </w:rPr>
            </w:pPr>
            <w:r>
              <w:rPr>
                <w:rFonts w:ascii="Calibri"/>
                <w:spacing w:val="-1"/>
              </w:rPr>
              <w:t>Program</w:t>
            </w:r>
            <w:r>
              <w:rPr>
                <w:rFonts w:ascii="Calibri"/>
                <w:spacing w:val="2"/>
              </w:rPr>
              <w:t xml:space="preserve"> </w:t>
            </w:r>
            <w:r>
              <w:rPr>
                <w:rFonts w:ascii="Calibri"/>
                <w:spacing w:val="-1"/>
              </w:rPr>
              <w:t>fulfilment,</w:t>
            </w:r>
            <w:r>
              <w:rPr>
                <w:rFonts w:ascii="Calibri"/>
              </w:rPr>
              <w:t xml:space="preserve"> </w:t>
            </w:r>
            <w:r>
              <w:rPr>
                <w:rFonts w:ascii="Calibri"/>
                <w:spacing w:val="-1"/>
              </w:rPr>
              <w:t>collateral,</w:t>
            </w:r>
            <w:r>
              <w:rPr>
                <w:rFonts w:ascii="Calibri"/>
              </w:rPr>
              <w:t xml:space="preserve"> </w:t>
            </w:r>
            <w:r>
              <w:rPr>
                <w:rFonts w:ascii="Calibri"/>
                <w:spacing w:val="-1"/>
              </w:rPr>
              <w:t>comms</w:t>
            </w:r>
          </w:p>
        </w:tc>
        <w:tc>
          <w:tcPr>
            <w:tcW w:w="5261" w:type="dxa"/>
            <w:gridSpan w:val="2"/>
            <w:tcBorders>
              <w:top w:val="single" w:sz="5" w:space="0" w:color="000000"/>
              <w:left w:val="nil"/>
              <w:bottom w:val="single" w:sz="5" w:space="0" w:color="000000"/>
              <w:right w:val="single" w:sz="5" w:space="0" w:color="000000"/>
            </w:tcBorders>
          </w:tcPr>
          <w:p w14:paraId="3B2606F9" w14:textId="77777777" w:rsidR="00B71085" w:rsidRDefault="00B71085" w:rsidP="0011153B">
            <w:pPr>
              <w:pStyle w:val="TableParagraph"/>
              <w:tabs>
                <w:tab w:val="left" w:pos="1451"/>
              </w:tabs>
              <w:spacing w:line="264" w:lineRule="exact"/>
              <w:ind w:left="232"/>
              <w:rPr>
                <w:rFonts w:ascii="Calibri" w:eastAsia="Calibri" w:hAnsi="Calibri" w:cs="Calibri"/>
              </w:rPr>
            </w:pPr>
            <w:r>
              <w:rPr>
                <w:rFonts w:ascii="Calibri"/>
                <w:spacing w:val="-1"/>
              </w:rPr>
              <w:t>$18,035.00</w:t>
            </w:r>
            <w:r>
              <w:rPr>
                <w:rFonts w:ascii="Calibri"/>
                <w:spacing w:val="-1"/>
              </w:rPr>
              <w:tab/>
              <w:t>Incl.</w:t>
            </w:r>
            <w:r>
              <w:rPr>
                <w:rFonts w:ascii="Calibri"/>
              </w:rPr>
              <w:t xml:space="preserve"> travel</w:t>
            </w:r>
          </w:p>
        </w:tc>
      </w:tr>
      <w:tr w:rsidR="00B71085" w14:paraId="4FA9B82E" w14:textId="77777777" w:rsidTr="0011153B">
        <w:trPr>
          <w:trHeight w:hRule="exact" w:val="283"/>
        </w:trPr>
        <w:tc>
          <w:tcPr>
            <w:tcW w:w="4031" w:type="dxa"/>
            <w:tcBorders>
              <w:top w:val="single" w:sz="5" w:space="0" w:color="000000"/>
              <w:left w:val="single" w:sz="5" w:space="0" w:color="000000"/>
              <w:bottom w:val="single" w:sz="5" w:space="0" w:color="000000"/>
              <w:right w:val="nil"/>
            </w:tcBorders>
          </w:tcPr>
          <w:p w14:paraId="6D20BE68" w14:textId="77777777" w:rsidR="00B71085" w:rsidRDefault="00B71085" w:rsidP="0011153B">
            <w:pPr>
              <w:pStyle w:val="TableParagraph"/>
              <w:spacing w:line="264" w:lineRule="exact"/>
              <w:ind w:left="102"/>
              <w:rPr>
                <w:rFonts w:ascii="Calibri" w:eastAsia="Calibri" w:hAnsi="Calibri" w:cs="Calibri"/>
              </w:rPr>
            </w:pPr>
            <w:r>
              <w:rPr>
                <w:rFonts w:ascii="Calibri"/>
                <w:spacing w:val="-1"/>
              </w:rPr>
              <w:t>Rewards,</w:t>
            </w:r>
            <w:r>
              <w:rPr>
                <w:rFonts w:ascii="Calibri"/>
                <w:spacing w:val="-3"/>
              </w:rPr>
              <w:t xml:space="preserve"> </w:t>
            </w:r>
            <w:r>
              <w:rPr>
                <w:rFonts w:ascii="Calibri"/>
                <w:spacing w:val="-1"/>
              </w:rPr>
              <w:t>barrier</w:t>
            </w:r>
            <w:r>
              <w:rPr>
                <w:rFonts w:ascii="Calibri"/>
              </w:rPr>
              <w:t xml:space="preserve"> </w:t>
            </w:r>
            <w:r>
              <w:rPr>
                <w:rFonts w:ascii="Calibri"/>
                <w:spacing w:val="-1"/>
              </w:rPr>
              <w:t>busters</w:t>
            </w:r>
          </w:p>
        </w:tc>
        <w:tc>
          <w:tcPr>
            <w:tcW w:w="2269" w:type="dxa"/>
            <w:tcBorders>
              <w:top w:val="single" w:sz="5" w:space="0" w:color="000000"/>
              <w:left w:val="nil"/>
              <w:bottom w:val="single" w:sz="5" w:space="0" w:color="000000"/>
              <w:right w:val="nil"/>
            </w:tcBorders>
          </w:tcPr>
          <w:p w14:paraId="1C358DF9" w14:textId="77777777" w:rsidR="00B71085" w:rsidRDefault="00B71085" w:rsidP="0011153B">
            <w:pPr>
              <w:pStyle w:val="TableParagraph"/>
              <w:spacing w:line="264" w:lineRule="exact"/>
              <w:ind w:left="623"/>
              <w:rPr>
                <w:rFonts w:ascii="Calibri" w:eastAsia="Calibri" w:hAnsi="Calibri" w:cs="Calibri"/>
              </w:rPr>
            </w:pPr>
            <w:r>
              <w:rPr>
                <w:rFonts w:ascii="Calibri"/>
                <w:spacing w:val="-1"/>
              </w:rPr>
              <w:t>$6,354</w:t>
            </w:r>
          </w:p>
        </w:tc>
        <w:tc>
          <w:tcPr>
            <w:tcW w:w="2992" w:type="dxa"/>
            <w:tcBorders>
              <w:top w:val="single" w:sz="5" w:space="0" w:color="000000"/>
              <w:left w:val="nil"/>
              <w:bottom w:val="single" w:sz="5" w:space="0" w:color="000000"/>
              <w:right w:val="single" w:sz="5" w:space="0" w:color="000000"/>
            </w:tcBorders>
          </w:tcPr>
          <w:p w14:paraId="4D945C67" w14:textId="77777777" w:rsidR="00B71085" w:rsidRDefault="00B71085" w:rsidP="0011153B"/>
        </w:tc>
      </w:tr>
      <w:tr w:rsidR="00B71085" w14:paraId="6D8FA70B" w14:textId="77777777" w:rsidTr="0011153B">
        <w:trPr>
          <w:trHeight w:hRule="exact" w:val="286"/>
        </w:trPr>
        <w:tc>
          <w:tcPr>
            <w:tcW w:w="4031" w:type="dxa"/>
            <w:tcBorders>
              <w:top w:val="single" w:sz="5" w:space="0" w:color="000000"/>
              <w:left w:val="single" w:sz="5" w:space="0" w:color="000000"/>
              <w:bottom w:val="single" w:sz="5" w:space="0" w:color="000000"/>
              <w:right w:val="nil"/>
            </w:tcBorders>
          </w:tcPr>
          <w:p w14:paraId="3D0B919B" w14:textId="77777777" w:rsidR="00B71085" w:rsidRDefault="00B71085" w:rsidP="0011153B">
            <w:pPr>
              <w:pStyle w:val="TableParagraph"/>
              <w:spacing w:line="267" w:lineRule="exact"/>
              <w:ind w:left="102"/>
              <w:rPr>
                <w:rFonts w:ascii="Calibri" w:eastAsia="Calibri" w:hAnsi="Calibri" w:cs="Calibri"/>
              </w:rPr>
            </w:pPr>
            <w:r>
              <w:rPr>
                <w:rFonts w:ascii="Calibri"/>
                <w:b/>
                <w:spacing w:val="-1"/>
              </w:rPr>
              <w:t>Reported</w:t>
            </w:r>
            <w:r>
              <w:rPr>
                <w:rFonts w:ascii="Calibri"/>
                <w:b/>
                <w:spacing w:val="-2"/>
              </w:rPr>
              <w:t xml:space="preserve"> </w:t>
            </w:r>
            <w:r>
              <w:rPr>
                <w:rFonts w:ascii="Calibri"/>
                <w:b/>
                <w:spacing w:val="-1"/>
              </w:rPr>
              <w:t xml:space="preserve">June </w:t>
            </w:r>
            <w:r>
              <w:rPr>
                <w:rFonts w:ascii="Calibri"/>
                <w:b/>
              </w:rPr>
              <w:t xml:space="preserve">30 </w:t>
            </w:r>
            <w:r>
              <w:rPr>
                <w:rFonts w:ascii="Calibri"/>
                <w:b/>
                <w:spacing w:val="-1"/>
              </w:rPr>
              <w:t>Status</w:t>
            </w:r>
          </w:p>
        </w:tc>
        <w:tc>
          <w:tcPr>
            <w:tcW w:w="2269" w:type="dxa"/>
            <w:tcBorders>
              <w:top w:val="single" w:sz="5" w:space="0" w:color="000000"/>
              <w:left w:val="nil"/>
              <w:bottom w:val="single" w:sz="5" w:space="0" w:color="000000"/>
              <w:right w:val="nil"/>
            </w:tcBorders>
          </w:tcPr>
          <w:p w14:paraId="7FDDB96D" w14:textId="77777777" w:rsidR="00B71085" w:rsidRDefault="00B71085" w:rsidP="0011153B">
            <w:pPr>
              <w:pStyle w:val="TableParagraph"/>
              <w:spacing w:line="267" w:lineRule="exact"/>
              <w:ind w:left="227"/>
              <w:rPr>
                <w:rFonts w:ascii="Calibri" w:eastAsia="Calibri" w:hAnsi="Calibri" w:cs="Calibri"/>
              </w:rPr>
            </w:pPr>
            <w:r>
              <w:rPr>
                <w:rFonts w:ascii="Calibri"/>
                <w:b/>
                <w:spacing w:val="-1"/>
              </w:rPr>
              <w:t>$60,319.00</w:t>
            </w:r>
          </w:p>
        </w:tc>
        <w:tc>
          <w:tcPr>
            <w:tcW w:w="2992" w:type="dxa"/>
            <w:tcBorders>
              <w:top w:val="single" w:sz="5" w:space="0" w:color="000000"/>
              <w:left w:val="nil"/>
              <w:bottom w:val="single" w:sz="5" w:space="0" w:color="000000"/>
              <w:right w:val="single" w:sz="5" w:space="0" w:color="000000"/>
            </w:tcBorders>
          </w:tcPr>
          <w:p w14:paraId="781F8DCB" w14:textId="77777777" w:rsidR="00B71085" w:rsidRDefault="00B71085" w:rsidP="0011153B"/>
        </w:tc>
      </w:tr>
      <w:tr w:rsidR="00B71085" w14:paraId="69020682" w14:textId="77777777" w:rsidTr="0011153B">
        <w:trPr>
          <w:trHeight w:hRule="exact" w:val="280"/>
        </w:trPr>
        <w:tc>
          <w:tcPr>
            <w:tcW w:w="4031" w:type="dxa"/>
            <w:tcBorders>
              <w:top w:val="single" w:sz="5" w:space="0" w:color="000000"/>
              <w:left w:val="single" w:sz="5" w:space="0" w:color="000000"/>
              <w:bottom w:val="single" w:sz="5" w:space="0" w:color="000000"/>
              <w:right w:val="nil"/>
            </w:tcBorders>
          </w:tcPr>
          <w:p w14:paraId="3B084C67" w14:textId="77777777" w:rsidR="00B71085" w:rsidRDefault="00B71085" w:rsidP="0011153B"/>
        </w:tc>
        <w:tc>
          <w:tcPr>
            <w:tcW w:w="2269" w:type="dxa"/>
            <w:tcBorders>
              <w:top w:val="single" w:sz="5" w:space="0" w:color="000000"/>
              <w:left w:val="nil"/>
              <w:bottom w:val="single" w:sz="5" w:space="0" w:color="000000"/>
              <w:right w:val="nil"/>
            </w:tcBorders>
          </w:tcPr>
          <w:p w14:paraId="4867EB8D" w14:textId="77777777" w:rsidR="00B71085" w:rsidRDefault="00B71085" w:rsidP="0011153B"/>
        </w:tc>
        <w:tc>
          <w:tcPr>
            <w:tcW w:w="2992" w:type="dxa"/>
            <w:tcBorders>
              <w:top w:val="single" w:sz="5" w:space="0" w:color="000000"/>
              <w:left w:val="nil"/>
              <w:bottom w:val="single" w:sz="5" w:space="0" w:color="000000"/>
              <w:right w:val="single" w:sz="5" w:space="0" w:color="000000"/>
            </w:tcBorders>
          </w:tcPr>
          <w:p w14:paraId="55C45BC9" w14:textId="77777777" w:rsidR="00B71085" w:rsidRDefault="00B71085" w:rsidP="0011153B"/>
        </w:tc>
      </w:tr>
      <w:tr w:rsidR="00B71085" w14:paraId="3E5718AA" w14:textId="77777777" w:rsidTr="0011153B">
        <w:trPr>
          <w:trHeight w:hRule="exact" w:val="291"/>
        </w:trPr>
        <w:tc>
          <w:tcPr>
            <w:tcW w:w="4031" w:type="dxa"/>
            <w:tcBorders>
              <w:top w:val="single" w:sz="5" w:space="0" w:color="000000"/>
              <w:left w:val="single" w:sz="5" w:space="0" w:color="000000"/>
              <w:bottom w:val="single" w:sz="5" w:space="0" w:color="000000"/>
              <w:right w:val="nil"/>
            </w:tcBorders>
          </w:tcPr>
          <w:p w14:paraId="0DC096ED" w14:textId="77777777" w:rsidR="00B71085" w:rsidRDefault="00B71085" w:rsidP="0011153B">
            <w:pPr>
              <w:pStyle w:val="TableParagraph"/>
              <w:spacing w:line="264" w:lineRule="exact"/>
              <w:ind w:left="102"/>
              <w:rPr>
                <w:rFonts w:ascii="Calibri" w:eastAsia="Calibri" w:hAnsi="Calibri" w:cs="Calibri"/>
              </w:rPr>
            </w:pPr>
            <w:r>
              <w:rPr>
                <w:rFonts w:ascii="Calibri"/>
                <w:b/>
                <w:spacing w:val="-1"/>
              </w:rPr>
              <w:t xml:space="preserve">Invoiced expenditure </w:t>
            </w:r>
            <w:r>
              <w:rPr>
                <w:rFonts w:ascii="Calibri"/>
                <w:b/>
              </w:rPr>
              <w:t>yet</w:t>
            </w:r>
            <w:r>
              <w:rPr>
                <w:rFonts w:ascii="Calibri"/>
                <w:b/>
                <w:spacing w:val="-2"/>
              </w:rPr>
              <w:t xml:space="preserve"> </w:t>
            </w:r>
            <w:r>
              <w:rPr>
                <w:rFonts w:ascii="Calibri"/>
                <w:b/>
                <w:spacing w:val="-1"/>
              </w:rPr>
              <w:t xml:space="preserve">to </w:t>
            </w:r>
            <w:r>
              <w:rPr>
                <w:rFonts w:ascii="Calibri"/>
                <w:b/>
              </w:rPr>
              <w:t>be</w:t>
            </w:r>
            <w:r>
              <w:rPr>
                <w:rFonts w:ascii="Calibri"/>
                <w:b/>
                <w:spacing w:val="-1"/>
              </w:rPr>
              <w:t xml:space="preserve"> paid</w:t>
            </w:r>
          </w:p>
        </w:tc>
        <w:tc>
          <w:tcPr>
            <w:tcW w:w="2269" w:type="dxa"/>
            <w:tcBorders>
              <w:top w:val="single" w:sz="5" w:space="0" w:color="000000"/>
              <w:left w:val="nil"/>
              <w:bottom w:val="single" w:sz="5" w:space="0" w:color="000000"/>
              <w:right w:val="nil"/>
            </w:tcBorders>
          </w:tcPr>
          <w:p w14:paraId="306AB294" w14:textId="77777777" w:rsidR="00B71085" w:rsidRDefault="00B71085" w:rsidP="0011153B">
            <w:pPr>
              <w:pStyle w:val="TableParagraph"/>
              <w:spacing w:line="264" w:lineRule="exact"/>
              <w:ind w:left="227"/>
              <w:rPr>
                <w:rFonts w:ascii="Calibri" w:eastAsia="Calibri" w:hAnsi="Calibri" w:cs="Calibri"/>
              </w:rPr>
            </w:pPr>
            <w:r>
              <w:rPr>
                <w:rFonts w:ascii="Calibri"/>
                <w:b/>
                <w:spacing w:val="-1"/>
              </w:rPr>
              <w:t>$15,709.89</w:t>
            </w:r>
          </w:p>
        </w:tc>
        <w:tc>
          <w:tcPr>
            <w:tcW w:w="2992" w:type="dxa"/>
            <w:tcBorders>
              <w:top w:val="single" w:sz="5" w:space="0" w:color="000000"/>
              <w:left w:val="nil"/>
              <w:bottom w:val="single" w:sz="5" w:space="0" w:color="000000"/>
              <w:right w:val="single" w:sz="5" w:space="0" w:color="000000"/>
            </w:tcBorders>
          </w:tcPr>
          <w:p w14:paraId="08519F40" w14:textId="77777777" w:rsidR="00B71085" w:rsidRDefault="00B71085" w:rsidP="0011153B"/>
        </w:tc>
      </w:tr>
      <w:tr w:rsidR="00B71085" w14:paraId="57E72D6C" w14:textId="77777777" w:rsidTr="0011153B">
        <w:trPr>
          <w:trHeight w:hRule="exact" w:val="283"/>
        </w:trPr>
        <w:tc>
          <w:tcPr>
            <w:tcW w:w="4031" w:type="dxa"/>
            <w:tcBorders>
              <w:top w:val="single" w:sz="5" w:space="0" w:color="000000"/>
              <w:left w:val="single" w:sz="5" w:space="0" w:color="000000"/>
              <w:bottom w:val="single" w:sz="5" w:space="0" w:color="000000"/>
              <w:right w:val="nil"/>
            </w:tcBorders>
          </w:tcPr>
          <w:p w14:paraId="2E5A175D" w14:textId="77777777" w:rsidR="00B71085" w:rsidRDefault="00B71085" w:rsidP="0011153B">
            <w:pPr>
              <w:pStyle w:val="TableParagraph"/>
              <w:spacing w:line="264" w:lineRule="exact"/>
              <w:ind w:left="303"/>
              <w:rPr>
                <w:rFonts w:ascii="Calibri" w:eastAsia="Calibri" w:hAnsi="Calibri" w:cs="Calibri"/>
              </w:rPr>
            </w:pPr>
            <w:r>
              <w:rPr>
                <w:rFonts w:ascii="Calibri"/>
                <w:spacing w:val="-1"/>
              </w:rPr>
              <w:t>Salary</w:t>
            </w:r>
            <w:r>
              <w:rPr>
                <w:rFonts w:ascii="Calibri"/>
                <w:spacing w:val="1"/>
              </w:rPr>
              <w:t xml:space="preserve"> </w:t>
            </w:r>
            <w:r>
              <w:rPr>
                <w:rFonts w:ascii="Calibri"/>
                <w:spacing w:val="-1"/>
              </w:rPr>
              <w:t>top up</w:t>
            </w:r>
          </w:p>
        </w:tc>
        <w:tc>
          <w:tcPr>
            <w:tcW w:w="2269" w:type="dxa"/>
            <w:tcBorders>
              <w:top w:val="single" w:sz="5" w:space="0" w:color="000000"/>
              <w:left w:val="nil"/>
              <w:bottom w:val="single" w:sz="5" w:space="0" w:color="000000"/>
              <w:right w:val="nil"/>
            </w:tcBorders>
          </w:tcPr>
          <w:p w14:paraId="513F09F3" w14:textId="77777777" w:rsidR="00B71085" w:rsidRDefault="00B71085" w:rsidP="0011153B">
            <w:pPr>
              <w:pStyle w:val="TableParagraph"/>
              <w:spacing w:line="264" w:lineRule="exact"/>
              <w:ind w:left="342"/>
              <w:rPr>
                <w:rFonts w:ascii="Calibri" w:eastAsia="Calibri" w:hAnsi="Calibri" w:cs="Calibri"/>
              </w:rPr>
            </w:pPr>
            <w:r>
              <w:rPr>
                <w:rFonts w:ascii="Calibri"/>
                <w:spacing w:val="-1"/>
              </w:rPr>
              <w:t>$7,329.00</w:t>
            </w:r>
          </w:p>
        </w:tc>
        <w:tc>
          <w:tcPr>
            <w:tcW w:w="2992" w:type="dxa"/>
            <w:tcBorders>
              <w:top w:val="single" w:sz="5" w:space="0" w:color="000000"/>
              <w:left w:val="nil"/>
              <w:bottom w:val="single" w:sz="5" w:space="0" w:color="000000"/>
              <w:right w:val="single" w:sz="5" w:space="0" w:color="000000"/>
            </w:tcBorders>
          </w:tcPr>
          <w:p w14:paraId="7A6D8DD5" w14:textId="77777777" w:rsidR="00B71085" w:rsidRDefault="00B71085" w:rsidP="0011153B"/>
        </w:tc>
      </w:tr>
      <w:tr w:rsidR="00B71085" w14:paraId="3887BC54" w14:textId="77777777" w:rsidTr="0011153B">
        <w:trPr>
          <w:trHeight w:hRule="exact" w:val="547"/>
        </w:trPr>
        <w:tc>
          <w:tcPr>
            <w:tcW w:w="4031" w:type="dxa"/>
            <w:tcBorders>
              <w:top w:val="single" w:sz="5" w:space="0" w:color="000000"/>
              <w:left w:val="single" w:sz="5" w:space="0" w:color="000000"/>
              <w:bottom w:val="single" w:sz="5" w:space="0" w:color="000000"/>
              <w:right w:val="nil"/>
            </w:tcBorders>
          </w:tcPr>
          <w:p w14:paraId="5AC66A9D" w14:textId="77777777" w:rsidR="00B71085" w:rsidRDefault="00B71085" w:rsidP="0011153B">
            <w:pPr>
              <w:pStyle w:val="TableParagraph"/>
              <w:spacing w:line="267" w:lineRule="exact"/>
              <w:ind w:left="303"/>
              <w:rPr>
                <w:rFonts w:ascii="Calibri" w:eastAsia="Calibri" w:hAnsi="Calibri" w:cs="Calibri"/>
              </w:rPr>
            </w:pPr>
            <w:r>
              <w:rPr>
                <w:rFonts w:ascii="Calibri"/>
                <w:spacing w:val="-1"/>
              </w:rPr>
              <w:t>active</w:t>
            </w:r>
            <w:r>
              <w:rPr>
                <w:rFonts w:ascii="Calibri"/>
              </w:rPr>
              <w:t xml:space="preserve"> </w:t>
            </w:r>
            <w:r>
              <w:rPr>
                <w:rFonts w:ascii="Calibri"/>
                <w:spacing w:val="-1"/>
              </w:rPr>
              <w:t>path</w:t>
            </w:r>
            <w:r>
              <w:rPr>
                <w:rFonts w:ascii="Calibri"/>
              </w:rPr>
              <w:t xml:space="preserve"> </w:t>
            </w:r>
            <w:r>
              <w:rPr>
                <w:rFonts w:ascii="Calibri"/>
                <w:spacing w:val="-1"/>
              </w:rPr>
              <w:t>installations</w:t>
            </w:r>
          </w:p>
        </w:tc>
        <w:tc>
          <w:tcPr>
            <w:tcW w:w="5261" w:type="dxa"/>
            <w:gridSpan w:val="2"/>
            <w:tcBorders>
              <w:top w:val="single" w:sz="5" w:space="0" w:color="000000"/>
              <w:left w:val="nil"/>
              <w:bottom w:val="single" w:sz="5" w:space="0" w:color="000000"/>
              <w:right w:val="single" w:sz="5" w:space="0" w:color="000000"/>
            </w:tcBorders>
          </w:tcPr>
          <w:p w14:paraId="08F4F5D6" w14:textId="77777777" w:rsidR="00B71085" w:rsidRDefault="00B71085" w:rsidP="0011153B">
            <w:pPr>
              <w:pStyle w:val="TableParagraph"/>
              <w:tabs>
                <w:tab w:val="left" w:pos="1451"/>
              </w:tabs>
              <w:ind w:left="1451" w:right="1113" w:hanging="1110"/>
              <w:rPr>
                <w:rFonts w:ascii="Calibri" w:eastAsia="Calibri" w:hAnsi="Calibri" w:cs="Calibri"/>
              </w:rPr>
            </w:pPr>
            <w:r>
              <w:rPr>
                <w:rFonts w:ascii="Calibri"/>
                <w:spacing w:val="-1"/>
              </w:rPr>
              <w:t>$1,636.35</w:t>
            </w:r>
            <w:r>
              <w:rPr>
                <w:rFonts w:ascii="Calibri"/>
                <w:spacing w:val="-1"/>
              </w:rPr>
              <w:tab/>
              <w:t>East</w:t>
            </w:r>
            <w:r>
              <w:rPr>
                <w:rFonts w:ascii="Calibri"/>
                <w:spacing w:val="1"/>
              </w:rPr>
              <w:t xml:space="preserve"> </w:t>
            </w:r>
            <w:r>
              <w:rPr>
                <w:rFonts w:ascii="Calibri"/>
                <w:spacing w:val="-1"/>
              </w:rPr>
              <w:t>and</w:t>
            </w:r>
            <w:r>
              <w:rPr>
                <w:rFonts w:ascii="Calibri"/>
                <w:spacing w:val="-3"/>
              </w:rPr>
              <w:t xml:space="preserve"> </w:t>
            </w:r>
            <w:r>
              <w:rPr>
                <w:rFonts w:ascii="Calibri"/>
                <w:spacing w:val="-1"/>
              </w:rPr>
              <w:t>West</w:t>
            </w:r>
            <w:r>
              <w:rPr>
                <w:rFonts w:ascii="Calibri"/>
                <w:spacing w:val="-2"/>
              </w:rPr>
              <w:t xml:space="preserve"> </w:t>
            </w:r>
            <w:r>
              <w:rPr>
                <w:rFonts w:ascii="Calibri"/>
                <w:spacing w:val="-1"/>
              </w:rPr>
              <w:t>Ulverstone</w:t>
            </w:r>
            <w:r>
              <w:rPr>
                <w:rFonts w:ascii="Calibri"/>
                <w:spacing w:val="-2"/>
              </w:rPr>
              <w:t xml:space="preserve"> </w:t>
            </w:r>
            <w:r>
              <w:rPr>
                <w:rFonts w:ascii="Calibri"/>
                <w:spacing w:val="-1"/>
              </w:rPr>
              <w:t>and</w:t>
            </w:r>
            <w:r>
              <w:rPr>
                <w:rFonts w:ascii="Calibri"/>
                <w:spacing w:val="31"/>
              </w:rPr>
              <w:t xml:space="preserve"> </w:t>
            </w:r>
            <w:r>
              <w:rPr>
                <w:rFonts w:ascii="Calibri"/>
                <w:spacing w:val="-1"/>
              </w:rPr>
              <w:t>Youngtown</w:t>
            </w:r>
          </w:p>
        </w:tc>
      </w:tr>
      <w:tr w:rsidR="00B71085" w14:paraId="507E7FEE" w14:textId="77777777" w:rsidTr="0011153B">
        <w:trPr>
          <w:trHeight w:hRule="exact" w:val="286"/>
        </w:trPr>
        <w:tc>
          <w:tcPr>
            <w:tcW w:w="4031" w:type="dxa"/>
            <w:tcBorders>
              <w:top w:val="single" w:sz="5" w:space="0" w:color="000000"/>
              <w:left w:val="single" w:sz="5" w:space="0" w:color="000000"/>
              <w:bottom w:val="single" w:sz="5" w:space="0" w:color="000000"/>
              <w:right w:val="nil"/>
            </w:tcBorders>
          </w:tcPr>
          <w:p w14:paraId="4A50B516" w14:textId="77777777" w:rsidR="00B71085" w:rsidRDefault="00B71085" w:rsidP="0011153B">
            <w:pPr>
              <w:pStyle w:val="TableParagraph"/>
              <w:spacing w:line="267" w:lineRule="exact"/>
              <w:ind w:left="303"/>
              <w:rPr>
                <w:rFonts w:ascii="Calibri" w:eastAsia="Calibri" w:hAnsi="Calibri" w:cs="Calibri"/>
              </w:rPr>
            </w:pPr>
            <w:r>
              <w:rPr>
                <w:rFonts w:ascii="Calibri"/>
                <w:spacing w:val="-1"/>
              </w:rPr>
              <w:t>ACTIVEpath</w:t>
            </w:r>
            <w:r>
              <w:rPr>
                <w:rFonts w:ascii="Calibri"/>
              </w:rPr>
              <w:t xml:space="preserve"> </w:t>
            </w:r>
            <w:r>
              <w:rPr>
                <w:rFonts w:ascii="Calibri"/>
                <w:spacing w:val="-1"/>
              </w:rPr>
              <w:t>decal</w:t>
            </w:r>
            <w:r>
              <w:rPr>
                <w:rFonts w:ascii="Calibri"/>
              </w:rPr>
              <w:t xml:space="preserve"> </w:t>
            </w:r>
            <w:r>
              <w:rPr>
                <w:rFonts w:ascii="Calibri"/>
                <w:spacing w:val="-1"/>
              </w:rPr>
              <w:t>printing</w:t>
            </w:r>
          </w:p>
        </w:tc>
        <w:tc>
          <w:tcPr>
            <w:tcW w:w="5261" w:type="dxa"/>
            <w:gridSpan w:val="2"/>
            <w:tcBorders>
              <w:top w:val="single" w:sz="5" w:space="0" w:color="000000"/>
              <w:left w:val="nil"/>
              <w:bottom w:val="single" w:sz="5" w:space="0" w:color="000000"/>
              <w:right w:val="single" w:sz="5" w:space="0" w:color="000000"/>
            </w:tcBorders>
          </w:tcPr>
          <w:p w14:paraId="153FED47" w14:textId="77777777" w:rsidR="00B71085" w:rsidRDefault="00B71085" w:rsidP="0011153B">
            <w:pPr>
              <w:pStyle w:val="TableParagraph"/>
              <w:tabs>
                <w:tab w:val="left" w:pos="1451"/>
              </w:tabs>
              <w:spacing w:line="267" w:lineRule="exact"/>
              <w:ind w:left="342"/>
              <w:rPr>
                <w:rFonts w:ascii="Calibri" w:eastAsia="Calibri" w:hAnsi="Calibri" w:cs="Calibri"/>
              </w:rPr>
            </w:pPr>
            <w:r>
              <w:rPr>
                <w:rFonts w:ascii="Calibri"/>
                <w:spacing w:val="-1"/>
              </w:rPr>
              <w:t>$4,580.00</w:t>
            </w:r>
            <w:r>
              <w:rPr>
                <w:rFonts w:ascii="Calibri"/>
                <w:spacing w:val="-1"/>
              </w:rPr>
              <w:tab/>
              <w:t>Bowen</w:t>
            </w:r>
            <w:r>
              <w:rPr>
                <w:rFonts w:ascii="Calibri"/>
              </w:rPr>
              <w:t xml:space="preserve"> </w:t>
            </w:r>
            <w:r>
              <w:rPr>
                <w:rFonts w:ascii="Calibri"/>
                <w:spacing w:val="-1"/>
              </w:rPr>
              <w:t xml:space="preserve">Road </w:t>
            </w:r>
            <w:r>
              <w:rPr>
                <w:rFonts w:ascii="Calibri"/>
              </w:rPr>
              <w:t>and</w:t>
            </w:r>
            <w:r>
              <w:rPr>
                <w:rFonts w:ascii="Calibri"/>
                <w:spacing w:val="-2"/>
              </w:rPr>
              <w:t xml:space="preserve"> </w:t>
            </w:r>
            <w:r>
              <w:rPr>
                <w:rFonts w:ascii="Calibri"/>
                <w:spacing w:val="-1"/>
              </w:rPr>
              <w:t>Austins</w:t>
            </w:r>
            <w:r>
              <w:rPr>
                <w:rFonts w:ascii="Calibri"/>
              </w:rPr>
              <w:t xml:space="preserve"> </w:t>
            </w:r>
            <w:r>
              <w:rPr>
                <w:rFonts w:ascii="Calibri"/>
                <w:spacing w:val="-1"/>
              </w:rPr>
              <w:t>Ferry</w:t>
            </w:r>
          </w:p>
        </w:tc>
      </w:tr>
      <w:tr w:rsidR="00B71085" w14:paraId="43298E26" w14:textId="77777777" w:rsidTr="0011153B">
        <w:trPr>
          <w:trHeight w:hRule="exact" w:val="286"/>
        </w:trPr>
        <w:tc>
          <w:tcPr>
            <w:tcW w:w="4031" w:type="dxa"/>
            <w:tcBorders>
              <w:top w:val="single" w:sz="5" w:space="0" w:color="000000"/>
              <w:left w:val="single" w:sz="5" w:space="0" w:color="000000"/>
              <w:bottom w:val="single" w:sz="5" w:space="0" w:color="000000"/>
              <w:right w:val="nil"/>
            </w:tcBorders>
          </w:tcPr>
          <w:p w14:paraId="1FFE9DB6" w14:textId="77777777" w:rsidR="00B71085" w:rsidRDefault="00B71085" w:rsidP="0011153B">
            <w:pPr>
              <w:pStyle w:val="TableParagraph"/>
              <w:spacing w:line="264" w:lineRule="exact"/>
              <w:ind w:left="303"/>
              <w:rPr>
                <w:rFonts w:ascii="Calibri" w:eastAsia="Calibri" w:hAnsi="Calibri" w:cs="Calibri"/>
              </w:rPr>
            </w:pPr>
            <w:r>
              <w:rPr>
                <w:rFonts w:ascii="Calibri"/>
                <w:spacing w:val="-1"/>
              </w:rPr>
              <w:t>Rebel Sport</w:t>
            </w:r>
            <w:r>
              <w:rPr>
                <w:rFonts w:ascii="Calibri"/>
                <w:spacing w:val="-2"/>
              </w:rPr>
              <w:t xml:space="preserve"> </w:t>
            </w:r>
            <w:r>
              <w:rPr>
                <w:rFonts w:ascii="Calibri"/>
                <w:spacing w:val="-1"/>
              </w:rPr>
              <w:t>vouchers</w:t>
            </w:r>
          </w:p>
        </w:tc>
        <w:tc>
          <w:tcPr>
            <w:tcW w:w="2269" w:type="dxa"/>
            <w:tcBorders>
              <w:top w:val="single" w:sz="5" w:space="0" w:color="000000"/>
              <w:left w:val="nil"/>
              <w:bottom w:val="single" w:sz="5" w:space="0" w:color="000000"/>
              <w:right w:val="nil"/>
            </w:tcBorders>
          </w:tcPr>
          <w:p w14:paraId="05F51734" w14:textId="77777777" w:rsidR="00B71085" w:rsidRDefault="00B71085" w:rsidP="0011153B">
            <w:pPr>
              <w:pStyle w:val="TableParagraph"/>
              <w:tabs>
                <w:tab w:val="left" w:pos="1451"/>
              </w:tabs>
              <w:spacing w:line="264" w:lineRule="exact"/>
              <w:ind w:left="342" w:right="-8"/>
              <w:rPr>
                <w:rFonts w:ascii="Calibri" w:eastAsia="Calibri" w:hAnsi="Calibri" w:cs="Calibri"/>
              </w:rPr>
            </w:pPr>
            <w:r>
              <w:rPr>
                <w:rFonts w:ascii="Calibri"/>
                <w:spacing w:val="-1"/>
              </w:rPr>
              <w:t>$2,164.54</w:t>
            </w:r>
            <w:r>
              <w:rPr>
                <w:rFonts w:ascii="Calibri"/>
                <w:spacing w:val="-1"/>
              </w:rPr>
              <w:tab/>
              <w:t>Incentive</w:t>
            </w:r>
          </w:p>
        </w:tc>
        <w:tc>
          <w:tcPr>
            <w:tcW w:w="2992" w:type="dxa"/>
            <w:tcBorders>
              <w:top w:val="single" w:sz="5" w:space="0" w:color="000000"/>
              <w:left w:val="nil"/>
              <w:bottom w:val="single" w:sz="5" w:space="0" w:color="000000"/>
              <w:right w:val="single" w:sz="5" w:space="0" w:color="000000"/>
            </w:tcBorders>
          </w:tcPr>
          <w:p w14:paraId="2687CF54" w14:textId="77777777" w:rsidR="00B71085" w:rsidRDefault="00B71085" w:rsidP="0011153B">
            <w:pPr>
              <w:pStyle w:val="TableParagraph"/>
              <w:spacing w:line="264" w:lineRule="exact"/>
              <w:ind w:left="55"/>
              <w:rPr>
                <w:rFonts w:ascii="Calibri" w:eastAsia="Calibri" w:hAnsi="Calibri" w:cs="Calibri"/>
              </w:rPr>
            </w:pPr>
            <w:r>
              <w:rPr>
                <w:rFonts w:ascii="Calibri"/>
                <w:spacing w:val="-1"/>
              </w:rPr>
              <w:t>awards</w:t>
            </w:r>
          </w:p>
        </w:tc>
      </w:tr>
      <w:tr w:rsidR="00B71085" w14:paraId="031E3392" w14:textId="77777777" w:rsidTr="0011153B">
        <w:trPr>
          <w:trHeight w:hRule="exact" w:val="280"/>
        </w:trPr>
        <w:tc>
          <w:tcPr>
            <w:tcW w:w="4031" w:type="dxa"/>
            <w:tcBorders>
              <w:top w:val="single" w:sz="5" w:space="0" w:color="000000"/>
              <w:left w:val="single" w:sz="5" w:space="0" w:color="000000"/>
              <w:bottom w:val="single" w:sz="5" w:space="0" w:color="000000"/>
              <w:right w:val="nil"/>
            </w:tcBorders>
          </w:tcPr>
          <w:p w14:paraId="2C3F3055" w14:textId="77777777" w:rsidR="00B71085" w:rsidRDefault="00B71085" w:rsidP="0011153B"/>
        </w:tc>
        <w:tc>
          <w:tcPr>
            <w:tcW w:w="2269" w:type="dxa"/>
            <w:tcBorders>
              <w:top w:val="single" w:sz="5" w:space="0" w:color="000000"/>
              <w:left w:val="nil"/>
              <w:bottom w:val="single" w:sz="5" w:space="0" w:color="000000"/>
              <w:right w:val="nil"/>
            </w:tcBorders>
          </w:tcPr>
          <w:p w14:paraId="0F2DEF45" w14:textId="77777777" w:rsidR="00B71085" w:rsidRDefault="00B71085" w:rsidP="0011153B"/>
        </w:tc>
        <w:tc>
          <w:tcPr>
            <w:tcW w:w="2992" w:type="dxa"/>
            <w:tcBorders>
              <w:top w:val="single" w:sz="5" w:space="0" w:color="000000"/>
              <w:left w:val="nil"/>
              <w:bottom w:val="single" w:sz="5" w:space="0" w:color="000000"/>
              <w:right w:val="single" w:sz="5" w:space="0" w:color="000000"/>
            </w:tcBorders>
          </w:tcPr>
          <w:p w14:paraId="7040DAFE" w14:textId="77777777" w:rsidR="00B71085" w:rsidRDefault="00B71085" w:rsidP="0011153B"/>
        </w:tc>
      </w:tr>
      <w:tr w:rsidR="00B71085" w14:paraId="3172B82B" w14:textId="77777777" w:rsidTr="0011153B">
        <w:trPr>
          <w:trHeight w:hRule="exact" w:val="289"/>
        </w:trPr>
        <w:tc>
          <w:tcPr>
            <w:tcW w:w="4031" w:type="dxa"/>
            <w:tcBorders>
              <w:top w:val="single" w:sz="5" w:space="0" w:color="000000"/>
              <w:left w:val="single" w:sz="5" w:space="0" w:color="000000"/>
              <w:bottom w:val="single" w:sz="5" w:space="0" w:color="000000"/>
              <w:right w:val="nil"/>
            </w:tcBorders>
          </w:tcPr>
          <w:p w14:paraId="38AD0DBB" w14:textId="77777777" w:rsidR="00B71085" w:rsidRDefault="00B71085" w:rsidP="0011153B">
            <w:pPr>
              <w:pStyle w:val="TableParagraph"/>
              <w:spacing w:line="264" w:lineRule="exact"/>
              <w:ind w:left="102"/>
              <w:rPr>
                <w:rFonts w:ascii="Calibri" w:eastAsia="Calibri" w:hAnsi="Calibri" w:cs="Calibri"/>
              </w:rPr>
            </w:pPr>
            <w:r>
              <w:rPr>
                <w:rFonts w:ascii="Calibri"/>
                <w:b/>
                <w:spacing w:val="-1"/>
              </w:rPr>
              <w:t>SUB</w:t>
            </w:r>
            <w:r>
              <w:rPr>
                <w:rFonts w:ascii="Calibri"/>
                <w:b/>
              </w:rPr>
              <w:t xml:space="preserve"> </w:t>
            </w:r>
            <w:r>
              <w:rPr>
                <w:rFonts w:ascii="Calibri"/>
                <w:b/>
                <w:spacing w:val="-1"/>
              </w:rPr>
              <w:t>TOTAL</w:t>
            </w:r>
          </w:p>
        </w:tc>
        <w:tc>
          <w:tcPr>
            <w:tcW w:w="2269" w:type="dxa"/>
            <w:tcBorders>
              <w:top w:val="single" w:sz="5" w:space="0" w:color="000000"/>
              <w:left w:val="nil"/>
              <w:bottom w:val="single" w:sz="5" w:space="0" w:color="000000"/>
              <w:right w:val="nil"/>
            </w:tcBorders>
          </w:tcPr>
          <w:p w14:paraId="61F4806C" w14:textId="77777777" w:rsidR="00B71085" w:rsidRDefault="00B71085" w:rsidP="0011153B">
            <w:pPr>
              <w:pStyle w:val="TableParagraph"/>
              <w:spacing w:line="264" w:lineRule="exact"/>
              <w:ind w:left="227"/>
              <w:rPr>
                <w:rFonts w:ascii="Calibri" w:eastAsia="Calibri" w:hAnsi="Calibri" w:cs="Calibri"/>
              </w:rPr>
            </w:pPr>
            <w:r>
              <w:rPr>
                <w:rFonts w:ascii="Calibri"/>
                <w:b/>
                <w:spacing w:val="-1"/>
              </w:rPr>
              <w:t>$76,028.89</w:t>
            </w:r>
          </w:p>
        </w:tc>
        <w:tc>
          <w:tcPr>
            <w:tcW w:w="2992" w:type="dxa"/>
            <w:tcBorders>
              <w:top w:val="single" w:sz="5" w:space="0" w:color="000000"/>
              <w:left w:val="nil"/>
              <w:bottom w:val="single" w:sz="5" w:space="0" w:color="000000"/>
              <w:right w:val="single" w:sz="5" w:space="0" w:color="000000"/>
            </w:tcBorders>
          </w:tcPr>
          <w:p w14:paraId="7BEF96A2" w14:textId="77777777" w:rsidR="00B71085" w:rsidRDefault="00B71085" w:rsidP="0011153B"/>
        </w:tc>
      </w:tr>
      <w:tr w:rsidR="00B71085" w14:paraId="344B6DDD" w14:textId="77777777" w:rsidTr="0011153B">
        <w:trPr>
          <w:trHeight w:hRule="exact" w:val="280"/>
        </w:trPr>
        <w:tc>
          <w:tcPr>
            <w:tcW w:w="4031" w:type="dxa"/>
            <w:tcBorders>
              <w:top w:val="single" w:sz="5" w:space="0" w:color="000000"/>
              <w:left w:val="single" w:sz="5" w:space="0" w:color="000000"/>
              <w:bottom w:val="single" w:sz="5" w:space="0" w:color="000000"/>
              <w:right w:val="nil"/>
            </w:tcBorders>
          </w:tcPr>
          <w:p w14:paraId="19101214" w14:textId="77777777" w:rsidR="00B71085" w:rsidRDefault="00B71085" w:rsidP="0011153B"/>
        </w:tc>
        <w:tc>
          <w:tcPr>
            <w:tcW w:w="2269" w:type="dxa"/>
            <w:tcBorders>
              <w:top w:val="single" w:sz="5" w:space="0" w:color="000000"/>
              <w:left w:val="nil"/>
              <w:bottom w:val="single" w:sz="5" w:space="0" w:color="000000"/>
              <w:right w:val="nil"/>
            </w:tcBorders>
          </w:tcPr>
          <w:p w14:paraId="1892558C" w14:textId="77777777" w:rsidR="00B71085" w:rsidRDefault="00B71085" w:rsidP="0011153B"/>
        </w:tc>
        <w:tc>
          <w:tcPr>
            <w:tcW w:w="2992" w:type="dxa"/>
            <w:tcBorders>
              <w:top w:val="single" w:sz="5" w:space="0" w:color="000000"/>
              <w:left w:val="nil"/>
              <w:bottom w:val="single" w:sz="5" w:space="0" w:color="000000"/>
              <w:right w:val="single" w:sz="5" w:space="0" w:color="000000"/>
            </w:tcBorders>
          </w:tcPr>
          <w:p w14:paraId="40E88BE4" w14:textId="77777777" w:rsidR="00B71085" w:rsidRDefault="00B71085" w:rsidP="0011153B"/>
        </w:tc>
      </w:tr>
      <w:tr w:rsidR="00B71085" w14:paraId="7DFFC9EC" w14:textId="77777777" w:rsidTr="0011153B">
        <w:trPr>
          <w:trHeight w:hRule="exact" w:val="291"/>
        </w:trPr>
        <w:tc>
          <w:tcPr>
            <w:tcW w:w="4031" w:type="dxa"/>
            <w:tcBorders>
              <w:top w:val="single" w:sz="5" w:space="0" w:color="000000"/>
              <w:left w:val="single" w:sz="5" w:space="0" w:color="000000"/>
              <w:bottom w:val="single" w:sz="5" w:space="0" w:color="000000"/>
              <w:right w:val="nil"/>
            </w:tcBorders>
          </w:tcPr>
          <w:p w14:paraId="4CC28E6D" w14:textId="77777777" w:rsidR="00B71085" w:rsidRDefault="00B71085" w:rsidP="0011153B">
            <w:pPr>
              <w:pStyle w:val="TableParagraph"/>
              <w:spacing w:line="264" w:lineRule="exact"/>
              <w:ind w:left="102"/>
              <w:rPr>
                <w:rFonts w:ascii="Calibri" w:eastAsia="Calibri" w:hAnsi="Calibri" w:cs="Calibri"/>
              </w:rPr>
            </w:pPr>
            <w:r>
              <w:rPr>
                <w:rFonts w:ascii="Calibri"/>
                <w:b/>
                <w:spacing w:val="-1"/>
              </w:rPr>
              <w:t>Committed</w:t>
            </w:r>
            <w:r>
              <w:rPr>
                <w:rFonts w:ascii="Calibri"/>
                <w:b/>
                <w:spacing w:val="-2"/>
              </w:rPr>
              <w:t xml:space="preserve"> </w:t>
            </w:r>
            <w:r>
              <w:rPr>
                <w:rFonts w:ascii="Calibri"/>
                <w:b/>
                <w:spacing w:val="-1"/>
              </w:rPr>
              <w:t>Expenditure</w:t>
            </w:r>
          </w:p>
        </w:tc>
        <w:tc>
          <w:tcPr>
            <w:tcW w:w="2269" w:type="dxa"/>
            <w:tcBorders>
              <w:top w:val="single" w:sz="5" w:space="0" w:color="000000"/>
              <w:left w:val="nil"/>
              <w:bottom w:val="single" w:sz="5" w:space="0" w:color="000000"/>
              <w:right w:val="nil"/>
            </w:tcBorders>
          </w:tcPr>
          <w:p w14:paraId="5EDECEF3" w14:textId="77777777" w:rsidR="00B71085" w:rsidRDefault="00B71085" w:rsidP="0011153B">
            <w:pPr>
              <w:pStyle w:val="TableParagraph"/>
              <w:spacing w:line="264" w:lineRule="exact"/>
              <w:ind w:left="227"/>
              <w:rPr>
                <w:rFonts w:ascii="Calibri" w:eastAsia="Calibri" w:hAnsi="Calibri" w:cs="Calibri"/>
              </w:rPr>
            </w:pPr>
            <w:r>
              <w:rPr>
                <w:rFonts w:ascii="Calibri"/>
                <w:b/>
                <w:spacing w:val="-1"/>
              </w:rPr>
              <w:t>$17,550.00</w:t>
            </w:r>
          </w:p>
        </w:tc>
        <w:tc>
          <w:tcPr>
            <w:tcW w:w="2992" w:type="dxa"/>
            <w:tcBorders>
              <w:top w:val="single" w:sz="5" w:space="0" w:color="000000"/>
              <w:left w:val="nil"/>
              <w:bottom w:val="single" w:sz="5" w:space="0" w:color="000000"/>
              <w:right w:val="single" w:sz="5" w:space="0" w:color="000000"/>
            </w:tcBorders>
          </w:tcPr>
          <w:p w14:paraId="24B63AF0" w14:textId="77777777" w:rsidR="00B71085" w:rsidRDefault="00B71085" w:rsidP="0011153B"/>
        </w:tc>
      </w:tr>
      <w:tr w:rsidR="00B71085" w14:paraId="57750EAE" w14:textId="77777777" w:rsidTr="0011153B">
        <w:trPr>
          <w:trHeight w:hRule="exact" w:val="286"/>
        </w:trPr>
        <w:tc>
          <w:tcPr>
            <w:tcW w:w="4031" w:type="dxa"/>
            <w:tcBorders>
              <w:top w:val="single" w:sz="5" w:space="0" w:color="000000"/>
              <w:left w:val="single" w:sz="5" w:space="0" w:color="000000"/>
              <w:bottom w:val="single" w:sz="5" w:space="0" w:color="000000"/>
              <w:right w:val="nil"/>
            </w:tcBorders>
          </w:tcPr>
          <w:p w14:paraId="58F2608A" w14:textId="77777777" w:rsidR="00B71085" w:rsidRDefault="00B71085" w:rsidP="0011153B">
            <w:pPr>
              <w:pStyle w:val="TableParagraph"/>
              <w:spacing w:line="264" w:lineRule="exact"/>
              <w:ind w:left="303"/>
              <w:rPr>
                <w:rFonts w:ascii="Calibri" w:eastAsia="Calibri" w:hAnsi="Calibri" w:cs="Calibri"/>
              </w:rPr>
            </w:pPr>
            <w:r>
              <w:rPr>
                <w:rFonts w:ascii="Calibri"/>
                <w:spacing w:val="-1"/>
              </w:rPr>
              <w:t>evaluation report</w:t>
            </w:r>
          </w:p>
        </w:tc>
        <w:tc>
          <w:tcPr>
            <w:tcW w:w="5261" w:type="dxa"/>
            <w:gridSpan w:val="2"/>
            <w:tcBorders>
              <w:top w:val="single" w:sz="5" w:space="0" w:color="000000"/>
              <w:left w:val="nil"/>
              <w:bottom w:val="single" w:sz="5" w:space="0" w:color="000000"/>
              <w:right w:val="single" w:sz="5" w:space="0" w:color="000000"/>
            </w:tcBorders>
          </w:tcPr>
          <w:p w14:paraId="656E6712" w14:textId="77777777" w:rsidR="00B71085" w:rsidRDefault="00B71085" w:rsidP="0011153B">
            <w:pPr>
              <w:pStyle w:val="TableParagraph"/>
              <w:tabs>
                <w:tab w:val="left" w:pos="1451"/>
              </w:tabs>
              <w:spacing w:line="264" w:lineRule="exact"/>
              <w:ind w:left="342"/>
              <w:rPr>
                <w:rFonts w:ascii="Calibri" w:eastAsia="Calibri" w:hAnsi="Calibri" w:cs="Calibri"/>
              </w:rPr>
            </w:pPr>
            <w:r>
              <w:rPr>
                <w:rFonts w:ascii="Calibri"/>
                <w:spacing w:val="-1"/>
              </w:rPr>
              <w:t>$5,000.00</w:t>
            </w:r>
            <w:r>
              <w:rPr>
                <w:rFonts w:ascii="Calibri"/>
                <w:spacing w:val="-1"/>
              </w:rPr>
              <w:tab/>
              <w:t>internal</w:t>
            </w:r>
            <w:r>
              <w:rPr>
                <w:rFonts w:ascii="Calibri"/>
              </w:rPr>
              <w:t xml:space="preserve"> </w:t>
            </w:r>
            <w:r>
              <w:rPr>
                <w:rFonts w:ascii="Calibri"/>
                <w:spacing w:val="-1"/>
              </w:rPr>
              <w:t>expense</w:t>
            </w:r>
          </w:p>
        </w:tc>
      </w:tr>
      <w:tr w:rsidR="00B71085" w14:paraId="5F62478E" w14:textId="77777777" w:rsidTr="0011153B">
        <w:trPr>
          <w:trHeight w:hRule="exact" w:val="283"/>
        </w:trPr>
        <w:tc>
          <w:tcPr>
            <w:tcW w:w="4031" w:type="dxa"/>
            <w:tcBorders>
              <w:top w:val="single" w:sz="5" w:space="0" w:color="000000"/>
              <w:left w:val="single" w:sz="5" w:space="0" w:color="000000"/>
              <w:bottom w:val="single" w:sz="5" w:space="0" w:color="000000"/>
              <w:right w:val="nil"/>
            </w:tcBorders>
          </w:tcPr>
          <w:p w14:paraId="40C10DB1" w14:textId="77777777" w:rsidR="00B71085" w:rsidRDefault="00B71085" w:rsidP="0011153B">
            <w:pPr>
              <w:pStyle w:val="TableParagraph"/>
              <w:spacing w:line="264" w:lineRule="exact"/>
              <w:ind w:left="303"/>
              <w:rPr>
                <w:rFonts w:ascii="Calibri" w:eastAsia="Calibri" w:hAnsi="Calibri" w:cs="Calibri"/>
              </w:rPr>
            </w:pPr>
            <w:r>
              <w:rPr>
                <w:rFonts w:ascii="Calibri"/>
                <w:spacing w:val="-1"/>
              </w:rPr>
              <w:t>re-print</w:t>
            </w:r>
            <w:r>
              <w:rPr>
                <w:rFonts w:ascii="Calibri"/>
              </w:rPr>
              <w:t xml:space="preserve"> </w:t>
            </w:r>
            <w:r>
              <w:rPr>
                <w:rFonts w:ascii="Calibri"/>
                <w:spacing w:val="-1"/>
              </w:rPr>
              <w:t>decals</w:t>
            </w:r>
            <w:r>
              <w:rPr>
                <w:rFonts w:ascii="Calibri"/>
                <w:spacing w:val="-3"/>
              </w:rPr>
              <w:t xml:space="preserve"> </w:t>
            </w:r>
            <w:r>
              <w:rPr>
                <w:rFonts w:ascii="Calibri"/>
                <w:spacing w:val="-1"/>
              </w:rPr>
              <w:t>youngtown</w:t>
            </w:r>
          </w:p>
        </w:tc>
        <w:tc>
          <w:tcPr>
            <w:tcW w:w="5261" w:type="dxa"/>
            <w:gridSpan w:val="2"/>
            <w:tcBorders>
              <w:top w:val="single" w:sz="5" w:space="0" w:color="000000"/>
              <w:left w:val="nil"/>
              <w:bottom w:val="single" w:sz="5" w:space="0" w:color="000000"/>
              <w:right w:val="single" w:sz="5" w:space="0" w:color="000000"/>
            </w:tcBorders>
          </w:tcPr>
          <w:p w14:paraId="49370908" w14:textId="77777777" w:rsidR="00B71085" w:rsidRDefault="00B71085" w:rsidP="0011153B">
            <w:pPr>
              <w:pStyle w:val="TableParagraph"/>
              <w:tabs>
                <w:tab w:val="left" w:pos="1451"/>
              </w:tabs>
              <w:spacing w:line="264" w:lineRule="exact"/>
              <w:ind w:left="342"/>
              <w:rPr>
                <w:rFonts w:ascii="Calibri" w:eastAsia="Calibri" w:hAnsi="Calibri" w:cs="Calibri"/>
              </w:rPr>
            </w:pPr>
            <w:r>
              <w:rPr>
                <w:rFonts w:ascii="Calibri"/>
                <w:spacing w:val="-1"/>
              </w:rPr>
              <w:t>$2,000.00</w:t>
            </w:r>
            <w:r>
              <w:rPr>
                <w:rFonts w:ascii="Calibri"/>
                <w:spacing w:val="-1"/>
              </w:rPr>
              <w:tab/>
              <w:t>Committed,</w:t>
            </w:r>
            <w:r>
              <w:rPr>
                <w:rFonts w:ascii="Calibri"/>
                <w:spacing w:val="-3"/>
              </w:rPr>
              <w:t xml:space="preserve"> </w:t>
            </w:r>
            <w:r>
              <w:rPr>
                <w:rFonts w:ascii="Calibri"/>
              </w:rPr>
              <w:t>to</w:t>
            </w:r>
            <w:r>
              <w:rPr>
                <w:rFonts w:ascii="Calibri"/>
                <w:spacing w:val="-1"/>
              </w:rPr>
              <w:t xml:space="preserve"> be</w:t>
            </w:r>
            <w:r>
              <w:rPr>
                <w:rFonts w:ascii="Calibri"/>
              </w:rPr>
              <w:t xml:space="preserve"> </w:t>
            </w:r>
            <w:r>
              <w:rPr>
                <w:rFonts w:ascii="Calibri"/>
                <w:spacing w:val="-1"/>
              </w:rPr>
              <w:t>installed</w:t>
            </w:r>
          </w:p>
        </w:tc>
      </w:tr>
      <w:tr w:rsidR="00B71085" w14:paraId="16D870C2" w14:textId="77777777" w:rsidTr="0011153B">
        <w:trPr>
          <w:trHeight w:hRule="exact" w:val="286"/>
        </w:trPr>
        <w:tc>
          <w:tcPr>
            <w:tcW w:w="4031" w:type="dxa"/>
            <w:tcBorders>
              <w:top w:val="single" w:sz="5" w:space="0" w:color="000000"/>
              <w:left w:val="single" w:sz="5" w:space="0" w:color="000000"/>
              <w:bottom w:val="single" w:sz="5" w:space="0" w:color="000000"/>
              <w:right w:val="nil"/>
            </w:tcBorders>
          </w:tcPr>
          <w:p w14:paraId="585FEFA5" w14:textId="77777777" w:rsidR="00B71085" w:rsidRDefault="00B71085" w:rsidP="0011153B">
            <w:pPr>
              <w:pStyle w:val="TableParagraph"/>
              <w:spacing w:line="267" w:lineRule="exact"/>
              <w:ind w:left="303"/>
              <w:rPr>
                <w:rFonts w:ascii="Calibri" w:eastAsia="Calibri" w:hAnsi="Calibri" w:cs="Calibri"/>
              </w:rPr>
            </w:pPr>
            <w:r>
              <w:rPr>
                <w:rFonts w:ascii="Calibri"/>
                <w:spacing w:val="-1"/>
              </w:rPr>
              <w:t>re-installation youngtown</w:t>
            </w:r>
          </w:p>
        </w:tc>
        <w:tc>
          <w:tcPr>
            <w:tcW w:w="5261" w:type="dxa"/>
            <w:gridSpan w:val="2"/>
            <w:tcBorders>
              <w:top w:val="single" w:sz="5" w:space="0" w:color="000000"/>
              <w:left w:val="nil"/>
              <w:bottom w:val="single" w:sz="5" w:space="0" w:color="000000"/>
              <w:right w:val="single" w:sz="5" w:space="0" w:color="000000"/>
            </w:tcBorders>
          </w:tcPr>
          <w:p w14:paraId="73797DB5" w14:textId="77777777" w:rsidR="00B71085" w:rsidRDefault="00B71085" w:rsidP="0011153B">
            <w:pPr>
              <w:pStyle w:val="TableParagraph"/>
              <w:tabs>
                <w:tab w:val="left" w:pos="1451"/>
              </w:tabs>
              <w:spacing w:line="267" w:lineRule="exact"/>
              <w:ind w:left="510"/>
              <w:rPr>
                <w:rFonts w:ascii="Calibri" w:eastAsia="Calibri" w:hAnsi="Calibri" w:cs="Calibri"/>
              </w:rPr>
            </w:pPr>
            <w:r>
              <w:rPr>
                <w:rFonts w:ascii="Calibri"/>
                <w:spacing w:val="-1"/>
              </w:rPr>
              <w:t>$550.00</w:t>
            </w:r>
            <w:r>
              <w:rPr>
                <w:rFonts w:ascii="Calibri"/>
                <w:spacing w:val="-1"/>
              </w:rPr>
              <w:tab/>
              <w:t>Committed,</w:t>
            </w:r>
            <w:r>
              <w:rPr>
                <w:rFonts w:ascii="Calibri"/>
                <w:spacing w:val="-3"/>
              </w:rPr>
              <w:t xml:space="preserve"> </w:t>
            </w:r>
            <w:r>
              <w:rPr>
                <w:rFonts w:ascii="Calibri"/>
              </w:rPr>
              <w:t>to</w:t>
            </w:r>
            <w:r>
              <w:rPr>
                <w:rFonts w:ascii="Calibri"/>
                <w:spacing w:val="-1"/>
              </w:rPr>
              <w:t xml:space="preserve"> be</w:t>
            </w:r>
            <w:r>
              <w:rPr>
                <w:rFonts w:ascii="Calibri"/>
              </w:rPr>
              <w:t xml:space="preserve"> </w:t>
            </w:r>
            <w:r>
              <w:rPr>
                <w:rFonts w:ascii="Calibri"/>
                <w:spacing w:val="-1"/>
              </w:rPr>
              <w:t>installed</w:t>
            </w:r>
          </w:p>
        </w:tc>
      </w:tr>
      <w:tr w:rsidR="00B71085" w14:paraId="1A66F59C" w14:textId="77777777" w:rsidTr="0011153B">
        <w:trPr>
          <w:trHeight w:hRule="exact" w:val="286"/>
        </w:trPr>
        <w:tc>
          <w:tcPr>
            <w:tcW w:w="4031" w:type="dxa"/>
            <w:tcBorders>
              <w:top w:val="single" w:sz="5" w:space="0" w:color="000000"/>
              <w:left w:val="single" w:sz="5" w:space="0" w:color="000000"/>
              <w:bottom w:val="single" w:sz="5" w:space="0" w:color="000000"/>
              <w:right w:val="nil"/>
            </w:tcBorders>
          </w:tcPr>
          <w:p w14:paraId="086A7A74" w14:textId="77777777" w:rsidR="00B71085" w:rsidRDefault="00B71085" w:rsidP="0011153B">
            <w:pPr>
              <w:pStyle w:val="TableParagraph"/>
              <w:spacing w:line="264" w:lineRule="exact"/>
              <w:ind w:left="303"/>
              <w:rPr>
                <w:rFonts w:ascii="Calibri" w:eastAsia="Calibri" w:hAnsi="Calibri" w:cs="Calibri"/>
              </w:rPr>
            </w:pPr>
            <w:r>
              <w:rPr>
                <w:rFonts w:ascii="Calibri"/>
                <w:spacing w:val="-1"/>
              </w:rPr>
              <w:t>Sandy</w:t>
            </w:r>
            <w:r>
              <w:rPr>
                <w:rFonts w:ascii="Calibri"/>
                <w:spacing w:val="-2"/>
              </w:rPr>
              <w:t xml:space="preserve"> </w:t>
            </w:r>
            <w:r>
              <w:rPr>
                <w:rFonts w:ascii="Calibri"/>
              </w:rPr>
              <w:t>Bay</w:t>
            </w:r>
            <w:r>
              <w:rPr>
                <w:rFonts w:ascii="Calibri"/>
                <w:spacing w:val="-2"/>
              </w:rPr>
              <w:t xml:space="preserve"> </w:t>
            </w:r>
            <w:r>
              <w:rPr>
                <w:rFonts w:ascii="Calibri"/>
                <w:spacing w:val="-1"/>
              </w:rPr>
              <w:t>Infant</w:t>
            </w:r>
            <w:r>
              <w:rPr>
                <w:rFonts w:ascii="Calibri"/>
              </w:rPr>
              <w:t xml:space="preserve"> </w:t>
            </w:r>
            <w:r>
              <w:rPr>
                <w:rFonts w:ascii="Calibri"/>
                <w:spacing w:val="-1"/>
              </w:rPr>
              <w:t>school</w:t>
            </w:r>
          </w:p>
        </w:tc>
        <w:tc>
          <w:tcPr>
            <w:tcW w:w="2269" w:type="dxa"/>
            <w:tcBorders>
              <w:top w:val="single" w:sz="5" w:space="0" w:color="000000"/>
              <w:left w:val="nil"/>
              <w:bottom w:val="single" w:sz="5" w:space="0" w:color="000000"/>
              <w:right w:val="nil"/>
            </w:tcBorders>
          </w:tcPr>
          <w:p w14:paraId="77E85B8D" w14:textId="77777777" w:rsidR="00B71085" w:rsidRDefault="00B71085" w:rsidP="0011153B">
            <w:pPr>
              <w:pStyle w:val="TableParagraph"/>
              <w:tabs>
                <w:tab w:val="left" w:pos="1451"/>
              </w:tabs>
              <w:spacing w:line="264" w:lineRule="exact"/>
              <w:ind w:left="342"/>
              <w:rPr>
                <w:rFonts w:ascii="Calibri" w:eastAsia="Calibri" w:hAnsi="Calibri" w:cs="Calibri"/>
              </w:rPr>
            </w:pPr>
            <w:r>
              <w:rPr>
                <w:rFonts w:ascii="Calibri"/>
                <w:spacing w:val="-1"/>
              </w:rPr>
              <w:t>$1,500.00</w:t>
            </w:r>
            <w:r>
              <w:rPr>
                <w:rFonts w:ascii="Calibri"/>
                <w:spacing w:val="-1"/>
              </w:rPr>
              <w:tab/>
              <w:t>Planning</w:t>
            </w:r>
          </w:p>
        </w:tc>
        <w:tc>
          <w:tcPr>
            <w:tcW w:w="2992" w:type="dxa"/>
            <w:tcBorders>
              <w:top w:val="single" w:sz="5" w:space="0" w:color="000000"/>
              <w:left w:val="nil"/>
              <w:bottom w:val="single" w:sz="5" w:space="0" w:color="000000"/>
              <w:right w:val="single" w:sz="5" w:space="0" w:color="000000"/>
            </w:tcBorders>
          </w:tcPr>
          <w:p w14:paraId="280D1EE5" w14:textId="77777777" w:rsidR="00B71085" w:rsidRDefault="00B71085" w:rsidP="0011153B">
            <w:pPr>
              <w:pStyle w:val="TableParagraph"/>
              <w:spacing w:line="264" w:lineRule="exact"/>
              <w:ind w:left="3"/>
              <w:rPr>
                <w:rFonts w:ascii="Calibri" w:eastAsia="Calibri" w:hAnsi="Calibri" w:cs="Calibri"/>
              </w:rPr>
            </w:pPr>
            <w:r>
              <w:rPr>
                <w:rFonts w:ascii="Calibri"/>
                <w:spacing w:val="-1"/>
              </w:rPr>
              <w:t>skills</w:t>
            </w:r>
            <w:r>
              <w:rPr>
                <w:rFonts w:ascii="Calibri"/>
              </w:rPr>
              <w:t xml:space="preserve"> </w:t>
            </w:r>
            <w:r>
              <w:rPr>
                <w:rFonts w:ascii="Calibri"/>
                <w:spacing w:val="-1"/>
              </w:rPr>
              <w:t>course,</w:t>
            </w:r>
            <w:r>
              <w:rPr>
                <w:rFonts w:ascii="Calibri"/>
                <w:spacing w:val="-3"/>
              </w:rPr>
              <w:t xml:space="preserve"> </w:t>
            </w:r>
            <w:r>
              <w:rPr>
                <w:rFonts w:ascii="Calibri"/>
                <w:spacing w:val="-1"/>
              </w:rPr>
              <w:t>incomplete</w:t>
            </w:r>
          </w:p>
        </w:tc>
      </w:tr>
      <w:tr w:rsidR="00B71085" w14:paraId="1162650D" w14:textId="77777777" w:rsidTr="0011153B">
        <w:trPr>
          <w:trHeight w:hRule="exact" w:val="286"/>
        </w:trPr>
        <w:tc>
          <w:tcPr>
            <w:tcW w:w="4031" w:type="dxa"/>
            <w:tcBorders>
              <w:top w:val="single" w:sz="5" w:space="0" w:color="000000"/>
              <w:left w:val="single" w:sz="5" w:space="0" w:color="000000"/>
              <w:bottom w:val="single" w:sz="5" w:space="0" w:color="000000"/>
              <w:right w:val="nil"/>
            </w:tcBorders>
          </w:tcPr>
          <w:p w14:paraId="7AE920E8" w14:textId="77777777" w:rsidR="00B71085" w:rsidRDefault="00B71085" w:rsidP="0011153B">
            <w:pPr>
              <w:pStyle w:val="TableParagraph"/>
              <w:spacing w:line="264" w:lineRule="exact"/>
              <w:ind w:left="301"/>
              <w:rPr>
                <w:rFonts w:ascii="Calibri" w:eastAsia="Calibri" w:hAnsi="Calibri" w:cs="Calibri"/>
              </w:rPr>
            </w:pPr>
            <w:r>
              <w:rPr>
                <w:rFonts w:ascii="Calibri"/>
                <w:spacing w:val="-1"/>
              </w:rPr>
              <w:t>Warrane</w:t>
            </w:r>
            <w:r>
              <w:rPr>
                <w:rFonts w:ascii="Calibri"/>
              </w:rPr>
              <w:t xml:space="preserve"> </w:t>
            </w:r>
            <w:r>
              <w:rPr>
                <w:rFonts w:ascii="Calibri"/>
                <w:spacing w:val="-1"/>
              </w:rPr>
              <w:t>primary</w:t>
            </w:r>
            <w:r>
              <w:rPr>
                <w:rFonts w:ascii="Calibri"/>
              </w:rPr>
              <w:t xml:space="preserve"> </w:t>
            </w:r>
            <w:r>
              <w:rPr>
                <w:rFonts w:ascii="Calibri"/>
                <w:spacing w:val="-1"/>
              </w:rPr>
              <w:t>school</w:t>
            </w:r>
          </w:p>
        </w:tc>
        <w:tc>
          <w:tcPr>
            <w:tcW w:w="2269" w:type="dxa"/>
            <w:tcBorders>
              <w:top w:val="single" w:sz="5" w:space="0" w:color="000000"/>
              <w:left w:val="nil"/>
              <w:bottom w:val="single" w:sz="5" w:space="0" w:color="000000"/>
              <w:right w:val="nil"/>
            </w:tcBorders>
          </w:tcPr>
          <w:p w14:paraId="5CA0702C" w14:textId="77777777" w:rsidR="00B71085" w:rsidRDefault="00B71085" w:rsidP="0011153B">
            <w:pPr>
              <w:pStyle w:val="TableParagraph"/>
              <w:tabs>
                <w:tab w:val="left" w:pos="1451"/>
              </w:tabs>
              <w:spacing w:line="264" w:lineRule="exact"/>
              <w:ind w:left="342" w:right="-9"/>
              <w:rPr>
                <w:rFonts w:ascii="Calibri" w:eastAsia="Calibri" w:hAnsi="Calibri" w:cs="Calibri"/>
              </w:rPr>
            </w:pPr>
            <w:r>
              <w:rPr>
                <w:rFonts w:ascii="Calibri"/>
                <w:spacing w:val="-1"/>
              </w:rPr>
              <w:t>$2,500.00</w:t>
            </w:r>
            <w:r>
              <w:rPr>
                <w:rFonts w:ascii="Calibri"/>
                <w:spacing w:val="-1"/>
              </w:rPr>
              <w:tab/>
            </w:r>
            <w:r>
              <w:rPr>
                <w:rFonts w:ascii="Calibri"/>
              </w:rPr>
              <w:t>Active</w:t>
            </w:r>
            <w:r>
              <w:rPr>
                <w:rFonts w:ascii="Calibri"/>
                <w:spacing w:val="-2"/>
              </w:rPr>
              <w:t xml:space="preserve"> </w:t>
            </w:r>
            <w:r>
              <w:rPr>
                <w:rFonts w:ascii="Calibri"/>
                <w:spacing w:val="-1"/>
              </w:rPr>
              <w:t>pa</w:t>
            </w:r>
          </w:p>
        </w:tc>
        <w:tc>
          <w:tcPr>
            <w:tcW w:w="2992" w:type="dxa"/>
            <w:tcBorders>
              <w:top w:val="single" w:sz="5" w:space="0" w:color="000000"/>
              <w:left w:val="nil"/>
              <w:bottom w:val="single" w:sz="5" w:space="0" w:color="000000"/>
              <w:right w:val="single" w:sz="5" w:space="0" w:color="000000"/>
            </w:tcBorders>
          </w:tcPr>
          <w:p w14:paraId="11FC269F" w14:textId="77777777" w:rsidR="00B71085" w:rsidRDefault="00B71085" w:rsidP="0011153B">
            <w:pPr>
              <w:pStyle w:val="TableParagraph"/>
              <w:spacing w:line="264" w:lineRule="exact"/>
              <w:ind w:left="8"/>
              <w:rPr>
                <w:rFonts w:ascii="Calibri" w:eastAsia="Calibri" w:hAnsi="Calibri" w:cs="Calibri"/>
              </w:rPr>
            </w:pPr>
            <w:r>
              <w:rPr>
                <w:rFonts w:ascii="Calibri"/>
                <w:spacing w:val="-1"/>
              </w:rPr>
              <w:t>ths,</w:t>
            </w:r>
            <w:r>
              <w:rPr>
                <w:rFonts w:ascii="Calibri"/>
              </w:rPr>
              <w:t xml:space="preserve"> </w:t>
            </w:r>
            <w:r>
              <w:rPr>
                <w:rFonts w:ascii="Calibri"/>
                <w:spacing w:val="-1"/>
              </w:rPr>
              <w:t>start</w:t>
            </w:r>
            <w:r>
              <w:rPr>
                <w:rFonts w:ascii="Calibri"/>
                <w:spacing w:val="-2"/>
              </w:rPr>
              <w:t xml:space="preserve"> </w:t>
            </w:r>
            <w:r>
              <w:rPr>
                <w:rFonts w:ascii="Calibri"/>
                <w:spacing w:val="-1"/>
              </w:rPr>
              <w:t xml:space="preserve">term </w:t>
            </w:r>
            <w:r>
              <w:rPr>
                <w:rFonts w:ascii="Calibri"/>
              </w:rPr>
              <w:t>4,</w:t>
            </w:r>
            <w:r>
              <w:rPr>
                <w:rFonts w:ascii="Calibri"/>
                <w:spacing w:val="-2"/>
              </w:rPr>
              <w:t xml:space="preserve"> </w:t>
            </w:r>
            <w:r>
              <w:rPr>
                <w:rFonts w:ascii="Calibri"/>
                <w:spacing w:val="-1"/>
              </w:rPr>
              <w:t>2016</w:t>
            </w:r>
          </w:p>
        </w:tc>
      </w:tr>
      <w:tr w:rsidR="00B71085" w14:paraId="54DDA893" w14:textId="77777777" w:rsidTr="0011153B">
        <w:trPr>
          <w:trHeight w:hRule="exact" w:val="547"/>
        </w:trPr>
        <w:tc>
          <w:tcPr>
            <w:tcW w:w="4031" w:type="dxa"/>
            <w:tcBorders>
              <w:top w:val="single" w:sz="5" w:space="0" w:color="000000"/>
              <w:left w:val="single" w:sz="5" w:space="0" w:color="000000"/>
              <w:bottom w:val="single" w:sz="5" w:space="0" w:color="000000"/>
              <w:right w:val="nil"/>
            </w:tcBorders>
          </w:tcPr>
          <w:p w14:paraId="06CB5B8C" w14:textId="77777777" w:rsidR="00B71085" w:rsidRDefault="00B71085" w:rsidP="0011153B">
            <w:pPr>
              <w:pStyle w:val="TableParagraph"/>
              <w:spacing w:line="264" w:lineRule="exact"/>
              <w:ind w:left="303"/>
              <w:rPr>
                <w:rFonts w:ascii="Calibri" w:eastAsia="Calibri" w:hAnsi="Calibri" w:cs="Calibri"/>
              </w:rPr>
            </w:pPr>
            <w:r>
              <w:rPr>
                <w:rFonts w:ascii="Calibri"/>
                <w:spacing w:val="-1"/>
              </w:rPr>
              <w:t>bike</w:t>
            </w:r>
            <w:r>
              <w:rPr>
                <w:rFonts w:ascii="Calibri"/>
              </w:rPr>
              <w:t xml:space="preserve"> </w:t>
            </w:r>
            <w:r>
              <w:rPr>
                <w:rFonts w:ascii="Calibri"/>
                <w:spacing w:val="-1"/>
              </w:rPr>
              <w:t>storage</w:t>
            </w:r>
          </w:p>
        </w:tc>
        <w:tc>
          <w:tcPr>
            <w:tcW w:w="5261" w:type="dxa"/>
            <w:gridSpan w:val="2"/>
            <w:tcBorders>
              <w:top w:val="single" w:sz="5" w:space="0" w:color="000000"/>
              <w:left w:val="nil"/>
              <w:bottom w:val="single" w:sz="5" w:space="0" w:color="000000"/>
              <w:right w:val="single" w:sz="5" w:space="0" w:color="000000"/>
            </w:tcBorders>
          </w:tcPr>
          <w:p w14:paraId="4283C9B3" w14:textId="77777777" w:rsidR="00B71085" w:rsidRDefault="00B71085" w:rsidP="0011153B">
            <w:pPr>
              <w:pStyle w:val="TableParagraph"/>
              <w:tabs>
                <w:tab w:val="left" w:pos="1451"/>
              </w:tabs>
              <w:ind w:left="1451" w:right="487" w:hanging="1110"/>
              <w:rPr>
                <w:rFonts w:ascii="Calibri" w:eastAsia="Calibri" w:hAnsi="Calibri" w:cs="Calibri"/>
              </w:rPr>
            </w:pPr>
            <w:r>
              <w:rPr>
                <w:rFonts w:ascii="Calibri"/>
                <w:spacing w:val="-1"/>
              </w:rPr>
              <w:t>$1,000.00</w:t>
            </w:r>
            <w:r>
              <w:rPr>
                <w:rFonts w:ascii="Calibri"/>
                <w:spacing w:val="-1"/>
              </w:rPr>
              <w:tab/>
              <w:t>fleet</w:t>
            </w:r>
            <w:r>
              <w:rPr>
                <w:rFonts w:ascii="Calibri"/>
                <w:spacing w:val="-2"/>
              </w:rPr>
              <w:t xml:space="preserve"> </w:t>
            </w:r>
            <w:r>
              <w:rPr>
                <w:rFonts w:ascii="Calibri"/>
              </w:rPr>
              <w:t xml:space="preserve">of </w:t>
            </w:r>
            <w:r>
              <w:rPr>
                <w:rFonts w:ascii="Calibri"/>
                <w:spacing w:val="-1"/>
              </w:rPr>
              <w:t>bikes</w:t>
            </w:r>
            <w:r>
              <w:rPr>
                <w:rFonts w:ascii="Calibri"/>
              </w:rPr>
              <w:t xml:space="preserve"> in</w:t>
            </w:r>
            <w:r>
              <w:rPr>
                <w:rFonts w:ascii="Calibri"/>
                <w:spacing w:val="-1"/>
              </w:rPr>
              <w:t xml:space="preserve"> Hobart,</w:t>
            </w:r>
            <w:r>
              <w:rPr>
                <w:rFonts w:ascii="Calibri"/>
                <w:spacing w:val="-2"/>
              </w:rPr>
              <w:t xml:space="preserve"> </w:t>
            </w:r>
            <w:r>
              <w:rPr>
                <w:rFonts w:ascii="Calibri"/>
                <w:spacing w:val="-1"/>
              </w:rPr>
              <w:t>skills</w:t>
            </w:r>
            <w:r>
              <w:rPr>
                <w:rFonts w:ascii="Calibri"/>
              </w:rPr>
              <w:t xml:space="preserve"> </w:t>
            </w:r>
            <w:r>
              <w:rPr>
                <w:rFonts w:ascii="Calibri"/>
                <w:spacing w:val="-1"/>
              </w:rPr>
              <w:t>training</w:t>
            </w:r>
            <w:r>
              <w:rPr>
                <w:rFonts w:ascii="Calibri"/>
                <w:spacing w:val="33"/>
              </w:rPr>
              <w:t xml:space="preserve"> </w:t>
            </w:r>
            <w:r>
              <w:rPr>
                <w:rFonts w:ascii="Calibri"/>
              </w:rPr>
              <w:t>tools</w:t>
            </w:r>
          </w:p>
        </w:tc>
      </w:tr>
      <w:tr w:rsidR="00B71085" w14:paraId="1A7A4BCC" w14:textId="77777777" w:rsidTr="0011153B">
        <w:trPr>
          <w:trHeight w:hRule="exact" w:val="547"/>
        </w:trPr>
        <w:tc>
          <w:tcPr>
            <w:tcW w:w="4031" w:type="dxa"/>
            <w:tcBorders>
              <w:top w:val="single" w:sz="5" w:space="0" w:color="000000"/>
              <w:left w:val="single" w:sz="5" w:space="0" w:color="000000"/>
              <w:bottom w:val="single" w:sz="5" w:space="0" w:color="000000"/>
              <w:right w:val="nil"/>
            </w:tcBorders>
          </w:tcPr>
          <w:p w14:paraId="5698F35B" w14:textId="77777777" w:rsidR="00B71085" w:rsidRDefault="00B71085" w:rsidP="0011153B">
            <w:pPr>
              <w:pStyle w:val="TableParagraph"/>
              <w:spacing w:line="264" w:lineRule="exact"/>
              <w:ind w:left="301"/>
              <w:rPr>
                <w:rFonts w:ascii="Calibri" w:eastAsia="Calibri" w:hAnsi="Calibri" w:cs="Calibri"/>
              </w:rPr>
            </w:pPr>
            <w:r>
              <w:rPr>
                <w:rFonts w:ascii="Calibri"/>
                <w:spacing w:val="-1"/>
              </w:rPr>
              <w:t>Mind.Body.Pedal</w:t>
            </w:r>
          </w:p>
        </w:tc>
        <w:tc>
          <w:tcPr>
            <w:tcW w:w="5261" w:type="dxa"/>
            <w:gridSpan w:val="2"/>
            <w:tcBorders>
              <w:top w:val="single" w:sz="5" w:space="0" w:color="000000"/>
              <w:left w:val="nil"/>
              <w:bottom w:val="single" w:sz="5" w:space="0" w:color="000000"/>
              <w:right w:val="single" w:sz="5" w:space="0" w:color="000000"/>
            </w:tcBorders>
          </w:tcPr>
          <w:p w14:paraId="44BCCFBC" w14:textId="77777777" w:rsidR="00B71085" w:rsidRDefault="00B71085" w:rsidP="0011153B">
            <w:pPr>
              <w:pStyle w:val="TableParagraph"/>
              <w:tabs>
                <w:tab w:val="left" w:pos="1451"/>
              </w:tabs>
              <w:ind w:left="1451" w:right="222" w:hanging="1110"/>
              <w:rPr>
                <w:rFonts w:ascii="Calibri" w:eastAsia="Calibri" w:hAnsi="Calibri" w:cs="Calibri"/>
              </w:rPr>
            </w:pPr>
            <w:r>
              <w:rPr>
                <w:rFonts w:ascii="Calibri"/>
                <w:spacing w:val="-1"/>
              </w:rPr>
              <w:t>$5,000.00</w:t>
            </w:r>
            <w:r>
              <w:rPr>
                <w:rFonts w:ascii="Calibri"/>
                <w:spacing w:val="-1"/>
              </w:rPr>
              <w:tab/>
            </w:r>
            <w:r>
              <w:rPr>
                <w:rFonts w:ascii="Calibri"/>
              </w:rPr>
              <w:t>Event</w:t>
            </w:r>
            <w:r>
              <w:rPr>
                <w:rFonts w:ascii="Calibri"/>
                <w:spacing w:val="-3"/>
              </w:rPr>
              <w:t xml:space="preserve"> </w:t>
            </w:r>
            <w:r>
              <w:rPr>
                <w:rFonts w:ascii="Calibri"/>
                <w:spacing w:val="-1"/>
              </w:rPr>
              <w:t>costs, committed</w:t>
            </w:r>
            <w:r>
              <w:rPr>
                <w:rFonts w:ascii="Calibri"/>
              </w:rPr>
              <w:t xml:space="preserve"> </w:t>
            </w:r>
            <w:r>
              <w:rPr>
                <w:rFonts w:ascii="Calibri"/>
                <w:spacing w:val="-1"/>
              </w:rPr>
              <w:t>for</w:t>
            </w:r>
            <w:r>
              <w:rPr>
                <w:rFonts w:ascii="Calibri"/>
                <w:spacing w:val="-3"/>
              </w:rPr>
              <w:t xml:space="preserve"> </w:t>
            </w:r>
            <w:r>
              <w:rPr>
                <w:rFonts w:ascii="Calibri"/>
                <w:spacing w:val="-1"/>
              </w:rPr>
              <w:t>October</w:t>
            </w:r>
            <w:r>
              <w:rPr>
                <w:rFonts w:ascii="Calibri"/>
              </w:rPr>
              <w:t xml:space="preserve"> </w:t>
            </w:r>
            <w:r>
              <w:rPr>
                <w:rFonts w:ascii="Calibri"/>
                <w:spacing w:val="-1"/>
              </w:rPr>
              <w:t>due</w:t>
            </w:r>
            <w:r>
              <w:rPr>
                <w:rFonts w:ascii="Calibri"/>
                <w:spacing w:val="27"/>
              </w:rPr>
              <w:t xml:space="preserve"> </w:t>
            </w:r>
            <w:r>
              <w:rPr>
                <w:rFonts w:ascii="Calibri"/>
              </w:rPr>
              <w:t>to</w:t>
            </w:r>
            <w:r>
              <w:rPr>
                <w:rFonts w:ascii="Calibri"/>
                <w:spacing w:val="-1"/>
              </w:rPr>
              <w:t xml:space="preserve"> weather.</w:t>
            </w:r>
          </w:p>
        </w:tc>
      </w:tr>
      <w:tr w:rsidR="00B71085" w14:paraId="5B6B843A" w14:textId="77777777" w:rsidTr="0011153B">
        <w:trPr>
          <w:trHeight w:hRule="exact" w:val="277"/>
        </w:trPr>
        <w:tc>
          <w:tcPr>
            <w:tcW w:w="4031" w:type="dxa"/>
            <w:tcBorders>
              <w:top w:val="single" w:sz="5" w:space="0" w:color="000000"/>
              <w:left w:val="single" w:sz="5" w:space="0" w:color="000000"/>
              <w:bottom w:val="single" w:sz="5" w:space="0" w:color="000000"/>
              <w:right w:val="nil"/>
            </w:tcBorders>
          </w:tcPr>
          <w:p w14:paraId="60BA852F" w14:textId="77777777" w:rsidR="00B71085" w:rsidRDefault="00B71085" w:rsidP="0011153B"/>
        </w:tc>
        <w:tc>
          <w:tcPr>
            <w:tcW w:w="2269" w:type="dxa"/>
            <w:tcBorders>
              <w:top w:val="single" w:sz="5" w:space="0" w:color="000000"/>
              <w:left w:val="nil"/>
              <w:bottom w:val="single" w:sz="5" w:space="0" w:color="000000"/>
              <w:right w:val="nil"/>
            </w:tcBorders>
          </w:tcPr>
          <w:p w14:paraId="6E943F20" w14:textId="77777777" w:rsidR="00B71085" w:rsidRDefault="00B71085" w:rsidP="0011153B"/>
        </w:tc>
        <w:tc>
          <w:tcPr>
            <w:tcW w:w="2992" w:type="dxa"/>
            <w:tcBorders>
              <w:top w:val="single" w:sz="5" w:space="0" w:color="000000"/>
              <w:left w:val="nil"/>
              <w:bottom w:val="single" w:sz="5" w:space="0" w:color="000000"/>
              <w:right w:val="single" w:sz="5" w:space="0" w:color="000000"/>
            </w:tcBorders>
          </w:tcPr>
          <w:p w14:paraId="4846B3C6" w14:textId="77777777" w:rsidR="00B71085" w:rsidRDefault="00B71085" w:rsidP="0011153B"/>
        </w:tc>
      </w:tr>
      <w:tr w:rsidR="00B71085" w14:paraId="08459678" w14:textId="77777777" w:rsidTr="0011153B">
        <w:trPr>
          <w:trHeight w:hRule="exact" w:val="292"/>
        </w:trPr>
        <w:tc>
          <w:tcPr>
            <w:tcW w:w="4031" w:type="dxa"/>
            <w:tcBorders>
              <w:top w:val="single" w:sz="5" w:space="0" w:color="000000"/>
              <w:left w:val="single" w:sz="5" w:space="0" w:color="000000"/>
              <w:bottom w:val="single" w:sz="5" w:space="0" w:color="000000"/>
              <w:right w:val="nil"/>
            </w:tcBorders>
          </w:tcPr>
          <w:p w14:paraId="46BC81FB" w14:textId="77777777" w:rsidR="00B71085" w:rsidRDefault="00B71085" w:rsidP="0011153B">
            <w:pPr>
              <w:pStyle w:val="TableParagraph"/>
              <w:spacing w:line="267" w:lineRule="exact"/>
              <w:ind w:left="102"/>
              <w:rPr>
                <w:rFonts w:ascii="Calibri" w:eastAsia="Calibri" w:hAnsi="Calibri" w:cs="Calibri"/>
              </w:rPr>
            </w:pPr>
            <w:r>
              <w:rPr>
                <w:rFonts w:ascii="Calibri"/>
                <w:b/>
                <w:spacing w:val="-1"/>
              </w:rPr>
              <w:t>OVERALL</w:t>
            </w:r>
            <w:r>
              <w:rPr>
                <w:rFonts w:ascii="Calibri"/>
                <w:b/>
                <w:spacing w:val="-2"/>
              </w:rPr>
              <w:t xml:space="preserve"> </w:t>
            </w:r>
            <w:r>
              <w:rPr>
                <w:rFonts w:ascii="Calibri"/>
                <w:b/>
                <w:spacing w:val="-1"/>
              </w:rPr>
              <w:t>TOTAL</w:t>
            </w:r>
          </w:p>
        </w:tc>
        <w:tc>
          <w:tcPr>
            <w:tcW w:w="2269" w:type="dxa"/>
            <w:tcBorders>
              <w:top w:val="single" w:sz="5" w:space="0" w:color="000000"/>
              <w:left w:val="nil"/>
              <w:bottom w:val="single" w:sz="5" w:space="0" w:color="000000"/>
              <w:right w:val="nil"/>
            </w:tcBorders>
          </w:tcPr>
          <w:p w14:paraId="48D35D04" w14:textId="77777777" w:rsidR="00B71085" w:rsidRDefault="00B71085" w:rsidP="0011153B">
            <w:pPr>
              <w:pStyle w:val="TableParagraph"/>
              <w:spacing w:line="267" w:lineRule="exact"/>
              <w:ind w:left="227"/>
              <w:rPr>
                <w:rFonts w:ascii="Calibri" w:eastAsia="Calibri" w:hAnsi="Calibri" w:cs="Calibri"/>
              </w:rPr>
            </w:pPr>
            <w:r>
              <w:rPr>
                <w:rFonts w:ascii="Calibri"/>
                <w:b/>
                <w:spacing w:val="-1"/>
              </w:rPr>
              <w:t>$93,578.89</w:t>
            </w:r>
          </w:p>
        </w:tc>
        <w:tc>
          <w:tcPr>
            <w:tcW w:w="2992" w:type="dxa"/>
            <w:tcBorders>
              <w:top w:val="single" w:sz="5" w:space="0" w:color="000000"/>
              <w:left w:val="nil"/>
              <w:bottom w:val="single" w:sz="5" w:space="0" w:color="000000"/>
              <w:right w:val="single" w:sz="5" w:space="0" w:color="000000"/>
            </w:tcBorders>
          </w:tcPr>
          <w:p w14:paraId="6FA42C54" w14:textId="77777777" w:rsidR="00B71085" w:rsidRDefault="00B71085" w:rsidP="0011153B"/>
        </w:tc>
      </w:tr>
      <w:tr w:rsidR="00B71085" w14:paraId="7AFEED38" w14:textId="77777777" w:rsidTr="0011153B">
        <w:trPr>
          <w:trHeight w:hRule="exact" w:val="547"/>
        </w:trPr>
        <w:tc>
          <w:tcPr>
            <w:tcW w:w="4031" w:type="dxa"/>
            <w:tcBorders>
              <w:top w:val="single" w:sz="5" w:space="0" w:color="000000"/>
              <w:left w:val="single" w:sz="5" w:space="0" w:color="000000"/>
              <w:bottom w:val="single" w:sz="5" w:space="0" w:color="000000"/>
              <w:right w:val="nil"/>
            </w:tcBorders>
          </w:tcPr>
          <w:p w14:paraId="70AA281F" w14:textId="77777777" w:rsidR="00B71085" w:rsidRDefault="00B71085" w:rsidP="0011153B">
            <w:pPr>
              <w:pStyle w:val="TableParagraph"/>
              <w:spacing w:line="264" w:lineRule="exact"/>
              <w:ind w:left="102"/>
              <w:rPr>
                <w:rFonts w:ascii="Calibri" w:eastAsia="Calibri" w:hAnsi="Calibri" w:cs="Calibri"/>
              </w:rPr>
            </w:pPr>
            <w:r>
              <w:rPr>
                <w:rFonts w:ascii="Calibri"/>
                <w:spacing w:val="-1"/>
              </w:rPr>
              <w:t>Continuing funds</w:t>
            </w:r>
          </w:p>
        </w:tc>
        <w:tc>
          <w:tcPr>
            <w:tcW w:w="5261" w:type="dxa"/>
            <w:gridSpan w:val="2"/>
            <w:tcBorders>
              <w:top w:val="single" w:sz="5" w:space="0" w:color="000000"/>
              <w:left w:val="nil"/>
              <w:bottom w:val="single" w:sz="5" w:space="0" w:color="000000"/>
              <w:right w:val="single" w:sz="5" w:space="0" w:color="000000"/>
            </w:tcBorders>
          </w:tcPr>
          <w:p w14:paraId="4AD225BF" w14:textId="77777777" w:rsidR="00B71085" w:rsidRDefault="00B71085" w:rsidP="0011153B">
            <w:pPr>
              <w:pStyle w:val="TableParagraph"/>
              <w:tabs>
                <w:tab w:val="left" w:pos="1451"/>
              </w:tabs>
              <w:ind w:left="1451" w:right="1054" w:hanging="1112"/>
              <w:rPr>
                <w:rFonts w:ascii="Calibri" w:eastAsia="Calibri" w:hAnsi="Calibri" w:cs="Calibri"/>
              </w:rPr>
            </w:pPr>
            <w:r>
              <w:rPr>
                <w:rFonts w:ascii="Calibri"/>
                <w:b/>
                <w:spacing w:val="-1"/>
              </w:rPr>
              <w:t>$6,421.11</w:t>
            </w:r>
            <w:r>
              <w:rPr>
                <w:rFonts w:ascii="Calibri"/>
                <w:b/>
                <w:spacing w:val="-1"/>
              </w:rPr>
              <w:tab/>
            </w:r>
            <w:r>
              <w:rPr>
                <w:rFonts w:ascii="Calibri"/>
                <w:spacing w:val="-1"/>
              </w:rPr>
              <w:t>Ongoing HandsUp!</w:t>
            </w:r>
            <w:r>
              <w:rPr>
                <w:rFonts w:ascii="Calibri"/>
              </w:rPr>
              <w:t xml:space="preserve"> </w:t>
            </w:r>
            <w:r>
              <w:rPr>
                <w:rFonts w:ascii="Calibri"/>
                <w:spacing w:val="-1"/>
              </w:rPr>
              <w:t>Promotion,</w:t>
            </w:r>
            <w:r>
              <w:rPr>
                <w:rFonts w:ascii="Calibri"/>
                <w:spacing w:val="29"/>
              </w:rPr>
              <w:t xml:space="preserve"> </w:t>
            </w:r>
            <w:r>
              <w:rPr>
                <w:rFonts w:ascii="Calibri"/>
                <w:spacing w:val="-1"/>
              </w:rPr>
              <w:t>monitoring,</w:t>
            </w:r>
            <w:r>
              <w:rPr>
                <w:rFonts w:ascii="Calibri"/>
              </w:rPr>
              <w:t xml:space="preserve"> </w:t>
            </w:r>
            <w:r>
              <w:rPr>
                <w:rFonts w:ascii="Calibri"/>
                <w:spacing w:val="-1"/>
              </w:rPr>
              <w:t>school</w:t>
            </w:r>
            <w:r>
              <w:rPr>
                <w:rFonts w:ascii="Calibri"/>
                <w:spacing w:val="-2"/>
              </w:rPr>
              <w:t xml:space="preserve"> </w:t>
            </w:r>
            <w:r>
              <w:rPr>
                <w:rFonts w:ascii="Calibri"/>
                <w:spacing w:val="-1"/>
              </w:rPr>
              <w:t>visits.</w:t>
            </w:r>
          </w:p>
        </w:tc>
      </w:tr>
      <w:tr w:rsidR="00B71085" w14:paraId="549D5897" w14:textId="77777777" w:rsidTr="0011153B">
        <w:trPr>
          <w:trHeight w:hRule="exact" w:val="286"/>
        </w:trPr>
        <w:tc>
          <w:tcPr>
            <w:tcW w:w="4031" w:type="dxa"/>
            <w:tcBorders>
              <w:top w:val="single" w:sz="5" w:space="0" w:color="000000"/>
              <w:left w:val="single" w:sz="5" w:space="0" w:color="000000"/>
              <w:bottom w:val="single" w:sz="5" w:space="0" w:color="000000"/>
              <w:right w:val="nil"/>
            </w:tcBorders>
          </w:tcPr>
          <w:p w14:paraId="20DF7F92" w14:textId="77777777" w:rsidR="00B71085" w:rsidRDefault="00B71085" w:rsidP="0011153B">
            <w:pPr>
              <w:pStyle w:val="TableParagraph"/>
              <w:spacing w:line="264" w:lineRule="exact"/>
              <w:ind w:left="102"/>
              <w:rPr>
                <w:rFonts w:ascii="Calibri" w:eastAsia="Calibri" w:hAnsi="Calibri" w:cs="Calibri"/>
              </w:rPr>
            </w:pPr>
            <w:r>
              <w:rPr>
                <w:rFonts w:ascii="Calibri"/>
                <w:b/>
                <w:spacing w:val="-1"/>
              </w:rPr>
              <w:t>Total</w:t>
            </w:r>
            <w:r>
              <w:rPr>
                <w:rFonts w:ascii="Calibri"/>
                <w:b/>
                <w:spacing w:val="1"/>
              </w:rPr>
              <w:t xml:space="preserve"> </w:t>
            </w:r>
            <w:r>
              <w:rPr>
                <w:rFonts w:ascii="Calibri"/>
                <w:b/>
                <w:spacing w:val="-1"/>
              </w:rPr>
              <w:t>expenditure</w:t>
            </w:r>
          </w:p>
        </w:tc>
        <w:tc>
          <w:tcPr>
            <w:tcW w:w="2269" w:type="dxa"/>
            <w:tcBorders>
              <w:top w:val="single" w:sz="5" w:space="0" w:color="000000"/>
              <w:left w:val="nil"/>
              <w:bottom w:val="single" w:sz="5" w:space="0" w:color="000000"/>
              <w:right w:val="nil"/>
            </w:tcBorders>
          </w:tcPr>
          <w:p w14:paraId="392DD231" w14:textId="77777777" w:rsidR="00B71085" w:rsidRDefault="00B71085" w:rsidP="0011153B">
            <w:pPr>
              <w:pStyle w:val="TableParagraph"/>
              <w:spacing w:line="264" w:lineRule="exact"/>
              <w:ind w:left="116"/>
              <w:rPr>
                <w:rFonts w:ascii="Calibri" w:eastAsia="Calibri" w:hAnsi="Calibri" w:cs="Calibri"/>
              </w:rPr>
            </w:pPr>
            <w:r>
              <w:rPr>
                <w:rFonts w:ascii="Calibri"/>
                <w:b/>
                <w:spacing w:val="-1"/>
              </w:rPr>
              <w:t>$100,000.00</w:t>
            </w:r>
          </w:p>
        </w:tc>
        <w:tc>
          <w:tcPr>
            <w:tcW w:w="2992" w:type="dxa"/>
            <w:tcBorders>
              <w:top w:val="single" w:sz="5" w:space="0" w:color="000000"/>
              <w:left w:val="nil"/>
              <w:bottom w:val="single" w:sz="5" w:space="0" w:color="000000"/>
              <w:right w:val="single" w:sz="5" w:space="0" w:color="000000"/>
            </w:tcBorders>
          </w:tcPr>
          <w:p w14:paraId="2DE56696" w14:textId="77777777" w:rsidR="00B71085" w:rsidRDefault="00B71085" w:rsidP="0011153B"/>
        </w:tc>
      </w:tr>
    </w:tbl>
    <w:p w14:paraId="11708558" w14:textId="77777777" w:rsidR="002268AC" w:rsidRDefault="002268AC" w:rsidP="002268AC">
      <w:pPr>
        <w:pStyle w:val="BodyText"/>
        <w:ind w:right="335"/>
        <w:rPr>
          <w:rFonts w:ascii="Calibri" w:hAnsi="Calibri"/>
          <w:sz w:val="22"/>
          <w:szCs w:val="22"/>
        </w:rPr>
      </w:pPr>
    </w:p>
    <w:p w14:paraId="4D60D4E6" w14:textId="77777777" w:rsidR="00B71085" w:rsidRPr="002268AC" w:rsidRDefault="00B71085" w:rsidP="002268AC">
      <w:pPr>
        <w:pStyle w:val="BodyText"/>
        <w:ind w:right="-330"/>
        <w:rPr>
          <w:rFonts w:ascii="Calibri" w:hAnsi="Calibri"/>
          <w:sz w:val="22"/>
          <w:szCs w:val="22"/>
        </w:rPr>
      </w:pPr>
      <w:r w:rsidRPr="002268AC">
        <w:rPr>
          <w:rFonts w:ascii="Calibri" w:hAnsi="Calibri"/>
          <w:sz w:val="22"/>
          <w:szCs w:val="22"/>
        </w:rPr>
        <w:t>At time of reporting, some invoices were outstanding for services rendered, and projects initially intended and committed for term 2, 2016 were rescheduled due to circumstances outside our control. As such, planned expenditure around these is included as committed and sits outside the reporting period covered.</w:t>
      </w:r>
    </w:p>
    <w:p w14:paraId="6E242F99" w14:textId="77777777" w:rsidR="00B71085" w:rsidRDefault="00B71085" w:rsidP="00B71085">
      <w:pPr>
        <w:spacing w:before="5"/>
        <w:rPr>
          <w:rFonts w:ascii="Times New Roman" w:eastAsia="Times New Roman" w:hAnsi="Times New Roman" w:cs="Times New Roman"/>
          <w:sz w:val="17"/>
          <w:szCs w:val="17"/>
        </w:rPr>
      </w:pPr>
    </w:p>
    <w:p w14:paraId="0BFE4531" w14:textId="77777777" w:rsidR="000B00EE" w:rsidRPr="0040307C" w:rsidRDefault="000B00EE" w:rsidP="0010361F">
      <w:pPr>
        <w:pStyle w:val="PR3"/>
        <w:jc w:val="both"/>
        <w:rPr>
          <w:rFonts w:ascii="Calibri" w:eastAsia="Times New Roman" w:hAnsi="Calibri" w:cs="Times New Roman"/>
          <w:b w:val="0"/>
          <w:highlight w:val="yellow"/>
          <w:lang w:eastAsia="en-AU"/>
        </w:rPr>
      </w:pPr>
    </w:p>
    <w:tbl>
      <w:tblPr>
        <w:tblStyle w:val="TableGrid"/>
        <w:tblW w:w="9151" w:type="dxa"/>
        <w:tblLook w:val="04A0" w:firstRow="1" w:lastRow="0" w:firstColumn="1" w:lastColumn="0" w:noHBand="0" w:noVBand="1"/>
      </w:tblPr>
      <w:tblGrid>
        <w:gridCol w:w="4310"/>
        <w:gridCol w:w="2805"/>
        <w:gridCol w:w="2036"/>
      </w:tblGrid>
      <w:tr w:rsidR="0010361F" w:rsidRPr="008105B3" w14:paraId="0B850B39" w14:textId="77777777" w:rsidTr="00444680">
        <w:trPr>
          <w:trHeight w:val="280"/>
        </w:trPr>
        <w:tc>
          <w:tcPr>
            <w:tcW w:w="9151" w:type="dxa"/>
            <w:gridSpan w:val="3"/>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34B1292A" w14:textId="77777777" w:rsidR="0010361F" w:rsidRPr="008105B3" w:rsidRDefault="0010361F" w:rsidP="00444680">
            <w:pPr>
              <w:pStyle w:val="PR3"/>
              <w:rPr>
                <w:rFonts w:asciiTheme="minorHAnsi" w:hAnsiTheme="minorHAnsi"/>
                <w:sz w:val="22"/>
                <w:szCs w:val="22"/>
              </w:rPr>
            </w:pPr>
            <w:r w:rsidRPr="008105B3">
              <w:br w:type="page"/>
            </w:r>
            <w:r w:rsidRPr="008105B3">
              <w:rPr>
                <w:rFonts w:asciiTheme="minorHAnsi" w:hAnsiTheme="minorHAnsi"/>
                <w:sz w:val="22"/>
                <w:szCs w:val="22"/>
              </w:rPr>
              <w:t>Budget</w:t>
            </w:r>
          </w:p>
        </w:tc>
      </w:tr>
      <w:tr w:rsidR="0010361F" w:rsidRPr="008105B3" w14:paraId="2FBDA922" w14:textId="77777777" w:rsidTr="00444680">
        <w:trPr>
          <w:trHeight w:val="264"/>
        </w:trPr>
        <w:tc>
          <w:tcPr>
            <w:tcW w:w="4310" w:type="dxa"/>
            <w:tcBorders>
              <w:top w:val="single" w:sz="4" w:space="0" w:color="000000"/>
              <w:left w:val="single" w:sz="4" w:space="0" w:color="000000"/>
              <w:bottom w:val="single" w:sz="4" w:space="0" w:color="000000"/>
              <w:right w:val="single" w:sz="4" w:space="0" w:color="000000"/>
            </w:tcBorders>
            <w:hideMark/>
          </w:tcPr>
          <w:p w14:paraId="0A0C50D1" w14:textId="77777777" w:rsidR="0010361F" w:rsidRPr="008105B3" w:rsidRDefault="0010361F" w:rsidP="00444680">
            <w:pPr>
              <w:pStyle w:val="PR3"/>
              <w:rPr>
                <w:rFonts w:asciiTheme="minorHAnsi" w:hAnsiTheme="minorHAnsi"/>
                <w:sz w:val="22"/>
                <w:szCs w:val="22"/>
              </w:rPr>
            </w:pPr>
            <w:r w:rsidRPr="008105B3">
              <w:rPr>
                <w:rFonts w:asciiTheme="minorHAnsi" w:hAnsiTheme="minorHAnsi"/>
                <w:sz w:val="22"/>
                <w:szCs w:val="22"/>
              </w:rPr>
              <w:t>Total allocated budget for project</w:t>
            </w:r>
          </w:p>
        </w:tc>
        <w:tc>
          <w:tcPr>
            <w:tcW w:w="4840" w:type="dxa"/>
            <w:gridSpan w:val="2"/>
            <w:tcBorders>
              <w:top w:val="single" w:sz="4" w:space="0" w:color="000000"/>
              <w:left w:val="single" w:sz="4" w:space="0" w:color="000000"/>
              <w:bottom w:val="single" w:sz="4" w:space="0" w:color="000000"/>
              <w:right w:val="single" w:sz="4" w:space="0" w:color="000000"/>
            </w:tcBorders>
            <w:hideMark/>
          </w:tcPr>
          <w:p w14:paraId="158523DE" w14:textId="77777777" w:rsidR="0010361F" w:rsidRPr="008105B3" w:rsidRDefault="0010361F" w:rsidP="00444680">
            <w:pPr>
              <w:pStyle w:val="PR3"/>
              <w:jc w:val="right"/>
              <w:rPr>
                <w:rFonts w:asciiTheme="minorHAnsi" w:hAnsiTheme="minorHAnsi"/>
                <w:sz w:val="22"/>
                <w:szCs w:val="22"/>
              </w:rPr>
            </w:pPr>
            <w:r w:rsidRPr="008105B3">
              <w:rPr>
                <w:rFonts w:asciiTheme="minorHAnsi" w:hAnsiTheme="minorHAnsi"/>
                <w:sz w:val="22"/>
                <w:szCs w:val="22"/>
              </w:rPr>
              <w:t>$100,000</w:t>
            </w:r>
          </w:p>
        </w:tc>
      </w:tr>
      <w:tr w:rsidR="0010361F" w:rsidRPr="008105B3" w14:paraId="4D62DA4D" w14:textId="77777777" w:rsidTr="00444680">
        <w:trPr>
          <w:trHeight w:val="280"/>
        </w:trPr>
        <w:tc>
          <w:tcPr>
            <w:tcW w:w="4310" w:type="dxa"/>
            <w:tcBorders>
              <w:top w:val="single" w:sz="4" w:space="0" w:color="000000"/>
              <w:left w:val="single" w:sz="4" w:space="0" w:color="000000"/>
              <w:bottom w:val="single" w:sz="4" w:space="0" w:color="000000"/>
              <w:right w:val="single" w:sz="4" w:space="0" w:color="000000"/>
            </w:tcBorders>
            <w:hideMark/>
          </w:tcPr>
          <w:p w14:paraId="1A0E3AA5" w14:textId="77777777" w:rsidR="0010361F" w:rsidRPr="008105B3" w:rsidRDefault="0010361F" w:rsidP="00444680">
            <w:pPr>
              <w:rPr>
                <w:rFonts w:asciiTheme="minorHAnsi" w:hAnsiTheme="minorHAnsi"/>
                <w:b/>
                <w:sz w:val="22"/>
                <w:szCs w:val="22"/>
              </w:rPr>
            </w:pPr>
            <w:r w:rsidRPr="008105B3">
              <w:rPr>
                <w:rFonts w:asciiTheme="minorHAnsi" w:hAnsiTheme="minorHAnsi"/>
                <w:b/>
                <w:sz w:val="22"/>
                <w:szCs w:val="22"/>
              </w:rPr>
              <w:t>Expenditure in 2015/16</w:t>
            </w:r>
          </w:p>
        </w:tc>
        <w:tc>
          <w:tcPr>
            <w:tcW w:w="2805" w:type="dxa"/>
            <w:tcBorders>
              <w:top w:val="single" w:sz="4" w:space="0" w:color="000000"/>
              <w:left w:val="single" w:sz="4" w:space="0" w:color="000000"/>
              <w:bottom w:val="single" w:sz="4" w:space="0" w:color="000000"/>
              <w:right w:val="single" w:sz="4" w:space="0" w:color="000000"/>
            </w:tcBorders>
            <w:hideMark/>
          </w:tcPr>
          <w:p w14:paraId="2EEC95BF" w14:textId="77777777" w:rsidR="0010361F" w:rsidRPr="008105B3" w:rsidRDefault="0010361F" w:rsidP="00444680">
            <w:pPr>
              <w:jc w:val="right"/>
              <w:rPr>
                <w:rFonts w:asciiTheme="minorHAnsi" w:hAnsiTheme="minorHAnsi"/>
                <w:b/>
                <w:sz w:val="22"/>
                <w:szCs w:val="22"/>
              </w:rPr>
            </w:pPr>
            <w:r w:rsidRPr="008105B3">
              <w:rPr>
                <w:rFonts w:asciiTheme="minorHAnsi" w:hAnsiTheme="minorHAnsi"/>
                <w:b/>
                <w:sz w:val="22"/>
                <w:szCs w:val="22"/>
              </w:rPr>
              <w:t>$32,000</w:t>
            </w:r>
          </w:p>
        </w:tc>
        <w:tc>
          <w:tcPr>
            <w:tcW w:w="2035" w:type="dxa"/>
            <w:tcBorders>
              <w:top w:val="single" w:sz="4" w:space="0" w:color="000000"/>
              <w:left w:val="single" w:sz="4" w:space="0" w:color="000000"/>
              <w:bottom w:val="single" w:sz="4" w:space="0" w:color="000000"/>
              <w:right w:val="single" w:sz="4" w:space="0" w:color="000000"/>
            </w:tcBorders>
          </w:tcPr>
          <w:p w14:paraId="45399701" w14:textId="77777777" w:rsidR="0010361F" w:rsidRPr="008105B3" w:rsidRDefault="0010361F" w:rsidP="00444680">
            <w:pPr>
              <w:jc w:val="right"/>
              <w:rPr>
                <w:rFonts w:asciiTheme="minorHAnsi" w:hAnsiTheme="minorHAnsi"/>
                <w:b/>
                <w:sz w:val="22"/>
                <w:szCs w:val="22"/>
              </w:rPr>
            </w:pPr>
            <w:r w:rsidRPr="008105B3">
              <w:rPr>
                <w:rFonts w:asciiTheme="minorHAnsi" w:hAnsiTheme="minorHAnsi"/>
                <w:b/>
                <w:sz w:val="22"/>
                <w:szCs w:val="22"/>
              </w:rPr>
              <w:t>$68,000</w:t>
            </w:r>
          </w:p>
        </w:tc>
      </w:tr>
      <w:tr w:rsidR="0010361F" w:rsidRPr="008105B3" w14:paraId="08A46130" w14:textId="77777777" w:rsidTr="00444680">
        <w:trPr>
          <w:trHeight w:val="264"/>
        </w:trPr>
        <w:tc>
          <w:tcPr>
            <w:tcW w:w="4310" w:type="dxa"/>
            <w:tcBorders>
              <w:top w:val="single" w:sz="4" w:space="0" w:color="000000"/>
              <w:left w:val="single" w:sz="4" w:space="0" w:color="000000"/>
              <w:bottom w:val="single" w:sz="4" w:space="0" w:color="000000"/>
              <w:right w:val="single" w:sz="4" w:space="0" w:color="000000"/>
            </w:tcBorders>
            <w:hideMark/>
          </w:tcPr>
          <w:p w14:paraId="645DAD1D" w14:textId="77777777" w:rsidR="0010361F" w:rsidRPr="008105B3" w:rsidRDefault="0010361F" w:rsidP="00444680">
            <w:pPr>
              <w:pStyle w:val="PR3"/>
              <w:rPr>
                <w:rFonts w:asciiTheme="minorHAnsi" w:hAnsiTheme="minorHAnsi"/>
                <w:sz w:val="22"/>
                <w:szCs w:val="22"/>
              </w:rPr>
            </w:pPr>
            <w:r w:rsidRPr="008105B3">
              <w:rPr>
                <w:rFonts w:asciiTheme="minorHAnsi" w:hAnsiTheme="minorHAnsi"/>
                <w:sz w:val="22"/>
                <w:szCs w:val="22"/>
              </w:rPr>
              <w:t>Total expenditure to date</w:t>
            </w:r>
          </w:p>
        </w:tc>
        <w:tc>
          <w:tcPr>
            <w:tcW w:w="4840" w:type="dxa"/>
            <w:gridSpan w:val="2"/>
            <w:tcBorders>
              <w:top w:val="single" w:sz="4" w:space="0" w:color="000000"/>
              <w:left w:val="single" w:sz="4" w:space="0" w:color="000000"/>
              <w:bottom w:val="single" w:sz="4" w:space="0" w:color="000000"/>
              <w:right w:val="single" w:sz="4" w:space="0" w:color="000000"/>
            </w:tcBorders>
            <w:hideMark/>
          </w:tcPr>
          <w:p w14:paraId="78C71603" w14:textId="77777777" w:rsidR="0010361F" w:rsidRPr="008105B3" w:rsidRDefault="0010361F" w:rsidP="00444680">
            <w:pPr>
              <w:jc w:val="right"/>
              <w:rPr>
                <w:rFonts w:asciiTheme="minorHAnsi" w:hAnsiTheme="minorHAnsi"/>
                <w:b/>
                <w:sz w:val="22"/>
                <w:szCs w:val="22"/>
              </w:rPr>
            </w:pPr>
            <w:r w:rsidRPr="008105B3">
              <w:rPr>
                <w:rFonts w:asciiTheme="minorHAnsi" w:hAnsiTheme="minorHAnsi"/>
                <w:b/>
                <w:sz w:val="22"/>
                <w:szCs w:val="22"/>
              </w:rPr>
              <w:t>$39,649</w:t>
            </w:r>
          </w:p>
        </w:tc>
      </w:tr>
      <w:tr w:rsidR="0010361F" w:rsidRPr="008105B3" w14:paraId="199FAE79" w14:textId="77777777" w:rsidTr="00444680">
        <w:trPr>
          <w:trHeight w:val="280"/>
        </w:trPr>
        <w:tc>
          <w:tcPr>
            <w:tcW w:w="4310" w:type="dxa"/>
            <w:tcBorders>
              <w:top w:val="single" w:sz="4" w:space="0" w:color="000000"/>
              <w:left w:val="single" w:sz="4" w:space="0" w:color="000000"/>
              <w:bottom w:val="single" w:sz="4" w:space="0" w:color="000000"/>
              <w:right w:val="single" w:sz="4" w:space="0" w:color="000000"/>
            </w:tcBorders>
            <w:hideMark/>
          </w:tcPr>
          <w:p w14:paraId="253117BA" w14:textId="77777777" w:rsidR="0010361F" w:rsidRPr="008105B3" w:rsidRDefault="0010361F" w:rsidP="00444680">
            <w:pPr>
              <w:pStyle w:val="PR3"/>
              <w:rPr>
                <w:rFonts w:asciiTheme="minorHAnsi" w:hAnsiTheme="minorHAnsi"/>
                <w:sz w:val="22"/>
                <w:szCs w:val="22"/>
              </w:rPr>
            </w:pPr>
            <w:r w:rsidRPr="008105B3">
              <w:rPr>
                <w:rFonts w:asciiTheme="minorHAnsi" w:hAnsiTheme="minorHAnsi"/>
                <w:sz w:val="22"/>
                <w:szCs w:val="22"/>
              </w:rPr>
              <w:t>Current Balance</w:t>
            </w:r>
          </w:p>
        </w:tc>
        <w:tc>
          <w:tcPr>
            <w:tcW w:w="4840" w:type="dxa"/>
            <w:gridSpan w:val="2"/>
            <w:tcBorders>
              <w:top w:val="single" w:sz="4" w:space="0" w:color="000000"/>
              <w:left w:val="single" w:sz="4" w:space="0" w:color="000000"/>
              <w:bottom w:val="single" w:sz="4" w:space="0" w:color="000000"/>
              <w:right w:val="single" w:sz="4" w:space="0" w:color="000000"/>
            </w:tcBorders>
            <w:hideMark/>
          </w:tcPr>
          <w:p w14:paraId="6767F144" w14:textId="77777777" w:rsidR="0010361F" w:rsidRPr="008105B3" w:rsidRDefault="0010361F" w:rsidP="00444680">
            <w:pPr>
              <w:pStyle w:val="PR3"/>
              <w:jc w:val="right"/>
              <w:rPr>
                <w:rFonts w:asciiTheme="minorHAnsi" w:hAnsiTheme="minorHAnsi"/>
                <w:sz w:val="22"/>
                <w:szCs w:val="22"/>
              </w:rPr>
            </w:pPr>
            <w:r w:rsidRPr="008105B3">
              <w:rPr>
                <w:rFonts w:asciiTheme="minorHAnsi" w:hAnsiTheme="minorHAnsi"/>
                <w:sz w:val="22"/>
                <w:szCs w:val="22"/>
              </w:rPr>
              <w:t>$60,351</w:t>
            </w:r>
          </w:p>
        </w:tc>
      </w:tr>
      <w:tr w:rsidR="0010361F" w:rsidRPr="008105B3" w14:paraId="6178A75C" w14:textId="77777777" w:rsidTr="00444680">
        <w:trPr>
          <w:trHeight w:val="264"/>
        </w:trPr>
        <w:tc>
          <w:tcPr>
            <w:tcW w:w="4310" w:type="dxa"/>
            <w:tcBorders>
              <w:top w:val="single" w:sz="4" w:space="0" w:color="000000"/>
              <w:left w:val="single" w:sz="4" w:space="0" w:color="000000"/>
              <w:bottom w:val="single" w:sz="4" w:space="0" w:color="000000"/>
              <w:right w:val="single" w:sz="4" w:space="0" w:color="000000"/>
            </w:tcBorders>
            <w:hideMark/>
          </w:tcPr>
          <w:p w14:paraId="1DF51999" w14:textId="77777777" w:rsidR="0010361F" w:rsidRPr="008105B3" w:rsidRDefault="0010361F" w:rsidP="00444680">
            <w:pPr>
              <w:pStyle w:val="PR3"/>
              <w:rPr>
                <w:rFonts w:asciiTheme="minorHAnsi" w:hAnsiTheme="minorHAnsi"/>
                <w:sz w:val="22"/>
                <w:szCs w:val="22"/>
              </w:rPr>
            </w:pPr>
            <w:r w:rsidRPr="008105B3">
              <w:rPr>
                <w:rFonts w:asciiTheme="minorHAnsi" w:hAnsiTheme="minorHAnsi"/>
                <w:sz w:val="22"/>
                <w:szCs w:val="22"/>
              </w:rPr>
              <w:t>Forecast total expenditure on completion</w:t>
            </w:r>
          </w:p>
        </w:tc>
        <w:tc>
          <w:tcPr>
            <w:tcW w:w="4840" w:type="dxa"/>
            <w:gridSpan w:val="2"/>
            <w:tcBorders>
              <w:top w:val="single" w:sz="4" w:space="0" w:color="000000"/>
              <w:left w:val="single" w:sz="4" w:space="0" w:color="000000"/>
              <w:bottom w:val="single" w:sz="4" w:space="0" w:color="000000"/>
              <w:right w:val="single" w:sz="4" w:space="0" w:color="000000"/>
            </w:tcBorders>
            <w:hideMark/>
          </w:tcPr>
          <w:p w14:paraId="5EE3BA8D" w14:textId="77777777" w:rsidR="0010361F" w:rsidRPr="008105B3" w:rsidRDefault="0010361F" w:rsidP="00444680">
            <w:pPr>
              <w:pStyle w:val="PR3"/>
              <w:jc w:val="right"/>
              <w:rPr>
                <w:rFonts w:asciiTheme="minorHAnsi" w:hAnsiTheme="minorHAnsi"/>
                <w:sz w:val="22"/>
                <w:szCs w:val="22"/>
              </w:rPr>
            </w:pPr>
            <w:r w:rsidRPr="008105B3">
              <w:rPr>
                <w:rFonts w:asciiTheme="minorHAnsi" w:hAnsiTheme="minorHAnsi"/>
                <w:sz w:val="22"/>
                <w:szCs w:val="22"/>
              </w:rPr>
              <w:t>$100,000</w:t>
            </w:r>
          </w:p>
        </w:tc>
      </w:tr>
      <w:tr w:rsidR="0010361F" w:rsidRPr="005E4A63" w14:paraId="758E7415" w14:textId="77777777" w:rsidTr="00444680">
        <w:trPr>
          <w:trHeight w:val="331"/>
        </w:trPr>
        <w:tc>
          <w:tcPr>
            <w:tcW w:w="4310" w:type="dxa"/>
            <w:tcBorders>
              <w:top w:val="single" w:sz="4" w:space="0" w:color="000000"/>
              <w:left w:val="single" w:sz="4" w:space="0" w:color="000000"/>
              <w:bottom w:val="single" w:sz="4" w:space="0" w:color="000000"/>
              <w:right w:val="single" w:sz="4" w:space="0" w:color="000000"/>
            </w:tcBorders>
            <w:hideMark/>
          </w:tcPr>
          <w:p w14:paraId="6CB96317" w14:textId="77777777" w:rsidR="0010361F" w:rsidRPr="008105B3" w:rsidRDefault="0010361F" w:rsidP="00444680">
            <w:pPr>
              <w:pStyle w:val="PR3"/>
              <w:rPr>
                <w:rFonts w:asciiTheme="minorHAnsi" w:hAnsiTheme="minorHAnsi"/>
                <w:sz w:val="22"/>
                <w:szCs w:val="22"/>
              </w:rPr>
            </w:pPr>
            <w:r w:rsidRPr="008105B3">
              <w:rPr>
                <w:rFonts w:asciiTheme="minorHAnsi" w:hAnsiTheme="minorHAnsi"/>
                <w:sz w:val="22"/>
                <w:szCs w:val="22"/>
              </w:rPr>
              <w:t>Forecast balance remaining on completion</w:t>
            </w:r>
          </w:p>
        </w:tc>
        <w:tc>
          <w:tcPr>
            <w:tcW w:w="4840" w:type="dxa"/>
            <w:gridSpan w:val="2"/>
            <w:tcBorders>
              <w:top w:val="single" w:sz="4" w:space="0" w:color="000000"/>
              <w:left w:val="single" w:sz="4" w:space="0" w:color="000000"/>
              <w:bottom w:val="single" w:sz="4" w:space="0" w:color="000000"/>
              <w:right w:val="single" w:sz="4" w:space="0" w:color="000000"/>
            </w:tcBorders>
            <w:hideMark/>
          </w:tcPr>
          <w:p w14:paraId="1F1B4E10" w14:textId="77777777" w:rsidR="0010361F" w:rsidRPr="005E4A63" w:rsidRDefault="0010361F" w:rsidP="00444680">
            <w:pPr>
              <w:pStyle w:val="PR3"/>
              <w:jc w:val="right"/>
              <w:rPr>
                <w:rFonts w:asciiTheme="minorHAnsi" w:hAnsiTheme="minorHAnsi"/>
                <w:sz w:val="22"/>
                <w:szCs w:val="22"/>
              </w:rPr>
            </w:pPr>
            <w:r w:rsidRPr="008105B3">
              <w:rPr>
                <w:rFonts w:asciiTheme="minorHAnsi" w:hAnsiTheme="minorHAnsi"/>
                <w:sz w:val="22"/>
                <w:szCs w:val="22"/>
              </w:rPr>
              <w:t>$0</w:t>
            </w:r>
          </w:p>
        </w:tc>
      </w:tr>
    </w:tbl>
    <w:p w14:paraId="75083346" w14:textId="77777777" w:rsidR="009F01B7" w:rsidRDefault="009F01B7" w:rsidP="00E512B4">
      <w:pPr>
        <w:spacing w:before="200"/>
        <w:rPr>
          <w:rFonts w:ascii="Calibri" w:eastAsia="Calibri" w:hAnsi="Calibri" w:cs="Calibri"/>
          <w:b/>
          <w:sz w:val="28"/>
          <w:szCs w:val="28"/>
        </w:rPr>
        <w:sectPr w:rsidR="009F01B7">
          <w:headerReference w:type="default" r:id="rId24"/>
          <w:pgSz w:w="11906" w:h="16838"/>
          <w:pgMar w:top="1440" w:right="1440" w:bottom="1440" w:left="1440" w:header="708" w:footer="708" w:gutter="0"/>
          <w:cols w:space="708"/>
          <w:docGrid w:linePitch="360"/>
        </w:sectPr>
      </w:pPr>
    </w:p>
    <w:p w14:paraId="6DFF04D6" w14:textId="77777777" w:rsidR="001C6668" w:rsidRPr="00BC4041" w:rsidRDefault="001C6668" w:rsidP="001C6668">
      <w:pPr>
        <w:pStyle w:val="PR1"/>
        <w:tabs>
          <w:tab w:val="left" w:pos="1418"/>
        </w:tabs>
        <w:spacing w:line="240" w:lineRule="auto"/>
        <w:rPr>
          <w:color w:val="C0504D" w:themeColor="accent2"/>
        </w:rPr>
      </w:pPr>
      <w:r>
        <w:rPr>
          <w:color w:val="C0504D" w:themeColor="accent2"/>
        </w:rPr>
        <w:t>Road Safety Levy Funded Project</w:t>
      </w:r>
    </w:p>
    <w:p w14:paraId="6B697B61" w14:textId="77777777" w:rsidR="001C6668" w:rsidRPr="00E22C79" w:rsidRDefault="005B7019" w:rsidP="001C6668">
      <w:pPr>
        <w:pStyle w:val="PR1"/>
        <w:tabs>
          <w:tab w:val="left" w:pos="1418"/>
        </w:tabs>
        <w:spacing w:line="240" w:lineRule="auto"/>
      </w:pPr>
      <w:r>
        <w:t>2015</w:t>
      </w:r>
      <w:r w:rsidR="001C6668" w:rsidRPr="00E22C79">
        <w:tab/>
      </w:r>
      <w:r w:rsidR="001C6668" w:rsidRPr="00E22C79">
        <w:tab/>
        <w:t>Australasian New Car Assessment Program</w:t>
      </w:r>
      <w:r w:rsidR="001C6668">
        <w:t xml:space="preserve"> (ANCAP)</w:t>
      </w:r>
    </w:p>
    <w:p w14:paraId="48AF18F8" w14:textId="77777777" w:rsidR="001C6668" w:rsidRPr="00E22C79" w:rsidRDefault="001C6668" w:rsidP="001C6668">
      <w:pPr>
        <w:pStyle w:val="PR2"/>
        <w:spacing w:line="240" w:lineRule="auto"/>
      </w:pPr>
      <w:r w:rsidRPr="00E22C79">
        <w:t>Description</w:t>
      </w:r>
    </w:p>
    <w:p w14:paraId="005DCF1E" w14:textId="77777777" w:rsidR="001C6668" w:rsidRPr="00E22C79" w:rsidRDefault="001C6668" w:rsidP="001C6668">
      <w:pPr>
        <w:jc w:val="both"/>
      </w:pPr>
      <w:bookmarkStart w:id="4" w:name="OLE_LINK30"/>
      <w:bookmarkStart w:id="5" w:name="OLE_LINK32"/>
      <w:r w:rsidRPr="00E22C79">
        <w:t>ANCAP aims to increase consumer awareness of the importance of purchasing a safer vehicle.  Levy funds will be allocated annually to ANCAP for this purpose (approximately $11,000 per annum).</w:t>
      </w:r>
      <w:bookmarkEnd w:id="4"/>
      <w:bookmarkEnd w:id="5"/>
      <w:r w:rsidRPr="00E22C79">
        <w:t xml:space="preserve">  </w:t>
      </w:r>
    </w:p>
    <w:p w14:paraId="29DF7064" w14:textId="77777777" w:rsidR="001C6668" w:rsidRPr="00E22C79" w:rsidRDefault="001C6668" w:rsidP="001C6668">
      <w:pPr>
        <w:jc w:val="both"/>
      </w:pPr>
    </w:p>
    <w:tbl>
      <w:tblPr>
        <w:tblStyle w:val="TableGrid"/>
        <w:tblW w:w="0" w:type="auto"/>
        <w:tblLook w:val="04A0" w:firstRow="1" w:lastRow="0" w:firstColumn="1" w:lastColumn="0" w:noHBand="0" w:noVBand="1"/>
      </w:tblPr>
      <w:tblGrid>
        <w:gridCol w:w="9242"/>
      </w:tblGrid>
      <w:tr w:rsidR="001C6668" w:rsidRPr="00495CBB" w14:paraId="7921E18F" w14:textId="77777777" w:rsidTr="00E43A12">
        <w:tc>
          <w:tcPr>
            <w:tcW w:w="9242" w:type="dxa"/>
            <w:shd w:val="clear" w:color="auto" w:fill="9BBB59" w:themeFill="accent3"/>
          </w:tcPr>
          <w:p w14:paraId="7BE77289" w14:textId="77777777" w:rsidR="001C6668" w:rsidRPr="00495CBB" w:rsidRDefault="001C6668" w:rsidP="00E43A12">
            <w:pPr>
              <w:rPr>
                <w:rFonts w:asciiTheme="minorHAnsi" w:eastAsiaTheme="minorHAnsi" w:hAnsiTheme="minorHAnsi" w:cstheme="minorBidi"/>
                <w:b/>
                <w:sz w:val="22"/>
                <w:szCs w:val="22"/>
              </w:rPr>
            </w:pPr>
            <w:r w:rsidRPr="00495CBB">
              <w:rPr>
                <w:rFonts w:asciiTheme="minorHAnsi" w:hAnsiTheme="minorHAnsi"/>
                <w:b/>
                <w:sz w:val="22"/>
                <w:szCs w:val="22"/>
              </w:rPr>
              <w:t>Milestone Schedule</w:t>
            </w:r>
          </w:p>
        </w:tc>
      </w:tr>
      <w:tr w:rsidR="001C6668" w:rsidRPr="00E22C79" w14:paraId="10AAC867" w14:textId="77777777" w:rsidTr="00E43A12">
        <w:tc>
          <w:tcPr>
            <w:tcW w:w="9242" w:type="dxa"/>
          </w:tcPr>
          <w:p w14:paraId="23D72B74" w14:textId="77777777" w:rsidR="001C6668" w:rsidRPr="00E22C79" w:rsidRDefault="001C6668" w:rsidP="00E43A12">
            <w:bookmarkStart w:id="6" w:name="OLE_LINK33"/>
            <w:bookmarkStart w:id="7" w:name="OLE_LINK36"/>
            <w:r>
              <w:rPr>
                <w:rFonts w:asciiTheme="minorHAnsi" w:hAnsiTheme="minorHAnsi"/>
                <w:sz w:val="22"/>
                <w:szCs w:val="22"/>
              </w:rPr>
              <w:t>This funding will be provided on an ongoing basis</w:t>
            </w:r>
            <w:r w:rsidRPr="00E22C79">
              <w:rPr>
                <w:rFonts w:asciiTheme="minorHAnsi" w:hAnsiTheme="minorHAnsi"/>
                <w:sz w:val="22"/>
                <w:szCs w:val="22"/>
              </w:rPr>
              <w:t xml:space="preserve"> for the life of the Road Safety Levy</w:t>
            </w:r>
            <w:bookmarkEnd w:id="6"/>
            <w:bookmarkEnd w:id="7"/>
          </w:p>
        </w:tc>
      </w:tr>
    </w:tbl>
    <w:p w14:paraId="02D6C0EF" w14:textId="77777777" w:rsidR="001C6668" w:rsidRPr="00E22C79" w:rsidRDefault="001C6668" w:rsidP="001C6668">
      <w:pPr>
        <w:pStyle w:val="PR2"/>
        <w:spacing w:line="240" w:lineRule="auto"/>
      </w:pPr>
      <w:r w:rsidRPr="00E22C79">
        <w:t>Status</w:t>
      </w:r>
    </w:p>
    <w:p w14:paraId="03B43611" w14:textId="77777777" w:rsidR="001C6668" w:rsidRPr="00E22C79" w:rsidRDefault="001C6668" w:rsidP="001C6668">
      <w:r>
        <w:t>This is an ongoing program.</w:t>
      </w:r>
    </w:p>
    <w:p w14:paraId="338AE838" w14:textId="77777777" w:rsidR="001C6668" w:rsidRPr="00E05FEB" w:rsidRDefault="001C6668" w:rsidP="00E05FEB">
      <w:pPr>
        <w:spacing w:after="0" w:line="240" w:lineRule="auto"/>
        <w:rPr>
          <w:b/>
          <w:lang w:eastAsia="en-AU"/>
        </w:rPr>
      </w:pPr>
    </w:p>
    <w:tbl>
      <w:tblPr>
        <w:tblStyle w:val="TableGrid"/>
        <w:tblW w:w="0" w:type="auto"/>
        <w:tblLook w:val="04A0" w:firstRow="1" w:lastRow="0" w:firstColumn="1" w:lastColumn="0" w:noHBand="0" w:noVBand="1"/>
      </w:tblPr>
      <w:tblGrid>
        <w:gridCol w:w="4361"/>
        <w:gridCol w:w="2835"/>
        <w:gridCol w:w="2046"/>
      </w:tblGrid>
      <w:tr w:rsidR="001C6668" w:rsidRPr="00E05FEB" w14:paraId="36544EE7" w14:textId="77777777" w:rsidTr="00E43A12">
        <w:tc>
          <w:tcPr>
            <w:tcW w:w="9242" w:type="dxa"/>
            <w:gridSpan w:val="3"/>
            <w:shd w:val="clear" w:color="auto" w:fill="9BBB59" w:themeFill="accent3"/>
          </w:tcPr>
          <w:p w14:paraId="72FB8618" w14:textId="77777777" w:rsidR="001C6668" w:rsidRPr="00E05FEB" w:rsidRDefault="001C6668" w:rsidP="00E05FEB">
            <w:pPr>
              <w:rPr>
                <w:rFonts w:asciiTheme="minorHAnsi" w:eastAsiaTheme="minorHAnsi" w:hAnsiTheme="minorHAnsi" w:cstheme="minorBidi"/>
                <w:b/>
                <w:sz w:val="22"/>
                <w:szCs w:val="22"/>
              </w:rPr>
            </w:pPr>
            <w:r w:rsidRPr="00E05FEB">
              <w:rPr>
                <w:rFonts w:asciiTheme="minorHAnsi" w:eastAsiaTheme="minorHAnsi" w:hAnsiTheme="minorHAnsi" w:cstheme="minorBidi"/>
                <w:b/>
                <w:sz w:val="22"/>
                <w:szCs w:val="22"/>
              </w:rPr>
              <w:t>Budget</w:t>
            </w:r>
          </w:p>
        </w:tc>
      </w:tr>
      <w:tr w:rsidR="001C6668" w:rsidRPr="00E05FEB" w14:paraId="182190C1" w14:textId="77777777" w:rsidTr="00E43A12">
        <w:tc>
          <w:tcPr>
            <w:tcW w:w="4361" w:type="dxa"/>
          </w:tcPr>
          <w:p w14:paraId="5B63BFAB" w14:textId="77777777" w:rsidR="001C6668" w:rsidRPr="00E05FEB" w:rsidRDefault="001C6668" w:rsidP="00E05FEB">
            <w:pPr>
              <w:rPr>
                <w:rFonts w:asciiTheme="minorHAnsi" w:eastAsiaTheme="minorHAnsi" w:hAnsiTheme="minorHAnsi" w:cstheme="minorBidi"/>
                <w:b/>
                <w:sz w:val="22"/>
                <w:szCs w:val="22"/>
              </w:rPr>
            </w:pPr>
            <w:r w:rsidRPr="00E05FEB">
              <w:rPr>
                <w:rFonts w:asciiTheme="minorHAnsi" w:eastAsiaTheme="minorHAnsi" w:hAnsiTheme="minorHAnsi" w:cstheme="minorBidi"/>
                <w:b/>
                <w:sz w:val="22"/>
                <w:szCs w:val="22"/>
              </w:rPr>
              <w:t>Total allocated budget for project per annum</w:t>
            </w:r>
          </w:p>
        </w:tc>
        <w:tc>
          <w:tcPr>
            <w:tcW w:w="4881" w:type="dxa"/>
            <w:gridSpan w:val="2"/>
          </w:tcPr>
          <w:p w14:paraId="1CBCF577" w14:textId="77777777" w:rsidR="001C6668" w:rsidRPr="00E05FEB" w:rsidRDefault="001C6668" w:rsidP="00C879CD">
            <w:pPr>
              <w:jc w:val="right"/>
              <w:rPr>
                <w:rFonts w:asciiTheme="minorHAnsi" w:eastAsiaTheme="minorHAnsi" w:hAnsiTheme="minorHAnsi" w:cstheme="minorBidi"/>
                <w:b/>
                <w:sz w:val="22"/>
                <w:szCs w:val="22"/>
              </w:rPr>
            </w:pPr>
            <w:r w:rsidRPr="00E05FEB">
              <w:rPr>
                <w:rFonts w:asciiTheme="minorHAnsi" w:eastAsiaTheme="minorHAnsi" w:hAnsiTheme="minorHAnsi" w:cstheme="minorBidi"/>
                <w:b/>
                <w:sz w:val="22"/>
                <w:szCs w:val="22"/>
              </w:rPr>
              <w:t>12,</w:t>
            </w:r>
            <w:r w:rsidR="00C879CD">
              <w:rPr>
                <w:rFonts w:asciiTheme="minorHAnsi" w:eastAsiaTheme="minorHAnsi" w:hAnsiTheme="minorHAnsi" w:cstheme="minorBidi"/>
                <w:b/>
                <w:sz w:val="22"/>
                <w:szCs w:val="22"/>
              </w:rPr>
              <w:t>5</w:t>
            </w:r>
            <w:r w:rsidRPr="00E05FEB">
              <w:rPr>
                <w:rFonts w:asciiTheme="minorHAnsi" w:eastAsiaTheme="minorHAnsi" w:hAnsiTheme="minorHAnsi" w:cstheme="minorBidi"/>
                <w:b/>
                <w:sz w:val="22"/>
                <w:szCs w:val="22"/>
              </w:rPr>
              <w:t>00</w:t>
            </w:r>
          </w:p>
        </w:tc>
      </w:tr>
      <w:tr w:rsidR="001C6668" w:rsidRPr="00E22C79" w14:paraId="4A4CA327" w14:textId="77777777" w:rsidTr="00E43A12">
        <w:tc>
          <w:tcPr>
            <w:tcW w:w="4361" w:type="dxa"/>
          </w:tcPr>
          <w:p w14:paraId="5ABAEA45" w14:textId="77777777" w:rsidR="001C6668" w:rsidRPr="00E22C79" w:rsidRDefault="001C6668" w:rsidP="00E43A12">
            <w:pPr>
              <w:rPr>
                <w:rFonts w:asciiTheme="minorHAnsi" w:hAnsiTheme="minorHAnsi"/>
                <w:sz w:val="22"/>
                <w:szCs w:val="22"/>
              </w:rPr>
            </w:pPr>
            <w:r w:rsidRPr="00E22C79">
              <w:rPr>
                <w:rFonts w:asciiTheme="minorHAnsi" w:hAnsiTheme="minorHAnsi"/>
                <w:sz w:val="22"/>
                <w:szCs w:val="22"/>
              </w:rPr>
              <w:t>Expenditure in 2010/11</w:t>
            </w:r>
          </w:p>
        </w:tc>
        <w:tc>
          <w:tcPr>
            <w:tcW w:w="2835" w:type="dxa"/>
          </w:tcPr>
          <w:p w14:paraId="4FBA2EB5" w14:textId="77777777" w:rsidR="001C6668" w:rsidRPr="00E22C79" w:rsidRDefault="001C6668" w:rsidP="00E43A12">
            <w:pPr>
              <w:jc w:val="right"/>
              <w:rPr>
                <w:rFonts w:asciiTheme="minorHAnsi" w:hAnsiTheme="minorHAnsi"/>
                <w:sz w:val="22"/>
                <w:szCs w:val="22"/>
              </w:rPr>
            </w:pPr>
            <w:r w:rsidRPr="00E22C79">
              <w:rPr>
                <w:rFonts w:asciiTheme="minorHAnsi" w:hAnsiTheme="minorHAnsi"/>
                <w:sz w:val="22"/>
                <w:szCs w:val="22"/>
              </w:rPr>
              <w:t>9,981</w:t>
            </w:r>
          </w:p>
        </w:tc>
        <w:tc>
          <w:tcPr>
            <w:tcW w:w="2046" w:type="dxa"/>
          </w:tcPr>
          <w:p w14:paraId="349EC732" w14:textId="77777777" w:rsidR="001C6668" w:rsidRPr="00E22C79" w:rsidRDefault="001C6668" w:rsidP="00E43A12">
            <w:pPr>
              <w:jc w:val="right"/>
              <w:rPr>
                <w:rFonts w:asciiTheme="minorHAnsi" w:hAnsiTheme="minorHAnsi"/>
                <w:sz w:val="22"/>
                <w:szCs w:val="22"/>
              </w:rPr>
            </w:pPr>
          </w:p>
        </w:tc>
      </w:tr>
      <w:tr w:rsidR="001C6668" w:rsidRPr="00E22C79" w14:paraId="245F5820" w14:textId="77777777" w:rsidTr="00E43A12">
        <w:tc>
          <w:tcPr>
            <w:tcW w:w="4361" w:type="dxa"/>
          </w:tcPr>
          <w:p w14:paraId="791BEEC6" w14:textId="77777777" w:rsidR="001C6668" w:rsidRPr="00E22C79" w:rsidRDefault="001C6668" w:rsidP="00E43A12">
            <w:pPr>
              <w:rPr>
                <w:rFonts w:asciiTheme="minorHAnsi" w:hAnsiTheme="minorHAnsi"/>
                <w:sz w:val="22"/>
                <w:szCs w:val="22"/>
              </w:rPr>
            </w:pPr>
            <w:r w:rsidRPr="00E22C79">
              <w:rPr>
                <w:rFonts w:asciiTheme="minorHAnsi" w:hAnsiTheme="minorHAnsi"/>
                <w:sz w:val="22"/>
                <w:szCs w:val="22"/>
              </w:rPr>
              <w:t xml:space="preserve">Expenditure in 2011/12 </w:t>
            </w:r>
          </w:p>
        </w:tc>
        <w:tc>
          <w:tcPr>
            <w:tcW w:w="2835" w:type="dxa"/>
          </w:tcPr>
          <w:p w14:paraId="3FA41971" w14:textId="77777777" w:rsidR="001C6668" w:rsidRPr="00E22C79" w:rsidRDefault="001C6668" w:rsidP="00E43A12">
            <w:pPr>
              <w:jc w:val="right"/>
              <w:rPr>
                <w:rFonts w:asciiTheme="minorHAnsi" w:hAnsiTheme="minorHAnsi"/>
                <w:sz w:val="22"/>
                <w:szCs w:val="22"/>
              </w:rPr>
            </w:pPr>
            <w:r w:rsidRPr="00E22C79">
              <w:rPr>
                <w:rFonts w:asciiTheme="minorHAnsi" w:hAnsiTheme="minorHAnsi"/>
                <w:sz w:val="22"/>
                <w:szCs w:val="22"/>
              </w:rPr>
              <w:t>10,310</w:t>
            </w:r>
          </w:p>
        </w:tc>
        <w:tc>
          <w:tcPr>
            <w:tcW w:w="2046" w:type="dxa"/>
          </w:tcPr>
          <w:p w14:paraId="1570D31A" w14:textId="77777777" w:rsidR="001C6668" w:rsidRPr="00E22C79" w:rsidRDefault="001C6668" w:rsidP="00E43A12">
            <w:pPr>
              <w:jc w:val="right"/>
              <w:rPr>
                <w:rFonts w:asciiTheme="minorHAnsi" w:hAnsiTheme="minorHAnsi"/>
                <w:sz w:val="22"/>
                <w:szCs w:val="22"/>
              </w:rPr>
            </w:pPr>
          </w:p>
        </w:tc>
      </w:tr>
      <w:tr w:rsidR="001C6668" w:rsidRPr="00E22C79" w14:paraId="153F2E8F" w14:textId="77777777" w:rsidTr="00832E2C">
        <w:trPr>
          <w:trHeight w:val="70"/>
        </w:trPr>
        <w:tc>
          <w:tcPr>
            <w:tcW w:w="4361" w:type="dxa"/>
          </w:tcPr>
          <w:p w14:paraId="78C488A1" w14:textId="77777777" w:rsidR="001C6668" w:rsidRPr="00E22C79" w:rsidRDefault="001C6668" w:rsidP="002965E3">
            <w:pPr>
              <w:rPr>
                <w:rFonts w:asciiTheme="minorHAnsi" w:hAnsiTheme="minorHAnsi"/>
                <w:sz w:val="22"/>
                <w:szCs w:val="22"/>
              </w:rPr>
            </w:pPr>
            <w:r w:rsidRPr="00E22C79">
              <w:rPr>
                <w:rFonts w:asciiTheme="minorHAnsi" w:hAnsiTheme="minorHAnsi"/>
                <w:sz w:val="22"/>
                <w:szCs w:val="22"/>
              </w:rPr>
              <w:t xml:space="preserve">Expenditure in </w:t>
            </w:r>
            <w:r>
              <w:rPr>
                <w:rFonts w:asciiTheme="minorHAnsi" w:hAnsiTheme="minorHAnsi"/>
                <w:sz w:val="22"/>
                <w:szCs w:val="22"/>
              </w:rPr>
              <w:t xml:space="preserve">2012/13 </w:t>
            </w:r>
          </w:p>
        </w:tc>
        <w:tc>
          <w:tcPr>
            <w:tcW w:w="2835" w:type="dxa"/>
          </w:tcPr>
          <w:p w14:paraId="26BA93DB" w14:textId="77777777" w:rsidR="001C6668" w:rsidRPr="00E22C79" w:rsidRDefault="001C6668" w:rsidP="00E43A12">
            <w:pPr>
              <w:jc w:val="right"/>
              <w:rPr>
                <w:rFonts w:asciiTheme="minorHAnsi" w:hAnsiTheme="minorHAnsi"/>
                <w:sz w:val="22"/>
                <w:szCs w:val="22"/>
              </w:rPr>
            </w:pPr>
            <w:r>
              <w:rPr>
                <w:rFonts w:asciiTheme="minorHAnsi" w:hAnsiTheme="minorHAnsi"/>
                <w:sz w:val="22"/>
                <w:szCs w:val="22"/>
              </w:rPr>
              <w:t>10,630</w:t>
            </w:r>
          </w:p>
        </w:tc>
        <w:tc>
          <w:tcPr>
            <w:tcW w:w="2046" w:type="dxa"/>
          </w:tcPr>
          <w:p w14:paraId="5EC70CB4" w14:textId="77777777" w:rsidR="001C6668" w:rsidRPr="00E22C79" w:rsidRDefault="001C6668" w:rsidP="00E43A12">
            <w:pPr>
              <w:jc w:val="right"/>
              <w:rPr>
                <w:rFonts w:asciiTheme="minorHAnsi" w:hAnsiTheme="minorHAnsi"/>
                <w:sz w:val="22"/>
                <w:szCs w:val="22"/>
              </w:rPr>
            </w:pPr>
          </w:p>
        </w:tc>
      </w:tr>
      <w:tr w:rsidR="002965E3" w:rsidRPr="00E22C79" w14:paraId="3623088C" w14:textId="77777777" w:rsidTr="00E43A12">
        <w:tc>
          <w:tcPr>
            <w:tcW w:w="4361" w:type="dxa"/>
          </w:tcPr>
          <w:p w14:paraId="33E9DD45" w14:textId="77777777" w:rsidR="002965E3" w:rsidRPr="00E22C79" w:rsidRDefault="002965E3" w:rsidP="008C787C">
            <w:r w:rsidRPr="00E22C79">
              <w:rPr>
                <w:rFonts w:asciiTheme="minorHAnsi" w:hAnsiTheme="minorHAnsi"/>
                <w:sz w:val="22"/>
                <w:szCs w:val="22"/>
              </w:rPr>
              <w:t xml:space="preserve">Expenditure in </w:t>
            </w:r>
            <w:r w:rsidR="008C787C">
              <w:rPr>
                <w:rFonts w:asciiTheme="minorHAnsi" w:hAnsiTheme="minorHAnsi"/>
                <w:sz w:val="22"/>
                <w:szCs w:val="22"/>
              </w:rPr>
              <w:t xml:space="preserve">2014/15 </w:t>
            </w:r>
          </w:p>
        </w:tc>
        <w:tc>
          <w:tcPr>
            <w:tcW w:w="2835" w:type="dxa"/>
          </w:tcPr>
          <w:p w14:paraId="2DDA782F" w14:textId="77777777" w:rsidR="002965E3" w:rsidRDefault="00B024E9" w:rsidP="00E05FEB">
            <w:pPr>
              <w:jc w:val="right"/>
            </w:pPr>
            <w:r>
              <w:rPr>
                <w:rFonts w:asciiTheme="minorHAnsi" w:hAnsiTheme="minorHAnsi"/>
                <w:sz w:val="22"/>
                <w:szCs w:val="22"/>
              </w:rPr>
              <w:t>11,157</w:t>
            </w:r>
          </w:p>
        </w:tc>
        <w:tc>
          <w:tcPr>
            <w:tcW w:w="2046" w:type="dxa"/>
          </w:tcPr>
          <w:p w14:paraId="31416DEE" w14:textId="77777777" w:rsidR="002965E3" w:rsidRPr="00E22C79" w:rsidRDefault="002965E3" w:rsidP="00E43A12">
            <w:pPr>
              <w:jc w:val="right"/>
            </w:pPr>
          </w:p>
        </w:tc>
      </w:tr>
      <w:tr w:rsidR="008C787C" w:rsidRPr="00E05FEB" w14:paraId="4FE02C59" w14:textId="77777777" w:rsidTr="008C787C">
        <w:tc>
          <w:tcPr>
            <w:tcW w:w="4361" w:type="dxa"/>
          </w:tcPr>
          <w:p w14:paraId="790BA877" w14:textId="77777777" w:rsidR="008C787C" w:rsidRPr="008C787C" w:rsidRDefault="00702730" w:rsidP="00702730">
            <w:pPr>
              <w:rPr>
                <w:rFonts w:asciiTheme="minorHAnsi" w:hAnsiTheme="minorHAnsi"/>
                <w:sz w:val="22"/>
                <w:szCs w:val="22"/>
              </w:rPr>
            </w:pPr>
            <w:r w:rsidRPr="00E22C79">
              <w:rPr>
                <w:rFonts w:asciiTheme="minorHAnsi" w:hAnsiTheme="minorHAnsi"/>
                <w:sz w:val="22"/>
                <w:szCs w:val="22"/>
              </w:rPr>
              <w:t xml:space="preserve">Expenditure in </w:t>
            </w:r>
            <w:r>
              <w:rPr>
                <w:rFonts w:asciiTheme="minorHAnsi" w:hAnsiTheme="minorHAnsi"/>
                <w:sz w:val="22"/>
                <w:szCs w:val="22"/>
              </w:rPr>
              <w:t>2015/16</w:t>
            </w:r>
          </w:p>
        </w:tc>
        <w:tc>
          <w:tcPr>
            <w:tcW w:w="2835" w:type="dxa"/>
            <w:tcBorders>
              <w:right w:val="single" w:sz="4" w:space="0" w:color="auto"/>
            </w:tcBorders>
          </w:tcPr>
          <w:p w14:paraId="4F4AD39E" w14:textId="77777777" w:rsidR="008C787C" w:rsidRPr="008C787C" w:rsidRDefault="008C787C" w:rsidP="00B024E9">
            <w:pPr>
              <w:jc w:val="right"/>
              <w:rPr>
                <w:rFonts w:asciiTheme="minorHAnsi" w:hAnsiTheme="minorHAnsi"/>
                <w:sz w:val="22"/>
                <w:szCs w:val="22"/>
              </w:rPr>
            </w:pPr>
            <w:r>
              <w:rPr>
                <w:rFonts w:asciiTheme="minorHAnsi" w:hAnsiTheme="minorHAnsi"/>
                <w:sz w:val="22"/>
                <w:szCs w:val="22"/>
              </w:rPr>
              <w:t>11,380</w:t>
            </w:r>
          </w:p>
        </w:tc>
        <w:tc>
          <w:tcPr>
            <w:tcW w:w="2046" w:type="dxa"/>
            <w:tcBorders>
              <w:left w:val="single" w:sz="4" w:space="0" w:color="auto"/>
            </w:tcBorders>
          </w:tcPr>
          <w:p w14:paraId="04A52DF1" w14:textId="77777777" w:rsidR="008C787C" w:rsidRPr="008C787C" w:rsidRDefault="008C787C" w:rsidP="00B024E9">
            <w:pPr>
              <w:jc w:val="right"/>
            </w:pPr>
          </w:p>
        </w:tc>
      </w:tr>
      <w:tr w:rsidR="008C787C" w:rsidRPr="00E05FEB" w14:paraId="64663C05" w14:textId="77777777" w:rsidTr="00E43A12">
        <w:tc>
          <w:tcPr>
            <w:tcW w:w="4361" w:type="dxa"/>
          </w:tcPr>
          <w:p w14:paraId="66123C34" w14:textId="77777777" w:rsidR="008C787C" w:rsidRPr="00E05FEB" w:rsidRDefault="008C787C" w:rsidP="008C787C">
            <w:pPr>
              <w:rPr>
                <w:rFonts w:asciiTheme="minorHAnsi" w:eastAsiaTheme="minorHAnsi" w:hAnsiTheme="minorHAnsi" w:cstheme="minorBidi"/>
                <w:b/>
                <w:sz w:val="22"/>
                <w:szCs w:val="22"/>
              </w:rPr>
            </w:pPr>
            <w:r w:rsidRPr="00E05FEB">
              <w:rPr>
                <w:rFonts w:asciiTheme="minorHAnsi" w:eastAsiaTheme="minorHAnsi" w:hAnsiTheme="minorHAnsi" w:cstheme="minorBidi"/>
                <w:b/>
                <w:sz w:val="22"/>
                <w:szCs w:val="22"/>
              </w:rPr>
              <w:t>Total expenditure to date</w:t>
            </w:r>
          </w:p>
        </w:tc>
        <w:tc>
          <w:tcPr>
            <w:tcW w:w="4881" w:type="dxa"/>
            <w:gridSpan w:val="2"/>
          </w:tcPr>
          <w:p w14:paraId="649C89FB" w14:textId="77777777" w:rsidR="008C787C" w:rsidRPr="00E05FEB" w:rsidRDefault="008C787C" w:rsidP="008C787C">
            <w:pPr>
              <w:jc w:val="right"/>
              <w:rPr>
                <w:rFonts w:asciiTheme="minorHAnsi" w:eastAsiaTheme="minorHAnsi" w:hAnsiTheme="minorHAnsi" w:cstheme="minorBidi"/>
                <w:b/>
                <w:sz w:val="22"/>
                <w:szCs w:val="22"/>
              </w:rPr>
            </w:pPr>
            <w:r>
              <w:rPr>
                <w:rFonts w:asciiTheme="minorHAnsi" w:eastAsiaTheme="minorHAnsi" w:hAnsiTheme="minorHAnsi" w:cstheme="minorBidi"/>
                <w:b/>
                <w:sz w:val="22"/>
                <w:szCs w:val="22"/>
              </w:rPr>
              <w:t>53,458</w:t>
            </w:r>
          </w:p>
        </w:tc>
      </w:tr>
    </w:tbl>
    <w:p w14:paraId="411983DA" w14:textId="77777777" w:rsidR="001C6668" w:rsidRPr="00E22C79" w:rsidRDefault="001C6668" w:rsidP="001C6668">
      <w:pPr>
        <w:pStyle w:val="PR2"/>
        <w:spacing w:line="240" w:lineRule="auto"/>
      </w:pPr>
      <w:r w:rsidRPr="00E22C79">
        <w:t>Comments</w:t>
      </w:r>
      <w:r w:rsidR="008C787C">
        <w:t xml:space="preserve"> </w:t>
      </w:r>
    </w:p>
    <w:p w14:paraId="0AE41B97" w14:textId="77777777" w:rsidR="001C6668" w:rsidRDefault="001C6668" w:rsidP="001C6668">
      <w:bookmarkStart w:id="8" w:name="OLE_LINK24"/>
      <w:bookmarkStart w:id="9" w:name="OLE_LINK25"/>
      <w:r>
        <w:t>Since</w:t>
      </w:r>
      <w:r w:rsidRPr="00E22C79">
        <w:t xml:space="preserve"> 2010/11 the Road Safety Levy </w:t>
      </w:r>
      <w:r>
        <w:t>has been</w:t>
      </w:r>
      <w:r w:rsidRPr="00E22C79">
        <w:t xml:space="preserve"> used to support ANCAP.</w:t>
      </w:r>
      <w:bookmarkEnd w:id="8"/>
      <w:bookmarkEnd w:id="9"/>
      <w:r w:rsidRPr="00E22C79">
        <w:t xml:space="preserve"> </w:t>
      </w:r>
    </w:p>
    <w:p w14:paraId="6C0317B7" w14:textId="77777777" w:rsidR="00467967" w:rsidRDefault="001C6668" w:rsidP="001C6668">
      <w:pPr>
        <w:rPr>
          <w:b/>
          <w:color w:val="C0504D" w:themeColor="accent2"/>
          <w:sz w:val="28"/>
          <w:szCs w:val="28"/>
        </w:rPr>
        <w:sectPr w:rsidR="00467967">
          <w:headerReference w:type="default" r:id="rId25"/>
          <w:pgSz w:w="11906" w:h="16838"/>
          <w:pgMar w:top="1440" w:right="1440" w:bottom="1440" w:left="1440" w:header="708" w:footer="708" w:gutter="0"/>
          <w:cols w:space="708"/>
          <w:docGrid w:linePitch="360"/>
        </w:sectPr>
      </w:pPr>
      <w:r>
        <w:rPr>
          <w:color w:val="C0504D" w:themeColor="accent2"/>
        </w:rPr>
        <w:br w:type="page"/>
      </w:r>
    </w:p>
    <w:p w14:paraId="4DB1B999" w14:textId="77777777" w:rsidR="00EA3C25" w:rsidRDefault="00EA3C25" w:rsidP="00EA3C25">
      <w:pPr>
        <w:pStyle w:val="PR1header"/>
        <w:rPr>
          <w:sz w:val="28"/>
          <w:szCs w:val="28"/>
        </w:rPr>
      </w:pPr>
      <w:r>
        <w:rPr>
          <w:sz w:val="28"/>
          <w:szCs w:val="28"/>
        </w:rPr>
        <w:t>Road Safety Levy Funded Project</w:t>
      </w:r>
    </w:p>
    <w:p w14:paraId="3629EEA3" w14:textId="77777777" w:rsidR="00EA3C25" w:rsidRDefault="005B7019" w:rsidP="00EA3C25">
      <w:pPr>
        <w:pStyle w:val="RSACProjectHeading"/>
        <w:spacing w:line="240" w:lineRule="auto"/>
      </w:pPr>
      <w:r>
        <w:rPr>
          <w:szCs w:val="22"/>
        </w:rPr>
        <w:t>2019</w:t>
      </w:r>
      <w:r w:rsidR="00EA3C25">
        <w:rPr>
          <w:szCs w:val="22"/>
        </w:rPr>
        <w:tab/>
      </w:r>
      <w:r w:rsidR="00EA3C25">
        <w:t>Mandatory Alcohol Interlock Program</w:t>
      </w:r>
    </w:p>
    <w:p w14:paraId="01B4A4B5" w14:textId="77777777" w:rsidR="00EA3C25" w:rsidRDefault="00EA3C25" w:rsidP="00EA3C25">
      <w:pPr>
        <w:pStyle w:val="RSACSubheading"/>
        <w:spacing w:line="240" w:lineRule="auto"/>
      </w:pPr>
      <w:r>
        <w:t>Description</w:t>
      </w:r>
    </w:p>
    <w:p w14:paraId="0A1F5DCB" w14:textId="55ADAFC2" w:rsidR="00EA3C25" w:rsidRDefault="00EA3C25" w:rsidP="00EA3C25">
      <w:pPr>
        <w:pStyle w:val="Default"/>
        <w:spacing w:after="152"/>
        <w:jc w:val="both"/>
        <w:rPr>
          <w:sz w:val="22"/>
          <w:szCs w:val="22"/>
        </w:rPr>
      </w:pPr>
      <w:r>
        <w:rPr>
          <w:sz w:val="22"/>
          <w:szCs w:val="22"/>
        </w:rPr>
        <w:t>In July 2013, the former Government introduced the Mandatory Alcohol Interlock Program (MAIP), targeting high-level and repeat drink drivers.</w:t>
      </w:r>
    </w:p>
    <w:p w14:paraId="705DE466" w14:textId="033C9559" w:rsidR="00EA3C25" w:rsidRPr="00F74093" w:rsidRDefault="00EA3C25" w:rsidP="00EA3C25">
      <w:pPr>
        <w:pStyle w:val="Default"/>
        <w:spacing w:after="152"/>
        <w:jc w:val="both"/>
        <w:rPr>
          <w:sz w:val="22"/>
          <w:szCs w:val="22"/>
          <w:u w:val="single"/>
        </w:rPr>
      </w:pPr>
      <w:r>
        <w:rPr>
          <w:sz w:val="22"/>
          <w:szCs w:val="22"/>
        </w:rPr>
        <w:t>Following discussions with the Joint Standing Committee on Subordinate Legislation, on 27</w:t>
      </w:r>
      <w:r w:rsidR="00945741">
        <w:rPr>
          <w:sz w:val="22"/>
          <w:szCs w:val="22"/>
        </w:rPr>
        <w:t> </w:t>
      </w:r>
      <w:r>
        <w:rPr>
          <w:sz w:val="22"/>
          <w:szCs w:val="22"/>
        </w:rPr>
        <w:t>November 2013 a fee waiver was introduced for those people eligible to participate in the MAIP whose offence occurred prior to 31 July 2013.</w:t>
      </w:r>
    </w:p>
    <w:p w14:paraId="5D1021F7" w14:textId="77777777" w:rsidR="00EA3C25" w:rsidRPr="00D73B19" w:rsidRDefault="00EA3C25" w:rsidP="00EA3C25">
      <w:pPr>
        <w:pStyle w:val="Default"/>
        <w:spacing w:after="152"/>
        <w:jc w:val="both"/>
        <w:rPr>
          <w:sz w:val="22"/>
          <w:szCs w:val="22"/>
        </w:rPr>
      </w:pPr>
    </w:p>
    <w:tbl>
      <w:tblPr>
        <w:tblpPr w:leftFromText="180" w:rightFromText="180" w:vertAnchor="text" w:horzAnchor="margin" w:tblpX="108" w:tblpY="55"/>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29"/>
        <w:gridCol w:w="3543"/>
      </w:tblGrid>
      <w:tr w:rsidR="00EA3C25" w:rsidRPr="00144BE1" w14:paraId="264FFCB6" w14:textId="77777777" w:rsidTr="00A63881">
        <w:trPr>
          <w:trHeight w:val="268"/>
        </w:trPr>
        <w:tc>
          <w:tcPr>
            <w:tcW w:w="5529" w:type="dxa"/>
            <w:shd w:val="clear" w:color="auto" w:fill="9BBB59"/>
          </w:tcPr>
          <w:p w14:paraId="4EF3FAA3" w14:textId="77777777" w:rsidR="00EA3C25" w:rsidRPr="0077391D" w:rsidRDefault="00EA3C25" w:rsidP="00A63881">
            <w:pPr>
              <w:pStyle w:val="Default"/>
              <w:spacing w:after="152"/>
              <w:jc w:val="both"/>
              <w:rPr>
                <w:b/>
                <w:sz w:val="22"/>
                <w:szCs w:val="22"/>
              </w:rPr>
            </w:pPr>
            <w:r w:rsidRPr="0077391D">
              <w:rPr>
                <w:b/>
                <w:sz w:val="22"/>
                <w:szCs w:val="22"/>
              </w:rPr>
              <w:t>Milestone Schedule</w:t>
            </w:r>
          </w:p>
        </w:tc>
        <w:tc>
          <w:tcPr>
            <w:tcW w:w="3543" w:type="dxa"/>
            <w:shd w:val="clear" w:color="auto" w:fill="9BBB59"/>
          </w:tcPr>
          <w:p w14:paraId="00E32D5D" w14:textId="77777777" w:rsidR="00EA3C25" w:rsidRPr="0077391D" w:rsidRDefault="00EA3C25" w:rsidP="00A63881">
            <w:pPr>
              <w:pStyle w:val="Default"/>
              <w:spacing w:after="152"/>
              <w:jc w:val="both"/>
              <w:rPr>
                <w:b/>
                <w:sz w:val="22"/>
                <w:szCs w:val="22"/>
              </w:rPr>
            </w:pPr>
            <w:r w:rsidRPr="0077391D">
              <w:rPr>
                <w:b/>
                <w:sz w:val="22"/>
                <w:szCs w:val="22"/>
              </w:rPr>
              <w:t>Milestone Progress</w:t>
            </w:r>
          </w:p>
        </w:tc>
      </w:tr>
      <w:tr w:rsidR="00EA3C25" w:rsidRPr="00144BE1" w14:paraId="12829B54" w14:textId="77777777" w:rsidTr="00A63881">
        <w:trPr>
          <w:trHeight w:val="551"/>
        </w:trPr>
        <w:tc>
          <w:tcPr>
            <w:tcW w:w="9072" w:type="dxa"/>
            <w:gridSpan w:val="2"/>
          </w:tcPr>
          <w:p w14:paraId="659EA73C" w14:textId="419FEC54" w:rsidR="00EA3C25" w:rsidRPr="0077391D" w:rsidRDefault="00EA3C25" w:rsidP="00A63881">
            <w:pPr>
              <w:pStyle w:val="Default"/>
              <w:spacing w:after="152"/>
              <w:rPr>
                <w:sz w:val="22"/>
                <w:szCs w:val="22"/>
              </w:rPr>
            </w:pPr>
            <w:r>
              <w:rPr>
                <w:sz w:val="22"/>
                <w:szCs w:val="22"/>
              </w:rPr>
              <w:t>Transitional arrangement in place while participants whose trigger offences were prior to 31</w:t>
            </w:r>
            <w:r w:rsidR="00945741">
              <w:rPr>
                <w:sz w:val="22"/>
                <w:szCs w:val="22"/>
              </w:rPr>
              <w:t> </w:t>
            </w:r>
            <w:r>
              <w:rPr>
                <w:sz w:val="22"/>
                <w:szCs w:val="22"/>
              </w:rPr>
              <w:t>July</w:t>
            </w:r>
            <w:r w:rsidR="00945741">
              <w:rPr>
                <w:sz w:val="22"/>
                <w:szCs w:val="22"/>
              </w:rPr>
              <w:t> </w:t>
            </w:r>
            <w:r>
              <w:rPr>
                <w:sz w:val="22"/>
                <w:szCs w:val="22"/>
              </w:rPr>
              <w:t xml:space="preserve">2013 return to the licensing system. </w:t>
            </w:r>
          </w:p>
        </w:tc>
      </w:tr>
    </w:tbl>
    <w:p w14:paraId="378D9E50" w14:textId="77777777" w:rsidR="00EA3C25" w:rsidRDefault="00EA3C25" w:rsidP="00EA3C25">
      <w:pPr>
        <w:pStyle w:val="RSACSubheading"/>
        <w:spacing w:line="240" w:lineRule="auto"/>
        <w:rPr>
          <w:color w:val="92D050"/>
          <w:sz w:val="22"/>
          <w:szCs w:val="22"/>
        </w:rPr>
      </w:pPr>
      <w:r>
        <w:rPr>
          <w:color w:val="92D050"/>
          <w:sz w:val="22"/>
          <w:szCs w:val="22"/>
        </w:rPr>
        <w:t>Status</w:t>
      </w:r>
    </w:p>
    <w:p w14:paraId="4EFF30C3" w14:textId="47CD21EC" w:rsidR="00EA3C25" w:rsidRDefault="00EA3C25" w:rsidP="00EA3C25">
      <w:pPr>
        <w:pStyle w:val="Default"/>
        <w:spacing w:after="152"/>
        <w:jc w:val="both"/>
        <w:rPr>
          <w:rFonts w:asciiTheme="minorHAnsi" w:hAnsiTheme="minorHAnsi"/>
          <w:sz w:val="22"/>
          <w:szCs w:val="22"/>
        </w:rPr>
      </w:pPr>
      <w:r w:rsidRPr="00A50E0D">
        <w:rPr>
          <w:rFonts w:asciiTheme="minorHAnsi" w:hAnsiTheme="minorHAnsi"/>
          <w:sz w:val="22"/>
          <w:szCs w:val="22"/>
        </w:rPr>
        <w:t xml:space="preserve">As at </w:t>
      </w:r>
      <w:r w:rsidR="00FF63AF">
        <w:rPr>
          <w:rFonts w:asciiTheme="minorHAnsi" w:hAnsiTheme="minorHAnsi"/>
          <w:sz w:val="22"/>
          <w:szCs w:val="22"/>
        </w:rPr>
        <w:t xml:space="preserve">30 June </w:t>
      </w:r>
      <w:r w:rsidR="00310105">
        <w:rPr>
          <w:rFonts w:asciiTheme="minorHAnsi" w:hAnsiTheme="minorHAnsi"/>
          <w:sz w:val="22"/>
          <w:szCs w:val="22"/>
        </w:rPr>
        <w:t>2016</w:t>
      </w:r>
      <w:r w:rsidRPr="00A50E0D">
        <w:rPr>
          <w:rFonts w:asciiTheme="minorHAnsi" w:hAnsiTheme="minorHAnsi"/>
          <w:sz w:val="22"/>
          <w:szCs w:val="22"/>
        </w:rPr>
        <w:t xml:space="preserve">, </w:t>
      </w:r>
      <w:r w:rsidR="00FF63AF">
        <w:rPr>
          <w:rFonts w:asciiTheme="minorHAnsi" w:hAnsiTheme="minorHAnsi"/>
          <w:sz w:val="22"/>
          <w:szCs w:val="22"/>
        </w:rPr>
        <w:t>295</w:t>
      </w:r>
      <w:r w:rsidR="00310105">
        <w:rPr>
          <w:rFonts w:asciiTheme="minorHAnsi" w:hAnsiTheme="minorHAnsi"/>
          <w:sz w:val="22"/>
          <w:szCs w:val="22"/>
        </w:rPr>
        <w:t xml:space="preserve"> </w:t>
      </w:r>
      <w:r>
        <w:rPr>
          <w:rFonts w:asciiTheme="minorHAnsi" w:hAnsiTheme="minorHAnsi"/>
          <w:sz w:val="22"/>
          <w:szCs w:val="22"/>
        </w:rPr>
        <w:t>MAIP</w:t>
      </w:r>
      <w:r w:rsidRPr="00A50E0D">
        <w:rPr>
          <w:rFonts w:asciiTheme="minorHAnsi" w:hAnsiTheme="minorHAnsi"/>
          <w:sz w:val="22"/>
          <w:szCs w:val="22"/>
        </w:rPr>
        <w:t xml:space="preserve"> </w:t>
      </w:r>
      <w:r>
        <w:rPr>
          <w:rFonts w:asciiTheme="minorHAnsi" w:hAnsiTheme="minorHAnsi"/>
          <w:sz w:val="22"/>
          <w:szCs w:val="22"/>
        </w:rPr>
        <w:t>participants</w:t>
      </w:r>
      <w:r w:rsidRPr="00A50E0D">
        <w:rPr>
          <w:rFonts w:asciiTheme="minorHAnsi" w:hAnsiTheme="minorHAnsi"/>
          <w:sz w:val="22"/>
          <w:szCs w:val="22"/>
        </w:rPr>
        <w:t xml:space="preserve"> were in receipt of the fee waiver. </w:t>
      </w:r>
      <w:r w:rsidR="00F724C0">
        <w:rPr>
          <w:rFonts w:asciiTheme="minorHAnsi" w:hAnsiTheme="minorHAnsi"/>
          <w:sz w:val="22"/>
          <w:szCs w:val="22"/>
        </w:rPr>
        <w:t xml:space="preserve"> </w:t>
      </w:r>
      <w:r w:rsidR="00FF63AF">
        <w:rPr>
          <w:rFonts w:asciiTheme="minorHAnsi" w:hAnsiTheme="minorHAnsi"/>
          <w:sz w:val="22"/>
          <w:szCs w:val="22"/>
        </w:rPr>
        <w:t>536</w:t>
      </w:r>
      <w:r w:rsidR="00310105">
        <w:rPr>
          <w:rFonts w:asciiTheme="minorHAnsi" w:hAnsiTheme="minorHAnsi"/>
          <w:sz w:val="22"/>
          <w:szCs w:val="22"/>
        </w:rPr>
        <w:t xml:space="preserve"> </w:t>
      </w:r>
      <w:r>
        <w:rPr>
          <w:rFonts w:asciiTheme="minorHAnsi" w:hAnsiTheme="minorHAnsi"/>
          <w:sz w:val="22"/>
          <w:szCs w:val="22"/>
        </w:rPr>
        <w:t>participants who were receiving the fee waiver have now successfully completed the MAIP.</w:t>
      </w:r>
    </w:p>
    <w:p w14:paraId="2EFE908B" w14:textId="77777777" w:rsidR="00EA3C25" w:rsidRDefault="00EA3C25" w:rsidP="00EA3C25">
      <w:pPr>
        <w:pStyle w:val="Default"/>
        <w:spacing w:after="152"/>
        <w:jc w:val="both"/>
        <w:rPr>
          <w:rFonts w:asciiTheme="minorHAnsi" w:hAnsiTheme="minorHAnsi" w:cs="Gill Sans MT"/>
          <w:sz w:val="22"/>
          <w:szCs w:val="22"/>
        </w:rPr>
      </w:pPr>
      <w:r>
        <w:rPr>
          <w:rFonts w:asciiTheme="minorHAnsi" w:hAnsiTheme="minorHAnsi"/>
          <w:sz w:val="22"/>
          <w:szCs w:val="22"/>
        </w:rPr>
        <w:t>It was originally estimated that up to 1</w:t>
      </w:r>
      <w:r w:rsidR="00950B3E">
        <w:rPr>
          <w:rFonts w:asciiTheme="minorHAnsi" w:hAnsiTheme="minorHAnsi"/>
          <w:sz w:val="22"/>
          <w:szCs w:val="22"/>
        </w:rPr>
        <w:t>,</w:t>
      </w:r>
      <w:r w:rsidR="009116B4">
        <w:rPr>
          <w:rFonts w:asciiTheme="minorHAnsi" w:hAnsiTheme="minorHAnsi"/>
          <w:sz w:val="22"/>
          <w:szCs w:val="22"/>
        </w:rPr>
        <w:t xml:space="preserve">621 </w:t>
      </w:r>
      <w:r>
        <w:rPr>
          <w:rFonts w:asciiTheme="minorHAnsi" w:hAnsiTheme="minorHAnsi"/>
          <w:sz w:val="22"/>
          <w:szCs w:val="22"/>
        </w:rPr>
        <w:t xml:space="preserve">people would be eligible for the fee waiver, costing up to $5 million.  </w:t>
      </w:r>
      <w:r w:rsidRPr="00A50E0D">
        <w:rPr>
          <w:rFonts w:asciiTheme="minorHAnsi" w:hAnsiTheme="minorHAnsi" w:cs="Gill Sans MT"/>
          <w:sz w:val="22"/>
          <w:szCs w:val="22"/>
        </w:rPr>
        <w:t>Based on current participation rates, it is estimated that the fee waiver will cost around $3.3 million, spread over 7 years from 2013/14 to 2019/20.</w:t>
      </w:r>
    </w:p>
    <w:p w14:paraId="76FBE6F4" w14:textId="77777777" w:rsidR="00EA3C25" w:rsidRPr="00A50E0D" w:rsidRDefault="00EA3C25" w:rsidP="00EA3C25">
      <w:pPr>
        <w:pStyle w:val="Default"/>
        <w:spacing w:after="152"/>
        <w:jc w:val="both"/>
        <w:rPr>
          <w:rFonts w:asciiTheme="minorHAnsi" w:hAnsi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62"/>
        <w:gridCol w:w="1417"/>
        <w:gridCol w:w="1560"/>
      </w:tblGrid>
      <w:tr w:rsidR="00EA3C25" w14:paraId="56CDAEA9" w14:textId="77777777" w:rsidTr="00D71193">
        <w:tc>
          <w:tcPr>
            <w:tcW w:w="9039" w:type="dxa"/>
            <w:gridSpan w:val="3"/>
            <w:shd w:val="clear" w:color="auto" w:fill="9BBB59"/>
          </w:tcPr>
          <w:p w14:paraId="38D82344" w14:textId="77777777" w:rsidR="00EA3C25" w:rsidRDefault="00EA3C25" w:rsidP="00A63881">
            <w:pPr>
              <w:rPr>
                <w:b/>
              </w:rPr>
            </w:pPr>
            <w:r>
              <w:rPr>
                <w:b/>
              </w:rPr>
              <w:t>Budget ($)</w:t>
            </w:r>
          </w:p>
        </w:tc>
      </w:tr>
      <w:tr w:rsidR="00EA3C25" w:rsidRPr="004841CB" w14:paraId="11D8A839" w14:textId="77777777" w:rsidTr="00D71193">
        <w:tc>
          <w:tcPr>
            <w:tcW w:w="6062" w:type="dxa"/>
          </w:tcPr>
          <w:p w14:paraId="2BB263C2" w14:textId="77777777" w:rsidR="00EA3C25" w:rsidRPr="004841CB" w:rsidRDefault="00EA3C25" w:rsidP="00A63881">
            <w:pPr>
              <w:pStyle w:val="PR3"/>
            </w:pPr>
            <w:r w:rsidRPr="004841CB">
              <w:t>Total allocated budget for project</w:t>
            </w:r>
          </w:p>
        </w:tc>
        <w:tc>
          <w:tcPr>
            <w:tcW w:w="2977" w:type="dxa"/>
            <w:gridSpan w:val="2"/>
          </w:tcPr>
          <w:p w14:paraId="75A9E58F" w14:textId="77777777" w:rsidR="00EA3C25" w:rsidRPr="004841CB" w:rsidRDefault="00EA3C25" w:rsidP="00A63881">
            <w:pPr>
              <w:pStyle w:val="PR3"/>
              <w:jc w:val="right"/>
            </w:pPr>
            <w:r>
              <w:t>5,000,000</w:t>
            </w:r>
          </w:p>
        </w:tc>
      </w:tr>
      <w:tr w:rsidR="006A2A2E" w:rsidRPr="009E0F2D" w14:paraId="1C9CBA30" w14:textId="77777777" w:rsidTr="00D71193">
        <w:tc>
          <w:tcPr>
            <w:tcW w:w="6062" w:type="dxa"/>
          </w:tcPr>
          <w:p w14:paraId="3FBA3D31" w14:textId="77777777" w:rsidR="006A2A2E" w:rsidRPr="00DF619F" w:rsidRDefault="006A2A2E" w:rsidP="009E0F2D">
            <w:pPr>
              <w:pStyle w:val="PR3"/>
              <w:rPr>
                <w:b w:val="0"/>
              </w:rPr>
            </w:pPr>
            <w:r w:rsidRPr="00DF619F">
              <w:rPr>
                <w:b w:val="0"/>
              </w:rPr>
              <w:t>Expenditure in 2013/14</w:t>
            </w:r>
          </w:p>
        </w:tc>
        <w:tc>
          <w:tcPr>
            <w:tcW w:w="1417" w:type="dxa"/>
            <w:tcBorders>
              <w:right w:val="single" w:sz="4" w:space="0" w:color="auto"/>
            </w:tcBorders>
          </w:tcPr>
          <w:p w14:paraId="66CA5A43" w14:textId="77777777" w:rsidR="006A2A2E" w:rsidRDefault="006A2A2E" w:rsidP="00D71193">
            <w:pPr>
              <w:spacing w:after="0"/>
              <w:jc w:val="right"/>
              <w:rPr>
                <w:rFonts w:ascii="Calibri" w:hAnsi="Calibri"/>
                <w:bCs/>
                <w:color w:val="000000"/>
              </w:rPr>
            </w:pPr>
            <w:r w:rsidRPr="00950B3E">
              <w:rPr>
                <w:rFonts w:ascii="Calibri" w:hAnsi="Calibri"/>
                <w:bCs/>
                <w:color w:val="000000"/>
              </w:rPr>
              <w:t>427,258</w:t>
            </w:r>
          </w:p>
        </w:tc>
        <w:tc>
          <w:tcPr>
            <w:tcW w:w="1560" w:type="dxa"/>
            <w:tcBorders>
              <w:left w:val="single" w:sz="4" w:space="0" w:color="auto"/>
            </w:tcBorders>
          </w:tcPr>
          <w:p w14:paraId="7BF5B7E5" w14:textId="77777777" w:rsidR="006A2A2E" w:rsidRPr="009E0F2D" w:rsidRDefault="006A2A2E" w:rsidP="003925BC">
            <w:pPr>
              <w:spacing w:after="0"/>
              <w:jc w:val="both"/>
              <w:rPr>
                <w:rFonts w:ascii="Calibri" w:hAnsi="Calibri"/>
                <w:bCs/>
                <w:color w:val="000000"/>
              </w:rPr>
            </w:pPr>
          </w:p>
        </w:tc>
      </w:tr>
      <w:tr w:rsidR="003925BC" w:rsidRPr="009E0F2D" w14:paraId="7F07617C" w14:textId="77777777" w:rsidTr="00D71193">
        <w:tc>
          <w:tcPr>
            <w:tcW w:w="6062" w:type="dxa"/>
          </w:tcPr>
          <w:p w14:paraId="439F8FCA" w14:textId="77777777" w:rsidR="003925BC" w:rsidRPr="009E0F2D" w:rsidRDefault="003925BC" w:rsidP="009E0F2D">
            <w:pPr>
              <w:pStyle w:val="PR3"/>
              <w:rPr>
                <w:b w:val="0"/>
              </w:rPr>
            </w:pPr>
            <w:r w:rsidRPr="009E0F2D">
              <w:rPr>
                <w:b w:val="0"/>
              </w:rPr>
              <w:t xml:space="preserve">Expenditure in 2014/15 </w:t>
            </w:r>
          </w:p>
        </w:tc>
        <w:tc>
          <w:tcPr>
            <w:tcW w:w="1417" w:type="dxa"/>
            <w:tcBorders>
              <w:right w:val="single" w:sz="4" w:space="0" w:color="auto"/>
            </w:tcBorders>
          </w:tcPr>
          <w:p w14:paraId="5B5C15BE" w14:textId="77777777" w:rsidR="003925BC" w:rsidRPr="009E0F2D" w:rsidRDefault="00394045" w:rsidP="00D71193">
            <w:pPr>
              <w:spacing w:after="0"/>
              <w:jc w:val="right"/>
              <w:rPr>
                <w:rFonts w:ascii="Calibri" w:hAnsi="Calibri"/>
                <w:bCs/>
                <w:color w:val="000000"/>
              </w:rPr>
            </w:pPr>
            <w:r>
              <w:rPr>
                <w:rFonts w:ascii="Calibri" w:hAnsi="Calibri"/>
                <w:bCs/>
                <w:color w:val="000000"/>
              </w:rPr>
              <w:t>936,777</w:t>
            </w:r>
          </w:p>
        </w:tc>
        <w:tc>
          <w:tcPr>
            <w:tcW w:w="1560" w:type="dxa"/>
            <w:tcBorders>
              <w:left w:val="single" w:sz="4" w:space="0" w:color="auto"/>
            </w:tcBorders>
          </w:tcPr>
          <w:p w14:paraId="76BB004C" w14:textId="77777777" w:rsidR="003925BC" w:rsidRPr="009E0F2D" w:rsidRDefault="003925BC" w:rsidP="003925BC">
            <w:pPr>
              <w:spacing w:after="0"/>
              <w:jc w:val="both"/>
              <w:rPr>
                <w:rFonts w:ascii="Calibri" w:hAnsi="Calibri"/>
                <w:bCs/>
                <w:color w:val="000000"/>
              </w:rPr>
            </w:pPr>
          </w:p>
        </w:tc>
      </w:tr>
      <w:tr w:rsidR="00F3042A" w:rsidRPr="009E0F2D" w14:paraId="5151D0F6" w14:textId="77777777" w:rsidTr="00D71193">
        <w:tc>
          <w:tcPr>
            <w:tcW w:w="6062" w:type="dxa"/>
          </w:tcPr>
          <w:p w14:paraId="5933D83E" w14:textId="77777777" w:rsidR="00F3042A" w:rsidRPr="009E0F2D" w:rsidRDefault="00F3042A" w:rsidP="009E0F2D">
            <w:pPr>
              <w:pStyle w:val="PR3"/>
              <w:rPr>
                <w:b w:val="0"/>
              </w:rPr>
            </w:pPr>
            <w:r>
              <w:rPr>
                <w:b w:val="0"/>
              </w:rPr>
              <w:t>Expenditure in 2015/16</w:t>
            </w:r>
          </w:p>
        </w:tc>
        <w:tc>
          <w:tcPr>
            <w:tcW w:w="1417" w:type="dxa"/>
            <w:tcBorders>
              <w:right w:val="single" w:sz="4" w:space="0" w:color="auto"/>
            </w:tcBorders>
          </w:tcPr>
          <w:p w14:paraId="34FBA8A7" w14:textId="239B22D1" w:rsidR="00F3042A" w:rsidRPr="009E0F2D" w:rsidRDefault="00FF63AF" w:rsidP="00D71193">
            <w:pPr>
              <w:spacing w:after="0"/>
              <w:jc w:val="right"/>
              <w:rPr>
                <w:rFonts w:ascii="Calibri" w:hAnsi="Calibri"/>
                <w:bCs/>
                <w:color w:val="000000"/>
              </w:rPr>
            </w:pPr>
            <w:r>
              <w:rPr>
                <w:rFonts w:ascii="Calibri" w:hAnsi="Calibri"/>
                <w:bCs/>
                <w:color w:val="000000"/>
              </w:rPr>
              <w:t>437,106</w:t>
            </w:r>
          </w:p>
        </w:tc>
        <w:tc>
          <w:tcPr>
            <w:tcW w:w="1560" w:type="dxa"/>
            <w:tcBorders>
              <w:left w:val="single" w:sz="4" w:space="0" w:color="auto"/>
            </w:tcBorders>
          </w:tcPr>
          <w:p w14:paraId="3581D840" w14:textId="77777777" w:rsidR="00F3042A" w:rsidRPr="009E0F2D" w:rsidRDefault="00F3042A" w:rsidP="003925BC">
            <w:pPr>
              <w:spacing w:after="0"/>
              <w:jc w:val="both"/>
              <w:rPr>
                <w:rFonts w:ascii="Calibri" w:hAnsi="Calibri"/>
                <w:bCs/>
                <w:color w:val="000000"/>
              </w:rPr>
            </w:pPr>
          </w:p>
        </w:tc>
      </w:tr>
      <w:tr w:rsidR="0006024B" w:rsidRPr="009E0F2D" w14:paraId="790CF6A8" w14:textId="77777777" w:rsidTr="00D71193">
        <w:tc>
          <w:tcPr>
            <w:tcW w:w="6062" w:type="dxa"/>
          </w:tcPr>
          <w:p w14:paraId="4ACA52AB" w14:textId="74CADA6A" w:rsidR="0006024B" w:rsidRPr="00B8416A" w:rsidRDefault="00CC514A" w:rsidP="00D46352">
            <w:pPr>
              <w:pStyle w:val="PR3"/>
              <w:rPr>
                <w:b w:val="0"/>
              </w:rPr>
            </w:pPr>
            <w:r w:rsidRPr="00B8416A">
              <w:rPr>
                <w:b w:val="0"/>
              </w:rPr>
              <w:t>Estimated commitment to pay</w:t>
            </w:r>
            <w:r w:rsidR="0006024B" w:rsidRPr="00B8416A">
              <w:rPr>
                <w:b w:val="0"/>
              </w:rPr>
              <w:t xml:space="preserve"> </w:t>
            </w:r>
            <w:r w:rsidR="00D46352">
              <w:rPr>
                <w:b w:val="0"/>
              </w:rPr>
              <w:t>Provider</w:t>
            </w:r>
            <w:r w:rsidR="00D46352" w:rsidRPr="00B8416A">
              <w:rPr>
                <w:b w:val="0"/>
              </w:rPr>
              <w:t xml:space="preserve"> </w:t>
            </w:r>
            <w:r w:rsidR="00E767F2" w:rsidRPr="00B8416A">
              <w:rPr>
                <w:b w:val="0"/>
              </w:rPr>
              <w:t xml:space="preserve">(as at </w:t>
            </w:r>
            <w:r w:rsidR="00FF63AF">
              <w:rPr>
                <w:b w:val="0"/>
              </w:rPr>
              <w:t>July</w:t>
            </w:r>
            <w:r w:rsidR="00FF63AF" w:rsidRPr="00B8416A">
              <w:rPr>
                <w:b w:val="0"/>
              </w:rPr>
              <w:t xml:space="preserve"> </w:t>
            </w:r>
            <w:r w:rsidR="00E767F2" w:rsidRPr="00B8416A">
              <w:rPr>
                <w:b w:val="0"/>
              </w:rPr>
              <w:t>16)</w:t>
            </w:r>
            <w:r w:rsidR="0006024B" w:rsidRPr="00B8416A">
              <w:rPr>
                <w:b w:val="0"/>
              </w:rPr>
              <w:t>*</w:t>
            </w:r>
          </w:p>
        </w:tc>
        <w:tc>
          <w:tcPr>
            <w:tcW w:w="1417" w:type="dxa"/>
            <w:tcBorders>
              <w:right w:val="single" w:sz="4" w:space="0" w:color="auto"/>
            </w:tcBorders>
          </w:tcPr>
          <w:p w14:paraId="4ED25A23" w14:textId="2529FD42" w:rsidR="0006024B" w:rsidRPr="009E0F2D" w:rsidRDefault="0006024B" w:rsidP="00D71193">
            <w:pPr>
              <w:pStyle w:val="PR3"/>
              <w:jc w:val="right"/>
              <w:rPr>
                <w:b w:val="0"/>
              </w:rPr>
            </w:pPr>
            <w:r w:rsidRPr="00B8416A">
              <w:rPr>
                <w:b w:val="0"/>
              </w:rPr>
              <w:t>2</w:t>
            </w:r>
            <w:r w:rsidR="00FF63AF">
              <w:rPr>
                <w:b w:val="0"/>
              </w:rPr>
              <w:t>96</w:t>
            </w:r>
            <w:r w:rsidRPr="00B8416A">
              <w:rPr>
                <w:b w:val="0"/>
              </w:rPr>
              <w:t>,000</w:t>
            </w:r>
          </w:p>
        </w:tc>
        <w:tc>
          <w:tcPr>
            <w:tcW w:w="1560" w:type="dxa"/>
            <w:tcBorders>
              <w:left w:val="single" w:sz="4" w:space="0" w:color="auto"/>
            </w:tcBorders>
          </w:tcPr>
          <w:p w14:paraId="76D8DFC1" w14:textId="77777777" w:rsidR="0006024B" w:rsidRPr="009E0F2D" w:rsidRDefault="0006024B" w:rsidP="003925BC">
            <w:pPr>
              <w:pStyle w:val="PR3"/>
              <w:jc w:val="both"/>
              <w:rPr>
                <w:b w:val="0"/>
              </w:rPr>
            </w:pPr>
          </w:p>
        </w:tc>
      </w:tr>
      <w:tr w:rsidR="003925BC" w:rsidRPr="004841CB" w14:paraId="5F70F2BF" w14:textId="77777777" w:rsidTr="00D71193">
        <w:tc>
          <w:tcPr>
            <w:tcW w:w="6062" w:type="dxa"/>
          </w:tcPr>
          <w:p w14:paraId="6AED8F9B" w14:textId="42E175BC" w:rsidR="003925BC" w:rsidRPr="004841CB" w:rsidRDefault="003925BC" w:rsidP="00D71193">
            <w:pPr>
              <w:pStyle w:val="PR3"/>
            </w:pPr>
            <w:r w:rsidRPr="004841CB">
              <w:t>Total expenditure to date</w:t>
            </w:r>
            <w:r w:rsidR="00F72BA0">
              <w:t xml:space="preserve"> </w:t>
            </w:r>
            <w:r w:rsidR="0006024B">
              <w:t xml:space="preserve">(including </w:t>
            </w:r>
            <w:r w:rsidR="006A2A2E">
              <w:t>Guardian commitment</w:t>
            </w:r>
            <w:r w:rsidR="0006024B">
              <w:t>)</w:t>
            </w:r>
          </w:p>
        </w:tc>
        <w:tc>
          <w:tcPr>
            <w:tcW w:w="2977" w:type="dxa"/>
            <w:gridSpan w:val="2"/>
            <w:vAlign w:val="center"/>
          </w:tcPr>
          <w:p w14:paraId="36AB29D7" w14:textId="53B5BF31" w:rsidR="003925BC" w:rsidRDefault="00FF63AF">
            <w:pPr>
              <w:spacing w:after="0"/>
              <w:jc w:val="right"/>
              <w:rPr>
                <w:rFonts w:ascii="Calibri" w:hAnsi="Calibri"/>
                <w:b/>
                <w:bCs/>
                <w:color w:val="000000"/>
              </w:rPr>
            </w:pPr>
            <w:r>
              <w:rPr>
                <w:rFonts w:ascii="Calibri" w:hAnsi="Calibri"/>
                <w:b/>
                <w:bCs/>
                <w:color w:val="000000"/>
              </w:rPr>
              <w:t>2,097,141</w:t>
            </w:r>
          </w:p>
        </w:tc>
      </w:tr>
      <w:tr w:rsidR="008A651D" w:rsidRPr="008A651D" w14:paraId="1D1392F9" w14:textId="77777777" w:rsidTr="00D71193">
        <w:tc>
          <w:tcPr>
            <w:tcW w:w="6062" w:type="dxa"/>
          </w:tcPr>
          <w:p w14:paraId="0B1D7AD5" w14:textId="77777777" w:rsidR="008A651D" w:rsidRPr="008A651D" w:rsidRDefault="008A651D" w:rsidP="00F72BA0">
            <w:pPr>
              <w:pStyle w:val="PR3"/>
            </w:pPr>
            <w:r w:rsidRPr="008A651D">
              <w:t>Revised forecast total expenditure on completion</w:t>
            </w:r>
          </w:p>
        </w:tc>
        <w:tc>
          <w:tcPr>
            <w:tcW w:w="2977" w:type="dxa"/>
            <w:gridSpan w:val="2"/>
          </w:tcPr>
          <w:p w14:paraId="04FDF102" w14:textId="77777777" w:rsidR="008A651D" w:rsidRPr="008A651D" w:rsidRDefault="008A651D" w:rsidP="00F72BA0">
            <w:pPr>
              <w:pStyle w:val="PR3"/>
              <w:jc w:val="right"/>
            </w:pPr>
            <w:r w:rsidRPr="008A651D">
              <w:t>3,300,000</w:t>
            </w:r>
          </w:p>
        </w:tc>
      </w:tr>
      <w:tr w:rsidR="003925BC" w:rsidRPr="004841CB" w14:paraId="7DAFBD3A" w14:textId="77777777" w:rsidTr="00D71193">
        <w:tc>
          <w:tcPr>
            <w:tcW w:w="6062" w:type="dxa"/>
          </w:tcPr>
          <w:p w14:paraId="12FA2B9C" w14:textId="77777777" w:rsidR="003925BC" w:rsidRPr="004841CB" w:rsidRDefault="00DF619F" w:rsidP="00A63881">
            <w:pPr>
              <w:pStyle w:val="PR3"/>
            </w:pPr>
            <w:r>
              <w:t>Revised f</w:t>
            </w:r>
            <w:r w:rsidR="003925BC" w:rsidRPr="004841CB">
              <w:t>orecast balance remaining on completion</w:t>
            </w:r>
          </w:p>
        </w:tc>
        <w:tc>
          <w:tcPr>
            <w:tcW w:w="2977" w:type="dxa"/>
            <w:gridSpan w:val="2"/>
          </w:tcPr>
          <w:p w14:paraId="2267A849" w14:textId="5CBE837C" w:rsidR="003925BC" w:rsidRPr="004841CB" w:rsidRDefault="00945741" w:rsidP="003925BC">
            <w:pPr>
              <w:pStyle w:val="PR3"/>
              <w:jc w:val="right"/>
            </w:pPr>
            <w:r>
              <w:t>1,700,000</w:t>
            </w:r>
          </w:p>
        </w:tc>
      </w:tr>
    </w:tbl>
    <w:p w14:paraId="59FB4990" w14:textId="77777777" w:rsidR="00EA3C25" w:rsidRPr="00FE2430" w:rsidRDefault="00EA3C25" w:rsidP="00EA3C25">
      <w:pPr>
        <w:pStyle w:val="PR2"/>
        <w:spacing w:line="240" w:lineRule="auto"/>
      </w:pPr>
      <w:r w:rsidRPr="00FE2430">
        <w:t>Comments</w:t>
      </w:r>
    </w:p>
    <w:p w14:paraId="1841FDF2" w14:textId="29E852BC" w:rsidR="006A2A2E" w:rsidRDefault="006A2A2E" w:rsidP="006A2A2E">
      <w:pPr>
        <w:pStyle w:val="Default"/>
        <w:spacing w:after="152"/>
        <w:jc w:val="both"/>
        <w:rPr>
          <w:sz w:val="22"/>
          <w:szCs w:val="22"/>
        </w:rPr>
      </w:pPr>
      <w:r>
        <w:rPr>
          <w:sz w:val="22"/>
          <w:szCs w:val="22"/>
        </w:rPr>
        <w:t xml:space="preserve">* This figure is based on the average of the last </w:t>
      </w:r>
      <w:r w:rsidR="00A901BF">
        <w:rPr>
          <w:sz w:val="22"/>
          <w:szCs w:val="22"/>
        </w:rPr>
        <w:t xml:space="preserve">six </w:t>
      </w:r>
      <w:r w:rsidR="00950B3E">
        <w:rPr>
          <w:sz w:val="22"/>
          <w:szCs w:val="22"/>
        </w:rPr>
        <w:t xml:space="preserve">monthly </w:t>
      </w:r>
      <w:r>
        <w:rPr>
          <w:sz w:val="22"/>
          <w:szCs w:val="22"/>
        </w:rPr>
        <w:t xml:space="preserve">payments to </w:t>
      </w:r>
      <w:r w:rsidR="0040307C">
        <w:rPr>
          <w:sz w:val="22"/>
          <w:szCs w:val="22"/>
        </w:rPr>
        <w:t>the Provider</w:t>
      </w:r>
      <w:r w:rsidR="00D46352">
        <w:rPr>
          <w:sz w:val="22"/>
          <w:szCs w:val="22"/>
        </w:rPr>
        <w:t>.</w:t>
      </w:r>
    </w:p>
    <w:p w14:paraId="36B7DE38" w14:textId="0341FEE5" w:rsidR="0006024B" w:rsidRDefault="00DF619F" w:rsidP="00EA3C25">
      <w:pPr>
        <w:pStyle w:val="Default"/>
        <w:spacing w:after="152"/>
        <w:jc w:val="both"/>
        <w:rPr>
          <w:sz w:val="22"/>
          <w:szCs w:val="22"/>
        </w:rPr>
      </w:pPr>
      <w:r>
        <w:rPr>
          <w:sz w:val="22"/>
          <w:szCs w:val="22"/>
        </w:rPr>
        <w:t xml:space="preserve">Note:  </w:t>
      </w:r>
      <w:r w:rsidR="00945741">
        <w:rPr>
          <w:sz w:val="22"/>
          <w:szCs w:val="22"/>
        </w:rPr>
        <w:t>A</w:t>
      </w:r>
      <w:r w:rsidR="0006024B">
        <w:rPr>
          <w:sz w:val="22"/>
          <w:szCs w:val="22"/>
        </w:rPr>
        <w:t xml:space="preserve">uditing of the fee waiver element of MAIP has identified issues with one of the providers which is likely to result in a significant refund to the Agency.  This </w:t>
      </w:r>
      <w:r>
        <w:rPr>
          <w:sz w:val="22"/>
          <w:szCs w:val="22"/>
        </w:rPr>
        <w:t>is likely to</w:t>
      </w:r>
      <w:r w:rsidR="0006024B">
        <w:rPr>
          <w:sz w:val="22"/>
          <w:szCs w:val="22"/>
        </w:rPr>
        <w:t xml:space="preserve"> be due to </w:t>
      </w:r>
      <w:r>
        <w:rPr>
          <w:sz w:val="22"/>
          <w:szCs w:val="22"/>
        </w:rPr>
        <w:t>a</w:t>
      </w:r>
      <w:r w:rsidR="0006024B">
        <w:rPr>
          <w:sz w:val="22"/>
          <w:szCs w:val="22"/>
        </w:rPr>
        <w:t xml:space="preserve"> billing system issue that </w:t>
      </w:r>
      <w:r w:rsidR="00945741">
        <w:rPr>
          <w:sz w:val="22"/>
          <w:szCs w:val="22"/>
        </w:rPr>
        <w:t xml:space="preserve">the provider </w:t>
      </w:r>
      <w:r>
        <w:rPr>
          <w:sz w:val="22"/>
          <w:szCs w:val="22"/>
        </w:rPr>
        <w:t xml:space="preserve">has advised </w:t>
      </w:r>
      <w:r w:rsidR="00945741">
        <w:rPr>
          <w:sz w:val="22"/>
          <w:szCs w:val="22"/>
        </w:rPr>
        <w:t xml:space="preserve">the Agency </w:t>
      </w:r>
      <w:r>
        <w:rPr>
          <w:sz w:val="22"/>
          <w:szCs w:val="22"/>
        </w:rPr>
        <w:t xml:space="preserve">of, </w:t>
      </w:r>
      <w:r w:rsidR="0006024B">
        <w:rPr>
          <w:sz w:val="22"/>
          <w:szCs w:val="22"/>
        </w:rPr>
        <w:t xml:space="preserve">which has resulted in the Agency receiving no invoices </w:t>
      </w:r>
      <w:r w:rsidR="00945741">
        <w:rPr>
          <w:sz w:val="22"/>
          <w:szCs w:val="22"/>
        </w:rPr>
        <w:t xml:space="preserve">from the provider </w:t>
      </w:r>
      <w:r w:rsidR="0006024B">
        <w:rPr>
          <w:sz w:val="22"/>
          <w:szCs w:val="22"/>
        </w:rPr>
        <w:t xml:space="preserve">since </w:t>
      </w:r>
      <w:r w:rsidR="00FF63AF">
        <w:rPr>
          <w:sz w:val="22"/>
          <w:szCs w:val="22"/>
        </w:rPr>
        <w:t xml:space="preserve">November </w:t>
      </w:r>
      <w:r w:rsidR="0006024B">
        <w:rPr>
          <w:sz w:val="22"/>
          <w:szCs w:val="22"/>
        </w:rPr>
        <w:t xml:space="preserve">2015.  </w:t>
      </w:r>
      <w:r w:rsidR="00945741">
        <w:rPr>
          <w:sz w:val="22"/>
          <w:szCs w:val="22"/>
        </w:rPr>
        <w:t>The Agency is</w:t>
      </w:r>
      <w:r w:rsidR="0006024B">
        <w:rPr>
          <w:sz w:val="22"/>
          <w:szCs w:val="22"/>
        </w:rPr>
        <w:t xml:space="preserve"> working </w:t>
      </w:r>
      <w:r>
        <w:rPr>
          <w:sz w:val="22"/>
          <w:szCs w:val="22"/>
        </w:rPr>
        <w:t xml:space="preserve">with </w:t>
      </w:r>
      <w:r w:rsidR="00945741">
        <w:rPr>
          <w:sz w:val="22"/>
          <w:szCs w:val="22"/>
        </w:rPr>
        <w:t xml:space="preserve">the provider </w:t>
      </w:r>
      <w:r>
        <w:rPr>
          <w:sz w:val="22"/>
          <w:szCs w:val="22"/>
        </w:rPr>
        <w:t>to resolve this issue as a priority.</w:t>
      </w:r>
    </w:p>
    <w:p w14:paraId="46D4D1C0" w14:textId="77777777" w:rsidR="00EA3C25" w:rsidRDefault="00EA3C25" w:rsidP="00EA3C25">
      <w:pPr>
        <w:pStyle w:val="Default"/>
        <w:spacing w:after="152"/>
        <w:jc w:val="both"/>
        <w:rPr>
          <w:sz w:val="22"/>
          <w:szCs w:val="22"/>
        </w:rPr>
      </w:pPr>
      <w:r>
        <w:rPr>
          <w:sz w:val="22"/>
          <w:szCs w:val="22"/>
        </w:rPr>
        <w:t>The exact balance remaining to be paid to those people in receipt of the fee waiver is dependent upon how many of the people eligible for the fee waiver return to the licensing system and participate in the MAIP.</w:t>
      </w:r>
    </w:p>
    <w:p w14:paraId="6D7F908F" w14:textId="3C5D93FF" w:rsidR="00175033" w:rsidRDefault="00175033" w:rsidP="00EA3C25">
      <w:pPr>
        <w:pStyle w:val="Default"/>
        <w:spacing w:after="152"/>
        <w:jc w:val="both"/>
        <w:rPr>
          <w:sz w:val="22"/>
          <w:szCs w:val="22"/>
        </w:rPr>
      </w:pPr>
    </w:p>
    <w:p w14:paraId="51D9A7AC" w14:textId="77777777" w:rsidR="00E573E5" w:rsidRDefault="00E573E5">
      <w:pPr>
        <w:rPr>
          <w:b/>
          <w:color w:val="1F497D" w:themeColor="text2"/>
          <w:sz w:val="28"/>
          <w:szCs w:val="28"/>
        </w:rPr>
      </w:pPr>
      <w:r>
        <w:rPr>
          <w:b/>
          <w:color w:val="1F497D" w:themeColor="text2"/>
          <w:sz w:val="28"/>
          <w:szCs w:val="28"/>
        </w:rPr>
        <w:br w:type="page"/>
      </w:r>
    </w:p>
    <w:p w14:paraId="260256B7" w14:textId="77777777" w:rsidR="00E573E5" w:rsidRPr="00FE2430" w:rsidRDefault="00E573E5" w:rsidP="00E573E5">
      <w:pPr>
        <w:pStyle w:val="RSACProjectHeading"/>
        <w:rPr>
          <w:color w:val="C0504D" w:themeColor="accent2"/>
          <w:szCs w:val="22"/>
        </w:rPr>
      </w:pPr>
      <w:r w:rsidRPr="00FE2430">
        <w:rPr>
          <w:color w:val="C0504D" w:themeColor="accent2"/>
          <w:szCs w:val="22"/>
        </w:rPr>
        <w:t xml:space="preserve">Road Safety </w:t>
      </w:r>
      <w:r>
        <w:rPr>
          <w:color w:val="C0504D" w:themeColor="accent2"/>
          <w:szCs w:val="22"/>
        </w:rPr>
        <w:t>Levy</w:t>
      </w:r>
      <w:r w:rsidRPr="00FE2430">
        <w:rPr>
          <w:color w:val="C0504D" w:themeColor="accent2"/>
          <w:szCs w:val="22"/>
        </w:rPr>
        <w:t xml:space="preserve"> Funded Project</w:t>
      </w:r>
    </w:p>
    <w:p w14:paraId="42C56D2B" w14:textId="77777777" w:rsidR="00E573E5" w:rsidRPr="00FE2430" w:rsidRDefault="00B37531" w:rsidP="00E573E5">
      <w:pPr>
        <w:pStyle w:val="RSACProjectHeading"/>
        <w:tabs>
          <w:tab w:val="clear" w:pos="1418"/>
        </w:tabs>
        <w:spacing w:line="240" w:lineRule="auto"/>
        <w:ind w:right="-472"/>
      </w:pPr>
      <w:r>
        <w:t>2300</w:t>
      </w:r>
      <w:r w:rsidR="00E573E5">
        <w:t xml:space="preserve"> </w:t>
      </w:r>
      <w:r w:rsidR="00E573E5" w:rsidRPr="00FE2430">
        <w:tab/>
      </w:r>
      <w:r w:rsidR="00E573E5">
        <w:t xml:space="preserve">MAIP Review </w:t>
      </w:r>
    </w:p>
    <w:p w14:paraId="2AF9D76D" w14:textId="77777777" w:rsidR="00E573E5" w:rsidRPr="00FE2430" w:rsidRDefault="00E573E5" w:rsidP="00E573E5">
      <w:pPr>
        <w:pStyle w:val="RSACSubheading"/>
        <w:spacing w:line="240" w:lineRule="auto"/>
        <w:ind w:right="-424"/>
      </w:pPr>
      <w:r w:rsidRPr="00FE2430">
        <w:t>Description</w:t>
      </w:r>
    </w:p>
    <w:p w14:paraId="4DCA2B0B" w14:textId="77777777" w:rsidR="00E573E5" w:rsidRPr="00C00B97" w:rsidRDefault="00E573E5" w:rsidP="00E573E5">
      <w:pPr>
        <w:pStyle w:val="Ahheading2"/>
        <w:spacing w:before="200"/>
        <w:ind w:right="-424"/>
        <w:rPr>
          <w:rFonts w:asciiTheme="minorHAnsi" w:hAnsiTheme="minorHAnsi"/>
          <w:sz w:val="22"/>
        </w:rPr>
      </w:pPr>
      <w:r w:rsidRPr="00C00B97">
        <w:rPr>
          <w:rFonts w:asciiTheme="minorHAnsi" w:hAnsiTheme="minorHAnsi"/>
          <w:sz w:val="22"/>
        </w:rPr>
        <w:t xml:space="preserve">The review of the MAIP is an initiative under the Third Action Plan of the </w:t>
      </w:r>
      <w:r w:rsidRPr="00C00B97">
        <w:rPr>
          <w:rFonts w:asciiTheme="minorHAnsi" w:hAnsiTheme="minorHAnsi"/>
          <w:i/>
          <w:sz w:val="22"/>
        </w:rPr>
        <w:t>Tasmanian Road Safety Strategy 2007-2016</w:t>
      </w:r>
      <w:r w:rsidRPr="00C00B97">
        <w:rPr>
          <w:rFonts w:asciiTheme="minorHAnsi" w:hAnsiTheme="minorHAnsi"/>
          <w:sz w:val="22"/>
        </w:rPr>
        <w:t>.</w:t>
      </w:r>
    </w:p>
    <w:p w14:paraId="5FE2128C" w14:textId="77777777" w:rsidR="00E573E5" w:rsidRPr="00C00B97" w:rsidRDefault="00E573E5" w:rsidP="00E573E5">
      <w:pPr>
        <w:pStyle w:val="Ahheading2"/>
        <w:spacing w:before="200"/>
        <w:ind w:right="-424"/>
        <w:rPr>
          <w:rFonts w:asciiTheme="minorHAnsi" w:hAnsiTheme="minorHAnsi"/>
          <w:sz w:val="22"/>
        </w:rPr>
      </w:pPr>
      <w:r w:rsidRPr="00C00B97">
        <w:rPr>
          <w:rFonts w:asciiTheme="minorHAnsi" w:hAnsiTheme="minorHAnsi"/>
          <w:sz w:val="22"/>
        </w:rPr>
        <w:t>The MAIP Review consists of four major components: legislative, financial, policy and evaluation framework.</w:t>
      </w:r>
    </w:p>
    <w:p w14:paraId="7EEE5E9F" w14:textId="77777777" w:rsidR="00E573E5" w:rsidRPr="00C00B97" w:rsidRDefault="00E573E5" w:rsidP="00E573E5">
      <w:pPr>
        <w:pStyle w:val="Ahheading2"/>
        <w:numPr>
          <w:ilvl w:val="0"/>
          <w:numId w:val="22"/>
        </w:numPr>
        <w:spacing w:before="200"/>
        <w:ind w:right="-424"/>
        <w:rPr>
          <w:rFonts w:asciiTheme="minorHAnsi" w:hAnsiTheme="minorHAnsi"/>
          <w:sz w:val="22"/>
        </w:rPr>
      </w:pPr>
      <w:r w:rsidRPr="00C00B97">
        <w:rPr>
          <w:rFonts w:asciiTheme="minorHAnsi" w:hAnsiTheme="minorHAnsi"/>
          <w:sz w:val="22"/>
        </w:rPr>
        <w:t>Legislative Framework: to consider the compliance and suitability of the MAIP’s current legislative framework. This includes identifying changes that could improve business processes and remove unnecessary impediments for participants.</w:t>
      </w:r>
    </w:p>
    <w:p w14:paraId="19B0EAD5" w14:textId="77777777" w:rsidR="00E573E5" w:rsidRPr="00C00B97" w:rsidRDefault="00E573E5" w:rsidP="00E573E5">
      <w:pPr>
        <w:pStyle w:val="Ahheading2"/>
        <w:numPr>
          <w:ilvl w:val="0"/>
          <w:numId w:val="22"/>
        </w:numPr>
        <w:spacing w:before="200"/>
        <w:ind w:right="-424"/>
        <w:rPr>
          <w:rFonts w:asciiTheme="minorHAnsi" w:hAnsiTheme="minorHAnsi"/>
          <w:sz w:val="22"/>
        </w:rPr>
      </w:pPr>
      <w:r w:rsidRPr="00C00B97">
        <w:rPr>
          <w:rFonts w:asciiTheme="minorHAnsi" w:hAnsiTheme="minorHAnsi"/>
          <w:sz w:val="22"/>
        </w:rPr>
        <w:t>Financial Sustainability: to consider the short and long term financial sustainability of the MAIP, including identifying key issues affecting the sustainability of the Program.  This includes consideration of the current three provider business model, the fee waiver scheme and the current fee structure.</w:t>
      </w:r>
    </w:p>
    <w:p w14:paraId="332DA49A" w14:textId="77777777" w:rsidR="00E573E5" w:rsidRPr="00C00B97" w:rsidRDefault="00E573E5" w:rsidP="00E573E5">
      <w:pPr>
        <w:pStyle w:val="Ahheading2"/>
        <w:numPr>
          <w:ilvl w:val="0"/>
          <w:numId w:val="22"/>
        </w:numPr>
        <w:spacing w:before="200"/>
        <w:ind w:right="-424"/>
        <w:rPr>
          <w:rFonts w:asciiTheme="minorHAnsi" w:hAnsiTheme="minorHAnsi"/>
          <w:sz w:val="22"/>
        </w:rPr>
      </w:pPr>
      <w:r w:rsidRPr="00C00B97">
        <w:rPr>
          <w:rFonts w:asciiTheme="minorHAnsi" w:hAnsiTheme="minorHAnsi"/>
          <w:sz w:val="22"/>
        </w:rPr>
        <w:t xml:space="preserve">Policy Framework: to consider the MAIP’s policy framework within the Program’s current operating model.  This includes identifying and recommending potential changes to the MAIP to improve its effectiveness and efficiency.  </w:t>
      </w:r>
    </w:p>
    <w:p w14:paraId="79107CC3" w14:textId="77777777" w:rsidR="00E573E5" w:rsidRPr="00C00B97" w:rsidRDefault="00E573E5" w:rsidP="00E573E5">
      <w:pPr>
        <w:pStyle w:val="Ahheading2"/>
        <w:numPr>
          <w:ilvl w:val="0"/>
          <w:numId w:val="22"/>
        </w:numPr>
        <w:spacing w:before="200" w:after="200"/>
        <w:ind w:right="-424"/>
        <w:rPr>
          <w:rFonts w:asciiTheme="minorHAnsi" w:hAnsiTheme="minorHAnsi"/>
          <w:sz w:val="22"/>
        </w:rPr>
      </w:pPr>
      <w:r w:rsidRPr="00C00B97">
        <w:rPr>
          <w:rFonts w:asciiTheme="minorHAnsi" w:hAnsiTheme="minorHAnsi"/>
          <w:sz w:val="22"/>
        </w:rPr>
        <w:t>Evaluation Framework:  to develop a framework for conducting an outcome and process evaluation of the MAIP.   This includes details regarding the timing, potential methodology and data requirements for a future in-depth analysis of the effectiveness (outcome) and efficiency (process) of the MAIP.</w:t>
      </w:r>
    </w:p>
    <w:p w14:paraId="088F365C" w14:textId="77777777" w:rsidR="00E573E5" w:rsidRPr="00FE2430" w:rsidRDefault="00E573E5" w:rsidP="00E573E5">
      <w:pPr>
        <w:pStyle w:val="Ahheading2"/>
        <w:spacing w:before="200" w:after="200"/>
        <w:ind w:right="-424"/>
      </w:pPr>
    </w:p>
    <w:tbl>
      <w:tblPr>
        <w:tblStyle w:val="TableGrid"/>
        <w:tblpPr w:leftFromText="181" w:rightFromText="181" w:vertAnchor="text" w:horzAnchor="margin" w:tblpY="50"/>
        <w:tblW w:w="9606" w:type="dxa"/>
        <w:tblLook w:val="00A0" w:firstRow="1" w:lastRow="0" w:firstColumn="1" w:lastColumn="0" w:noHBand="0" w:noVBand="0"/>
      </w:tblPr>
      <w:tblGrid>
        <w:gridCol w:w="1384"/>
        <w:gridCol w:w="4253"/>
        <w:gridCol w:w="1417"/>
        <w:gridCol w:w="2552"/>
      </w:tblGrid>
      <w:tr w:rsidR="00E573E5" w:rsidRPr="00FE2430" w14:paraId="42D42F1D" w14:textId="77777777" w:rsidTr="005E03D9">
        <w:trPr>
          <w:trHeight w:val="268"/>
        </w:trPr>
        <w:tc>
          <w:tcPr>
            <w:tcW w:w="5637" w:type="dxa"/>
            <w:gridSpan w:val="2"/>
            <w:tcBorders>
              <w:bottom w:val="single" w:sz="4" w:space="0" w:color="000000"/>
            </w:tcBorders>
            <w:shd w:val="clear" w:color="auto" w:fill="9BBB59" w:themeFill="accent3"/>
          </w:tcPr>
          <w:p w14:paraId="79252216" w14:textId="77777777" w:rsidR="00E573E5" w:rsidRPr="00FE2430" w:rsidRDefault="00E573E5" w:rsidP="005E03D9">
            <w:pPr>
              <w:rPr>
                <w:rFonts w:asciiTheme="minorHAnsi" w:hAnsiTheme="minorHAnsi"/>
                <w:b/>
                <w:sz w:val="22"/>
                <w:szCs w:val="22"/>
              </w:rPr>
            </w:pPr>
            <w:r w:rsidRPr="00FE2430">
              <w:rPr>
                <w:rFonts w:asciiTheme="minorHAnsi" w:hAnsiTheme="minorHAnsi"/>
                <w:b/>
                <w:sz w:val="22"/>
                <w:szCs w:val="22"/>
              </w:rPr>
              <w:t>Milestone Schedule</w:t>
            </w:r>
          </w:p>
        </w:tc>
        <w:tc>
          <w:tcPr>
            <w:tcW w:w="3969" w:type="dxa"/>
            <w:gridSpan w:val="2"/>
            <w:tcBorders>
              <w:bottom w:val="single" w:sz="4" w:space="0" w:color="000000"/>
            </w:tcBorders>
            <w:shd w:val="clear" w:color="auto" w:fill="9BBB59" w:themeFill="accent3"/>
          </w:tcPr>
          <w:p w14:paraId="2099AED0" w14:textId="77777777" w:rsidR="00E573E5" w:rsidRPr="00FE2430" w:rsidRDefault="00E573E5" w:rsidP="005E03D9">
            <w:pPr>
              <w:rPr>
                <w:rFonts w:asciiTheme="minorHAnsi" w:hAnsiTheme="minorHAnsi"/>
                <w:b/>
                <w:sz w:val="22"/>
                <w:szCs w:val="22"/>
              </w:rPr>
            </w:pPr>
            <w:r w:rsidRPr="00FE2430">
              <w:rPr>
                <w:rFonts w:asciiTheme="minorHAnsi" w:hAnsiTheme="minorHAnsi"/>
                <w:b/>
                <w:sz w:val="22"/>
                <w:szCs w:val="22"/>
              </w:rPr>
              <w:t>Milestone Progress</w:t>
            </w:r>
          </w:p>
        </w:tc>
      </w:tr>
      <w:tr w:rsidR="00E573E5" w:rsidRPr="00FE2430" w14:paraId="3CF5BAB4" w14:textId="77777777" w:rsidTr="005E03D9">
        <w:trPr>
          <w:trHeight w:val="268"/>
        </w:trPr>
        <w:tc>
          <w:tcPr>
            <w:tcW w:w="1384" w:type="dxa"/>
            <w:shd w:val="clear" w:color="auto" w:fill="9BBB59" w:themeFill="accent3"/>
          </w:tcPr>
          <w:p w14:paraId="6120454C" w14:textId="77777777" w:rsidR="00E573E5" w:rsidRPr="00FE2430" w:rsidRDefault="00E573E5" w:rsidP="005E03D9">
            <w:pPr>
              <w:rPr>
                <w:rFonts w:asciiTheme="minorHAnsi" w:hAnsiTheme="minorHAnsi"/>
                <w:b/>
                <w:sz w:val="22"/>
                <w:szCs w:val="22"/>
              </w:rPr>
            </w:pPr>
            <w:r w:rsidRPr="00FE2430">
              <w:rPr>
                <w:rFonts w:asciiTheme="minorHAnsi" w:hAnsiTheme="minorHAnsi"/>
                <w:b/>
                <w:sz w:val="22"/>
                <w:szCs w:val="22"/>
              </w:rPr>
              <w:t>Date</w:t>
            </w:r>
          </w:p>
        </w:tc>
        <w:tc>
          <w:tcPr>
            <w:tcW w:w="4253" w:type="dxa"/>
            <w:shd w:val="clear" w:color="auto" w:fill="9BBB59" w:themeFill="accent3"/>
          </w:tcPr>
          <w:p w14:paraId="2E0F65AD" w14:textId="77777777" w:rsidR="00E573E5" w:rsidRPr="00FE2430" w:rsidRDefault="00E573E5" w:rsidP="005E03D9">
            <w:pPr>
              <w:rPr>
                <w:rFonts w:asciiTheme="minorHAnsi" w:hAnsiTheme="minorHAnsi"/>
                <w:sz w:val="22"/>
                <w:szCs w:val="22"/>
              </w:rPr>
            </w:pPr>
          </w:p>
        </w:tc>
        <w:tc>
          <w:tcPr>
            <w:tcW w:w="1417" w:type="dxa"/>
            <w:shd w:val="clear" w:color="auto" w:fill="9BBB59" w:themeFill="accent3"/>
          </w:tcPr>
          <w:p w14:paraId="1FBC7B5C" w14:textId="77777777" w:rsidR="00E573E5" w:rsidRPr="00FE2430" w:rsidRDefault="00E573E5" w:rsidP="005E03D9">
            <w:pPr>
              <w:rPr>
                <w:rFonts w:asciiTheme="minorHAnsi" w:hAnsiTheme="minorHAnsi"/>
                <w:b/>
                <w:sz w:val="22"/>
                <w:szCs w:val="22"/>
              </w:rPr>
            </w:pPr>
            <w:r w:rsidRPr="00FE2430">
              <w:rPr>
                <w:rFonts w:asciiTheme="minorHAnsi" w:hAnsiTheme="minorHAnsi"/>
                <w:b/>
                <w:sz w:val="22"/>
                <w:szCs w:val="22"/>
              </w:rPr>
              <w:t>Date</w:t>
            </w:r>
          </w:p>
        </w:tc>
        <w:tc>
          <w:tcPr>
            <w:tcW w:w="2552" w:type="dxa"/>
            <w:shd w:val="clear" w:color="auto" w:fill="9BBB59" w:themeFill="accent3"/>
          </w:tcPr>
          <w:p w14:paraId="1CD54646" w14:textId="77777777" w:rsidR="00E573E5" w:rsidRPr="00FE2430" w:rsidRDefault="00E573E5" w:rsidP="005E03D9">
            <w:pPr>
              <w:rPr>
                <w:rFonts w:asciiTheme="minorHAnsi" w:hAnsiTheme="minorHAnsi"/>
                <w:sz w:val="22"/>
                <w:szCs w:val="22"/>
              </w:rPr>
            </w:pPr>
          </w:p>
        </w:tc>
      </w:tr>
      <w:tr w:rsidR="00E573E5" w:rsidRPr="00FE2430" w14:paraId="035847F3" w14:textId="77777777" w:rsidTr="005E03D9">
        <w:trPr>
          <w:trHeight w:val="268"/>
        </w:trPr>
        <w:tc>
          <w:tcPr>
            <w:tcW w:w="1384" w:type="dxa"/>
            <w:shd w:val="clear" w:color="auto" w:fill="FFFFFF" w:themeFill="background1"/>
          </w:tcPr>
          <w:p w14:paraId="3A086BF9" w14:textId="77777777" w:rsidR="00E573E5" w:rsidRPr="00FE2430" w:rsidRDefault="00E573E5" w:rsidP="005E03D9">
            <w:pPr>
              <w:rPr>
                <w:rFonts w:asciiTheme="minorHAnsi" w:hAnsiTheme="minorHAnsi"/>
                <w:sz w:val="22"/>
                <w:szCs w:val="22"/>
              </w:rPr>
            </w:pPr>
            <w:r>
              <w:rPr>
                <w:rFonts w:asciiTheme="minorHAnsi" w:hAnsiTheme="minorHAnsi"/>
                <w:sz w:val="22"/>
                <w:szCs w:val="22"/>
              </w:rPr>
              <w:t>Jun 15</w:t>
            </w:r>
          </w:p>
        </w:tc>
        <w:tc>
          <w:tcPr>
            <w:tcW w:w="4253" w:type="dxa"/>
            <w:shd w:val="clear" w:color="auto" w:fill="FFFFFF" w:themeFill="background1"/>
          </w:tcPr>
          <w:p w14:paraId="70230E77" w14:textId="77777777" w:rsidR="00E573E5" w:rsidRPr="00C00B97" w:rsidRDefault="00E573E5" w:rsidP="005E03D9">
            <w:pPr>
              <w:rPr>
                <w:rFonts w:asciiTheme="minorHAnsi" w:hAnsiTheme="minorHAnsi"/>
                <w:sz w:val="22"/>
                <w:szCs w:val="22"/>
              </w:rPr>
            </w:pPr>
            <w:r>
              <w:rPr>
                <w:rFonts w:asciiTheme="minorHAnsi" w:hAnsiTheme="minorHAnsi"/>
                <w:sz w:val="22"/>
                <w:szCs w:val="22"/>
              </w:rPr>
              <w:t>Initial financial modelling</w:t>
            </w:r>
          </w:p>
        </w:tc>
        <w:tc>
          <w:tcPr>
            <w:tcW w:w="1417" w:type="dxa"/>
            <w:shd w:val="clear" w:color="auto" w:fill="FFFFFF" w:themeFill="background1"/>
          </w:tcPr>
          <w:p w14:paraId="0BEED15C" w14:textId="77777777" w:rsidR="00E573E5" w:rsidRPr="00FE2430" w:rsidRDefault="00E573E5" w:rsidP="005E03D9">
            <w:pPr>
              <w:rPr>
                <w:rFonts w:asciiTheme="minorHAnsi" w:hAnsiTheme="minorHAnsi"/>
                <w:sz w:val="22"/>
                <w:szCs w:val="22"/>
              </w:rPr>
            </w:pPr>
            <w:r>
              <w:rPr>
                <w:rFonts w:asciiTheme="minorHAnsi" w:hAnsiTheme="minorHAnsi"/>
                <w:sz w:val="22"/>
                <w:szCs w:val="22"/>
              </w:rPr>
              <w:t>Jun 15</w:t>
            </w:r>
          </w:p>
        </w:tc>
        <w:tc>
          <w:tcPr>
            <w:tcW w:w="2552" w:type="dxa"/>
            <w:shd w:val="clear" w:color="auto" w:fill="FFFFFF" w:themeFill="background1"/>
          </w:tcPr>
          <w:p w14:paraId="63E28013" w14:textId="77777777" w:rsidR="00E573E5" w:rsidRPr="00FE2430" w:rsidRDefault="00E573E5" w:rsidP="005E03D9">
            <w:pPr>
              <w:rPr>
                <w:rFonts w:asciiTheme="minorHAnsi" w:hAnsiTheme="minorHAnsi"/>
                <w:sz w:val="22"/>
                <w:szCs w:val="22"/>
              </w:rPr>
            </w:pPr>
            <w:r>
              <w:rPr>
                <w:rFonts w:asciiTheme="minorHAnsi" w:hAnsiTheme="minorHAnsi"/>
                <w:sz w:val="22"/>
                <w:szCs w:val="22"/>
              </w:rPr>
              <w:t>Complete</w:t>
            </w:r>
          </w:p>
        </w:tc>
      </w:tr>
      <w:tr w:rsidR="00E573E5" w:rsidRPr="00FE2430" w14:paraId="7D50C882" w14:textId="77777777" w:rsidTr="005E03D9">
        <w:trPr>
          <w:trHeight w:val="268"/>
        </w:trPr>
        <w:tc>
          <w:tcPr>
            <w:tcW w:w="1384" w:type="dxa"/>
            <w:shd w:val="clear" w:color="auto" w:fill="FFFFFF" w:themeFill="background1"/>
          </w:tcPr>
          <w:p w14:paraId="6CCCF018" w14:textId="77777777" w:rsidR="00E573E5" w:rsidRPr="00FE2430" w:rsidRDefault="00E573E5" w:rsidP="005E03D9">
            <w:pPr>
              <w:rPr>
                <w:rFonts w:asciiTheme="minorHAnsi" w:hAnsiTheme="minorHAnsi"/>
                <w:sz w:val="22"/>
                <w:szCs w:val="22"/>
              </w:rPr>
            </w:pPr>
            <w:r>
              <w:rPr>
                <w:rFonts w:asciiTheme="minorHAnsi" w:hAnsiTheme="minorHAnsi"/>
                <w:sz w:val="22"/>
                <w:szCs w:val="22"/>
              </w:rPr>
              <w:t>Jul 15</w:t>
            </w:r>
          </w:p>
        </w:tc>
        <w:tc>
          <w:tcPr>
            <w:tcW w:w="4253" w:type="dxa"/>
            <w:shd w:val="clear" w:color="auto" w:fill="FFFFFF" w:themeFill="background1"/>
          </w:tcPr>
          <w:p w14:paraId="0D23B91D" w14:textId="77777777" w:rsidR="00E573E5" w:rsidRPr="00C00B97" w:rsidRDefault="00E573E5" w:rsidP="005E03D9">
            <w:pPr>
              <w:rPr>
                <w:rFonts w:asciiTheme="minorHAnsi" w:hAnsiTheme="minorHAnsi"/>
                <w:sz w:val="22"/>
                <w:szCs w:val="22"/>
              </w:rPr>
            </w:pPr>
            <w:r>
              <w:rPr>
                <w:rFonts w:asciiTheme="minorHAnsi" w:hAnsiTheme="minorHAnsi"/>
                <w:sz w:val="22"/>
                <w:szCs w:val="22"/>
              </w:rPr>
              <w:t>Legislative compliance register complete</w:t>
            </w:r>
          </w:p>
        </w:tc>
        <w:tc>
          <w:tcPr>
            <w:tcW w:w="1417" w:type="dxa"/>
            <w:shd w:val="clear" w:color="auto" w:fill="FFFFFF" w:themeFill="background1"/>
          </w:tcPr>
          <w:p w14:paraId="2E8152B2" w14:textId="77777777" w:rsidR="00E573E5" w:rsidRPr="00FE2430" w:rsidRDefault="00E573E5" w:rsidP="005E03D9">
            <w:pPr>
              <w:rPr>
                <w:rFonts w:asciiTheme="minorHAnsi" w:hAnsiTheme="minorHAnsi"/>
                <w:sz w:val="22"/>
                <w:szCs w:val="22"/>
              </w:rPr>
            </w:pPr>
            <w:r>
              <w:rPr>
                <w:rFonts w:asciiTheme="minorHAnsi" w:hAnsiTheme="minorHAnsi"/>
                <w:sz w:val="22"/>
                <w:szCs w:val="22"/>
              </w:rPr>
              <w:t>Jul 15</w:t>
            </w:r>
          </w:p>
        </w:tc>
        <w:tc>
          <w:tcPr>
            <w:tcW w:w="2552" w:type="dxa"/>
            <w:shd w:val="clear" w:color="auto" w:fill="FFFFFF" w:themeFill="background1"/>
          </w:tcPr>
          <w:p w14:paraId="324E433E" w14:textId="77777777" w:rsidR="00E573E5" w:rsidRDefault="00E573E5" w:rsidP="005E03D9">
            <w:pPr>
              <w:rPr>
                <w:rFonts w:asciiTheme="minorHAnsi" w:hAnsiTheme="minorHAnsi"/>
                <w:sz w:val="22"/>
                <w:szCs w:val="22"/>
              </w:rPr>
            </w:pPr>
          </w:p>
          <w:p w14:paraId="7F766D6C" w14:textId="77777777" w:rsidR="00C95911" w:rsidRPr="00FE2430" w:rsidRDefault="00C95911" w:rsidP="005E03D9">
            <w:pPr>
              <w:rPr>
                <w:rFonts w:asciiTheme="minorHAnsi" w:hAnsiTheme="minorHAnsi"/>
                <w:sz w:val="22"/>
                <w:szCs w:val="22"/>
              </w:rPr>
            </w:pPr>
            <w:r>
              <w:rPr>
                <w:rFonts w:asciiTheme="minorHAnsi" w:hAnsiTheme="minorHAnsi"/>
                <w:sz w:val="22"/>
                <w:szCs w:val="22"/>
              </w:rPr>
              <w:t>Complete</w:t>
            </w:r>
          </w:p>
        </w:tc>
      </w:tr>
      <w:tr w:rsidR="00E573E5" w:rsidRPr="00FE2430" w14:paraId="2C2A57CE" w14:textId="77777777" w:rsidTr="005E03D9">
        <w:trPr>
          <w:trHeight w:val="268"/>
        </w:trPr>
        <w:tc>
          <w:tcPr>
            <w:tcW w:w="1384" w:type="dxa"/>
            <w:shd w:val="clear" w:color="auto" w:fill="FFFFFF" w:themeFill="background1"/>
          </w:tcPr>
          <w:p w14:paraId="1F29223B" w14:textId="77777777" w:rsidR="00E573E5" w:rsidRPr="00C00B97" w:rsidRDefault="00E573E5" w:rsidP="005E03D9">
            <w:pPr>
              <w:rPr>
                <w:rFonts w:asciiTheme="minorHAnsi" w:hAnsiTheme="minorHAnsi"/>
                <w:sz w:val="22"/>
                <w:szCs w:val="22"/>
              </w:rPr>
            </w:pPr>
            <w:r w:rsidRPr="00C00B97">
              <w:rPr>
                <w:rFonts w:asciiTheme="minorHAnsi" w:hAnsiTheme="minorHAnsi"/>
                <w:sz w:val="22"/>
                <w:szCs w:val="22"/>
              </w:rPr>
              <w:t>Aug 15</w:t>
            </w:r>
          </w:p>
        </w:tc>
        <w:tc>
          <w:tcPr>
            <w:tcW w:w="4253" w:type="dxa"/>
            <w:shd w:val="clear" w:color="auto" w:fill="FFFFFF" w:themeFill="background1"/>
          </w:tcPr>
          <w:p w14:paraId="081306C8" w14:textId="77777777" w:rsidR="00E573E5" w:rsidRPr="00C00B97" w:rsidRDefault="00E573E5" w:rsidP="005E03D9">
            <w:pPr>
              <w:rPr>
                <w:rFonts w:asciiTheme="minorHAnsi" w:hAnsiTheme="minorHAnsi" w:cs="Arial"/>
                <w:sz w:val="22"/>
                <w:szCs w:val="22"/>
              </w:rPr>
            </w:pPr>
            <w:r w:rsidRPr="00C00B97">
              <w:rPr>
                <w:rFonts w:asciiTheme="minorHAnsi" w:hAnsiTheme="minorHAnsi" w:cs="Arial"/>
                <w:sz w:val="22"/>
                <w:szCs w:val="22"/>
              </w:rPr>
              <w:t>Community and participant surveys</w:t>
            </w:r>
          </w:p>
        </w:tc>
        <w:tc>
          <w:tcPr>
            <w:tcW w:w="1417" w:type="dxa"/>
            <w:shd w:val="clear" w:color="auto" w:fill="FFFFFF" w:themeFill="background1"/>
          </w:tcPr>
          <w:p w14:paraId="5CF7D5DC" w14:textId="77777777" w:rsidR="00E573E5" w:rsidRPr="00C00B97" w:rsidRDefault="00F95998" w:rsidP="005E03D9">
            <w:pPr>
              <w:rPr>
                <w:rFonts w:asciiTheme="minorHAnsi" w:hAnsiTheme="minorHAnsi"/>
                <w:sz w:val="22"/>
                <w:szCs w:val="22"/>
              </w:rPr>
            </w:pPr>
            <w:r>
              <w:rPr>
                <w:rFonts w:asciiTheme="minorHAnsi" w:hAnsiTheme="minorHAnsi"/>
                <w:sz w:val="22"/>
                <w:szCs w:val="22"/>
              </w:rPr>
              <w:t>Aug 15</w:t>
            </w:r>
          </w:p>
        </w:tc>
        <w:tc>
          <w:tcPr>
            <w:tcW w:w="2552" w:type="dxa"/>
            <w:shd w:val="clear" w:color="auto" w:fill="FFFFFF" w:themeFill="background1"/>
          </w:tcPr>
          <w:p w14:paraId="2AD44366" w14:textId="77777777" w:rsidR="00E573E5" w:rsidRPr="005C56F4" w:rsidRDefault="00F95998" w:rsidP="005E03D9">
            <w:pPr>
              <w:rPr>
                <w:rFonts w:asciiTheme="minorHAnsi" w:hAnsiTheme="minorHAnsi"/>
                <w:sz w:val="22"/>
                <w:szCs w:val="22"/>
              </w:rPr>
            </w:pPr>
            <w:r>
              <w:rPr>
                <w:rFonts w:asciiTheme="minorHAnsi" w:hAnsiTheme="minorHAnsi"/>
                <w:sz w:val="22"/>
                <w:szCs w:val="22"/>
              </w:rPr>
              <w:t>Complete</w:t>
            </w:r>
          </w:p>
        </w:tc>
      </w:tr>
      <w:tr w:rsidR="00E573E5" w:rsidRPr="00FE2430" w14:paraId="1FA4E35D" w14:textId="77777777" w:rsidTr="005E03D9">
        <w:trPr>
          <w:trHeight w:val="268"/>
        </w:trPr>
        <w:tc>
          <w:tcPr>
            <w:tcW w:w="1384" w:type="dxa"/>
            <w:shd w:val="clear" w:color="auto" w:fill="FFFFFF" w:themeFill="background1"/>
          </w:tcPr>
          <w:p w14:paraId="6F7732B4" w14:textId="77777777" w:rsidR="00E573E5" w:rsidRPr="00C00B97" w:rsidRDefault="00E573E5" w:rsidP="005E03D9">
            <w:pPr>
              <w:rPr>
                <w:rFonts w:asciiTheme="minorHAnsi" w:hAnsiTheme="minorHAnsi"/>
                <w:sz w:val="22"/>
                <w:szCs w:val="22"/>
              </w:rPr>
            </w:pPr>
            <w:r w:rsidRPr="00C00B97">
              <w:rPr>
                <w:rFonts w:asciiTheme="minorHAnsi" w:hAnsiTheme="minorHAnsi"/>
                <w:sz w:val="22"/>
                <w:szCs w:val="22"/>
              </w:rPr>
              <w:t>Aug-Oct 15</w:t>
            </w:r>
          </w:p>
        </w:tc>
        <w:tc>
          <w:tcPr>
            <w:tcW w:w="4253" w:type="dxa"/>
            <w:shd w:val="clear" w:color="auto" w:fill="FFFFFF" w:themeFill="background1"/>
          </w:tcPr>
          <w:p w14:paraId="4AE11E6C" w14:textId="77777777" w:rsidR="00E573E5" w:rsidRPr="00C00B97" w:rsidRDefault="00E573E5" w:rsidP="005E03D9">
            <w:pPr>
              <w:rPr>
                <w:rFonts w:asciiTheme="minorHAnsi" w:hAnsiTheme="minorHAnsi" w:cs="Arial"/>
                <w:sz w:val="22"/>
                <w:szCs w:val="22"/>
              </w:rPr>
            </w:pPr>
            <w:r w:rsidRPr="00C00B97">
              <w:rPr>
                <w:rFonts w:asciiTheme="minorHAnsi" w:hAnsiTheme="minorHAnsi" w:cs="Arial"/>
                <w:sz w:val="22"/>
                <w:szCs w:val="22"/>
              </w:rPr>
              <w:t>Stakeholder consultation</w:t>
            </w:r>
          </w:p>
        </w:tc>
        <w:tc>
          <w:tcPr>
            <w:tcW w:w="1417" w:type="dxa"/>
            <w:shd w:val="clear" w:color="auto" w:fill="FFFFFF" w:themeFill="background1"/>
          </w:tcPr>
          <w:p w14:paraId="3958F8F7" w14:textId="77777777" w:rsidR="00E573E5" w:rsidRPr="00C00B97" w:rsidRDefault="00F95998" w:rsidP="005E03D9">
            <w:pPr>
              <w:rPr>
                <w:rFonts w:asciiTheme="minorHAnsi" w:hAnsiTheme="minorHAnsi"/>
                <w:sz w:val="22"/>
                <w:szCs w:val="22"/>
              </w:rPr>
            </w:pPr>
            <w:r>
              <w:rPr>
                <w:rFonts w:asciiTheme="minorHAnsi" w:hAnsiTheme="minorHAnsi"/>
                <w:sz w:val="22"/>
                <w:szCs w:val="22"/>
              </w:rPr>
              <w:t>Sept 15</w:t>
            </w:r>
          </w:p>
        </w:tc>
        <w:tc>
          <w:tcPr>
            <w:tcW w:w="2552" w:type="dxa"/>
            <w:shd w:val="clear" w:color="auto" w:fill="FFFFFF" w:themeFill="background1"/>
          </w:tcPr>
          <w:p w14:paraId="2553EC81" w14:textId="77777777" w:rsidR="00E573E5" w:rsidRPr="00C00B97" w:rsidRDefault="00F95998" w:rsidP="005E03D9">
            <w:pPr>
              <w:rPr>
                <w:rFonts w:asciiTheme="minorHAnsi" w:hAnsiTheme="minorHAnsi"/>
                <w:sz w:val="22"/>
                <w:szCs w:val="22"/>
              </w:rPr>
            </w:pPr>
            <w:r>
              <w:rPr>
                <w:rFonts w:asciiTheme="minorHAnsi" w:hAnsiTheme="minorHAnsi"/>
                <w:sz w:val="22"/>
                <w:szCs w:val="22"/>
              </w:rPr>
              <w:t>Complete</w:t>
            </w:r>
          </w:p>
        </w:tc>
      </w:tr>
      <w:tr w:rsidR="00E573E5" w:rsidRPr="00FE2430" w14:paraId="4897D0E4" w14:textId="77777777" w:rsidTr="005E03D9">
        <w:trPr>
          <w:trHeight w:val="268"/>
        </w:trPr>
        <w:tc>
          <w:tcPr>
            <w:tcW w:w="1384" w:type="dxa"/>
            <w:shd w:val="clear" w:color="auto" w:fill="FFFFFF" w:themeFill="background1"/>
          </w:tcPr>
          <w:p w14:paraId="13B319BD" w14:textId="77777777" w:rsidR="00E573E5" w:rsidRPr="00C00B97" w:rsidRDefault="00E573E5" w:rsidP="005E03D9">
            <w:pPr>
              <w:rPr>
                <w:rFonts w:asciiTheme="minorHAnsi" w:hAnsiTheme="minorHAnsi"/>
                <w:sz w:val="22"/>
                <w:szCs w:val="22"/>
              </w:rPr>
            </w:pPr>
            <w:r w:rsidRPr="00C00B97">
              <w:rPr>
                <w:rFonts w:asciiTheme="minorHAnsi" w:hAnsiTheme="minorHAnsi"/>
                <w:sz w:val="22"/>
                <w:szCs w:val="22"/>
              </w:rPr>
              <w:t>Nov 15</w:t>
            </w:r>
          </w:p>
        </w:tc>
        <w:tc>
          <w:tcPr>
            <w:tcW w:w="4253" w:type="dxa"/>
            <w:shd w:val="clear" w:color="auto" w:fill="FFFFFF" w:themeFill="background1"/>
          </w:tcPr>
          <w:p w14:paraId="58EF2EEA" w14:textId="77777777" w:rsidR="00E573E5" w:rsidRPr="00C00B97" w:rsidRDefault="00E573E5" w:rsidP="005E03D9">
            <w:pPr>
              <w:rPr>
                <w:rFonts w:asciiTheme="minorHAnsi" w:hAnsiTheme="minorHAnsi"/>
                <w:sz w:val="22"/>
                <w:szCs w:val="22"/>
              </w:rPr>
            </w:pPr>
            <w:r w:rsidRPr="00C00B97">
              <w:rPr>
                <w:rFonts w:asciiTheme="minorHAnsi" w:hAnsiTheme="minorHAnsi" w:cs="Arial"/>
                <w:sz w:val="22"/>
                <w:szCs w:val="22"/>
              </w:rPr>
              <w:t>Policy Framework report complete</w:t>
            </w:r>
          </w:p>
        </w:tc>
        <w:tc>
          <w:tcPr>
            <w:tcW w:w="1417" w:type="dxa"/>
            <w:shd w:val="clear" w:color="auto" w:fill="FFFFFF" w:themeFill="background1"/>
          </w:tcPr>
          <w:p w14:paraId="6AE7BD3E" w14:textId="77777777" w:rsidR="00E573E5" w:rsidRPr="00C00B97" w:rsidRDefault="00E573E5" w:rsidP="005E03D9">
            <w:pPr>
              <w:rPr>
                <w:rFonts w:asciiTheme="minorHAnsi" w:hAnsiTheme="minorHAnsi"/>
                <w:sz w:val="22"/>
                <w:szCs w:val="22"/>
              </w:rPr>
            </w:pPr>
          </w:p>
        </w:tc>
        <w:tc>
          <w:tcPr>
            <w:tcW w:w="2552" w:type="dxa"/>
            <w:shd w:val="clear" w:color="auto" w:fill="FFFFFF" w:themeFill="background1"/>
          </w:tcPr>
          <w:p w14:paraId="5753E57D" w14:textId="77777777" w:rsidR="00E573E5" w:rsidRPr="00C00B97" w:rsidRDefault="00BA4F4A" w:rsidP="005E03D9">
            <w:pPr>
              <w:rPr>
                <w:rFonts w:asciiTheme="minorHAnsi" w:hAnsiTheme="minorHAnsi"/>
                <w:sz w:val="22"/>
                <w:szCs w:val="22"/>
              </w:rPr>
            </w:pPr>
            <w:r>
              <w:rPr>
                <w:rFonts w:asciiTheme="minorHAnsi" w:hAnsiTheme="minorHAnsi"/>
                <w:sz w:val="22"/>
                <w:szCs w:val="22"/>
              </w:rPr>
              <w:t>Ongoing</w:t>
            </w:r>
          </w:p>
        </w:tc>
      </w:tr>
      <w:tr w:rsidR="00E573E5" w:rsidRPr="00FE2430" w14:paraId="33211344" w14:textId="77777777" w:rsidTr="005E03D9">
        <w:trPr>
          <w:trHeight w:val="268"/>
        </w:trPr>
        <w:tc>
          <w:tcPr>
            <w:tcW w:w="1384" w:type="dxa"/>
            <w:shd w:val="clear" w:color="auto" w:fill="FFFFFF" w:themeFill="background1"/>
          </w:tcPr>
          <w:p w14:paraId="03358490" w14:textId="77777777" w:rsidR="00E573E5" w:rsidRPr="00C00B97" w:rsidRDefault="00E573E5" w:rsidP="005E03D9">
            <w:pPr>
              <w:rPr>
                <w:rFonts w:asciiTheme="minorHAnsi" w:hAnsiTheme="minorHAnsi"/>
                <w:sz w:val="22"/>
                <w:szCs w:val="22"/>
              </w:rPr>
            </w:pPr>
            <w:r w:rsidRPr="00C00B97">
              <w:rPr>
                <w:rFonts w:asciiTheme="minorHAnsi" w:hAnsiTheme="minorHAnsi"/>
                <w:sz w:val="22"/>
                <w:szCs w:val="22"/>
              </w:rPr>
              <w:t>Nov 15</w:t>
            </w:r>
          </w:p>
        </w:tc>
        <w:tc>
          <w:tcPr>
            <w:tcW w:w="4253" w:type="dxa"/>
            <w:shd w:val="clear" w:color="auto" w:fill="FFFFFF" w:themeFill="background1"/>
          </w:tcPr>
          <w:p w14:paraId="372B3199" w14:textId="77777777" w:rsidR="00E573E5" w:rsidRPr="00C00B97" w:rsidRDefault="00E573E5" w:rsidP="005E03D9">
            <w:pPr>
              <w:rPr>
                <w:rFonts w:asciiTheme="minorHAnsi" w:hAnsiTheme="minorHAnsi" w:cs="Arial"/>
                <w:sz w:val="22"/>
                <w:szCs w:val="22"/>
              </w:rPr>
            </w:pPr>
            <w:r w:rsidRPr="00C00B97">
              <w:rPr>
                <w:rFonts w:asciiTheme="minorHAnsi" w:hAnsiTheme="minorHAnsi" w:cs="Arial"/>
                <w:sz w:val="22"/>
                <w:szCs w:val="22"/>
              </w:rPr>
              <w:t>Legislative Framework report complete</w:t>
            </w:r>
          </w:p>
        </w:tc>
        <w:tc>
          <w:tcPr>
            <w:tcW w:w="1417" w:type="dxa"/>
            <w:shd w:val="clear" w:color="auto" w:fill="FFFFFF" w:themeFill="background1"/>
          </w:tcPr>
          <w:p w14:paraId="0F1A97A6" w14:textId="77777777" w:rsidR="00E573E5" w:rsidRPr="00C00B97" w:rsidRDefault="00E573E5" w:rsidP="005E03D9">
            <w:pPr>
              <w:rPr>
                <w:rFonts w:asciiTheme="minorHAnsi" w:hAnsiTheme="minorHAnsi"/>
                <w:sz w:val="22"/>
                <w:szCs w:val="22"/>
              </w:rPr>
            </w:pPr>
          </w:p>
        </w:tc>
        <w:tc>
          <w:tcPr>
            <w:tcW w:w="2552" w:type="dxa"/>
            <w:shd w:val="clear" w:color="auto" w:fill="FFFFFF" w:themeFill="background1"/>
          </w:tcPr>
          <w:p w14:paraId="0A38765A" w14:textId="77777777" w:rsidR="00E573E5" w:rsidRPr="00C00B97" w:rsidRDefault="00C95911" w:rsidP="005E03D9">
            <w:pPr>
              <w:rPr>
                <w:rFonts w:asciiTheme="minorHAnsi" w:hAnsiTheme="minorHAnsi"/>
                <w:sz w:val="22"/>
                <w:szCs w:val="22"/>
              </w:rPr>
            </w:pPr>
            <w:r>
              <w:rPr>
                <w:rFonts w:asciiTheme="minorHAnsi" w:hAnsiTheme="minorHAnsi"/>
                <w:sz w:val="22"/>
                <w:szCs w:val="22"/>
              </w:rPr>
              <w:t>Complete</w:t>
            </w:r>
          </w:p>
        </w:tc>
      </w:tr>
      <w:tr w:rsidR="00E573E5" w:rsidRPr="00FE2430" w14:paraId="02702962" w14:textId="77777777" w:rsidTr="005E03D9">
        <w:trPr>
          <w:trHeight w:val="268"/>
        </w:trPr>
        <w:tc>
          <w:tcPr>
            <w:tcW w:w="1384" w:type="dxa"/>
            <w:shd w:val="clear" w:color="auto" w:fill="FFFFFF" w:themeFill="background1"/>
          </w:tcPr>
          <w:p w14:paraId="16ECF6DD" w14:textId="77777777" w:rsidR="00E573E5" w:rsidRPr="00C00B97" w:rsidRDefault="00E573E5" w:rsidP="005E03D9">
            <w:pPr>
              <w:rPr>
                <w:rFonts w:asciiTheme="minorHAnsi" w:hAnsiTheme="minorHAnsi"/>
                <w:sz w:val="22"/>
                <w:szCs w:val="22"/>
              </w:rPr>
            </w:pPr>
            <w:r w:rsidRPr="00C00B97">
              <w:rPr>
                <w:rFonts w:asciiTheme="minorHAnsi" w:hAnsiTheme="minorHAnsi"/>
                <w:sz w:val="22"/>
                <w:szCs w:val="22"/>
              </w:rPr>
              <w:t>Nov 15</w:t>
            </w:r>
          </w:p>
        </w:tc>
        <w:tc>
          <w:tcPr>
            <w:tcW w:w="4253" w:type="dxa"/>
            <w:shd w:val="clear" w:color="auto" w:fill="FFFFFF" w:themeFill="background1"/>
          </w:tcPr>
          <w:p w14:paraId="1BC749FD" w14:textId="77777777" w:rsidR="00E573E5" w:rsidRPr="00C00B97" w:rsidRDefault="00E573E5" w:rsidP="005E03D9">
            <w:pPr>
              <w:rPr>
                <w:rFonts w:asciiTheme="minorHAnsi" w:hAnsiTheme="minorHAnsi" w:cs="Arial"/>
                <w:sz w:val="22"/>
                <w:szCs w:val="22"/>
              </w:rPr>
            </w:pPr>
            <w:r w:rsidRPr="00C00B97">
              <w:rPr>
                <w:rFonts w:asciiTheme="minorHAnsi" w:hAnsiTheme="minorHAnsi" w:cs="Arial"/>
                <w:sz w:val="22"/>
                <w:szCs w:val="22"/>
              </w:rPr>
              <w:t>Financial Sustainability report complete</w:t>
            </w:r>
          </w:p>
        </w:tc>
        <w:tc>
          <w:tcPr>
            <w:tcW w:w="1417" w:type="dxa"/>
            <w:shd w:val="clear" w:color="auto" w:fill="FFFFFF" w:themeFill="background1"/>
          </w:tcPr>
          <w:p w14:paraId="476E303F" w14:textId="77777777" w:rsidR="00E573E5" w:rsidRPr="00C00B97" w:rsidRDefault="00E573E5" w:rsidP="005E03D9">
            <w:pPr>
              <w:rPr>
                <w:rFonts w:asciiTheme="minorHAnsi" w:hAnsiTheme="minorHAnsi"/>
                <w:sz w:val="22"/>
                <w:szCs w:val="22"/>
              </w:rPr>
            </w:pPr>
          </w:p>
        </w:tc>
        <w:tc>
          <w:tcPr>
            <w:tcW w:w="2552" w:type="dxa"/>
            <w:shd w:val="clear" w:color="auto" w:fill="FFFFFF" w:themeFill="background1"/>
          </w:tcPr>
          <w:p w14:paraId="693DC9B6" w14:textId="77777777" w:rsidR="00E573E5" w:rsidRPr="00C00B97" w:rsidRDefault="00BA4F4A" w:rsidP="005E03D9">
            <w:pPr>
              <w:rPr>
                <w:rFonts w:asciiTheme="minorHAnsi" w:hAnsiTheme="minorHAnsi"/>
                <w:sz w:val="22"/>
                <w:szCs w:val="22"/>
              </w:rPr>
            </w:pPr>
            <w:r>
              <w:rPr>
                <w:rFonts w:asciiTheme="minorHAnsi" w:hAnsiTheme="minorHAnsi"/>
                <w:sz w:val="22"/>
                <w:szCs w:val="22"/>
              </w:rPr>
              <w:t>Ongoing</w:t>
            </w:r>
          </w:p>
        </w:tc>
      </w:tr>
      <w:tr w:rsidR="00E573E5" w:rsidRPr="00FE2430" w14:paraId="3BDA7FBC" w14:textId="77777777" w:rsidTr="005E03D9">
        <w:trPr>
          <w:trHeight w:val="268"/>
        </w:trPr>
        <w:tc>
          <w:tcPr>
            <w:tcW w:w="1384" w:type="dxa"/>
            <w:shd w:val="clear" w:color="auto" w:fill="FFFFFF" w:themeFill="background1"/>
          </w:tcPr>
          <w:p w14:paraId="23F0350C" w14:textId="77777777" w:rsidR="00E573E5" w:rsidRPr="00C00B97" w:rsidRDefault="00E573E5" w:rsidP="005E03D9">
            <w:pPr>
              <w:rPr>
                <w:rFonts w:asciiTheme="minorHAnsi" w:hAnsiTheme="minorHAnsi"/>
                <w:sz w:val="22"/>
                <w:szCs w:val="22"/>
              </w:rPr>
            </w:pPr>
            <w:r w:rsidRPr="00C00B97">
              <w:rPr>
                <w:rFonts w:asciiTheme="minorHAnsi" w:hAnsiTheme="minorHAnsi"/>
                <w:sz w:val="22"/>
                <w:szCs w:val="22"/>
              </w:rPr>
              <w:t>Nov 15</w:t>
            </w:r>
          </w:p>
        </w:tc>
        <w:tc>
          <w:tcPr>
            <w:tcW w:w="4253" w:type="dxa"/>
            <w:shd w:val="clear" w:color="auto" w:fill="FFFFFF" w:themeFill="background1"/>
          </w:tcPr>
          <w:p w14:paraId="512FD9CA" w14:textId="77777777" w:rsidR="00E573E5" w:rsidRPr="00C00B97" w:rsidRDefault="00E573E5" w:rsidP="005E03D9">
            <w:pPr>
              <w:rPr>
                <w:rFonts w:asciiTheme="minorHAnsi" w:hAnsiTheme="minorHAnsi" w:cs="Arial"/>
                <w:sz w:val="22"/>
                <w:szCs w:val="22"/>
              </w:rPr>
            </w:pPr>
            <w:r w:rsidRPr="00C00B97">
              <w:rPr>
                <w:rFonts w:asciiTheme="minorHAnsi" w:hAnsiTheme="minorHAnsi" w:cs="Arial"/>
                <w:sz w:val="22"/>
                <w:szCs w:val="22"/>
              </w:rPr>
              <w:t>Evaluation Framework report complete</w:t>
            </w:r>
          </w:p>
        </w:tc>
        <w:tc>
          <w:tcPr>
            <w:tcW w:w="1417" w:type="dxa"/>
            <w:shd w:val="clear" w:color="auto" w:fill="FFFFFF" w:themeFill="background1"/>
          </w:tcPr>
          <w:p w14:paraId="33C2EF5A" w14:textId="77777777" w:rsidR="00E573E5" w:rsidRPr="00C00B97" w:rsidRDefault="00E573E5" w:rsidP="005E03D9">
            <w:pPr>
              <w:rPr>
                <w:rFonts w:asciiTheme="minorHAnsi" w:hAnsiTheme="minorHAnsi"/>
                <w:sz w:val="22"/>
                <w:szCs w:val="22"/>
              </w:rPr>
            </w:pPr>
          </w:p>
        </w:tc>
        <w:tc>
          <w:tcPr>
            <w:tcW w:w="2552" w:type="dxa"/>
            <w:shd w:val="clear" w:color="auto" w:fill="FFFFFF" w:themeFill="background1"/>
          </w:tcPr>
          <w:p w14:paraId="586528C9" w14:textId="77777777" w:rsidR="00E573E5" w:rsidRPr="00C00B97" w:rsidRDefault="00BA4F4A" w:rsidP="005E03D9">
            <w:pPr>
              <w:rPr>
                <w:rFonts w:asciiTheme="minorHAnsi" w:hAnsiTheme="minorHAnsi"/>
                <w:sz w:val="22"/>
                <w:szCs w:val="22"/>
              </w:rPr>
            </w:pPr>
            <w:r>
              <w:rPr>
                <w:rFonts w:asciiTheme="minorHAnsi" w:hAnsiTheme="minorHAnsi"/>
                <w:sz w:val="22"/>
                <w:szCs w:val="22"/>
              </w:rPr>
              <w:t>Ongoing</w:t>
            </w:r>
          </w:p>
        </w:tc>
      </w:tr>
      <w:tr w:rsidR="00E573E5" w:rsidRPr="00FE2430" w14:paraId="70D0E514" w14:textId="77777777" w:rsidTr="005E03D9">
        <w:trPr>
          <w:trHeight w:val="268"/>
        </w:trPr>
        <w:tc>
          <w:tcPr>
            <w:tcW w:w="1384" w:type="dxa"/>
            <w:shd w:val="clear" w:color="auto" w:fill="FFFFFF" w:themeFill="background1"/>
          </w:tcPr>
          <w:p w14:paraId="48632B89" w14:textId="77777777" w:rsidR="00E573E5" w:rsidRPr="00C00B97" w:rsidRDefault="00E573E5" w:rsidP="005E03D9">
            <w:pPr>
              <w:rPr>
                <w:rFonts w:asciiTheme="minorHAnsi" w:hAnsiTheme="minorHAnsi"/>
                <w:sz w:val="22"/>
                <w:szCs w:val="22"/>
              </w:rPr>
            </w:pPr>
            <w:r w:rsidRPr="00C00B97">
              <w:rPr>
                <w:rFonts w:asciiTheme="minorHAnsi" w:hAnsiTheme="minorHAnsi"/>
                <w:sz w:val="22"/>
                <w:szCs w:val="22"/>
              </w:rPr>
              <w:t>Dec 15</w:t>
            </w:r>
          </w:p>
        </w:tc>
        <w:tc>
          <w:tcPr>
            <w:tcW w:w="4253" w:type="dxa"/>
            <w:shd w:val="clear" w:color="auto" w:fill="FFFFFF" w:themeFill="background1"/>
          </w:tcPr>
          <w:p w14:paraId="1F89F140" w14:textId="77777777" w:rsidR="00E573E5" w:rsidRPr="00C00B97" w:rsidRDefault="00E573E5" w:rsidP="005E03D9">
            <w:pPr>
              <w:rPr>
                <w:rFonts w:asciiTheme="minorHAnsi" w:hAnsiTheme="minorHAnsi" w:cs="Arial"/>
                <w:sz w:val="22"/>
                <w:szCs w:val="22"/>
              </w:rPr>
            </w:pPr>
            <w:r w:rsidRPr="00C00B97">
              <w:rPr>
                <w:rFonts w:asciiTheme="minorHAnsi" w:hAnsiTheme="minorHAnsi" w:cs="Arial"/>
                <w:sz w:val="22"/>
                <w:szCs w:val="22"/>
              </w:rPr>
              <w:t>Recommendations provided to Minister</w:t>
            </w:r>
          </w:p>
        </w:tc>
        <w:tc>
          <w:tcPr>
            <w:tcW w:w="1417" w:type="dxa"/>
            <w:shd w:val="clear" w:color="auto" w:fill="FFFFFF" w:themeFill="background1"/>
          </w:tcPr>
          <w:p w14:paraId="09F8ECDC" w14:textId="77777777" w:rsidR="00E573E5" w:rsidRPr="00C00B97" w:rsidRDefault="00E573E5" w:rsidP="005E03D9">
            <w:pPr>
              <w:rPr>
                <w:rFonts w:asciiTheme="minorHAnsi" w:hAnsiTheme="minorHAnsi"/>
                <w:sz w:val="22"/>
                <w:szCs w:val="22"/>
              </w:rPr>
            </w:pPr>
          </w:p>
        </w:tc>
        <w:tc>
          <w:tcPr>
            <w:tcW w:w="2552" w:type="dxa"/>
            <w:shd w:val="clear" w:color="auto" w:fill="FFFFFF" w:themeFill="background1"/>
          </w:tcPr>
          <w:p w14:paraId="2DA367C6" w14:textId="6A6E4B63" w:rsidR="00E573E5" w:rsidRPr="00C00B97" w:rsidRDefault="009A2238" w:rsidP="005E03D9">
            <w:pPr>
              <w:rPr>
                <w:rFonts w:asciiTheme="minorHAnsi" w:hAnsiTheme="minorHAnsi"/>
                <w:sz w:val="22"/>
                <w:szCs w:val="22"/>
              </w:rPr>
            </w:pPr>
            <w:r>
              <w:rPr>
                <w:rFonts w:asciiTheme="minorHAnsi" w:hAnsiTheme="minorHAnsi"/>
                <w:sz w:val="22"/>
                <w:szCs w:val="22"/>
              </w:rPr>
              <w:t>Aug/Sept 2015</w:t>
            </w:r>
          </w:p>
        </w:tc>
      </w:tr>
    </w:tbl>
    <w:p w14:paraId="18F11B6A" w14:textId="77777777" w:rsidR="00E573E5" w:rsidRDefault="00E573E5" w:rsidP="00E573E5">
      <w:pPr>
        <w:pStyle w:val="RSACSubheading"/>
        <w:spacing w:line="240" w:lineRule="auto"/>
      </w:pPr>
      <w:r w:rsidRPr="00FE2430">
        <w:t>Status</w:t>
      </w:r>
    </w:p>
    <w:p w14:paraId="723FB78E" w14:textId="433F027D" w:rsidR="00E573E5" w:rsidRDefault="009A2238" w:rsidP="00E573E5">
      <w:pPr>
        <w:pStyle w:val="RSACParagraph"/>
        <w:spacing w:before="200" w:line="240" w:lineRule="auto"/>
        <w:jc w:val="both"/>
      </w:pPr>
      <w:r>
        <w:br/>
        <w:t xml:space="preserve">A report outlining the findings of the four components of the MAIP Review, including recommended changes to the program, is currently being finalised.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9"/>
        <w:gridCol w:w="3283"/>
      </w:tblGrid>
      <w:tr w:rsidR="00E573E5" w:rsidRPr="00AE2139" w14:paraId="52CF2233" w14:textId="77777777" w:rsidTr="005E03D9">
        <w:tc>
          <w:tcPr>
            <w:tcW w:w="9242" w:type="dxa"/>
            <w:gridSpan w:val="2"/>
            <w:shd w:val="clear" w:color="auto" w:fill="9BBB59" w:themeFill="accent3"/>
          </w:tcPr>
          <w:p w14:paraId="1171B8E7" w14:textId="77777777" w:rsidR="00E573E5" w:rsidRPr="00AE2139" w:rsidRDefault="00E573E5" w:rsidP="005E03D9">
            <w:pPr>
              <w:spacing w:after="0" w:line="240" w:lineRule="auto"/>
              <w:rPr>
                <w:b/>
              </w:rPr>
            </w:pPr>
            <w:r w:rsidRPr="00AE2139">
              <w:rPr>
                <w:b/>
              </w:rPr>
              <w:t>Budget ($)</w:t>
            </w:r>
          </w:p>
        </w:tc>
      </w:tr>
      <w:tr w:rsidR="00E573E5" w:rsidRPr="00AE2139" w14:paraId="6A30DF2E" w14:textId="77777777" w:rsidTr="005E03D9">
        <w:tc>
          <w:tcPr>
            <w:tcW w:w="5959" w:type="dxa"/>
          </w:tcPr>
          <w:p w14:paraId="6F5FE5C7" w14:textId="77777777" w:rsidR="00E573E5" w:rsidRPr="00AE2139" w:rsidRDefault="00E573E5" w:rsidP="005E03D9">
            <w:pPr>
              <w:spacing w:after="0" w:line="240" w:lineRule="auto"/>
              <w:rPr>
                <w:b/>
              </w:rPr>
            </w:pPr>
            <w:r w:rsidRPr="00FE2430">
              <w:rPr>
                <w:b/>
              </w:rPr>
              <w:t>Total allocated budget for project</w:t>
            </w:r>
          </w:p>
        </w:tc>
        <w:tc>
          <w:tcPr>
            <w:tcW w:w="3283" w:type="dxa"/>
          </w:tcPr>
          <w:p w14:paraId="4CFEE8AC" w14:textId="77777777" w:rsidR="00E573E5" w:rsidRPr="00AE2139" w:rsidRDefault="00E573E5" w:rsidP="005E03D9">
            <w:pPr>
              <w:spacing w:after="0" w:line="240" w:lineRule="auto"/>
              <w:jc w:val="right"/>
              <w:rPr>
                <w:b/>
              </w:rPr>
            </w:pPr>
            <w:r>
              <w:rPr>
                <w:b/>
              </w:rPr>
              <w:t>TBA</w:t>
            </w:r>
          </w:p>
        </w:tc>
      </w:tr>
      <w:tr w:rsidR="00E573E5" w:rsidRPr="00BC5D87" w14:paraId="6CAD648E" w14:textId="77777777" w:rsidTr="005E03D9">
        <w:tc>
          <w:tcPr>
            <w:tcW w:w="5959" w:type="dxa"/>
          </w:tcPr>
          <w:p w14:paraId="6FEED999" w14:textId="77777777" w:rsidR="00E573E5" w:rsidRPr="00BC5D87" w:rsidRDefault="00E573E5" w:rsidP="005E03D9">
            <w:pPr>
              <w:spacing w:after="0" w:line="240" w:lineRule="auto"/>
            </w:pPr>
            <w:r>
              <w:t>Expenditure in 2015/16</w:t>
            </w:r>
          </w:p>
        </w:tc>
        <w:tc>
          <w:tcPr>
            <w:tcW w:w="3283" w:type="dxa"/>
          </w:tcPr>
          <w:p w14:paraId="391EC662" w14:textId="77777777" w:rsidR="00E573E5" w:rsidRDefault="00F3042A" w:rsidP="005E03D9">
            <w:pPr>
              <w:spacing w:after="0" w:line="240" w:lineRule="auto"/>
              <w:jc w:val="right"/>
            </w:pPr>
            <w:r>
              <w:t>7,900</w:t>
            </w:r>
          </w:p>
        </w:tc>
      </w:tr>
      <w:tr w:rsidR="00F3042A" w:rsidRPr="00AE2139" w14:paraId="79EAA573" w14:textId="77777777" w:rsidTr="005E03D9">
        <w:tc>
          <w:tcPr>
            <w:tcW w:w="5959" w:type="dxa"/>
          </w:tcPr>
          <w:p w14:paraId="52F79C50" w14:textId="77777777" w:rsidR="00F3042A" w:rsidRPr="00FE2430" w:rsidRDefault="00F3042A" w:rsidP="00F3042A">
            <w:pPr>
              <w:spacing w:after="0" w:line="240" w:lineRule="auto"/>
              <w:rPr>
                <w:b/>
              </w:rPr>
            </w:pPr>
            <w:r w:rsidRPr="00FE2430">
              <w:rPr>
                <w:b/>
              </w:rPr>
              <w:t>Total expenditure to date</w:t>
            </w:r>
          </w:p>
        </w:tc>
        <w:tc>
          <w:tcPr>
            <w:tcW w:w="3283" w:type="dxa"/>
          </w:tcPr>
          <w:p w14:paraId="0034854E" w14:textId="77777777" w:rsidR="00F3042A" w:rsidRDefault="00F3042A" w:rsidP="00F3042A">
            <w:pPr>
              <w:spacing w:after="0" w:line="240" w:lineRule="auto"/>
              <w:jc w:val="right"/>
            </w:pPr>
            <w:r>
              <w:t>7,900</w:t>
            </w:r>
          </w:p>
        </w:tc>
      </w:tr>
      <w:tr w:rsidR="00F3042A" w:rsidRPr="00AE2139" w14:paraId="3A83D123" w14:textId="77777777" w:rsidTr="005E03D9">
        <w:tc>
          <w:tcPr>
            <w:tcW w:w="5959" w:type="dxa"/>
            <w:shd w:val="clear" w:color="auto" w:fill="auto"/>
          </w:tcPr>
          <w:p w14:paraId="39DA1BC0" w14:textId="77777777" w:rsidR="00F3042A" w:rsidRPr="00FE2430" w:rsidRDefault="00F3042A" w:rsidP="00F3042A">
            <w:pPr>
              <w:spacing w:after="0" w:line="240" w:lineRule="auto"/>
              <w:rPr>
                <w:b/>
              </w:rPr>
            </w:pPr>
            <w:r w:rsidRPr="00FE2430">
              <w:rPr>
                <w:b/>
              </w:rPr>
              <w:t>Current Balance</w:t>
            </w:r>
          </w:p>
        </w:tc>
        <w:tc>
          <w:tcPr>
            <w:tcW w:w="3283" w:type="dxa"/>
          </w:tcPr>
          <w:p w14:paraId="7F67570F" w14:textId="77777777" w:rsidR="00F3042A" w:rsidRPr="00FE2430" w:rsidRDefault="00F3042A" w:rsidP="00F3042A">
            <w:pPr>
              <w:spacing w:after="0" w:line="240" w:lineRule="auto"/>
              <w:jc w:val="right"/>
              <w:rPr>
                <w:b/>
              </w:rPr>
            </w:pPr>
          </w:p>
        </w:tc>
      </w:tr>
    </w:tbl>
    <w:p w14:paraId="6DFAFAC3" w14:textId="77777777" w:rsidR="00E573E5" w:rsidRDefault="00E573E5" w:rsidP="00E573E5">
      <w:pPr>
        <w:spacing w:before="200" w:line="240" w:lineRule="auto"/>
      </w:pPr>
    </w:p>
    <w:p w14:paraId="5072FCE1" w14:textId="77777777" w:rsidR="0000513D" w:rsidRDefault="0000513D">
      <w:pPr>
        <w:rPr>
          <w:b/>
          <w:color w:val="1F497D" w:themeColor="text2"/>
          <w:sz w:val="28"/>
          <w:szCs w:val="28"/>
        </w:rPr>
      </w:pPr>
      <w:r>
        <w:rPr>
          <w:b/>
          <w:color w:val="1F497D" w:themeColor="text2"/>
          <w:sz w:val="28"/>
          <w:szCs w:val="28"/>
        </w:rPr>
        <w:br w:type="page"/>
      </w:r>
    </w:p>
    <w:p w14:paraId="665C2F42" w14:textId="77777777" w:rsidR="00752B5D" w:rsidRDefault="00752B5D" w:rsidP="00752B5D">
      <w:pPr>
        <w:pStyle w:val="PR1header"/>
        <w:rPr>
          <w:sz w:val="28"/>
          <w:szCs w:val="28"/>
        </w:rPr>
      </w:pPr>
      <w:r>
        <w:rPr>
          <w:sz w:val="28"/>
          <w:szCs w:val="28"/>
        </w:rPr>
        <w:t>Road Safety Levy Funded Project</w:t>
      </w:r>
    </w:p>
    <w:p w14:paraId="798DE9EA" w14:textId="77777777" w:rsidR="002F492B" w:rsidRPr="00FE2430" w:rsidRDefault="005B7019" w:rsidP="002F492B">
      <w:pPr>
        <w:pStyle w:val="PR1"/>
        <w:spacing w:line="240" w:lineRule="auto"/>
        <w:ind w:left="1440" w:hanging="1440"/>
      </w:pPr>
      <w:r>
        <w:t>2021</w:t>
      </w:r>
      <w:r w:rsidR="002F492B" w:rsidRPr="00FE2430">
        <w:tab/>
        <w:t>RSAC and TRSS Support</w:t>
      </w:r>
    </w:p>
    <w:p w14:paraId="5453A846" w14:textId="77777777" w:rsidR="002F492B" w:rsidRPr="00FE2430" w:rsidRDefault="002F492B" w:rsidP="002F492B">
      <w:pPr>
        <w:pStyle w:val="PR2"/>
        <w:spacing w:line="240" w:lineRule="auto"/>
      </w:pPr>
      <w:r w:rsidRPr="00FE2430">
        <w:t>Description</w:t>
      </w:r>
    </w:p>
    <w:p w14:paraId="286B5F6C" w14:textId="77777777" w:rsidR="002F492B" w:rsidRPr="00144BE1" w:rsidRDefault="002F492B" w:rsidP="00144BE1">
      <w:pPr>
        <w:pStyle w:val="Default"/>
        <w:spacing w:after="152"/>
        <w:jc w:val="both"/>
        <w:rPr>
          <w:sz w:val="22"/>
          <w:szCs w:val="22"/>
        </w:rPr>
      </w:pPr>
      <w:r w:rsidRPr="00144BE1">
        <w:rPr>
          <w:sz w:val="22"/>
          <w:szCs w:val="22"/>
        </w:rPr>
        <w:t xml:space="preserve">Road Safety Levy funding was approved for two positions to assist with the co-ordination and implementation of projects delivered under the Tasmanian Road Safety Strategy, for the life of the levy. One position is within </w:t>
      </w:r>
      <w:r w:rsidR="003B1B43">
        <w:rPr>
          <w:sz w:val="22"/>
          <w:szCs w:val="22"/>
        </w:rPr>
        <w:t>the Road Safety Branch</w:t>
      </w:r>
      <w:r w:rsidRPr="00144BE1">
        <w:rPr>
          <w:sz w:val="22"/>
          <w:szCs w:val="22"/>
        </w:rPr>
        <w:t xml:space="preserve"> and one within</w:t>
      </w:r>
      <w:r w:rsidR="003B1B43">
        <w:rPr>
          <w:sz w:val="22"/>
          <w:szCs w:val="22"/>
        </w:rPr>
        <w:t xml:space="preserve"> the</w:t>
      </w:r>
      <w:r w:rsidRPr="00144BE1">
        <w:rPr>
          <w:sz w:val="22"/>
          <w:szCs w:val="22"/>
        </w:rPr>
        <w:t xml:space="preserve"> Traffic Engineering Branch. </w:t>
      </w:r>
    </w:p>
    <w:p w14:paraId="3A386B7B" w14:textId="77777777" w:rsidR="002F492B" w:rsidRPr="00144BE1" w:rsidRDefault="002F492B" w:rsidP="00144BE1">
      <w:pPr>
        <w:pStyle w:val="Default"/>
        <w:spacing w:after="152"/>
        <w:jc w:val="both"/>
        <w:rPr>
          <w:sz w:val="22"/>
          <w:szCs w:val="22"/>
        </w:rPr>
      </w:pPr>
      <w:r w:rsidRPr="00144BE1">
        <w:rPr>
          <w:sz w:val="22"/>
          <w:szCs w:val="22"/>
        </w:rPr>
        <w:t>This funding also supports the costs for operation of the Road Safety Advisory Council, including sitting fees for the Chair and expert advice to the Council.</w:t>
      </w:r>
    </w:p>
    <w:tbl>
      <w:tblPr>
        <w:tblStyle w:val="TableGrid"/>
        <w:tblW w:w="0" w:type="auto"/>
        <w:tblLook w:val="04A0" w:firstRow="1" w:lastRow="0" w:firstColumn="1" w:lastColumn="0" w:noHBand="0" w:noVBand="1"/>
      </w:tblPr>
      <w:tblGrid>
        <w:gridCol w:w="9180"/>
      </w:tblGrid>
      <w:tr w:rsidR="002F492B" w:rsidRPr="00144BE1" w14:paraId="4B2BA05A" w14:textId="77777777" w:rsidTr="00426204">
        <w:tc>
          <w:tcPr>
            <w:tcW w:w="9180" w:type="dxa"/>
            <w:shd w:val="clear" w:color="auto" w:fill="9BBB59" w:themeFill="accent3"/>
          </w:tcPr>
          <w:p w14:paraId="21801ED5" w14:textId="77777777" w:rsidR="002F492B" w:rsidRPr="00144BE1" w:rsidRDefault="002F492B" w:rsidP="00426204">
            <w:pPr>
              <w:pStyle w:val="PR3"/>
              <w:rPr>
                <w:rFonts w:asciiTheme="minorHAnsi" w:hAnsiTheme="minorHAnsi"/>
                <w:sz w:val="22"/>
                <w:szCs w:val="22"/>
              </w:rPr>
            </w:pPr>
            <w:r w:rsidRPr="00144BE1">
              <w:rPr>
                <w:rFonts w:asciiTheme="minorHAnsi" w:hAnsiTheme="minorHAnsi"/>
                <w:sz w:val="22"/>
                <w:szCs w:val="22"/>
              </w:rPr>
              <w:t>Milestone Schedule</w:t>
            </w:r>
          </w:p>
        </w:tc>
      </w:tr>
      <w:tr w:rsidR="002F492B" w:rsidRPr="00144BE1" w14:paraId="796C59B1" w14:textId="77777777" w:rsidTr="00426204">
        <w:tc>
          <w:tcPr>
            <w:tcW w:w="9180" w:type="dxa"/>
          </w:tcPr>
          <w:p w14:paraId="63B387C4" w14:textId="77777777" w:rsidR="002F492B" w:rsidRPr="00144BE1" w:rsidRDefault="002F492B" w:rsidP="00426204">
            <w:pPr>
              <w:rPr>
                <w:rFonts w:asciiTheme="minorHAnsi" w:hAnsiTheme="minorHAnsi"/>
                <w:sz w:val="22"/>
                <w:szCs w:val="22"/>
              </w:rPr>
            </w:pPr>
            <w:r w:rsidRPr="00144BE1">
              <w:rPr>
                <w:rFonts w:asciiTheme="minorHAnsi" w:hAnsiTheme="minorHAnsi"/>
                <w:sz w:val="22"/>
                <w:szCs w:val="22"/>
              </w:rPr>
              <w:t>Ongoing</w:t>
            </w:r>
          </w:p>
        </w:tc>
      </w:tr>
    </w:tbl>
    <w:p w14:paraId="4CB9E64B" w14:textId="77777777" w:rsidR="002F492B" w:rsidRPr="00144BE1" w:rsidRDefault="002F492B" w:rsidP="002F492B">
      <w:pPr>
        <w:pStyle w:val="PR3"/>
        <w:spacing w:before="200" w:after="200"/>
        <w:rPr>
          <w:b w:val="0"/>
          <w:color w:val="9BBB59" w:themeColor="accent3"/>
        </w:rPr>
      </w:pPr>
      <w:r w:rsidRPr="00144BE1">
        <w:rPr>
          <w:color w:val="9BBB59" w:themeColor="accent3"/>
        </w:rPr>
        <w:t>Status</w:t>
      </w:r>
    </w:p>
    <w:p w14:paraId="12C4A2FD" w14:textId="77777777" w:rsidR="002F492B" w:rsidRPr="00144BE1" w:rsidRDefault="002F492B" w:rsidP="002F492B">
      <w:r w:rsidRPr="00144BE1">
        <w:t>Support of the RSAC and Tasmanian Road Safety Strategy projects is ongoing.</w:t>
      </w:r>
    </w:p>
    <w:tbl>
      <w:tblPr>
        <w:tblStyle w:val="TableGrid"/>
        <w:tblW w:w="0" w:type="auto"/>
        <w:tblLook w:val="04A0" w:firstRow="1" w:lastRow="0" w:firstColumn="1" w:lastColumn="0" w:noHBand="0" w:noVBand="1"/>
      </w:tblPr>
      <w:tblGrid>
        <w:gridCol w:w="4361"/>
        <w:gridCol w:w="4881"/>
      </w:tblGrid>
      <w:tr w:rsidR="002F492B" w:rsidRPr="00144BE1" w14:paraId="49D1D435" w14:textId="77777777" w:rsidTr="00426204">
        <w:tc>
          <w:tcPr>
            <w:tcW w:w="9242" w:type="dxa"/>
            <w:gridSpan w:val="2"/>
            <w:shd w:val="clear" w:color="auto" w:fill="9BBB59" w:themeFill="accent3"/>
          </w:tcPr>
          <w:p w14:paraId="1CAD924A" w14:textId="77777777" w:rsidR="002F492B" w:rsidRPr="00144BE1" w:rsidRDefault="002F492B" w:rsidP="00426204">
            <w:pPr>
              <w:pStyle w:val="PR3"/>
              <w:rPr>
                <w:rFonts w:asciiTheme="minorHAnsi" w:hAnsiTheme="minorHAnsi"/>
                <w:sz w:val="22"/>
                <w:szCs w:val="22"/>
              </w:rPr>
            </w:pPr>
            <w:r w:rsidRPr="00144BE1">
              <w:rPr>
                <w:rFonts w:asciiTheme="minorHAnsi" w:hAnsiTheme="minorHAnsi"/>
                <w:sz w:val="22"/>
                <w:szCs w:val="22"/>
              </w:rPr>
              <w:t>Budget</w:t>
            </w:r>
          </w:p>
        </w:tc>
      </w:tr>
      <w:tr w:rsidR="002F492B" w:rsidRPr="00144BE1" w14:paraId="0669A0FF" w14:textId="77777777" w:rsidTr="00426204">
        <w:tc>
          <w:tcPr>
            <w:tcW w:w="4361" w:type="dxa"/>
          </w:tcPr>
          <w:p w14:paraId="11C6DF5B" w14:textId="77777777" w:rsidR="002F492B" w:rsidRPr="00144BE1" w:rsidRDefault="002F492B" w:rsidP="00426204">
            <w:pPr>
              <w:rPr>
                <w:rFonts w:asciiTheme="minorHAnsi" w:hAnsiTheme="minorHAnsi"/>
                <w:b/>
                <w:sz w:val="22"/>
                <w:szCs w:val="22"/>
              </w:rPr>
            </w:pPr>
            <w:r w:rsidRPr="00144BE1">
              <w:rPr>
                <w:rFonts w:asciiTheme="minorHAnsi" w:hAnsiTheme="minorHAnsi"/>
                <w:b/>
                <w:sz w:val="22"/>
                <w:szCs w:val="22"/>
              </w:rPr>
              <w:t>Total allocated budget for project</w:t>
            </w:r>
          </w:p>
        </w:tc>
        <w:tc>
          <w:tcPr>
            <w:tcW w:w="4881" w:type="dxa"/>
          </w:tcPr>
          <w:p w14:paraId="15736154" w14:textId="77777777" w:rsidR="002F492B" w:rsidRPr="00144BE1" w:rsidRDefault="002F492B" w:rsidP="00426204">
            <w:pPr>
              <w:jc w:val="right"/>
              <w:rPr>
                <w:rFonts w:asciiTheme="minorHAnsi" w:hAnsiTheme="minorHAnsi"/>
                <w:b/>
                <w:sz w:val="22"/>
                <w:szCs w:val="22"/>
              </w:rPr>
            </w:pPr>
            <w:r w:rsidRPr="00144BE1">
              <w:rPr>
                <w:rFonts w:asciiTheme="minorHAnsi" w:hAnsiTheme="minorHAnsi"/>
                <w:b/>
                <w:sz w:val="22"/>
                <w:szCs w:val="22"/>
              </w:rPr>
              <w:t>N/A</w:t>
            </w:r>
          </w:p>
        </w:tc>
      </w:tr>
      <w:tr w:rsidR="002F492B" w:rsidRPr="00144BE1" w14:paraId="0B7E04ED" w14:textId="77777777" w:rsidTr="00426204">
        <w:tc>
          <w:tcPr>
            <w:tcW w:w="4361" w:type="dxa"/>
          </w:tcPr>
          <w:p w14:paraId="1D520312" w14:textId="77777777" w:rsidR="002F492B" w:rsidRPr="00144BE1" w:rsidRDefault="002F492B" w:rsidP="00426204">
            <w:pPr>
              <w:rPr>
                <w:rFonts w:asciiTheme="minorHAnsi" w:hAnsiTheme="minorHAnsi"/>
                <w:sz w:val="22"/>
                <w:szCs w:val="22"/>
              </w:rPr>
            </w:pPr>
            <w:r w:rsidRPr="00144BE1">
              <w:rPr>
                <w:rFonts w:asciiTheme="minorHAnsi" w:hAnsiTheme="minorHAnsi"/>
                <w:sz w:val="22"/>
                <w:szCs w:val="22"/>
              </w:rPr>
              <w:t>Expenditure in 2007/08</w:t>
            </w:r>
          </w:p>
        </w:tc>
        <w:tc>
          <w:tcPr>
            <w:tcW w:w="4881" w:type="dxa"/>
          </w:tcPr>
          <w:p w14:paraId="6E4C985C" w14:textId="77777777" w:rsidR="002F492B" w:rsidRPr="00144BE1" w:rsidRDefault="002F492B" w:rsidP="00426204">
            <w:pPr>
              <w:jc w:val="right"/>
              <w:rPr>
                <w:rFonts w:asciiTheme="minorHAnsi" w:hAnsiTheme="minorHAnsi"/>
                <w:sz w:val="22"/>
                <w:szCs w:val="22"/>
              </w:rPr>
            </w:pPr>
            <w:r w:rsidRPr="00144BE1">
              <w:rPr>
                <w:rFonts w:asciiTheme="minorHAnsi" w:hAnsiTheme="minorHAnsi"/>
                <w:sz w:val="22"/>
                <w:szCs w:val="22"/>
              </w:rPr>
              <w:t>95,017</w:t>
            </w:r>
          </w:p>
        </w:tc>
      </w:tr>
      <w:tr w:rsidR="002F492B" w:rsidRPr="00144BE1" w14:paraId="572C76B0" w14:textId="77777777" w:rsidTr="00426204">
        <w:tc>
          <w:tcPr>
            <w:tcW w:w="4361" w:type="dxa"/>
          </w:tcPr>
          <w:p w14:paraId="7C8FA32E" w14:textId="77777777" w:rsidR="002F492B" w:rsidRPr="00144BE1" w:rsidRDefault="002F492B" w:rsidP="00426204">
            <w:pPr>
              <w:rPr>
                <w:rFonts w:asciiTheme="minorHAnsi" w:hAnsiTheme="minorHAnsi"/>
                <w:sz w:val="22"/>
                <w:szCs w:val="22"/>
              </w:rPr>
            </w:pPr>
            <w:r w:rsidRPr="00144BE1">
              <w:rPr>
                <w:rFonts w:asciiTheme="minorHAnsi" w:hAnsiTheme="minorHAnsi"/>
                <w:sz w:val="22"/>
                <w:szCs w:val="22"/>
              </w:rPr>
              <w:t>Expenditure in 2008/09</w:t>
            </w:r>
          </w:p>
        </w:tc>
        <w:tc>
          <w:tcPr>
            <w:tcW w:w="4881" w:type="dxa"/>
          </w:tcPr>
          <w:p w14:paraId="2D74068F" w14:textId="77777777" w:rsidR="002F492B" w:rsidRPr="00144BE1" w:rsidRDefault="002F492B" w:rsidP="00426204">
            <w:pPr>
              <w:jc w:val="right"/>
              <w:rPr>
                <w:rFonts w:asciiTheme="minorHAnsi" w:hAnsiTheme="minorHAnsi"/>
                <w:sz w:val="22"/>
                <w:szCs w:val="22"/>
              </w:rPr>
            </w:pPr>
            <w:r w:rsidRPr="00144BE1">
              <w:rPr>
                <w:rFonts w:asciiTheme="minorHAnsi" w:hAnsiTheme="minorHAnsi"/>
                <w:sz w:val="22"/>
                <w:szCs w:val="22"/>
              </w:rPr>
              <w:t>121,411</w:t>
            </w:r>
          </w:p>
        </w:tc>
      </w:tr>
      <w:tr w:rsidR="002F492B" w:rsidRPr="00144BE1" w14:paraId="7B231AFA" w14:textId="77777777" w:rsidTr="00426204">
        <w:tc>
          <w:tcPr>
            <w:tcW w:w="4361" w:type="dxa"/>
          </w:tcPr>
          <w:p w14:paraId="5FD21680" w14:textId="77777777" w:rsidR="002F492B" w:rsidRPr="00144BE1" w:rsidRDefault="002F492B" w:rsidP="00426204">
            <w:pPr>
              <w:rPr>
                <w:rFonts w:asciiTheme="minorHAnsi" w:hAnsiTheme="minorHAnsi"/>
                <w:sz w:val="22"/>
                <w:szCs w:val="22"/>
              </w:rPr>
            </w:pPr>
            <w:bookmarkStart w:id="10" w:name="OLE_LINK22"/>
            <w:bookmarkStart w:id="11" w:name="OLE_LINK23"/>
            <w:r w:rsidRPr="00144BE1">
              <w:rPr>
                <w:rFonts w:asciiTheme="minorHAnsi" w:hAnsiTheme="minorHAnsi"/>
                <w:sz w:val="22"/>
                <w:szCs w:val="22"/>
              </w:rPr>
              <w:t xml:space="preserve">Expenditure in 2009/10 </w:t>
            </w:r>
            <w:bookmarkEnd w:id="10"/>
            <w:bookmarkEnd w:id="11"/>
          </w:p>
        </w:tc>
        <w:tc>
          <w:tcPr>
            <w:tcW w:w="4881" w:type="dxa"/>
          </w:tcPr>
          <w:p w14:paraId="19B6212A" w14:textId="77777777" w:rsidR="002F492B" w:rsidRPr="00144BE1" w:rsidRDefault="002F492B" w:rsidP="00426204">
            <w:pPr>
              <w:jc w:val="right"/>
              <w:rPr>
                <w:rFonts w:asciiTheme="minorHAnsi" w:hAnsiTheme="minorHAnsi"/>
                <w:sz w:val="22"/>
                <w:szCs w:val="22"/>
              </w:rPr>
            </w:pPr>
            <w:r w:rsidRPr="00144BE1">
              <w:rPr>
                <w:rFonts w:asciiTheme="minorHAnsi" w:hAnsiTheme="minorHAnsi"/>
                <w:sz w:val="22"/>
                <w:szCs w:val="22"/>
              </w:rPr>
              <w:t>287,119</w:t>
            </w:r>
          </w:p>
        </w:tc>
      </w:tr>
      <w:tr w:rsidR="002F492B" w:rsidRPr="00144BE1" w14:paraId="3DCC8AB2" w14:textId="77777777" w:rsidTr="00426204">
        <w:tc>
          <w:tcPr>
            <w:tcW w:w="4361" w:type="dxa"/>
          </w:tcPr>
          <w:p w14:paraId="0CCED70B" w14:textId="77777777" w:rsidR="002F492B" w:rsidRPr="00144BE1" w:rsidRDefault="002F492B" w:rsidP="00426204">
            <w:pPr>
              <w:rPr>
                <w:rFonts w:asciiTheme="minorHAnsi" w:hAnsiTheme="minorHAnsi"/>
                <w:sz w:val="22"/>
                <w:szCs w:val="22"/>
              </w:rPr>
            </w:pPr>
            <w:r w:rsidRPr="00144BE1">
              <w:rPr>
                <w:rFonts w:asciiTheme="minorHAnsi" w:hAnsiTheme="minorHAnsi"/>
                <w:sz w:val="22"/>
                <w:szCs w:val="22"/>
              </w:rPr>
              <w:t xml:space="preserve">Expenditure in 2010/11 </w:t>
            </w:r>
          </w:p>
        </w:tc>
        <w:tc>
          <w:tcPr>
            <w:tcW w:w="4881" w:type="dxa"/>
          </w:tcPr>
          <w:p w14:paraId="761C7BF6" w14:textId="77777777" w:rsidR="002F492B" w:rsidRPr="00144BE1" w:rsidRDefault="002F492B" w:rsidP="00426204">
            <w:pPr>
              <w:jc w:val="right"/>
              <w:rPr>
                <w:rFonts w:asciiTheme="minorHAnsi" w:hAnsiTheme="minorHAnsi"/>
                <w:sz w:val="22"/>
                <w:szCs w:val="22"/>
              </w:rPr>
            </w:pPr>
            <w:r w:rsidRPr="00144BE1">
              <w:rPr>
                <w:rFonts w:asciiTheme="minorHAnsi" w:hAnsiTheme="minorHAnsi"/>
                <w:sz w:val="22"/>
                <w:szCs w:val="22"/>
              </w:rPr>
              <w:t>379,972</w:t>
            </w:r>
          </w:p>
        </w:tc>
      </w:tr>
      <w:tr w:rsidR="002F492B" w:rsidRPr="00144BE1" w14:paraId="176D0951" w14:textId="77777777" w:rsidTr="00426204">
        <w:tc>
          <w:tcPr>
            <w:tcW w:w="4361" w:type="dxa"/>
          </w:tcPr>
          <w:p w14:paraId="6AF1B217" w14:textId="77777777" w:rsidR="002F492B" w:rsidRPr="00144BE1" w:rsidRDefault="002F492B" w:rsidP="00426204">
            <w:pPr>
              <w:rPr>
                <w:rFonts w:asciiTheme="minorHAnsi" w:hAnsiTheme="minorHAnsi"/>
                <w:sz w:val="22"/>
                <w:szCs w:val="22"/>
              </w:rPr>
            </w:pPr>
            <w:r w:rsidRPr="00144BE1">
              <w:rPr>
                <w:rFonts w:asciiTheme="minorHAnsi" w:hAnsiTheme="minorHAnsi"/>
                <w:sz w:val="22"/>
                <w:szCs w:val="22"/>
              </w:rPr>
              <w:t>Expenditure in 2011/12</w:t>
            </w:r>
          </w:p>
        </w:tc>
        <w:tc>
          <w:tcPr>
            <w:tcW w:w="4881" w:type="dxa"/>
          </w:tcPr>
          <w:p w14:paraId="554A1DFB" w14:textId="77777777" w:rsidR="002F492B" w:rsidRPr="00144BE1" w:rsidRDefault="002F492B" w:rsidP="00426204">
            <w:pPr>
              <w:jc w:val="right"/>
              <w:rPr>
                <w:rFonts w:asciiTheme="minorHAnsi" w:hAnsiTheme="minorHAnsi"/>
                <w:sz w:val="22"/>
                <w:szCs w:val="22"/>
              </w:rPr>
            </w:pPr>
            <w:r w:rsidRPr="00144BE1">
              <w:rPr>
                <w:rFonts w:asciiTheme="minorHAnsi" w:hAnsiTheme="minorHAnsi"/>
                <w:sz w:val="22"/>
                <w:szCs w:val="22"/>
              </w:rPr>
              <w:t>384,448</w:t>
            </w:r>
          </w:p>
        </w:tc>
      </w:tr>
      <w:tr w:rsidR="002F492B" w:rsidRPr="00144BE1" w14:paraId="593BC4DC" w14:textId="77777777" w:rsidTr="00426204">
        <w:tc>
          <w:tcPr>
            <w:tcW w:w="4361" w:type="dxa"/>
          </w:tcPr>
          <w:p w14:paraId="4D0B27D1" w14:textId="77777777" w:rsidR="002F492B" w:rsidRPr="00144BE1" w:rsidRDefault="002F492B" w:rsidP="00426204">
            <w:pPr>
              <w:rPr>
                <w:rFonts w:asciiTheme="minorHAnsi" w:hAnsiTheme="minorHAnsi"/>
                <w:sz w:val="22"/>
                <w:szCs w:val="22"/>
              </w:rPr>
            </w:pPr>
            <w:r w:rsidRPr="00144BE1">
              <w:rPr>
                <w:rFonts w:asciiTheme="minorHAnsi" w:hAnsiTheme="minorHAnsi"/>
                <w:sz w:val="22"/>
                <w:szCs w:val="22"/>
              </w:rPr>
              <w:t xml:space="preserve">Expenditure in 2012/13 </w:t>
            </w:r>
          </w:p>
        </w:tc>
        <w:tc>
          <w:tcPr>
            <w:tcW w:w="4881" w:type="dxa"/>
          </w:tcPr>
          <w:p w14:paraId="40034A07" w14:textId="77777777" w:rsidR="002F492B" w:rsidRPr="00144BE1" w:rsidRDefault="002F492B" w:rsidP="00426204">
            <w:pPr>
              <w:jc w:val="right"/>
              <w:rPr>
                <w:rFonts w:asciiTheme="minorHAnsi" w:hAnsiTheme="minorHAnsi"/>
                <w:sz w:val="22"/>
                <w:szCs w:val="22"/>
              </w:rPr>
            </w:pPr>
            <w:r w:rsidRPr="00144BE1">
              <w:rPr>
                <w:rFonts w:asciiTheme="minorHAnsi" w:hAnsiTheme="minorHAnsi"/>
                <w:sz w:val="22"/>
                <w:szCs w:val="22"/>
              </w:rPr>
              <w:t>204,448</w:t>
            </w:r>
          </w:p>
        </w:tc>
      </w:tr>
      <w:tr w:rsidR="002F492B" w:rsidRPr="00144BE1" w14:paraId="6EA7FBFB" w14:textId="77777777" w:rsidTr="00426204">
        <w:tc>
          <w:tcPr>
            <w:tcW w:w="4361" w:type="dxa"/>
          </w:tcPr>
          <w:p w14:paraId="64FC0F5A" w14:textId="77777777" w:rsidR="002F492B" w:rsidRPr="00144BE1" w:rsidRDefault="002F492B" w:rsidP="00426204">
            <w:pPr>
              <w:rPr>
                <w:rFonts w:asciiTheme="minorHAnsi" w:hAnsiTheme="minorHAnsi"/>
                <w:sz w:val="22"/>
                <w:szCs w:val="22"/>
              </w:rPr>
            </w:pPr>
            <w:r w:rsidRPr="00144BE1">
              <w:rPr>
                <w:rFonts w:asciiTheme="minorHAnsi" w:hAnsiTheme="minorHAnsi"/>
                <w:sz w:val="22"/>
                <w:szCs w:val="22"/>
              </w:rPr>
              <w:t>Expenditure in 2013/14</w:t>
            </w:r>
          </w:p>
        </w:tc>
        <w:tc>
          <w:tcPr>
            <w:tcW w:w="4881" w:type="dxa"/>
          </w:tcPr>
          <w:p w14:paraId="34E5CAF5" w14:textId="77777777" w:rsidR="005E1417" w:rsidRPr="00144BE1" w:rsidRDefault="007E43EC" w:rsidP="005E1417">
            <w:pPr>
              <w:jc w:val="right"/>
              <w:rPr>
                <w:rFonts w:asciiTheme="minorHAnsi" w:hAnsiTheme="minorHAnsi"/>
                <w:sz w:val="22"/>
                <w:szCs w:val="22"/>
              </w:rPr>
            </w:pPr>
            <w:r>
              <w:rPr>
                <w:rFonts w:asciiTheme="minorHAnsi" w:hAnsiTheme="minorHAnsi"/>
                <w:sz w:val="22"/>
                <w:szCs w:val="22"/>
              </w:rPr>
              <w:t>2</w:t>
            </w:r>
            <w:r w:rsidR="00884110">
              <w:rPr>
                <w:rFonts w:asciiTheme="minorHAnsi" w:hAnsiTheme="minorHAnsi"/>
                <w:sz w:val="22"/>
                <w:szCs w:val="22"/>
              </w:rPr>
              <w:t>84,028</w:t>
            </w:r>
          </w:p>
        </w:tc>
      </w:tr>
      <w:tr w:rsidR="005E1417" w:rsidRPr="00144BE1" w14:paraId="0F93F28F" w14:textId="77777777" w:rsidTr="00426204">
        <w:tc>
          <w:tcPr>
            <w:tcW w:w="4361" w:type="dxa"/>
          </w:tcPr>
          <w:p w14:paraId="3D7ACA5D" w14:textId="77777777" w:rsidR="005E1417" w:rsidRPr="00144BE1" w:rsidRDefault="005E1417" w:rsidP="004162D1">
            <w:r w:rsidRPr="00144BE1">
              <w:rPr>
                <w:rFonts w:asciiTheme="minorHAnsi" w:hAnsiTheme="minorHAnsi"/>
                <w:sz w:val="22"/>
                <w:szCs w:val="22"/>
              </w:rPr>
              <w:t xml:space="preserve">Expenditure in </w:t>
            </w:r>
            <w:r>
              <w:rPr>
                <w:rFonts w:asciiTheme="minorHAnsi" w:hAnsiTheme="minorHAnsi"/>
                <w:sz w:val="22"/>
                <w:szCs w:val="22"/>
              </w:rPr>
              <w:t xml:space="preserve">2014/15 </w:t>
            </w:r>
          </w:p>
        </w:tc>
        <w:tc>
          <w:tcPr>
            <w:tcW w:w="4881" w:type="dxa"/>
          </w:tcPr>
          <w:p w14:paraId="2AB22721" w14:textId="77777777" w:rsidR="005E1417" w:rsidRPr="005E1417" w:rsidRDefault="004162D1" w:rsidP="00884110">
            <w:pPr>
              <w:jc w:val="right"/>
              <w:rPr>
                <w:rFonts w:asciiTheme="minorHAnsi" w:hAnsiTheme="minorHAnsi"/>
                <w:sz w:val="22"/>
                <w:szCs w:val="22"/>
              </w:rPr>
            </w:pPr>
            <w:r>
              <w:rPr>
                <w:rFonts w:asciiTheme="minorHAnsi" w:hAnsiTheme="minorHAnsi"/>
                <w:sz w:val="22"/>
                <w:szCs w:val="22"/>
              </w:rPr>
              <w:t>280,740</w:t>
            </w:r>
          </w:p>
        </w:tc>
      </w:tr>
      <w:tr w:rsidR="009B514A" w:rsidRPr="00144BE1" w14:paraId="61A4D22E" w14:textId="77777777" w:rsidTr="00426204">
        <w:tc>
          <w:tcPr>
            <w:tcW w:w="4361" w:type="dxa"/>
          </w:tcPr>
          <w:p w14:paraId="39CD1C0F" w14:textId="77777777" w:rsidR="009B514A" w:rsidRPr="00144BE1" w:rsidRDefault="009B514A" w:rsidP="009B514A">
            <w:r w:rsidRPr="00144BE1">
              <w:rPr>
                <w:rFonts w:asciiTheme="minorHAnsi" w:hAnsiTheme="minorHAnsi"/>
                <w:sz w:val="22"/>
                <w:szCs w:val="22"/>
              </w:rPr>
              <w:t xml:space="preserve">Expenditure in </w:t>
            </w:r>
            <w:r>
              <w:rPr>
                <w:rFonts w:asciiTheme="minorHAnsi" w:hAnsiTheme="minorHAnsi"/>
                <w:sz w:val="22"/>
                <w:szCs w:val="22"/>
              </w:rPr>
              <w:t>2015/16</w:t>
            </w:r>
          </w:p>
        </w:tc>
        <w:tc>
          <w:tcPr>
            <w:tcW w:w="4881" w:type="dxa"/>
          </w:tcPr>
          <w:p w14:paraId="0CBA4990" w14:textId="4C3B0755" w:rsidR="009B514A" w:rsidRPr="0040307C" w:rsidRDefault="0040307C" w:rsidP="0040307C">
            <w:pPr>
              <w:jc w:val="right"/>
              <w:rPr>
                <w:rFonts w:asciiTheme="minorHAnsi" w:hAnsiTheme="minorHAnsi"/>
                <w:sz w:val="22"/>
                <w:szCs w:val="22"/>
              </w:rPr>
            </w:pPr>
            <w:r w:rsidRPr="0040307C">
              <w:rPr>
                <w:rFonts w:ascii="Calibri" w:hAnsi="Calibri"/>
                <w:bCs/>
                <w:color w:val="000000"/>
                <w:sz w:val="22"/>
                <w:szCs w:val="22"/>
              </w:rPr>
              <w:t>296,960</w:t>
            </w:r>
          </w:p>
        </w:tc>
      </w:tr>
      <w:tr w:rsidR="002F492B" w:rsidRPr="00144BE1" w14:paraId="2E579A25" w14:textId="77777777" w:rsidTr="00426204">
        <w:tc>
          <w:tcPr>
            <w:tcW w:w="4361" w:type="dxa"/>
          </w:tcPr>
          <w:p w14:paraId="0B2029BF" w14:textId="77777777" w:rsidR="002F492B" w:rsidRPr="00144BE1" w:rsidRDefault="002F492B" w:rsidP="00426204">
            <w:pPr>
              <w:rPr>
                <w:rFonts w:asciiTheme="minorHAnsi" w:hAnsiTheme="minorHAnsi"/>
                <w:b/>
                <w:sz w:val="22"/>
                <w:szCs w:val="22"/>
              </w:rPr>
            </w:pPr>
            <w:r w:rsidRPr="00144BE1">
              <w:rPr>
                <w:rFonts w:asciiTheme="minorHAnsi" w:hAnsiTheme="minorHAnsi"/>
                <w:b/>
                <w:sz w:val="22"/>
                <w:szCs w:val="22"/>
              </w:rPr>
              <w:t>Total expenditure to date</w:t>
            </w:r>
          </w:p>
        </w:tc>
        <w:tc>
          <w:tcPr>
            <w:tcW w:w="4881" w:type="dxa"/>
          </w:tcPr>
          <w:p w14:paraId="6BEE419A" w14:textId="51CB18F2" w:rsidR="002F492B" w:rsidRPr="00144BE1" w:rsidRDefault="00873D33" w:rsidP="0040307C">
            <w:pPr>
              <w:jc w:val="right"/>
              <w:rPr>
                <w:rFonts w:asciiTheme="minorHAnsi" w:hAnsiTheme="minorHAnsi"/>
                <w:b/>
                <w:sz w:val="22"/>
                <w:szCs w:val="22"/>
              </w:rPr>
            </w:pPr>
            <w:r>
              <w:rPr>
                <w:rFonts w:asciiTheme="minorHAnsi" w:hAnsiTheme="minorHAnsi"/>
                <w:b/>
                <w:sz w:val="22"/>
                <w:szCs w:val="22"/>
              </w:rPr>
              <w:t>2,</w:t>
            </w:r>
            <w:r w:rsidR="0040307C">
              <w:rPr>
                <w:rFonts w:asciiTheme="minorHAnsi" w:hAnsiTheme="minorHAnsi"/>
                <w:b/>
                <w:sz w:val="22"/>
                <w:szCs w:val="22"/>
              </w:rPr>
              <w:t>334,143</w:t>
            </w:r>
          </w:p>
        </w:tc>
      </w:tr>
    </w:tbl>
    <w:p w14:paraId="71C1582D" w14:textId="77777777" w:rsidR="002F492B" w:rsidRPr="00144BE1" w:rsidRDefault="002F492B" w:rsidP="00467967">
      <w:pPr>
        <w:spacing w:after="0" w:line="240" w:lineRule="auto"/>
        <w:rPr>
          <w:b/>
          <w:color w:val="C0504D" w:themeColor="accent2"/>
        </w:rPr>
      </w:pPr>
    </w:p>
    <w:p w14:paraId="2160B547" w14:textId="77777777" w:rsidR="002F492B" w:rsidRDefault="002F492B">
      <w:pPr>
        <w:rPr>
          <w:b/>
          <w:color w:val="C0504D" w:themeColor="accent2"/>
          <w:sz w:val="28"/>
          <w:szCs w:val="28"/>
        </w:rPr>
      </w:pPr>
      <w:r>
        <w:rPr>
          <w:b/>
          <w:color w:val="C0504D" w:themeColor="accent2"/>
          <w:sz w:val="28"/>
          <w:szCs w:val="28"/>
        </w:rPr>
        <w:br w:type="page"/>
      </w:r>
    </w:p>
    <w:p w14:paraId="1617333F" w14:textId="77777777" w:rsidR="00B84E79" w:rsidRDefault="005B7019" w:rsidP="00D065A4">
      <w:pPr>
        <w:pStyle w:val="PR1"/>
        <w:tabs>
          <w:tab w:val="left" w:pos="1418"/>
        </w:tabs>
        <w:spacing w:line="240" w:lineRule="auto"/>
        <w:ind w:left="1418" w:hanging="1418"/>
      </w:pPr>
      <w:r>
        <w:t>2223</w:t>
      </w:r>
      <w:r w:rsidR="00B84E79">
        <w:tab/>
      </w:r>
      <w:r w:rsidR="00B84E79">
        <w:tab/>
        <w:t>Development of the Towards Zero – Tasmanian Road Safety Strategy 2017-2026</w:t>
      </w:r>
    </w:p>
    <w:p w14:paraId="1315B22F" w14:textId="77777777" w:rsidR="00B84E79" w:rsidRPr="00FE2430" w:rsidRDefault="00B84E79" w:rsidP="00B84E79">
      <w:pPr>
        <w:pStyle w:val="PR2"/>
        <w:spacing w:line="240" w:lineRule="auto"/>
      </w:pPr>
      <w:r w:rsidRPr="00FE2430">
        <w:t>Description</w:t>
      </w:r>
    </w:p>
    <w:p w14:paraId="426174B0" w14:textId="77777777" w:rsidR="00B84E79" w:rsidRPr="00CC34FE" w:rsidRDefault="00B84E79" w:rsidP="00B84E79">
      <w:pPr>
        <w:pStyle w:val="KeyMessageText"/>
        <w:numPr>
          <w:ilvl w:val="0"/>
          <w:numId w:val="0"/>
        </w:numPr>
        <w:spacing w:after="200"/>
        <w:jc w:val="both"/>
        <w:rPr>
          <w:rFonts w:asciiTheme="minorHAnsi" w:hAnsiTheme="minorHAnsi" w:cs="Arial"/>
          <w:sz w:val="22"/>
          <w:szCs w:val="22"/>
        </w:rPr>
      </w:pPr>
      <w:r w:rsidRPr="00CC34FE">
        <w:rPr>
          <w:rFonts w:asciiTheme="minorHAnsi" w:hAnsiTheme="minorHAnsi" w:cs="Arial"/>
          <w:sz w:val="22"/>
          <w:szCs w:val="22"/>
        </w:rPr>
        <w:t xml:space="preserve">The current </w:t>
      </w:r>
      <w:r w:rsidRPr="00C00174">
        <w:rPr>
          <w:rFonts w:asciiTheme="minorHAnsi" w:hAnsiTheme="minorHAnsi" w:cs="Arial"/>
          <w:i/>
          <w:sz w:val="22"/>
          <w:szCs w:val="22"/>
        </w:rPr>
        <w:t>Tasmanian Road Safety Strategy 2007-2016</w:t>
      </w:r>
      <w:r w:rsidRPr="00CC34FE">
        <w:rPr>
          <w:rFonts w:asciiTheme="minorHAnsi" w:hAnsiTheme="minorHAnsi" w:cs="Arial"/>
          <w:sz w:val="22"/>
          <w:szCs w:val="22"/>
        </w:rPr>
        <w:t xml:space="preserve"> is nearing the end of its life (end 2016). The current Strategy was developed under the auspices of the former Tasmanian Road Safety Council (TRSC) and provided strategic directions to guide road safety activities in Tasmania over the 10 year period 2007-2016.</w:t>
      </w:r>
    </w:p>
    <w:p w14:paraId="2FC665F2" w14:textId="77777777" w:rsidR="00B84E79" w:rsidRPr="00FE2430" w:rsidRDefault="00B84E79" w:rsidP="00B84E79">
      <w:pPr>
        <w:pStyle w:val="KeyMessageText"/>
        <w:numPr>
          <w:ilvl w:val="0"/>
          <w:numId w:val="0"/>
        </w:numPr>
        <w:spacing w:after="200"/>
        <w:jc w:val="both"/>
        <w:rPr>
          <w:rFonts w:asciiTheme="minorHAnsi" w:hAnsiTheme="minorHAnsi" w:cs="Arial"/>
          <w:sz w:val="22"/>
          <w:szCs w:val="22"/>
        </w:rPr>
      </w:pPr>
      <w:r w:rsidRPr="00CC34FE">
        <w:rPr>
          <w:rFonts w:asciiTheme="minorHAnsi" w:hAnsiTheme="minorHAnsi" w:cs="Arial"/>
          <w:sz w:val="22"/>
          <w:szCs w:val="22"/>
        </w:rPr>
        <w:t xml:space="preserve">The development of the new </w:t>
      </w:r>
      <w:r w:rsidRPr="00852035">
        <w:rPr>
          <w:rFonts w:asciiTheme="minorHAnsi" w:hAnsiTheme="minorHAnsi" w:cs="Arial"/>
          <w:i/>
          <w:sz w:val="22"/>
          <w:szCs w:val="22"/>
        </w:rPr>
        <w:t xml:space="preserve">Towards Zero </w:t>
      </w:r>
      <w:r w:rsidR="002A302D">
        <w:rPr>
          <w:rFonts w:asciiTheme="minorHAnsi" w:hAnsiTheme="minorHAnsi" w:cs="Arial"/>
          <w:i/>
          <w:sz w:val="22"/>
          <w:szCs w:val="22"/>
        </w:rPr>
        <w:t>–</w:t>
      </w:r>
      <w:r>
        <w:rPr>
          <w:rFonts w:asciiTheme="minorHAnsi" w:hAnsiTheme="minorHAnsi" w:cs="Arial"/>
          <w:sz w:val="22"/>
          <w:szCs w:val="22"/>
        </w:rPr>
        <w:t xml:space="preserve"> </w:t>
      </w:r>
      <w:r w:rsidRPr="00C00174">
        <w:rPr>
          <w:rFonts w:asciiTheme="minorHAnsi" w:hAnsiTheme="minorHAnsi" w:cs="Arial"/>
          <w:i/>
          <w:sz w:val="22"/>
          <w:szCs w:val="22"/>
        </w:rPr>
        <w:t>Tasmanian Road Safety Strategy 2017-2026</w:t>
      </w:r>
      <w:r w:rsidRPr="00CC34FE">
        <w:rPr>
          <w:rFonts w:asciiTheme="minorHAnsi" w:hAnsiTheme="minorHAnsi" w:cs="Arial"/>
          <w:sz w:val="22"/>
          <w:szCs w:val="22"/>
        </w:rPr>
        <w:t xml:space="preserve"> (</w:t>
      </w:r>
      <w:r>
        <w:rPr>
          <w:rFonts w:asciiTheme="minorHAnsi" w:hAnsiTheme="minorHAnsi" w:cs="Arial"/>
          <w:sz w:val="22"/>
          <w:szCs w:val="22"/>
        </w:rPr>
        <w:t>Towards Zero Strategy</w:t>
      </w:r>
      <w:r w:rsidRPr="00CC34FE">
        <w:rPr>
          <w:rFonts w:asciiTheme="minorHAnsi" w:hAnsiTheme="minorHAnsi" w:cs="Arial"/>
          <w:sz w:val="22"/>
          <w:szCs w:val="22"/>
        </w:rPr>
        <w:t xml:space="preserve">) is an initiative identified in the Third Action Plan of the current road safety strategy which was endorsed by the Road Safety Advisory Council and the Minister for Infrastructure.  </w:t>
      </w:r>
    </w:p>
    <w:tbl>
      <w:tblPr>
        <w:tblpPr w:leftFromText="180" w:rightFromText="180" w:vertAnchor="text" w:horzAnchor="margin" w:tblpY="1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4677"/>
        <w:gridCol w:w="1418"/>
        <w:gridCol w:w="1479"/>
      </w:tblGrid>
      <w:tr w:rsidR="00B84E79" w:rsidRPr="00467967" w14:paraId="44D3AE97" w14:textId="77777777" w:rsidTr="0077324E">
        <w:trPr>
          <w:trHeight w:val="268"/>
        </w:trPr>
        <w:tc>
          <w:tcPr>
            <w:tcW w:w="6345" w:type="dxa"/>
            <w:gridSpan w:val="2"/>
            <w:tcBorders>
              <w:bottom w:val="single" w:sz="4" w:space="0" w:color="000000"/>
              <w:right w:val="single" w:sz="4" w:space="0" w:color="000000"/>
            </w:tcBorders>
            <w:shd w:val="clear" w:color="auto" w:fill="9BBB59" w:themeFill="accent3"/>
          </w:tcPr>
          <w:p w14:paraId="6941BEDE" w14:textId="77777777" w:rsidR="00B84E79" w:rsidRPr="00467967" w:rsidRDefault="00B84E79" w:rsidP="004A45D0">
            <w:pPr>
              <w:spacing w:after="0" w:line="240" w:lineRule="auto"/>
              <w:rPr>
                <w:rFonts w:ascii="Calibri" w:eastAsia="Times New Roman" w:hAnsi="Calibri" w:cs="Times New Roman"/>
              </w:rPr>
            </w:pPr>
            <w:r w:rsidRPr="00467967">
              <w:rPr>
                <w:rFonts w:ascii="Calibri" w:eastAsia="Times New Roman" w:hAnsi="Calibri" w:cs="Times New Roman"/>
                <w:b/>
              </w:rPr>
              <w:t>Milestone Schedule</w:t>
            </w:r>
          </w:p>
        </w:tc>
        <w:tc>
          <w:tcPr>
            <w:tcW w:w="2897" w:type="dxa"/>
            <w:gridSpan w:val="2"/>
            <w:tcBorders>
              <w:left w:val="single" w:sz="4" w:space="0" w:color="000000"/>
              <w:bottom w:val="single" w:sz="4" w:space="0" w:color="000000"/>
            </w:tcBorders>
            <w:shd w:val="clear" w:color="auto" w:fill="9BBB59" w:themeFill="accent3"/>
          </w:tcPr>
          <w:p w14:paraId="1A442F34" w14:textId="77777777" w:rsidR="00B84E79" w:rsidRPr="00467967" w:rsidRDefault="00B84E79" w:rsidP="004A45D0">
            <w:pPr>
              <w:spacing w:after="0" w:line="240" w:lineRule="auto"/>
              <w:rPr>
                <w:rFonts w:ascii="Calibri" w:eastAsia="Times New Roman" w:hAnsi="Calibri" w:cs="Times New Roman"/>
              </w:rPr>
            </w:pPr>
            <w:r w:rsidRPr="00467967">
              <w:rPr>
                <w:rFonts w:ascii="Calibri" w:eastAsia="Times New Roman" w:hAnsi="Calibri" w:cs="Times New Roman"/>
                <w:b/>
              </w:rPr>
              <w:t>Milestone Progress</w:t>
            </w:r>
          </w:p>
        </w:tc>
      </w:tr>
      <w:tr w:rsidR="00B84E79" w:rsidRPr="00467967" w14:paraId="6BA87E8A" w14:textId="77777777" w:rsidTr="0077324E">
        <w:trPr>
          <w:trHeight w:val="268"/>
        </w:trPr>
        <w:tc>
          <w:tcPr>
            <w:tcW w:w="1668" w:type="dxa"/>
            <w:tcBorders>
              <w:top w:val="single" w:sz="4" w:space="0" w:color="000000"/>
              <w:bottom w:val="single" w:sz="4" w:space="0" w:color="000000"/>
              <w:right w:val="nil"/>
            </w:tcBorders>
            <w:shd w:val="clear" w:color="auto" w:fill="9BBB59" w:themeFill="accent3"/>
          </w:tcPr>
          <w:p w14:paraId="07DDA263" w14:textId="77777777" w:rsidR="00B84E79" w:rsidRPr="00467967" w:rsidRDefault="00B84E79" w:rsidP="004A45D0">
            <w:pPr>
              <w:spacing w:after="0" w:line="240" w:lineRule="auto"/>
              <w:rPr>
                <w:rFonts w:ascii="Calibri" w:eastAsia="Times New Roman" w:hAnsi="Calibri" w:cs="Times New Roman"/>
                <w:b/>
              </w:rPr>
            </w:pPr>
            <w:r w:rsidRPr="00467967">
              <w:rPr>
                <w:rFonts w:ascii="Calibri" w:eastAsia="Times New Roman" w:hAnsi="Calibri" w:cs="Times New Roman"/>
                <w:b/>
              </w:rPr>
              <w:t>Date</w:t>
            </w:r>
          </w:p>
        </w:tc>
        <w:tc>
          <w:tcPr>
            <w:tcW w:w="4677" w:type="dxa"/>
            <w:tcBorders>
              <w:top w:val="single" w:sz="4" w:space="0" w:color="000000"/>
              <w:left w:val="nil"/>
              <w:bottom w:val="single" w:sz="4" w:space="0" w:color="000000"/>
              <w:right w:val="single" w:sz="4" w:space="0" w:color="000000"/>
            </w:tcBorders>
            <w:shd w:val="clear" w:color="auto" w:fill="9BBB59" w:themeFill="accent3"/>
          </w:tcPr>
          <w:p w14:paraId="5CAB6709" w14:textId="77777777" w:rsidR="00B84E79" w:rsidRPr="00467967" w:rsidRDefault="00B84E79" w:rsidP="004A45D0">
            <w:pPr>
              <w:spacing w:after="0" w:line="240" w:lineRule="auto"/>
              <w:rPr>
                <w:rFonts w:ascii="Calibri" w:eastAsia="Times New Roman" w:hAnsi="Calibri" w:cs="Times New Roman"/>
                <w:b/>
              </w:rPr>
            </w:pPr>
          </w:p>
        </w:tc>
        <w:tc>
          <w:tcPr>
            <w:tcW w:w="1418"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369CB184" w14:textId="77777777" w:rsidR="00B84E79" w:rsidRPr="00467967" w:rsidRDefault="00B84E79" w:rsidP="004A45D0">
            <w:pPr>
              <w:spacing w:after="0" w:line="240" w:lineRule="auto"/>
              <w:rPr>
                <w:rFonts w:ascii="Calibri" w:eastAsia="Times New Roman" w:hAnsi="Calibri" w:cs="Times New Roman"/>
                <w:b/>
              </w:rPr>
            </w:pPr>
            <w:r w:rsidRPr="00467967">
              <w:rPr>
                <w:rFonts w:ascii="Calibri" w:eastAsia="Times New Roman" w:hAnsi="Calibri" w:cs="Times New Roman"/>
                <w:b/>
              </w:rPr>
              <w:t>Date</w:t>
            </w:r>
          </w:p>
        </w:tc>
        <w:tc>
          <w:tcPr>
            <w:tcW w:w="1479" w:type="dxa"/>
            <w:tcBorders>
              <w:top w:val="single" w:sz="4" w:space="0" w:color="000000"/>
              <w:left w:val="single" w:sz="4" w:space="0" w:color="000000"/>
              <w:bottom w:val="single" w:sz="4" w:space="0" w:color="000000"/>
            </w:tcBorders>
            <w:shd w:val="clear" w:color="auto" w:fill="9BBB59" w:themeFill="accent3"/>
          </w:tcPr>
          <w:p w14:paraId="3452E859" w14:textId="77777777" w:rsidR="00B84E79" w:rsidRPr="00467967" w:rsidRDefault="00B84E79" w:rsidP="004A45D0">
            <w:pPr>
              <w:spacing w:after="0" w:line="240" w:lineRule="auto"/>
              <w:rPr>
                <w:rFonts w:ascii="Calibri" w:eastAsia="Times New Roman" w:hAnsi="Calibri" w:cs="Times New Roman"/>
                <w:b/>
              </w:rPr>
            </w:pPr>
          </w:p>
        </w:tc>
      </w:tr>
      <w:tr w:rsidR="00CF64BA" w:rsidRPr="00467967" w14:paraId="74F12D5C" w14:textId="77777777" w:rsidTr="0077324E">
        <w:trPr>
          <w:trHeight w:val="268"/>
        </w:trPr>
        <w:tc>
          <w:tcPr>
            <w:tcW w:w="1668" w:type="dxa"/>
            <w:shd w:val="clear" w:color="auto" w:fill="auto"/>
          </w:tcPr>
          <w:p w14:paraId="6A47C950" w14:textId="77777777" w:rsidR="00CF64BA" w:rsidRDefault="00CF64BA" w:rsidP="004A45D0">
            <w:pPr>
              <w:spacing w:after="120" w:line="240" w:lineRule="auto"/>
              <w:rPr>
                <w:rFonts w:ascii="Calibri" w:eastAsia="Times New Roman" w:hAnsi="Calibri" w:cs="Times New Roman"/>
              </w:rPr>
            </w:pPr>
            <w:r>
              <w:rPr>
                <w:rFonts w:ascii="Calibri" w:eastAsia="Times New Roman" w:hAnsi="Calibri" w:cs="Times New Roman"/>
              </w:rPr>
              <w:t>June 2016</w:t>
            </w:r>
          </w:p>
        </w:tc>
        <w:tc>
          <w:tcPr>
            <w:tcW w:w="4677" w:type="dxa"/>
            <w:shd w:val="clear" w:color="auto" w:fill="auto"/>
          </w:tcPr>
          <w:p w14:paraId="5F02F2E7" w14:textId="77777777" w:rsidR="00CF64BA" w:rsidRDefault="00CF64BA" w:rsidP="004A45D0">
            <w:pPr>
              <w:spacing w:after="120" w:line="240" w:lineRule="auto"/>
              <w:rPr>
                <w:rFonts w:ascii="Calibri" w:eastAsia="Times New Roman" w:hAnsi="Calibri" w:cs="Times New Roman"/>
              </w:rPr>
            </w:pPr>
            <w:r>
              <w:rPr>
                <w:rFonts w:ascii="Calibri" w:eastAsia="Times New Roman" w:hAnsi="Calibri" w:cs="Times New Roman"/>
              </w:rPr>
              <w:t>RSAC Workshop to prioritise actions</w:t>
            </w:r>
          </w:p>
        </w:tc>
        <w:tc>
          <w:tcPr>
            <w:tcW w:w="1418" w:type="dxa"/>
          </w:tcPr>
          <w:p w14:paraId="0F2D76E4" w14:textId="77777777" w:rsidR="00CF64BA" w:rsidRDefault="00CF64BA" w:rsidP="004A45D0">
            <w:pPr>
              <w:spacing w:after="120" w:line="240" w:lineRule="auto"/>
              <w:rPr>
                <w:rFonts w:ascii="Calibri" w:eastAsia="Times New Roman" w:hAnsi="Calibri" w:cs="Times New Roman"/>
              </w:rPr>
            </w:pPr>
            <w:r>
              <w:rPr>
                <w:rFonts w:ascii="Calibri" w:eastAsia="Times New Roman" w:hAnsi="Calibri" w:cs="Times New Roman"/>
              </w:rPr>
              <w:t>June 2016</w:t>
            </w:r>
          </w:p>
        </w:tc>
        <w:tc>
          <w:tcPr>
            <w:tcW w:w="1479" w:type="dxa"/>
          </w:tcPr>
          <w:p w14:paraId="5E36BCAD" w14:textId="2F88BD44" w:rsidR="00CF64BA" w:rsidRDefault="00E64C58" w:rsidP="004A45D0">
            <w:pPr>
              <w:spacing w:after="120" w:line="240" w:lineRule="auto"/>
              <w:rPr>
                <w:rFonts w:ascii="Calibri" w:eastAsia="Times New Roman" w:hAnsi="Calibri" w:cs="Times New Roman"/>
              </w:rPr>
            </w:pPr>
            <w:r>
              <w:rPr>
                <w:rFonts w:ascii="Calibri" w:eastAsia="Times New Roman" w:hAnsi="Calibri" w:cs="Times New Roman"/>
              </w:rPr>
              <w:t>Complete</w:t>
            </w:r>
          </w:p>
        </w:tc>
      </w:tr>
      <w:tr w:rsidR="00CF64BA" w:rsidRPr="00467967" w14:paraId="42B12D0A" w14:textId="77777777" w:rsidTr="0077324E">
        <w:trPr>
          <w:trHeight w:val="268"/>
        </w:trPr>
        <w:tc>
          <w:tcPr>
            <w:tcW w:w="1668" w:type="dxa"/>
            <w:shd w:val="clear" w:color="auto" w:fill="auto"/>
          </w:tcPr>
          <w:p w14:paraId="63660D91" w14:textId="77777777" w:rsidR="00CF64BA" w:rsidRDefault="00CF64BA" w:rsidP="004A45D0">
            <w:pPr>
              <w:spacing w:after="120" w:line="240" w:lineRule="auto"/>
              <w:rPr>
                <w:rFonts w:ascii="Calibri" w:eastAsia="Times New Roman" w:hAnsi="Calibri" w:cs="Times New Roman"/>
              </w:rPr>
            </w:pPr>
            <w:r>
              <w:rPr>
                <w:rFonts w:ascii="Calibri" w:eastAsia="Times New Roman" w:hAnsi="Calibri" w:cs="Times New Roman"/>
              </w:rPr>
              <w:t>June 2016</w:t>
            </w:r>
          </w:p>
        </w:tc>
        <w:tc>
          <w:tcPr>
            <w:tcW w:w="4677" w:type="dxa"/>
            <w:shd w:val="clear" w:color="auto" w:fill="auto"/>
          </w:tcPr>
          <w:p w14:paraId="5D236A49" w14:textId="77777777" w:rsidR="00CF64BA" w:rsidRDefault="00CF64BA" w:rsidP="004A45D0">
            <w:pPr>
              <w:spacing w:after="120" w:line="240" w:lineRule="auto"/>
              <w:rPr>
                <w:rFonts w:ascii="Calibri" w:eastAsia="Times New Roman" w:hAnsi="Calibri" w:cs="Times New Roman"/>
              </w:rPr>
            </w:pPr>
            <w:r>
              <w:rPr>
                <w:rFonts w:ascii="Calibri" w:eastAsia="Times New Roman" w:hAnsi="Calibri" w:cs="Times New Roman"/>
              </w:rPr>
              <w:t>Develop Stakeholder and Public Consultation Report – Stage 2</w:t>
            </w:r>
          </w:p>
        </w:tc>
        <w:tc>
          <w:tcPr>
            <w:tcW w:w="1418" w:type="dxa"/>
          </w:tcPr>
          <w:p w14:paraId="32B160F7" w14:textId="08F0DFA4" w:rsidR="00CF64BA" w:rsidRDefault="0077324E" w:rsidP="004A45D0">
            <w:pPr>
              <w:spacing w:after="120" w:line="240" w:lineRule="auto"/>
              <w:rPr>
                <w:rFonts w:ascii="Calibri" w:eastAsia="Times New Roman" w:hAnsi="Calibri" w:cs="Times New Roman"/>
              </w:rPr>
            </w:pPr>
            <w:r>
              <w:rPr>
                <w:rFonts w:ascii="Calibri" w:eastAsia="Times New Roman" w:hAnsi="Calibri" w:cs="Times New Roman"/>
              </w:rPr>
              <w:t>June 2016</w:t>
            </w:r>
          </w:p>
        </w:tc>
        <w:tc>
          <w:tcPr>
            <w:tcW w:w="1479" w:type="dxa"/>
          </w:tcPr>
          <w:p w14:paraId="59E1B387" w14:textId="77777777" w:rsidR="00CF64BA" w:rsidRDefault="00E64C58" w:rsidP="004A45D0">
            <w:pPr>
              <w:spacing w:after="120" w:line="240" w:lineRule="auto"/>
              <w:rPr>
                <w:rFonts w:ascii="Calibri" w:eastAsia="Times New Roman" w:hAnsi="Calibri" w:cs="Times New Roman"/>
              </w:rPr>
            </w:pPr>
            <w:r>
              <w:rPr>
                <w:rFonts w:ascii="Calibri" w:eastAsia="Times New Roman" w:hAnsi="Calibri" w:cs="Times New Roman"/>
              </w:rPr>
              <w:t>Complete</w:t>
            </w:r>
          </w:p>
        </w:tc>
      </w:tr>
      <w:tr w:rsidR="00B84E79" w:rsidRPr="00467967" w14:paraId="44E296CE" w14:textId="77777777" w:rsidTr="0077324E">
        <w:trPr>
          <w:trHeight w:val="268"/>
        </w:trPr>
        <w:tc>
          <w:tcPr>
            <w:tcW w:w="1668" w:type="dxa"/>
            <w:shd w:val="clear" w:color="auto" w:fill="auto"/>
          </w:tcPr>
          <w:p w14:paraId="2219C129" w14:textId="77777777" w:rsidR="00B84E79" w:rsidRDefault="00B84E79" w:rsidP="004A45D0">
            <w:pPr>
              <w:spacing w:after="120" w:line="240" w:lineRule="auto"/>
              <w:rPr>
                <w:rFonts w:ascii="Calibri" w:eastAsia="Times New Roman" w:hAnsi="Calibri" w:cs="Times New Roman"/>
              </w:rPr>
            </w:pPr>
            <w:r>
              <w:rPr>
                <w:rFonts w:ascii="Calibri" w:eastAsia="Times New Roman" w:hAnsi="Calibri" w:cs="Times New Roman"/>
              </w:rPr>
              <w:t>July – August 2016</w:t>
            </w:r>
          </w:p>
        </w:tc>
        <w:tc>
          <w:tcPr>
            <w:tcW w:w="4677" w:type="dxa"/>
            <w:shd w:val="clear" w:color="auto" w:fill="auto"/>
          </w:tcPr>
          <w:p w14:paraId="51140448" w14:textId="77777777" w:rsidR="00B84E79" w:rsidRDefault="00B84E79" w:rsidP="004A45D0">
            <w:pPr>
              <w:spacing w:after="120" w:line="240" w:lineRule="auto"/>
              <w:rPr>
                <w:rFonts w:ascii="Calibri" w:eastAsia="Times New Roman" w:hAnsi="Calibri" w:cs="Times New Roman"/>
              </w:rPr>
            </w:pPr>
            <w:r>
              <w:rPr>
                <w:rFonts w:ascii="Calibri" w:eastAsia="Times New Roman" w:hAnsi="Calibri" w:cs="Times New Roman"/>
              </w:rPr>
              <w:t>Consultation feedback to participants</w:t>
            </w:r>
          </w:p>
        </w:tc>
        <w:tc>
          <w:tcPr>
            <w:tcW w:w="1418" w:type="dxa"/>
          </w:tcPr>
          <w:p w14:paraId="07F51574" w14:textId="4F4DB53E" w:rsidR="00B84E79" w:rsidRDefault="0011631A" w:rsidP="004A45D0">
            <w:pPr>
              <w:spacing w:after="120" w:line="240" w:lineRule="auto"/>
              <w:rPr>
                <w:rFonts w:ascii="Calibri" w:eastAsia="Times New Roman" w:hAnsi="Calibri" w:cs="Times New Roman"/>
              </w:rPr>
            </w:pPr>
            <w:r>
              <w:rPr>
                <w:rFonts w:ascii="Calibri" w:eastAsia="Times New Roman" w:hAnsi="Calibri" w:cs="Times New Roman"/>
              </w:rPr>
              <w:t>July 2016</w:t>
            </w:r>
          </w:p>
        </w:tc>
        <w:tc>
          <w:tcPr>
            <w:tcW w:w="1479" w:type="dxa"/>
          </w:tcPr>
          <w:p w14:paraId="6044A7B4" w14:textId="50935187" w:rsidR="00B84E79" w:rsidRDefault="0011631A" w:rsidP="004A45D0">
            <w:pPr>
              <w:spacing w:after="120" w:line="240" w:lineRule="auto"/>
              <w:rPr>
                <w:rFonts w:ascii="Calibri" w:eastAsia="Times New Roman" w:hAnsi="Calibri" w:cs="Times New Roman"/>
              </w:rPr>
            </w:pPr>
            <w:r>
              <w:rPr>
                <w:rFonts w:ascii="Calibri" w:eastAsia="Times New Roman" w:hAnsi="Calibri" w:cs="Times New Roman"/>
              </w:rPr>
              <w:t>Complete</w:t>
            </w:r>
          </w:p>
        </w:tc>
      </w:tr>
      <w:tr w:rsidR="00B84E79" w:rsidRPr="00467967" w14:paraId="01DDDEF1" w14:textId="77777777" w:rsidTr="0077324E">
        <w:trPr>
          <w:trHeight w:val="268"/>
        </w:trPr>
        <w:tc>
          <w:tcPr>
            <w:tcW w:w="1668" w:type="dxa"/>
            <w:shd w:val="clear" w:color="auto" w:fill="auto"/>
          </w:tcPr>
          <w:p w14:paraId="43C044B0" w14:textId="77777777" w:rsidR="00B84E79" w:rsidRDefault="00EE407B" w:rsidP="004A45D0">
            <w:pPr>
              <w:spacing w:after="120" w:line="240" w:lineRule="auto"/>
              <w:rPr>
                <w:rFonts w:ascii="Calibri" w:eastAsia="Times New Roman" w:hAnsi="Calibri" w:cs="Times New Roman"/>
              </w:rPr>
            </w:pPr>
            <w:r>
              <w:rPr>
                <w:rFonts w:ascii="Calibri" w:eastAsia="Times New Roman" w:hAnsi="Calibri" w:cs="Times New Roman"/>
              </w:rPr>
              <w:t xml:space="preserve">July - </w:t>
            </w:r>
            <w:r w:rsidR="00B84E79">
              <w:rPr>
                <w:rFonts w:ascii="Calibri" w:eastAsia="Times New Roman" w:hAnsi="Calibri" w:cs="Times New Roman"/>
              </w:rPr>
              <w:t>August 2016</w:t>
            </w:r>
          </w:p>
        </w:tc>
        <w:tc>
          <w:tcPr>
            <w:tcW w:w="4677" w:type="dxa"/>
            <w:shd w:val="clear" w:color="auto" w:fill="auto"/>
          </w:tcPr>
          <w:p w14:paraId="4217E456" w14:textId="77777777" w:rsidR="00B84E79" w:rsidRDefault="00B84E79" w:rsidP="004A45D0">
            <w:pPr>
              <w:spacing w:after="120" w:line="240" w:lineRule="auto"/>
              <w:rPr>
                <w:rFonts w:ascii="Calibri" w:eastAsia="Times New Roman" w:hAnsi="Calibri" w:cs="Times New Roman"/>
              </w:rPr>
            </w:pPr>
            <w:r>
              <w:rPr>
                <w:rFonts w:ascii="Calibri" w:eastAsia="Times New Roman" w:hAnsi="Calibri" w:cs="Times New Roman"/>
              </w:rPr>
              <w:t>Draft Strategy and first Action Plan</w:t>
            </w:r>
          </w:p>
        </w:tc>
        <w:tc>
          <w:tcPr>
            <w:tcW w:w="1418" w:type="dxa"/>
          </w:tcPr>
          <w:p w14:paraId="299F8D43" w14:textId="47326803" w:rsidR="00B84E79" w:rsidRDefault="00B84E79" w:rsidP="004A45D0">
            <w:pPr>
              <w:spacing w:after="120" w:line="240" w:lineRule="auto"/>
              <w:rPr>
                <w:rFonts w:ascii="Calibri" w:eastAsia="Times New Roman" w:hAnsi="Calibri" w:cs="Times New Roman"/>
              </w:rPr>
            </w:pPr>
          </w:p>
        </w:tc>
        <w:tc>
          <w:tcPr>
            <w:tcW w:w="1479" w:type="dxa"/>
          </w:tcPr>
          <w:p w14:paraId="68FB0AE5" w14:textId="42B8D0E3" w:rsidR="00B84E79" w:rsidRDefault="00B84E79" w:rsidP="004A45D0">
            <w:pPr>
              <w:spacing w:after="120" w:line="240" w:lineRule="auto"/>
              <w:rPr>
                <w:rFonts w:ascii="Calibri" w:eastAsia="Times New Roman" w:hAnsi="Calibri" w:cs="Times New Roman"/>
              </w:rPr>
            </w:pPr>
          </w:p>
        </w:tc>
      </w:tr>
      <w:tr w:rsidR="00B84E79" w:rsidRPr="00467967" w14:paraId="339E187C" w14:textId="77777777" w:rsidTr="0077324E">
        <w:trPr>
          <w:trHeight w:val="268"/>
        </w:trPr>
        <w:tc>
          <w:tcPr>
            <w:tcW w:w="1668" w:type="dxa"/>
            <w:shd w:val="clear" w:color="auto" w:fill="auto"/>
          </w:tcPr>
          <w:p w14:paraId="37BE7EAC" w14:textId="77777777" w:rsidR="00B84E79" w:rsidRDefault="00B84E79" w:rsidP="004A45D0">
            <w:pPr>
              <w:spacing w:after="120" w:line="240" w:lineRule="auto"/>
              <w:rPr>
                <w:rFonts w:ascii="Calibri" w:eastAsia="Times New Roman" w:hAnsi="Calibri" w:cs="Times New Roman"/>
              </w:rPr>
            </w:pPr>
            <w:r>
              <w:rPr>
                <w:rFonts w:ascii="Calibri" w:eastAsia="Times New Roman" w:hAnsi="Calibri" w:cs="Times New Roman"/>
              </w:rPr>
              <w:t>August 2016</w:t>
            </w:r>
          </w:p>
        </w:tc>
        <w:tc>
          <w:tcPr>
            <w:tcW w:w="4677" w:type="dxa"/>
            <w:shd w:val="clear" w:color="auto" w:fill="auto"/>
          </w:tcPr>
          <w:p w14:paraId="220E4C07" w14:textId="77777777" w:rsidR="00B84E79" w:rsidRDefault="00B84E79" w:rsidP="004A45D0">
            <w:pPr>
              <w:spacing w:after="120" w:line="240" w:lineRule="auto"/>
              <w:rPr>
                <w:rFonts w:ascii="Calibri" w:eastAsia="Times New Roman" w:hAnsi="Calibri" w:cs="Times New Roman"/>
              </w:rPr>
            </w:pPr>
            <w:r>
              <w:rPr>
                <w:rFonts w:ascii="Calibri" w:eastAsia="Times New Roman" w:hAnsi="Calibri" w:cs="Times New Roman"/>
              </w:rPr>
              <w:t>Draft Strategy and first Action Plan to RSAC for endorsement</w:t>
            </w:r>
          </w:p>
        </w:tc>
        <w:tc>
          <w:tcPr>
            <w:tcW w:w="1418" w:type="dxa"/>
          </w:tcPr>
          <w:p w14:paraId="19877439" w14:textId="1AF3FF4E" w:rsidR="00B84E79" w:rsidRDefault="00B84E79" w:rsidP="004A45D0">
            <w:pPr>
              <w:spacing w:after="120" w:line="240" w:lineRule="auto"/>
              <w:rPr>
                <w:rFonts w:ascii="Calibri" w:eastAsia="Times New Roman" w:hAnsi="Calibri" w:cs="Times New Roman"/>
              </w:rPr>
            </w:pPr>
          </w:p>
        </w:tc>
        <w:tc>
          <w:tcPr>
            <w:tcW w:w="1479" w:type="dxa"/>
          </w:tcPr>
          <w:p w14:paraId="7C8273B6" w14:textId="73CD02DE" w:rsidR="00B84E79" w:rsidRDefault="00B84E79" w:rsidP="004A45D0">
            <w:pPr>
              <w:spacing w:after="120" w:line="240" w:lineRule="auto"/>
              <w:rPr>
                <w:rFonts w:ascii="Calibri" w:eastAsia="Times New Roman" w:hAnsi="Calibri" w:cs="Times New Roman"/>
              </w:rPr>
            </w:pPr>
          </w:p>
        </w:tc>
      </w:tr>
      <w:tr w:rsidR="00B84E79" w:rsidRPr="00467967" w14:paraId="3BB772FB" w14:textId="77777777" w:rsidTr="0077324E">
        <w:trPr>
          <w:trHeight w:val="268"/>
        </w:trPr>
        <w:tc>
          <w:tcPr>
            <w:tcW w:w="1668" w:type="dxa"/>
            <w:shd w:val="clear" w:color="auto" w:fill="auto"/>
          </w:tcPr>
          <w:p w14:paraId="531E2131" w14:textId="77777777" w:rsidR="00B84E79" w:rsidRDefault="00B84E79" w:rsidP="004A45D0">
            <w:pPr>
              <w:spacing w:after="120" w:line="240" w:lineRule="auto"/>
              <w:rPr>
                <w:rFonts w:ascii="Calibri" w:eastAsia="Times New Roman" w:hAnsi="Calibri" w:cs="Times New Roman"/>
              </w:rPr>
            </w:pPr>
            <w:r>
              <w:rPr>
                <w:rFonts w:ascii="Calibri" w:eastAsia="Times New Roman" w:hAnsi="Calibri" w:cs="Times New Roman"/>
              </w:rPr>
              <w:t>October 2016</w:t>
            </w:r>
          </w:p>
        </w:tc>
        <w:tc>
          <w:tcPr>
            <w:tcW w:w="4677" w:type="dxa"/>
            <w:shd w:val="clear" w:color="auto" w:fill="auto"/>
          </w:tcPr>
          <w:p w14:paraId="45EC2DF7" w14:textId="77777777" w:rsidR="00B84E79" w:rsidRDefault="00B84E79" w:rsidP="004A45D0">
            <w:pPr>
              <w:spacing w:after="120" w:line="240" w:lineRule="auto"/>
              <w:rPr>
                <w:rFonts w:ascii="Calibri" w:eastAsia="Times New Roman" w:hAnsi="Calibri" w:cs="Times New Roman"/>
              </w:rPr>
            </w:pPr>
            <w:r>
              <w:rPr>
                <w:rFonts w:ascii="Calibri" w:eastAsia="Times New Roman" w:hAnsi="Calibri" w:cs="Times New Roman"/>
              </w:rPr>
              <w:t>Cabinet Minute and final draft strategy to Government for endorsement</w:t>
            </w:r>
          </w:p>
        </w:tc>
        <w:tc>
          <w:tcPr>
            <w:tcW w:w="1418" w:type="dxa"/>
          </w:tcPr>
          <w:p w14:paraId="10AC3C6B" w14:textId="77777777" w:rsidR="00B84E79" w:rsidRDefault="00B84E79" w:rsidP="004A45D0">
            <w:pPr>
              <w:spacing w:after="120" w:line="240" w:lineRule="auto"/>
              <w:rPr>
                <w:rFonts w:ascii="Calibri" w:eastAsia="Times New Roman" w:hAnsi="Calibri" w:cs="Times New Roman"/>
              </w:rPr>
            </w:pPr>
          </w:p>
        </w:tc>
        <w:tc>
          <w:tcPr>
            <w:tcW w:w="1479" w:type="dxa"/>
          </w:tcPr>
          <w:p w14:paraId="3A9686A0" w14:textId="607D51D2" w:rsidR="00B84E79" w:rsidRDefault="00B84E79" w:rsidP="004A45D0">
            <w:pPr>
              <w:spacing w:after="120" w:line="240" w:lineRule="auto"/>
              <w:rPr>
                <w:rFonts w:ascii="Calibri" w:eastAsia="Times New Roman" w:hAnsi="Calibri" w:cs="Times New Roman"/>
              </w:rPr>
            </w:pPr>
          </w:p>
        </w:tc>
      </w:tr>
      <w:tr w:rsidR="00B84E79" w:rsidRPr="00467967" w14:paraId="66AE6575" w14:textId="77777777" w:rsidTr="0077324E">
        <w:trPr>
          <w:trHeight w:val="268"/>
        </w:trPr>
        <w:tc>
          <w:tcPr>
            <w:tcW w:w="1668" w:type="dxa"/>
            <w:shd w:val="clear" w:color="auto" w:fill="auto"/>
          </w:tcPr>
          <w:p w14:paraId="07C2CC45" w14:textId="77777777" w:rsidR="00B84E79" w:rsidRDefault="00B84E79" w:rsidP="004A45D0">
            <w:pPr>
              <w:spacing w:after="120" w:line="240" w:lineRule="auto"/>
              <w:rPr>
                <w:rFonts w:ascii="Calibri" w:eastAsia="Times New Roman" w:hAnsi="Calibri" w:cs="Times New Roman"/>
              </w:rPr>
            </w:pPr>
            <w:r>
              <w:rPr>
                <w:rFonts w:ascii="Calibri" w:eastAsia="Times New Roman" w:hAnsi="Calibri" w:cs="Times New Roman"/>
              </w:rPr>
              <w:t>December 2016</w:t>
            </w:r>
          </w:p>
        </w:tc>
        <w:tc>
          <w:tcPr>
            <w:tcW w:w="4677" w:type="dxa"/>
            <w:shd w:val="clear" w:color="auto" w:fill="auto"/>
          </w:tcPr>
          <w:p w14:paraId="572338AC" w14:textId="77777777" w:rsidR="00B84E79" w:rsidRDefault="00B84E79" w:rsidP="004A45D0">
            <w:pPr>
              <w:spacing w:after="120" w:line="240" w:lineRule="auto"/>
              <w:rPr>
                <w:rFonts w:ascii="Calibri" w:eastAsia="Times New Roman" w:hAnsi="Calibri" w:cs="Times New Roman"/>
              </w:rPr>
            </w:pPr>
            <w:r>
              <w:rPr>
                <w:rFonts w:ascii="Calibri" w:eastAsia="Times New Roman" w:hAnsi="Calibri" w:cs="Times New Roman"/>
              </w:rPr>
              <w:t>Launch new strategy</w:t>
            </w:r>
          </w:p>
        </w:tc>
        <w:tc>
          <w:tcPr>
            <w:tcW w:w="1418" w:type="dxa"/>
          </w:tcPr>
          <w:p w14:paraId="7D4214DE" w14:textId="77777777" w:rsidR="00B84E79" w:rsidRDefault="00B84E79" w:rsidP="004A45D0">
            <w:pPr>
              <w:spacing w:after="120" w:line="240" w:lineRule="auto"/>
              <w:rPr>
                <w:rFonts w:ascii="Calibri" w:eastAsia="Times New Roman" w:hAnsi="Calibri" w:cs="Times New Roman"/>
              </w:rPr>
            </w:pPr>
          </w:p>
        </w:tc>
        <w:tc>
          <w:tcPr>
            <w:tcW w:w="1479" w:type="dxa"/>
          </w:tcPr>
          <w:p w14:paraId="6B27888C" w14:textId="481B02F8" w:rsidR="00B84E79" w:rsidRDefault="00B84E79" w:rsidP="004A45D0">
            <w:pPr>
              <w:spacing w:after="120" w:line="240" w:lineRule="auto"/>
              <w:rPr>
                <w:rFonts w:ascii="Calibri" w:eastAsia="Times New Roman" w:hAnsi="Calibri" w:cs="Times New Roman"/>
              </w:rPr>
            </w:pPr>
          </w:p>
        </w:tc>
      </w:tr>
    </w:tbl>
    <w:p w14:paraId="4B772A6C" w14:textId="77777777" w:rsidR="00B84E79" w:rsidRDefault="00B84E79" w:rsidP="00B84E79">
      <w:pPr>
        <w:pStyle w:val="PR2"/>
        <w:spacing w:line="240" w:lineRule="auto"/>
      </w:pPr>
      <w:r w:rsidRPr="00FE2430">
        <w:t>Status</w:t>
      </w:r>
    </w:p>
    <w:p w14:paraId="35A340CF" w14:textId="77777777" w:rsidR="00E64C58" w:rsidRDefault="00E64C58" w:rsidP="00E64C58">
      <w:pPr>
        <w:pStyle w:val="PR2"/>
        <w:spacing w:line="240" w:lineRule="auto"/>
        <w:jc w:val="both"/>
        <w:rPr>
          <w:rFonts w:eastAsia="Times New Roman" w:cs="Arial"/>
          <w:b w:val="0"/>
          <w:color w:val="auto"/>
          <w:sz w:val="22"/>
          <w:szCs w:val="22"/>
        </w:rPr>
      </w:pPr>
      <w:r>
        <w:rPr>
          <w:rFonts w:eastAsia="Times New Roman" w:cs="Arial"/>
          <w:b w:val="0"/>
          <w:color w:val="auto"/>
          <w:sz w:val="22"/>
          <w:szCs w:val="22"/>
        </w:rPr>
        <w:t xml:space="preserve">The second stage of community and stakeholder consultation is now complete and reports detailing the results have been made available.  </w:t>
      </w:r>
    </w:p>
    <w:p w14:paraId="52FA1B4A" w14:textId="6C446956" w:rsidR="00E64C58" w:rsidRDefault="00E64C58" w:rsidP="00E64C58">
      <w:pPr>
        <w:pStyle w:val="PR2"/>
        <w:spacing w:line="240" w:lineRule="auto"/>
        <w:jc w:val="both"/>
        <w:rPr>
          <w:rFonts w:eastAsia="Times New Roman" w:cs="Arial"/>
          <w:b w:val="0"/>
          <w:color w:val="auto"/>
          <w:sz w:val="22"/>
          <w:szCs w:val="22"/>
        </w:rPr>
      </w:pPr>
      <w:r>
        <w:rPr>
          <w:rFonts w:eastAsia="Times New Roman" w:cs="Arial"/>
          <w:b w:val="0"/>
          <w:color w:val="auto"/>
          <w:sz w:val="22"/>
          <w:szCs w:val="22"/>
        </w:rPr>
        <w:t xml:space="preserve">A list of priority key directions was presented to the RSAC for workshopping at its meeting 21 June 2016.  A final list of thirteen key directions was endorsed by the council. These key directions </w:t>
      </w:r>
      <w:r w:rsidR="0077324E">
        <w:rPr>
          <w:rFonts w:eastAsia="Times New Roman" w:cs="Arial"/>
          <w:b w:val="0"/>
          <w:color w:val="auto"/>
          <w:sz w:val="22"/>
          <w:szCs w:val="22"/>
        </w:rPr>
        <w:t>have formed the basis of the Towards Zero Strategy.  The draft Towards Zero Strategy and Action Plan 2017-2019 will be considered at RSAC at its August 2016 meeting.</w:t>
      </w:r>
    </w:p>
    <w:tbl>
      <w:tblPr>
        <w:tblStyle w:val="TableGrid"/>
        <w:tblpPr w:leftFromText="180" w:rightFromText="180" w:vertAnchor="text" w:horzAnchor="margin" w:tblpY="375"/>
        <w:tblW w:w="0" w:type="auto"/>
        <w:tblLook w:val="04A0" w:firstRow="1" w:lastRow="0" w:firstColumn="1" w:lastColumn="0" w:noHBand="0" w:noVBand="1"/>
      </w:tblPr>
      <w:tblGrid>
        <w:gridCol w:w="4361"/>
        <w:gridCol w:w="2835"/>
        <w:gridCol w:w="2046"/>
      </w:tblGrid>
      <w:tr w:rsidR="00B84E79" w:rsidRPr="00FE2430" w14:paraId="45A5FCA8" w14:textId="77777777" w:rsidTr="004A45D0">
        <w:tc>
          <w:tcPr>
            <w:tcW w:w="9242" w:type="dxa"/>
            <w:gridSpan w:val="3"/>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75D69F30" w14:textId="77777777" w:rsidR="00B84E79" w:rsidRPr="00FE2430" w:rsidRDefault="00B84E79" w:rsidP="004A45D0">
            <w:pPr>
              <w:rPr>
                <w:rFonts w:ascii="Calibri" w:hAnsi="Calibri"/>
                <w:b/>
                <w:sz w:val="22"/>
                <w:szCs w:val="22"/>
              </w:rPr>
            </w:pPr>
            <w:r w:rsidRPr="00FE2430">
              <w:rPr>
                <w:rFonts w:ascii="Calibri" w:hAnsi="Calibri"/>
                <w:b/>
                <w:sz w:val="22"/>
                <w:szCs w:val="22"/>
              </w:rPr>
              <w:t>Budget</w:t>
            </w:r>
          </w:p>
        </w:tc>
      </w:tr>
      <w:tr w:rsidR="00B84E79" w:rsidRPr="00FE2430" w14:paraId="6A297C47" w14:textId="77777777" w:rsidTr="004A45D0">
        <w:tc>
          <w:tcPr>
            <w:tcW w:w="4361" w:type="dxa"/>
            <w:tcBorders>
              <w:top w:val="single" w:sz="4" w:space="0" w:color="000000"/>
              <w:left w:val="single" w:sz="4" w:space="0" w:color="000000"/>
              <w:bottom w:val="single" w:sz="4" w:space="0" w:color="000000"/>
              <w:right w:val="single" w:sz="4" w:space="0" w:color="000000"/>
            </w:tcBorders>
            <w:hideMark/>
          </w:tcPr>
          <w:p w14:paraId="0BDA9B91" w14:textId="77777777" w:rsidR="00B84E79" w:rsidRPr="00B66509" w:rsidRDefault="00B84E79" w:rsidP="004A45D0">
            <w:pPr>
              <w:rPr>
                <w:rFonts w:asciiTheme="minorHAnsi" w:hAnsiTheme="minorHAnsi"/>
                <w:b/>
                <w:sz w:val="22"/>
                <w:szCs w:val="22"/>
              </w:rPr>
            </w:pPr>
            <w:r w:rsidRPr="00B66509">
              <w:rPr>
                <w:rFonts w:asciiTheme="minorHAnsi" w:hAnsiTheme="minorHAnsi"/>
                <w:b/>
                <w:sz w:val="22"/>
              </w:rPr>
              <w:t>Total allocated budget for project</w:t>
            </w:r>
          </w:p>
        </w:tc>
        <w:tc>
          <w:tcPr>
            <w:tcW w:w="4881" w:type="dxa"/>
            <w:gridSpan w:val="2"/>
            <w:tcBorders>
              <w:top w:val="single" w:sz="4" w:space="0" w:color="000000"/>
              <w:left w:val="single" w:sz="4" w:space="0" w:color="000000"/>
              <w:bottom w:val="single" w:sz="4" w:space="0" w:color="000000"/>
              <w:right w:val="single" w:sz="4" w:space="0" w:color="000000"/>
            </w:tcBorders>
            <w:hideMark/>
          </w:tcPr>
          <w:p w14:paraId="5C8EB7AE" w14:textId="77777777" w:rsidR="00B84E79" w:rsidRPr="00FE2430" w:rsidRDefault="00B84E79" w:rsidP="004A45D0">
            <w:pPr>
              <w:jc w:val="right"/>
              <w:rPr>
                <w:rFonts w:ascii="Calibri" w:hAnsi="Calibri"/>
                <w:b/>
                <w:sz w:val="22"/>
                <w:szCs w:val="22"/>
              </w:rPr>
            </w:pPr>
            <w:r>
              <w:rPr>
                <w:rFonts w:ascii="Calibri" w:hAnsi="Calibri"/>
                <w:b/>
                <w:sz w:val="22"/>
                <w:szCs w:val="22"/>
              </w:rPr>
              <w:t>400,000</w:t>
            </w:r>
          </w:p>
        </w:tc>
      </w:tr>
      <w:tr w:rsidR="00B84E79" w:rsidRPr="00FE2430" w14:paraId="32C2A217" w14:textId="77777777" w:rsidTr="004A45D0">
        <w:tc>
          <w:tcPr>
            <w:tcW w:w="4361" w:type="dxa"/>
            <w:tcBorders>
              <w:top w:val="single" w:sz="4" w:space="0" w:color="000000"/>
              <w:left w:val="single" w:sz="4" w:space="0" w:color="000000"/>
              <w:bottom w:val="single" w:sz="4" w:space="0" w:color="000000"/>
              <w:right w:val="single" w:sz="4" w:space="0" w:color="000000"/>
            </w:tcBorders>
            <w:hideMark/>
          </w:tcPr>
          <w:p w14:paraId="5491A97A" w14:textId="77777777" w:rsidR="00B84E79" w:rsidRPr="00B66509" w:rsidRDefault="00B84E79" w:rsidP="004A45D0">
            <w:pPr>
              <w:rPr>
                <w:rFonts w:asciiTheme="minorHAnsi" w:hAnsiTheme="minorHAnsi"/>
                <w:sz w:val="22"/>
                <w:szCs w:val="22"/>
              </w:rPr>
            </w:pPr>
            <w:r w:rsidRPr="00B66509">
              <w:rPr>
                <w:rFonts w:asciiTheme="minorHAnsi" w:hAnsiTheme="minorHAnsi"/>
                <w:sz w:val="22"/>
              </w:rPr>
              <w:t>Expenditure in 201</w:t>
            </w:r>
            <w:r>
              <w:rPr>
                <w:rFonts w:asciiTheme="minorHAnsi" w:hAnsiTheme="minorHAnsi"/>
                <w:sz w:val="22"/>
              </w:rPr>
              <w:t>5</w:t>
            </w:r>
            <w:r w:rsidRPr="00B66509">
              <w:rPr>
                <w:rFonts w:asciiTheme="minorHAnsi" w:hAnsiTheme="minorHAnsi"/>
                <w:sz w:val="22"/>
              </w:rPr>
              <w:t>/1</w:t>
            </w:r>
            <w:r>
              <w:rPr>
                <w:rFonts w:asciiTheme="minorHAnsi" w:hAnsiTheme="minorHAnsi"/>
                <w:sz w:val="22"/>
              </w:rPr>
              <w:t>6</w:t>
            </w:r>
            <w:r w:rsidRPr="00B66509">
              <w:rPr>
                <w:rFonts w:asciiTheme="minorHAnsi" w:hAnsiTheme="minorHAnsi"/>
                <w:sz w:val="22"/>
              </w:rPr>
              <w:t xml:space="preserve"> </w:t>
            </w:r>
          </w:p>
        </w:tc>
        <w:tc>
          <w:tcPr>
            <w:tcW w:w="2835" w:type="dxa"/>
            <w:tcBorders>
              <w:top w:val="single" w:sz="4" w:space="0" w:color="000000"/>
              <w:left w:val="single" w:sz="4" w:space="0" w:color="000000"/>
              <w:bottom w:val="single" w:sz="4" w:space="0" w:color="000000"/>
              <w:right w:val="single" w:sz="4" w:space="0" w:color="000000"/>
            </w:tcBorders>
            <w:hideMark/>
          </w:tcPr>
          <w:p w14:paraId="731F868F" w14:textId="77777777" w:rsidR="00B84E79" w:rsidRPr="00FE2430" w:rsidRDefault="00B84E79" w:rsidP="004A45D0">
            <w:pPr>
              <w:jc w:val="right"/>
              <w:rPr>
                <w:rFonts w:asciiTheme="minorHAnsi" w:hAnsiTheme="minorHAnsi"/>
                <w:sz w:val="22"/>
                <w:szCs w:val="22"/>
              </w:rPr>
            </w:pPr>
          </w:p>
        </w:tc>
        <w:tc>
          <w:tcPr>
            <w:tcW w:w="2046" w:type="dxa"/>
            <w:tcBorders>
              <w:top w:val="single" w:sz="4" w:space="0" w:color="000000"/>
              <w:left w:val="single" w:sz="4" w:space="0" w:color="000000"/>
              <w:bottom w:val="single" w:sz="4" w:space="0" w:color="000000"/>
              <w:right w:val="single" w:sz="4" w:space="0" w:color="000000"/>
            </w:tcBorders>
          </w:tcPr>
          <w:p w14:paraId="1B7A029B" w14:textId="6C657F00" w:rsidR="00B84E79" w:rsidRPr="001911DF" w:rsidRDefault="001911DF" w:rsidP="001911DF">
            <w:pPr>
              <w:jc w:val="right"/>
              <w:rPr>
                <w:rFonts w:ascii="Calibri" w:hAnsi="Calibri"/>
                <w:bCs/>
                <w:color w:val="000000"/>
              </w:rPr>
            </w:pPr>
            <w:r w:rsidRPr="001911DF">
              <w:rPr>
                <w:rFonts w:ascii="Calibri" w:hAnsi="Calibri"/>
                <w:bCs/>
                <w:color w:val="000000"/>
                <w:sz w:val="22"/>
                <w:szCs w:val="22"/>
              </w:rPr>
              <w:t>266,488</w:t>
            </w:r>
          </w:p>
        </w:tc>
      </w:tr>
      <w:tr w:rsidR="00B84E79" w:rsidRPr="00FE2430" w14:paraId="20A418A0" w14:textId="77777777" w:rsidTr="004A45D0">
        <w:tc>
          <w:tcPr>
            <w:tcW w:w="4361" w:type="dxa"/>
            <w:tcBorders>
              <w:top w:val="single" w:sz="4" w:space="0" w:color="000000"/>
              <w:left w:val="single" w:sz="4" w:space="0" w:color="000000"/>
              <w:bottom w:val="single" w:sz="4" w:space="0" w:color="000000"/>
              <w:right w:val="single" w:sz="4" w:space="0" w:color="000000"/>
            </w:tcBorders>
            <w:hideMark/>
          </w:tcPr>
          <w:p w14:paraId="6FD12584" w14:textId="77777777" w:rsidR="00B84E79" w:rsidRPr="00B66509" w:rsidRDefault="00B84E79" w:rsidP="004A45D0">
            <w:pPr>
              <w:rPr>
                <w:rFonts w:asciiTheme="minorHAnsi" w:hAnsiTheme="minorHAnsi"/>
                <w:b/>
                <w:sz w:val="22"/>
                <w:szCs w:val="22"/>
              </w:rPr>
            </w:pPr>
            <w:r w:rsidRPr="00B66509">
              <w:rPr>
                <w:rFonts w:asciiTheme="minorHAnsi" w:hAnsiTheme="minorHAnsi"/>
                <w:b/>
                <w:sz w:val="22"/>
              </w:rPr>
              <w:t>Total expenditure to date</w:t>
            </w:r>
          </w:p>
        </w:tc>
        <w:tc>
          <w:tcPr>
            <w:tcW w:w="2835" w:type="dxa"/>
            <w:tcBorders>
              <w:top w:val="single" w:sz="4" w:space="0" w:color="000000"/>
              <w:left w:val="single" w:sz="4" w:space="0" w:color="000000"/>
              <w:bottom w:val="single" w:sz="4" w:space="0" w:color="000000"/>
              <w:right w:val="single" w:sz="4" w:space="0" w:color="000000"/>
            </w:tcBorders>
          </w:tcPr>
          <w:p w14:paraId="45993F00" w14:textId="77777777" w:rsidR="00B84E79" w:rsidRPr="00FE2430" w:rsidRDefault="00B84E79" w:rsidP="004A45D0">
            <w:pPr>
              <w:jc w:val="right"/>
              <w:rPr>
                <w:rFonts w:ascii="Calibri" w:hAnsi="Calibri"/>
                <w:b/>
                <w:sz w:val="22"/>
                <w:szCs w:val="22"/>
              </w:rPr>
            </w:pPr>
          </w:p>
        </w:tc>
        <w:tc>
          <w:tcPr>
            <w:tcW w:w="2046" w:type="dxa"/>
            <w:tcBorders>
              <w:top w:val="single" w:sz="4" w:space="0" w:color="000000"/>
              <w:left w:val="single" w:sz="4" w:space="0" w:color="000000"/>
              <w:bottom w:val="single" w:sz="4" w:space="0" w:color="000000"/>
              <w:right w:val="single" w:sz="4" w:space="0" w:color="000000"/>
            </w:tcBorders>
            <w:hideMark/>
          </w:tcPr>
          <w:p w14:paraId="2312BB31" w14:textId="48207470" w:rsidR="00B84E79" w:rsidRPr="001911DF" w:rsidRDefault="001911DF" w:rsidP="001911DF">
            <w:pPr>
              <w:jc w:val="right"/>
              <w:rPr>
                <w:rFonts w:ascii="Calibri" w:hAnsi="Calibri"/>
                <w:b/>
                <w:bCs/>
                <w:color w:val="000000"/>
              </w:rPr>
            </w:pPr>
            <w:r>
              <w:rPr>
                <w:rFonts w:ascii="Calibri" w:hAnsi="Calibri"/>
                <w:b/>
                <w:bCs/>
                <w:color w:val="000000"/>
                <w:sz w:val="22"/>
                <w:szCs w:val="22"/>
              </w:rPr>
              <w:t>266,488</w:t>
            </w:r>
          </w:p>
        </w:tc>
      </w:tr>
      <w:tr w:rsidR="00B84E79" w:rsidRPr="00FE2430" w14:paraId="50BAEC1B" w14:textId="77777777" w:rsidTr="004A45D0">
        <w:tc>
          <w:tcPr>
            <w:tcW w:w="4361" w:type="dxa"/>
            <w:tcBorders>
              <w:top w:val="single" w:sz="4" w:space="0" w:color="000000"/>
              <w:left w:val="single" w:sz="4" w:space="0" w:color="000000"/>
              <w:bottom w:val="single" w:sz="4" w:space="0" w:color="000000"/>
              <w:right w:val="single" w:sz="4" w:space="0" w:color="000000"/>
            </w:tcBorders>
            <w:hideMark/>
          </w:tcPr>
          <w:p w14:paraId="52517316" w14:textId="77777777" w:rsidR="00B84E79" w:rsidRPr="00B66509" w:rsidRDefault="00B84E79" w:rsidP="004A45D0">
            <w:pPr>
              <w:rPr>
                <w:rFonts w:asciiTheme="minorHAnsi" w:hAnsiTheme="minorHAnsi"/>
                <w:b/>
                <w:sz w:val="22"/>
                <w:szCs w:val="22"/>
              </w:rPr>
            </w:pPr>
            <w:r w:rsidRPr="00B66509">
              <w:rPr>
                <w:rFonts w:asciiTheme="minorHAnsi" w:hAnsiTheme="minorHAnsi"/>
                <w:b/>
                <w:sz w:val="22"/>
              </w:rPr>
              <w:t>Current Balance</w:t>
            </w:r>
          </w:p>
        </w:tc>
        <w:tc>
          <w:tcPr>
            <w:tcW w:w="2835" w:type="dxa"/>
            <w:tcBorders>
              <w:top w:val="single" w:sz="4" w:space="0" w:color="000000"/>
              <w:left w:val="single" w:sz="4" w:space="0" w:color="000000"/>
              <w:bottom w:val="single" w:sz="4" w:space="0" w:color="000000"/>
              <w:right w:val="single" w:sz="4" w:space="0" w:color="000000"/>
            </w:tcBorders>
          </w:tcPr>
          <w:p w14:paraId="19B8FF57" w14:textId="77777777" w:rsidR="00B84E79" w:rsidRPr="00FE2430" w:rsidRDefault="00B84E79" w:rsidP="004A45D0">
            <w:pPr>
              <w:jc w:val="right"/>
              <w:rPr>
                <w:rFonts w:ascii="Calibri" w:hAnsi="Calibri"/>
                <w:b/>
                <w:sz w:val="22"/>
                <w:szCs w:val="22"/>
              </w:rPr>
            </w:pPr>
          </w:p>
        </w:tc>
        <w:tc>
          <w:tcPr>
            <w:tcW w:w="2046" w:type="dxa"/>
            <w:tcBorders>
              <w:top w:val="single" w:sz="4" w:space="0" w:color="000000"/>
              <w:left w:val="single" w:sz="4" w:space="0" w:color="000000"/>
              <w:bottom w:val="single" w:sz="4" w:space="0" w:color="000000"/>
              <w:right w:val="single" w:sz="4" w:space="0" w:color="000000"/>
            </w:tcBorders>
            <w:hideMark/>
          </w:tcPr>
          <w:p w14:paraId="6928791B" w14:textId="3AA8BF7D" w:rsidR="00B84E79" w:rsidRPr="00FE2430" w:rsidRDefault="001911DF" w:rsidP="004A45D0">
            <w:pPr>
              <w:jc w:val="right"/>
              <w:rPr>
                <w:rFonts w:ascii="Calibri" w:hAnsi="Calibri"/>
                <w:b/>
                <w:sz w:val="22"/>
                <w:szCs w:val="22"/>
              </w:rPr>
            </w:pPr>
            <w:r>
              <w:rPr>
                <w:rFonts w:ascii="Calibri" w:hAnsi="Calibri"/>
                <w:b/>
                <w:sz w:val="22"/>
                <w:szCs w:val="22"/>
              </w:rPr>
              <w:t>133,512</w:t>
            </w:r>
          </w:p>
        </w:tc>
      </w:tr>
      <w:tr w:rsidR="00B84E79" w:rsidRPr="00FE2430" w14:paraId="76FD9F32" w14:textId="77777777" w:rsidTr="004A45D0">
        <w:tc>
          <w:tcPr>
            <w:tcW w:w="4361" w:type="dxa"/>
            <w:tcBorders>
              <w:top w:val="single" w:sz="4" w:space="0" w:color="000000"/>
              <w:left w:val="single" w:sz="4" w:space="0" w:color="000000"/>
              <w:bottom w:val="single" w:sz="4" w:space="0" w:color="000000"/>
              <w:right w:val="single" w:sz="4" w:space="0" w:color="000000"/>
            </w:tcBorders>
            <w:hideMark/>
          </w:tcPr>
          <w:p w14:paraId="2E00A5D8" w14:textId="77777777" w:rsidR="00B84E79" w:rsidRPr="00B66509" w:rsidRDefault="00B84E79" w:rsidP="004A45D0">
            <w:pPr>
              <w:rPr>
                <w:rFonts w:asciiTheme="minorHAnsi" w:hAnsiTheme="minorHAnsi"/>
                <w:b/>
                <w:sz w:val="22"/>
                <w:szCs w:val="22"/>
              </w:rPr>
            </w:pPr>
            <w:r w:rsidRPr="00B66509">
              <w:rPr>
                <w:rFonts w:asciiTheme="minorHAnsi" w:hAnsiTheme="minorHAnsi"/>
                <w:b/>
                <w:sz w:val="22"/>
              </w:rPr>
              <w:t>Forecast total expenditure on completion</w:t>
            </w:r>
          </w:p>
        </w:tc>
        <w:tc>
          <w:tcPr>
            <w:tcW w:w="2835" w:type="dxa"/>
            <w:tcBorders>
              <w:top w:val="single" w:sz="4" w:space="0" w:color="000000"/>
              <w:left w:val="single" w:sz="4" w:space="0" w:color="000000"/>
              <w:bottom w:val="single" w:sz="4" w:space="0" w:color="000000"/>
              <w:right w:val="single" w:sz="4" w:space="0" w:color="000000"/>
            </w:tcBorders>
          </w:tcPr>
          <w:p w14:paraId="69E727BB" w14:textId="77777777" w:rsidR="00B84E79" w:rsidRPr="00FE2430" w:rsidRDefault="00B84E79" w:rsidP="004A45D0">
            <w:pPr>
              <w:jc w:val="right"/>
              <w:rPr>
                <w:rFonts w:ascii="Calibri" w:hAnsi="Calibri"/>
                <w:b/>
                <w:sz w:val="22"/>
                <w:szCs w:val="22"/>
              </w:rPr>
            </w:pPr>
          </w:p>
        </w:tc>
        <w:tc>
          <w:tcPr>
            <w:tcW w:w="2046" w:type="dxa"/>
            <w:tcBorders>
              <w:top w:val="single" w:sz="4" w:space="0" w:color="000000"/>
              <w:left w:val="single" w:sz="4" w:space="0" w:color="000000"/>
              <w:bottom w:val="single" w:sz="4" w:space="0" w:color="000000"/>
              <w:right w:val="single" w:sz="4" w:space="0" w:color="000000"/>
            </w:tcBorders>
            <w:hideMark/>
          </w:tcPr>
          <w:p w14:paraId="63EC3016" w14:textId="77777777" w:rsidR="00B84E79" w:rsidRPr="00FE2430" w:rsidRDefault="000769E7" w:rsidP="004A45D0">
            <w:pPr>
              <w:jc w:val="right"/>
              <w:rPr>
                <w:rFonts w:ascii="Calibri" w:hAnsi="Calibri"/>
                <w:b/>
                <w:sz w:val="22"/>
                <w:szCs w:val="22"/>
              </w:rPr>
            </w:pPr>
            <w:r>
              <w:rPr>
                <w:rFonts w:ascii="Calibri" w:hAnsi="Calibri"/>
                <w:b/>
                <w:sz w:val="22"/>
                <w:szCs w:val="22"/>
              </w:rPr>
              <w:t>400,000</w:t>
            </w:r>
          </w:p>
        </w:tc>
      </w:tr>
      <w:tr w:rsidR="00B84E79" w:rsidRPr="00FE2430" w14:paraId="1496C77B" w14:textId="77777777" w:rsidTr="004A45D0">
        <w:tc>
          <w:tcPr>
            <w:tcW w:w="4361" w:type="dxa"/>
            <w:tcBorders>
              <w:top w:val="single" w:sz="4" w:space="0" w:color="000000"/>
              <w:left w:val="single" w:sz="4" w:space="0" w:color="000000"/>
              <w:bottom w:val="single" w:sz="4" w:space="0" w:color="000000"/>
              <w:right w:val="single" w:sz="4" w:space="0" w:color="000000"/>
            </w:tcBorders>
            <w:hideMark/>
          </w:tcPr>
          <w:p w14:paraId="7AD12DE2" w14:textId="77777777" w:rsidR="00B84E79" w:rsidRPr="00B66509" w:rsidRDefault="00B84E79" w:rsidP="004A45D0">
            <w:pPr>
              <w:rPr>
                <w:rFonts w:asciiTheme="minorHAnsi" w:hAnsiTheme="minorHAnsi"/>
                <w:b/>
                <w:sz w:val="22"/>
                <w:szCs w:val="22"/>
              </w:rPr>
            </w:pPr>
            <w:r w:rsidRPr="00B66509">
              <w:rPr>
                <w:rFonts w:asciiTheme="minorHAnsi" w:hAnsiTheme="minorHAnsi"/>
                <w:b/>
                <w:sz w:val="22"/>
              </w:rPr>
              <w:t>Forecast balance remaining on completion</w:t>
            </w:r>
          </w:p>
        </w:tc>
        <w:tc>
          <w:tcPr>
            <w:tcW w:w="2835" w:type="dxa"/>
            <w:tcBorders>
              <w:top w:val="single" w:sz="4" w:space="0" w:color="000000"/>
              <w:left w:val="single" w:sz="4" w:space="0" w:color="000000"/>
              <w:bottom w:val="single" w:sz="4" w:space="0" w:color="000000"/>
              <w:right w:val="single" w:sz="4" w:space="0" w:color="000000"/>
            </w:tcBorders>
          </w:tcPr>
          <w:p w14:paraId="45DA2685" w14:textId="77777777" w:rsidR="00B84E79" w:rsidRPr="00FE2430" w:rsidRDefault="00B84E79" w:rsidP="004A45D0">
            <w:pPr>
              <w:jc w:val="right"/>
              <w:rPr>
                <w:rFonts w:ascii="Calibri" w:hAnsi="Calibri"/>
                <w:b/>
                <w:sz w:val="22"/>
                <w:szCs w:val="22"/>
              </w:rPr>
            </w:pPr>
          </w:p>
        </w:tc>
        <w:tc>
          <w:tcPr>
            <w:tcW w:w="2046" w:type="dxa"/>
            <w:tcBorders>
              <w:top w:val="single" w:sz="4" w:space="0" w:color="000000"/>
              <w:left w:val="single" w:sz="4" w:space="0" w:color="000000"/>
              <w:bottom w:val="single" w:sz="4" w:space="0" w:color="000000"/>
              <w:right w:val="single" w:sz="4" w:space="0" w:color="000000"/>
            </w:tcBorders>
            <w:hideMark/>
          </w:tcPr>
          <w:p w14:paraId="5D049A0D" w14:textId="77777777" w:rsidR="00B84E79" w:rsidRPr="00FE2430" w:rsidRDefault="000769E7" w:rsidP="004A45D0">
            <w:pPr>
              <w:jc w:val="right"/>
              <w:rPr>
                <w:rFonts w:ascii="Calibri" w:hAnsi="Calibri"/>
                <w:b/>
                <w:sz w:val="22"/>
                <w:szCs w:val="22"/>
              </w:rPr>
            </w:pPr>
            <w:r>
              <w:rPr>
                <w:rFonts w:ascii="Calibri" w:hAnsi="Calibri"/>
                <w:b/>
                <w:sz w:val="22"/>
                <w:szCs w:val="22"/>
              </w:rPr>
              <w:t>0</w:t>
            </w:r>
          </w:p>
        </w:tc>
      </w:tr>
    </w:tbl>
    <w:p w14:paraId="776F7C97" w14:textId="77777777" w:rsidR="003F57C4" w:rsidRDefault="003F57C4" w:rsidP="008F36DD">
      <w:pPr>
        <w:pStyle w:val="PR1"/>
        <w:tabs>
          <w:tab w:val="left" w:pos="1418"/>
        </w:tabs>
        <w:spacing w:line="240" w:lineRule="auto"/>
        <w:rPr>
          <w:color w:val="C0504D" w:themeColor="accent2"/>
        </w:rPr>
        <w:sectPr w:rsidR="003F57C4">
          <w:headerReference w:type="default" r:id="rId26"/>
          <w:pgSz w:w="11906" w:h="16838"/>
          <w:pgMar w:top="1440" w:right="1440" w:bottom="1440" w:left="1440" w:header="708" w:footer="708" w:gutter="0"/>
          <w:cols w:space="708"/>
          <w:docGrid w:linePitch="360"/>
        </w:sectPr>
      </w:pPr>
    </w:p>
    <w:p w14:paraId="0B0BB4EE" w14:textId="77777777" w:rsidR="008F36DD" w:rsidRPr="00FE2430" w:rsidRDefault="008F36DD" w:rsidP="008F36DD">
      <w:pPr>
        <w:pStyle w:val="PR1"/>
        <w:tabs>
          <w:tab w:val="left" w:pos="1418"/>
        </w:tabs>
        <w:spacing w:line="240" w:lineRule="auto"/>
        <w:rPr>
          <w:color w:val="C0504D" w:themeColor="accent2"/>
        </w:rPr>
      </w:pPr>
      <w:r w:rsidRPr="00FE2430">
        <w:rPr>
          <w:color w:val="C0504D" w:themeColor="accent2"/>
        </w:rPr>
        <w:t>Road Safety Levy Funded Project</w:t>
      </w:r>
    </w:p>
    <w:p w14:paraId="617D7E23" w14:textId="77777777" w:rsidR="006C5EC0" w:rsidRPr="00FE2430" w:rsidRDefault="006C5EC0" w:rsidP="006C5EC0">
      <w:pPr>
        <w:pStyle w:val="PR1"/>
        <w:spacing w:line="240" w:lineRule="auto"/>
        <w:ind w:left="1440" w:hanging="1440"/>
      </w:pPr>
      <w:r>
        <w:t>2026</w:t>
      </w:r>
      <w:r>
        <w:tab/>
      </w:r>
      <w:r w:rsidRPr="00FE2430">
        <w:t>Driver Mentoring Tasmania Inc</w:t>
      </w:r>
    </w:p>
    <w:p w14:paraId="265CDD22" w14:textId="77777777" w:rsidR="006C5EC0" w:rsidRPr="00FE2430" w:rsidRDefault="006C5EC0" w:rsidP="006C5EC0">
      <w:pPr>
        <w:pStyle w:val="PR2"/>
        <w:spacing w:line="240" w:lineRule="auto"/>
      </w:pPr>
      <w:r w:rsidRPr="00FE2430">
        <w:t>Description</w:t>
      </w:r>
    </w:p>
    <w:p w14:paraId="539C21B7" w14:textId="77777777" w:rsidR="006C5EC0" w:rsidRPr="00E71A49" w:rsidRDefault="006C5EC0" w:rsidP="006C5EC0">
      <w:pPr>
        <w:pStyle w:val="KeyMessageText"/>
        <w:numPr>
          <w:ilvl w:val="0"/>
          <w:numId w:val="0"/>
        </w:numPr>
        <w:spacing w:after="120"/>
        <w:jc w:val="both"/>
        <w:rPr>
          <w:rFonts w:asciiTheme="minorHAnsi" w:hAnsiTheme="minorHAnsi" w:cs="Arial"/>
          <w:sz w:val="22"/>
          <w:szCs w:val="22"/>
        </w:rPr>
      </w:pPr>
      <w:r w:rsidRPr="00E71A49">
        <w:rPr>
          <w:rFonts w:asciiTheme="minorHAnsi" w:hAnsiTheme="minorHAnsi" w:cs="Arial"/>
          <w:sz w:val="22"/>
          <w:szCs w:val="22"/>
        </w:rPr>
        <w:t xml:space="preserve">Driver Mentoring Tasmania Inc (DMT), </w:t>
      </w:r>
      <w:r>
        <w:rPr>
          <w:rFonts w:asciiTheme="minorHAnsi" w:hAnsiTheme="minorHAnsi" w:cs="Arial"/>
          <w:sz w:val="22"/>
          <w:szCs w:val="22"/>
        </w:rPr>
        <w:t xml:space="preserve">is </w:t>
      </w:r>
      <w:r w:rsidRPr="00E71A49">
        <w:rPr>
          <w:rFonts w:asciiTheme="minorHAnsi" w:hAnsiTheme="minorHAnsi" w:cs="Arial"/>
          <w:sz w:val="22"/>
          <w:szCs w:val="22"/>
        </w:rPr>
        <w:t>the peak body representing Learner Driver Mentor Programs (LDMPs) in Tasmania</w:t>
      </w:r>
      <w:r>
        <w:rPr>
          <w:rFonts w:asciiTheme="minorHAnsi" w:hAnsiTheme="minorHAnsi" w:cs="Arial"/>
          <w:sz w:val="22"/>
          <w:szCs w:val="22"/>
        </w:rPr>
        <w:t xml:space="preserve">. The Government has committed $1.5 million from the road safety levy to continue to support DMT and LDMPs for the next three years. Of this funding, approximately $120,000 will be provided to DMT each year for the next three financial years, to support DMT and in particular </w:t>
      </w:r>
      <w:r w:rsidRPr="00E71A49">
        <w:rPr>
          <w:rFonts w:asciiTheme="minorHAnsi" w:hAnsiTheme="minorHAnsi" w:cs="Arial"/>
          <w:sz w:val="22"/>
          <w:szCs w:val="22"/>
        </w:rPr>
        <w:t>to continue the role of the state-wide coordinator</w:t>
      </w:r>
      <w:r>
        <w:rPr>
          <w:rFonts w:asciiTheme="minorHAnsi" w:hAnsiTheme="minorHAnsi" w:cs="Arial"/>
          <w:sz w:val="22"/>
          <w:szCs w:val="22"/>
        </w:rPr>
        <w:t>.</w:t>
      </w:r>
      <w:r w:rsidRPr="00E71A49">
        <w:rPr>
          <w:rFonts w:asciiTheme="minorHAnsi" w:hAnsiTheme="minorHAnsi" w:cs="Arial"/>
          <w:sz w:val="22"/>
          <w:szCs w:val="22"/>
        </w:rPr>
        <w:t xml:space="preserve">  </w:t>
      </w:r>
    </w:p>
    <w:p w14:paraId="27C64472" w14:textId="77777777" w:rsidR="006C5EC0" w:rsidRPr="00E71A49" w:rsidRDefault="006C5EC0" w:rsidP="006C5EC0">
      <w:pPr>
        <w:pStyle w:val="KeyMessageText"/>
        <w:numPr>
          <w:ilvl w:val="0"/>
          <w:numId w:val="0"/>
        </w:numPr>
        <w:spacing w:after="120"/>
        <w:jc w:val="both"/>
        <w:rPr>
          <w:rFonts w:asciiTheme="minorHAnsi" w:hAnsiTheme="minorHAnsi" w:cs="Arial"/>
          <w:sz w:val="22"/>
          <w:szCs w:val="22"/>
        </w:rPr>
      </w:pPr>
      <w:r w:rsidRPr="00E71A49">
        <w:rPr>
          <w:rFonts w:asciiTheme="minorHAnsi" w:hAnsiTheme="minorHAnsi" w:cs="Arial"/>
          <w:sz w:val="22"/>
          <w:szCs w:val="22"/>
        </w:rPr>
        <w:t>Th</w:t>
      </w:r>
      <w:r>
        <w:rPr>
          <w:rFonts w:asciiTheme="minorHAnsi" w:hAnsiTheme="minorHAnsi" w:cs="Arial"/>
          <w:sz w:val="22"/>
          <w:szCs w:val="22"/>
        </w:rPr>
        <w:t>e remaining</w:t>
      </w:r>
      <w:r w:rsidRPr="00E71A49">
        <w:rPr>
          <w:rFonts w:asciiTheme="minorHAnsi" w:hAnsiTheme="minorHAnsi" w:cs="Arial"/>
          <w:sz w:val="22"/>
          <w:szCs w:val="22"/>
        </w:rPr>
        <w:t xml:space="preserve"> funding </w:t>
      </w:r>
      <w:r>
        <w:rPr>
          <w:rFonts w:asciiTheme="minorHAnsi" w:hAnsiTheme="minorHAnsi" w:cs="Arial"/>
          <w:sz w:val="22"/>
          <w:szCs w:val="22"/>
        </w:rPr>
        <w:t xml:space="preserve">of $1.14 million will be used to support LDMPs through </w:t>
      </w:r>
      <w:r w:rsidRPr="00E71A49">
        <w:rPr>
          <w:rFonts w:asciiTheme="minorHAnsi" w:hAnsiTheme="minorHAnsi" w:cs="Arial"/>
          <w:sz w:val="22"/>
          <w:szCs w:val="22"/>
        </w:rPr>
        <w:t>the 201</w:t>
      </w:r>
      <w:r>
        <w:rPr>
          <w:rFonts w:asciiTheme="minorHAnsi" w:hAnsiTheme="minorHAnsi" w:cs="Arial"/>
          <w:sz w:val="22"/>
          <w:szCs w:val="22"/>
        </w:rPr>
        <w:t>4</w:t>
      </w:r>
      <w:r w:rsidRPr="00E71A49">
        <w:rPr>
          <w:rFonts w:asciiTheme="minorHAnsi" w:hAnsiTheme="minorHAnsi" w:cs="Arial"/>
          <w:sz w:val="22"/>
          <w:szCs w:val="22"/>
        </w:rPr>
        <w:t>-1</w:t>
      </w:r>
      <w:r>
        <w:rPr>
          <w:rFonts w:asciiTheme="minorHAnsi" w:hAnsiTheme="minorHAnsi" w:cs="Arial"/>
          <w:sz w:val="22"/>
          <w:szCs w:val="22"/>
        </w:rPr>
        <w:t>7</w:t>
      </w:r>
      <w:r w:rsidRPr="00E71A49">
        <w:rPr>
          <w:rFonts w:asciiTheme="minorHAnsi" w:hAnsiTheme="minorHAnsi" w:cs="Arial"/>
          <w:sz w:val="22"/>
          <w:szCs w:val="22"/>
        </w:rPr>
        <w:t xml:space="preserve"> LDMP Grant Funding program</w:t>
      </w:r>
      <w:r>
        <w:rPr>
          <w:rFonts w:asciiTheme="minorHAnsi" w:hAnsiTheme="minorHAnsi" w:cs="Arial"/>
          <w:sz w:val="22"/>
          <w:szCs w:val="22"/>
        </w:rPr>
        <w:t>.</w:t>
      </w:r>
      <w:r w:rsidRPr="00E71A49">
        <w:rPr>
          <w:rFonts w:asciiTheme="minorHAnsi" w:hAnsiTheme="minorHAnsi" w:cs="Arial"/>
          <w:sz w:val="22"/>
          <w:szCs w:val="22"/>
        </w:rPr>
        <w:t xml:space="preserve"> </w:t>
      </w:r>
    </w:p>
    <w:tbl>
      <w:tblPr>
        <w:tblStyle w:val="TableGrid"/>
        <w:tblW w:w="0" w:type="auto"/>
        <w:tblLook w:val="04A0" w:firstRow="1" w:lastRow="0" w:firstColumn="1" w:lastColumn="0" w:noHBand="0" w:noVBand="1"/>
      </w:tblPr>
      <w:tblGrid>
        <w:gridCol w:w="1384"/>
        <w:gridCol w:w="3236"/>
        <w:gridCol w:w="1442"/>
        <w:gridCol w:w="3180"/>
      </w:tblGrid>
      <w:tr w:rsidR="006C5EC0" w:rsidRPr="00E71A49" w14:paraId="07B34F3F" w14:textId="77777777" w:rsidTr="002201D7">
        <w:tc>
          <w:tcPr>
            <w:tcW w:w="4620" w:type="dxa"/>
            <w:gridSpan w:val="2"/>
            <w:shd w:val="clear" w:color="auto" w:fill="9BBB59" w:themeFill="accent3"/>
          </w:tcPr>
          <w:p w14:paraId="7C3C9085" w14:textId="77777777" w:rsidR="006C5EC0" w:rsidRPr="00E71A49" w:rsidRDefault="006C5EC0" w:rsidP="002201D7">
            <w:pPr>
              <w:pStyle w:val="figure"/>
              <w:spacing w:before="0" w:after="120" w:line="240" w:lineRule="auto"/>
              <w:rPr>
                <w:rStyle w:val="InstructionText"/>
                <w:rFonts w:asciiTheme="minorHAnsi" w:eastAsiaTheme="minorEastAsia" w:hAnsiTheme="minorHAnsi" w:cstheme="minorBidi"/>
                <w:b/>
                <w:color w:val="auto"/>
                <w:sz w:val="22"/>
                <w:szCs w:val="22"/>
              </w:rPr>
            </w:pPr>
            <w:r w:rsidRPr="00E71A49">
              <w:rPr>
                <w:rStyle w:val="InstructionText"/>
                <w:rFonts w:asciiTheme="minorHAnsi" w:eastAsiaTheme="minorEastAsia" w:hAnsiTheme="minorHAnsi" w:cstheme="minorBidi"/>
                <w:b/>
                <w:color w:val="auto"/>
                <w:sz w:val="22"/>
                <w:szCs w:val="22"/>
              </w:rPr>
              <w:t>Milestone Schedule</w:t>
            </w:r>
          </w:p>
        </w:tc>
        <w:tc>
          <w:tcPr>
            <w:tcW w:w="4622" w:type="dxa"/>
            <w:gridSpan w:val="2"/>
            <w:shd w:val="clear" w:color="auto" w:fill="9BBB59" w:themeFill="accent3"/>
          </w:tcPr>
          <w:p w14:paraId="3A81269E" w14:textId="77777777" w:rsidR="006C5EC0" w:rsidRPr="00E71A49" w:rsidRDefault="006C5EC0" w:rsidP="002201D7">
            <w:pPr>
              <w:pStyle w:val="figure"/>
              <w:spacing w:before="0" w:after="120" w:line="240" w:lineRule="auto"/>
              <w:rPr>
                <w:rStyle w:val="InstructionText"/>
                <w:rFonts w:asciiTheme="minorHAnsi" w:eastAsiaTheme="minorEastAsia" w:hAnsiTheme="minorHAnsi" w:cstheme="minorBidi"/>
                <w:b/>
                <w:color w:val="auto"/>
                <w:sz w:val="22"/>
                <w:szCs w:val="22"/>
              </w:rPr>
            </w:pPr>
            <w:r w:rsidRPr="00E71A49">
              <w:rPr>
                <w:rStyle w:val="InstructionText"/>
                <w:rFonts w:asciiTheme="minorHAnsi" w:eastAsiaTheme="minorEastAsia" w:hAnsiTheme="minorHAnsi" w:cstheme="minorBidi"/>
                <w:b/>
                <w:color w:val="auto"/>
                <w:sz w:val="22"/>
                <w:szCs w:val="22"/>
              </w:rPr>
              <w:t>Milestone Progress</w:t>
            </w:r>
          </w:p>
        </w:tc>
      </w:tr>
      <w:tr w:rsidR="006C5EC0" w:rsidRPr="00E71A49" w14:paraId="7D7BC1F5" w14:textId="77777777" w:rsidTr="002201D7">
        <w:tc>
          <w:tcPr>
            <w:tcW w:w="1384" w:type="dxa"/>
            <w:shd w:val="clear" w:color="auto" w:fill="9BBB59" w:themeFill="accent3"/>
          </w:tcPr>
          <w:p w14:paraId="04F3E12F" w14:textId="77777777" w:rsidR="006C5EC0" w:rsidRPr="00E71A49" w:rsidRDefault="006C5EC0" w:rsidP="002201D7">
            <w:pPr>
              <w:pStyle w:val="figure"/>
              <w:spacing w:before="0" w:after="120" w:line="240" w:lineRule="auto"/>
              <w:rPr>
                <w:rStyle w:val="InstructionText"/>
                <w:rFonts w:asciiTheme="minorHAnsi" w:eastAsiaTheme="minorEastAsia" w:hAnsiTheme="minorHAnsi" w:cstheme="minorBidi"/>
                <w:b/>
                <w:color w:val="auto"/>
                <w:sz w:val="22"/>
                <w:szCs w:val="22"/>
              </w:rPr>
            </w:pPr>
            <w:r w:rsidRPr="00E71A49">
              <w:rPr>
                <w:rStyle w:val="InstructionText"/>
                <w:rFonts w:asciiTheme="minorHAnsi" w:eastAsiaTheme="minorEastAsia" w:hAnsiTheme="minorHAnsi" w:cstheme="minorBidi"/>
                <w:b/>
                <w:color w:val="auto"/>
                <w:sz w:val="22"/>
                <w:szCs w:val="22"/>
              </w:rPr>
              <w:t>Date</w:t>
            </w:r>
          </w:p>
        </w:tc>
        <w:tc>
          <w:tcPr>
            <w:tcW w:w="3236" w:type="dxa"/>
            <w:shd w:val="clear" w:color="auto" w:fill="9BBB59" w:themeFill="accent3"/>
          </w:tcPr>
          <w:p w14:paraId="1B126B85" w14:textId="77777777" w:rsidR="006C5EC0" w:rsidRPr="00E71A49" w:rsidRDefault="006C5EC0" w:rsidP="002201D7">
            <w:pPr>
              <w:pStyle w:val="figure"/>
              <w:spacing w:before="0" w:after="120" w:line="240" w:lineRule="auto"/>
              <w:rPr>
                <w:rStyle w:val="InstructionText"/>
                <w:rFonts w:asciiTheme="minorHAnsi" w:eastAsiaTheme="minorEastAsia" w:hAnsiTheme="minorHAnsi" w:cstheme="minorBidi"/>
                <w:b/>
                <w:color w:val="auto"/>
                <w:sz w:val="22"/>
                <w:szCs w:val="22"/>
              </w:rPr>
            </w:pPr>
          </w:p>
        </w:tc>
        <w:tc>
          <w:tcPr>
            <w:tcW w:w="1442" w:type="dxa"/>
            <w:shd w:val="clear" w:color="auto" w:fill="9BBB59" w:themeFill="accent3"/>
          </w:tcPr>
          <w:p w14:paraId="2CB37D92" w14:textId="77777777" w:rsidR="006C5EC0" w:rsidRPr="00E71A49" w:rsidRDefault="006C5EC0" w:rsidP="002201D7">
            <w:pPr>
              <w:pStyle w:val="figure"/>
              <w:spacing w:before="0" w:after="120" w:line="240" w:lineRule="auto"/>
              <w:rPr>
                <w:rStyle w:val="InstructionText"/>
                <w:rFonts w:asciiTheme="minorHAnsi" w:eastAsiaTheme="minorEastAsia" w:hAnsiTheme="minorHAnsi" w:cstheme="minorBidi"/>
                <w:b/>
                <w:color w:val="auto"/>
                <w:sz w:val="22"/>
                <w:szCs w:val="22"/>
              </w:rPr>
            </w:pPr>
            <w:r w:rsidRPr="00E71A49">
              <w:rPr>
                <w:rStyle w:val="InstructionText"/>
                <w:rFonts w:asciiTheme="minorHAnsi" w:eastAsiaTheme="minorEastAsia" w:hAnsiTheme="minorHAnsi" w:cstheme="minorBidi"/>
                <w:b/>
                <w:color w:val="auto"/>
                <w:sz w:val="22"/>
                <w:szCs w:val="22"/>
              </w:rPr>
              <w:t>Date</w:t>
            </w:r>
          </w:p>
        </w:tc>
        <w:tc>
          <w:tcPr>
            <w:tcW w:w="3180" w:type="dxa"/>
            <w:shd w:val="clear" w:color="auto" w:fill="9BBB59" w:themeFill="accent3"/>
          </w:tcPr>
          <w:p w14:paraId="7CE522FA" w14:textId="77777777" w:rsidR="006C5EC0" w:rsidRPr="00E71A49" w:rsidRDefault="006C5EC0" w:rsidP="002201D7">
            <w:pPr>
              <w:pStyle w:val="figure"/>
              <w:spacing w:before="0" w:after="120" w:line="240" w:lineRule="auto"/>
              <w:rPr>
                <w:rStyle w:val="InstructionText"/>
                <w:rFonts w:asciiTheme="minorHAnsi" w:eastAsiaTheme="minorEastAsia" w:hAnsiTheme="minorHAnsi" w:cstheme="minorBidi"/>
                <w:b/>
                <w:color w:val="auto"/>
                <w:sz w:val="22"/>
                <w:szCs w:val="22"/>
              </w:rPr>
            </w:pPr>
          </w:p>
        </w:tc>
      </w:tr>
      <w:tr w:rsidR="006C5EC0" w:rsidRPr="00FE2430" w14:paraId="46D4564E" w14:textId="77777777" w:rsidTr="002201D7">
        <w:tc>
          <w:tcPr>
            <w:tcW w:w="1384" w:type="dxa"/>
          </w:tcPr>
          <w:p w14:paraId="0FCCDF00" w14:textId="77777777" w:rsidR="006C5EC0" w:rsidRPr="00BE2F3B" w:rsidRDefault="006C5EC0" w:rsidP="002201D7">
            <w:pPr>
              <w:rPr>
                <w:rFonts w:asciiTheme="minorHAnsi" w:hAnsiTheme="minorHAnsi"/>
                <w:sz w:val="22"/>
                <w:szCs w:val="22"/>
              </w:rPr>
            </w:pPr>
            <w:r w:rsidRPr="00523FE3">
              <w:rPr>
                <w:rFonts w:asciiTheme="minorHAnsi" w:hAnsiTheme="minorHAnsi"/>
                <w:sz w:val="22"/>
                <w:szCs w:val="22"/>
              </w:rPr>
              <w:t>Jan</w:t>
            </w:r>
            <w:r w:rsidRPr="00084C2A">
              <w:rPr>
                <w:rFonts w:asciiTheme="minorHAnsi" w:hAnsiTheme="minorHAnsi"/>
                <w:sz w:val="22"/>
                <w:szCs w:val="22"/>
              </w:rPr>
              <w:t xml:space="preserve">uary </w:t>
            </w:r>
            <w:r w:rsidRPr="00BE2F3B">
              <w:rPr>
                <w:rFonts w:asciiTheme="minorHAnsi" w:hAnsiTheme="minorHAnsi"/>
                <w:sz w:val="22"/>
                <w:szCs w:val="22"/>
              </w:rPr>
              <w:t xml:space="preserve"> 2013</w:t>
            </w:r>
          </w:p>
        </w:tc>
        <w:tc>
          <w:tcPr>
            <w:tcW w:w="3236" w:type="dxa"/>
          </w:tcPr>
          <w:p w14:paraId="4193B461" w14:textId="77777777" w:rsidR="006C5EC0" w:rsidRPr="00523FE3" w:rsidRDefault="006C5EC0" w:rsidP="002201D7">
            <w:pPr>
              <w:rPr>
                <w:rFonts w:asciiTheme="minorHAnsi" w:hAnsiTheme="minorHAnsi"/>
                <w:sz w:val="22"/>
                <w:szCs w:val="22"/>
              </w:rPr>
            </w:pPr>
            <w:r w:rsidRPr="0060398C">
              <w:rPr>
                <w:rFonts w:asciiTheme="minorHAnsi" w:hAnsiTheme="minorHAnsi"/>
                <w:sz w:val="22"/>
                <w:szCs w:val="22"/>
              </w:rPr>
              <w:t>Grant Deed established and funds transferred</w:t>
            </w:r>
          </w:p>
        </w:tc>
        <w:tc>
          <w:tcPr>
            <w:tcW w:w="1442" w:type="dxa"/>
          </w:tcPr>
          <w:p w14:paraId="5A7BBB9D" w14:textId="77777777" w:rsidR="006C5EC0" w:rsidRPr="00523FE3" w:rsidRDefault="006C5EC0" w:rsidP="002201D7">
            <w:pPr>
              <w:rPr>
                <w:rFonts w:asciiTheme="minorHAnsi" w:hAnsiTheme="minorHAnsi"/>
                <w:sz w:val="22"/>
                <w:szCs w:val="22"/>
              </w:rPr>
            </w:pPr>
            <w:r w:rsidRPr="0060398C">
              <w:rPr>
                <w:rFonts w:asciiTheme="minorHAnsi" w:hAnsiTheme="minorHAnsi"/>
                <w:sz w:val="22"/>
                <w:szCs w:val="22"/>
              </w:rPr>
              <w:t>January  2013</w:t>
            </w:r>
          </w:p>
        </w:tc>
        <w:tc>
          <w:tcPr>
            <w:tcW w:w="3180" w:type="dxa"/>
          </w:tcPr>
          <w:p w14:paraId="57D94FB9" w14:textId="77777777" w:rsidR="006C5EC0" w:rsidRPr="00523FE3" w:rsidRDefault="006C5EC0" w:rsidP="002201D7">
            <w:pPr>
              <w:rPr>
                <w:rFonts w:asciiTheme="minorHAnsi" w:hAnsiTheme="minorHAnsi"/>
                <w:sz w:val="22"/>
                <w:szCs w:val="22"/>
              </w:rPr>
            </w:pPr>
            <w:r w:rsidRPr="0060398C">
              <w:rPr>
                <w:rFonts w:asciiTheme="minorHAnsi" w:hAnsiTheme="minorHAnsi"/>
                <w:sz w:val="22"/>
                <w:szCs w:val="22"/>
              </w:rPr>
              <w:t>Completed</w:t>
            </w:r>
          </w:p>
        </w:tc>
      </w:tr>
      <w:tr w:rsidR="006C5EC0" w:rsidRPr="00FE2430" w14:paraId="5A2854CF" w14:textId="77777777" w:rsidTr="002201D7">
        <w:tc>
          <w:tcPr>
            <w:tcW w:w="1384" w:type="dxa"/>
          </w:tcPr>
          <w:p w14:paraId="5AFFCFF7" w14:textId="77777777" w:rsidR="006C5EC0" w:rsidRPr="00084C2A" w:rsidRDefault="006C5EC0" w:rsidP="002201D7">
            <w:pPr>
              <w:rPr>
                <w:rFonts w:asciiTheme="minorHAnsi" w:hAnsiTheme="minorHAnsi"/>
                <w:sz w:val="22"/>
                <w:szCs w:val="22"/>
              </w:rPr>
            </w:pPr>
            <w:r w:rsidRPr="00523FE3">
              <w:rPr>
                <w:rFonts w:asciiTheme="minorHAnsi" w:hAnsiTheme="minorHAnsi"/>
                <w:sz w:val="22"/>
                <w:szCs w:val="22"/>
              </w:rPr>
              <w:t>July 2013</w:t>
            </w:r>
          </w:p>
        </w:tc>
        <w:tc>
          <w:tcPr>
            <w:tcW w:w="3236" w:type="dxa"/>
          </w:tcPr>
          <w:p w14:paraId="22DA2A92" w14:textId="77777777" w:rsidR="006C5EC0" w:rsidRPr="00BE2F3B" w:rsidRDefault="006C5EC0" w:rsidP="002201D7">
            <w:pPr>
              <w:rPr>
                <w:rFonts w:asciiTheme="minorHAnsi" w:hAnsiTheme="minorHAnsi"/>
                <w:sz w:val="22"/>
                <w:szCs w:val="22"/>
              </w:rPr>
            </w:pPr>
            <w:r w:rsidRPr="00BE2F3B">
              <w:rPr>
                <w:rFonts w:asciiTheme="minorHAnsi" w:hAnsiTheme="minorHAnsi"/>
                <w:sz w:val="22"/>
                <w:szCs w:val="22"/>
              </w:rPr>
              <w:t>Interim progress report presented by DMT</w:t>
            </w:r>
          </w:p>
        </w:tc>
        <w:tc>
          <w:tcPr>
            <w:tcW w:w="1442" w:type="dxa"/>
          </w:tcPr>
          <w:p w14:paraId="269FF5D6" w14:textId="77777777" w:rsidR="006C5EC0" w:rsidRPr="00523FE3" w:rsidRDefault="006C5EC0" w:rsidP="002201D7">
            <w:pPr>
              <w:rPr>
                <w:rFonts w:asciiTheme="minorHAnsi" w:hAnsiTheme="minorHAnsi"/>
                <w:sz w:val="22"/>
                <w:szCs w:val="22"/>
              </w:rPr>
            </w:pPr>
            <w:r w:rsidRPr="0060398C">
              <w:rPr>
                <w:rFonts w:asciiTheme="minorHAnsi" w:hAnsiTheme="minorHAnsi"/>
                <w:sz w:val="22"/>
                <w:szCs w:val="22"/>
              </w:rPr>
              <w:t>October 2013</w:t>
            </w:r>
          </w:p>
        </w:tc>
        <w:tc>
          <w:tcPr>
            <w:tcW w:w="3180" w:type="dxa"/>
          </w:tcPr>
          <w:p w14:paraId="61A6E191" w14:textId="77777777" w:rsidR="006C5EC0" w:rsidRPr="00523FE3" w:rsidRDefault="006C5EC0" w:rsidP="002201D7">
            <w:pPr>
              <w:rPr>
                <w:rFonts w:asciiTheme="minorHAnsi" w:hAnsiTheme="minorHAnsi"/>
                <w:sz w:val="22"/>
                <w:szCs w:val="22"/>
              </w:rPr>
            </w:pPr>
            <w:r w:rsidRPr="0060398C">
              <w:rPr>
                <w:rFonts w:asciiTheme="minorHAnsi" w:hAnsiTheme="minorHAnsi"/>
                <w:sz w:val="22"/>
                <w:szCs w:val="22"/>
              </w:rPr>
              <w:t>Report timings were changed to align with 2012/13 LDMP Grant Funding six monthly reports. First report covers period to October 2013.</w:t>
            </w:r>
            <w:r w:rsidRPr="0060398C">
              <w:rPr>
                <w:rFonts w:asciiTheme="minorHAnsi" w:hAnsiTheme="minorHAnsi"/>
                <w:sz w:val="22"/>
                <w:szCs w:val="22"/>
              </w:rPr>
              <w:br/>
              <w:t>The next report is due at the end of April 2014.</w:t>
            </w:r>
          </w:p>
        </w:tc>
      </w:tr>
      <w:tr w:rsidR="006C5EC0" w:rsidRPr="00FE2430" w14:paraId="4DD7DC17" w14:textId="77777777" w:rsidTr="002201D7">
        <w:tc>
          <w:tcPr>
            <w:tcW w:w="1384" w:type="dxa"/>
          </w:tcPr>
          <w:p w14:paraId="584A80EF" w14:textId="77777777" w:rsidR="006C5EC0" w:rsidRPr="00084C2A" w:rsidRDefault="006C5EC0" w:rsidP="002201D7">
            <w:pPr>
              <w:rPr>
                <w:rFonts w:asciiTheme="minorHAnsi" w:hAnsiTheme="minorHAnsi"/>
                <w:sz w:val="22"/>
                <w:szCs w:val="22"/>
              </w:rPr>
            </w:pPr>
            <w:r w:rsidRPr="00523FE3">
              <w:rPr>
                <w:rFonts w:asciiTheme="minorHAnsi" w:hAnsiTheme="minorHAnsi"/>
                <w:sz w:val="22"/>
                <w:szCs w:val="22"/>
              </w:rPr>
              <w:t>April 2014</w:t>
            </w:r>
          </w:p>
        </w:tc>
        <w:tc>
          <w:tcPr>
            <w:tcW w:w="3236" w:type="dxa"/>
          </w:tcPr>
          <w:p w14:paraId="3D4134B4" w14:textId="77777777" w:rsidR="006C5EC0" w:rsidRPr="00BE2F3B" w:rsidRDefault="006C5EC0" w:rsidP="002201D7">
            <w:pPr>
              <w:rPr>
                <w:rFonts w:asciiTheme="minorHAnsi" w:hAnsiTheme="minorHAnsi"/>
                <w:sz w:val="22"/>
                <w:szCs w:val="22"/>
              </w:rPr>
            </w:pPr>
            <w:r w:rsidRPr="00BE2F3B">
              <w:rPr>
                <w:rFonts w:asciiTheme="minorHAnsi" w:hAnsiTheme="minorHAnsi"/>
                <w:sz w:val="22"/>
                <w:szCs w:val="22"/>
              </w:rPr>
              <w:t>Report to be presented by DMT</w:t>
            </w:r>
          </w:p>
        </w:tc>
        <w:tc>
          <w:tcPr>
            <w:tcW w:w="1442" w:type="dxa"/>
          </w:tcPr>
          <w:p w14:paraId="098FBC1B" w14:textId="77777777" w:rsidR="006C5EC0" w:rsidRPr="00523FE3" w:rsidRDefault="006C5EC0" w:rsidP="002201D7">
            <w:pPr>
              <w:rPr>
                <w:rFonts w:asciiTheme="minorHAnsi" w:hAnsiTheme="minorHAnsi"/>
                <w:sz w:val="22"/>
                <w:szCs w:val="22"/>
              </w:rPr>
            </w:pPr>
            <w:r w:rsidRPr="0060398C">
              <w:rPr>
                <w:rFonts w:asciiTheme="minorHAnsi" w:hAnsiTheme="minorHAnsi"/>
                <w:sz w:val="22"/>
                <w:szCs w:val="22"/>
              </w:rPr>
              <w:t>April 2014</w:t>
            </w:r>
          </w:p>
        </w:tc>
        <w:tc>
          <w:tcPr>
            <w:tcW w:w="3180" w:type="dxa"/>
          </w:tcPr>
          <w:p w14:paraId="6A2FFBB2" w14:textId="77777777" w:rsidR="006C5EC0" w:rsidRPr="00523FE3" w:rsidRDefault="006C5EC0" w:rsidP="002201D7">
            <w:pPr>
              <w:rPr>
                <w:rFonts w:asciiTheme="minorHAnsi" w:hAnsiTheme="minorHAnsi"/>
                <w:sz w:val="22"/>
                <w:szCs w:val="22"/>
              </w:rPr>
            </w:pPr>
            <w:r w:rsidRPr="0060398C">
              <w:rPr>
                <w:rFonts w:asciiTheme="minorHAnsi" w:hAnsiTheme="minorHAnsi"/>
                <w:sz w:val="22"/>
                <w:szCs w:val="22"/>
              </w:rPr>
              <w:t>Report presented</w:t>
            </w:r>
          </w:p>
        </w:tc>
      </w:tr>
      <w:tr w:rsidR="006C5EC0" w:rsidRPr="00FE2430" w14:paraId="1BC3321F" w14:textId="77777777" w:rsidTr="002201D7">
        <w:tc>
          <w:tcPr>
            <w:tcW w:w="1384" w:type="dxa"/>
          </w:tcPr>
          <w:p w14:paraId="6D2344EE" w14:textId="77777777" w:rsidR="006C5EC0" w:rsidRPr="00BE2F3B" w:rsidRDefault="006C5EC0" w:rsidP="002201D7">
            <w:pPr>
              <w:rPr>
                <w:rFonts w:asciiTheme="minorHAnsi" w:hAnsiTheme="minorHAnsi"/>
                <w:sz w:val="22"/>
                <w:szCs w:val="22"/>
              </w:rPr>
            </w:pPr>
            <w:r w:rsidRPr="00523FE3">
              <w:rPr>
                <w:rFonts w:asciiTheme="minorHAnsi" w:hAnsiTheme="minorHAnsi"/>
                <w:sz w:val="22"/>
                <w:szCs w:val="22"/>
              </w:rPr>
              <w:t>July</w:t>
            </w:r>
            <w:r w:rsidRPr="00084C2A">
              <w:rPr>
                <w:rFonts w:asciiTheme="minorHAnsi" w:hAnsiTheme="minorHAnsi"/>
                <w:sz w:val="22"/>
                <w:szCs w:val="22"/>
              </w:rPr>
              <w:t xml:space="preserve"> and August </w:t>
            </w:r>
            <w:r w:rsidRPr="00BE2F3B">
              <w:rPr>
                <w:rFonts w:asciiTheme="minorHAnsi" w:hAnsiTheme="minorHAnsi"/>
                <w:sz w:val="22"/>
                <w:szCs w:val="22"/>
              </w:rPr>
              <w:t xml:space="preserve"> 2014</w:t>
            </w:r>
          </w:p>
        </w:tc>
        <w:tc>
          <w:tcPr>
            <w:tcW w:w="3236" w:type="dxa"/>
          </w:tcPr>
          <w:p w14:paraId="7D1851D9" w14:textId="77777777" w:rsidR="006C5EC0" w:rsidRPr="00523FE3" w:rsidRDefault="006C5EC0" w:rsidP="002201D7">
            <w:pPr>
              <w:rPr>
                <w:rFonts w:asciiTheme="minorHAnsi" w:hAnsiTheme="minorHAnsi"/>
                <w:sz w:val="22"/>
                <w:szCs w:val="22"/>
              </w:rPr>
            </w:pPr>
            <w:r w:rsidRPr="0060398C">
              <w:rPr>
                <w:rFonts w:asciiTheme="minorHAnsi" w:hAnsiTheme="minorHAnsi"/>
                <w:sz w:val="22"/>
                <w:szCs w:val="22"/>
              </w:rPr>
              <w:t>Grant Deed Established and funds transferred</w:t>
            </w:r>
          </w:p>
        </w:tc>
        <w:tc>
          <w:tcPr>
            <w:tcW w:w="1442" w:type="dxa"/>
          </w:tcPr>
          <w:p w14:paraId="2908E78C" w14:textId="77777777" w:rsidR="006C5EC0" w:rsidRPr="00523FE3" w:rsidRDefault="006C5EC0" w:rsidP="002201D7">
            <w:pPr>
              <w:rPr>
                <w:rFonts w:asciiTheme="minorHAnsi" w:hAnsiTheme="minorHAnsi"/>
                <w:sz w:val="22"/>
                <w:szCs w:val="22"/>
              </w:rPr>
            </w:pPr>
            <w:r w:rsidRPr="0060398C">
              <w:rPr>
                <w:rFonts w:asciiTheme="minorHAnsi" w:hAnsiTheme="minorHAnsi"/>
                <w:sz w:val="22"/>
                <w:szCs w:val="22"/>
              </w:rPr>
              <w:t>July 2014</w:t>
            </w:r>
          </w:p>
        </w:tc>
        <w:tc>
          <w:tcPr>
            <w:tcW w:w="3180" w:type="dxa"/>
          </w:tcPr>
          <w:p w14:paraId="55A7A71F" w14:textId="77777777" w:rsidR="006C5EC0" w:rsidRPr="00523FE3" w:rsidRDefault="006C5EC0" w:rsidP="002201D7">
            <w:pPr>
              <w:rPr>
                <w:rFonts w:asciiTheme="minorHAnsi" w:hAnsiTheme="minorHAnsi"/>
                <w:sz w:val="22"/>
                <w:szCs w:val="22"/>
              </w:rPr>
            </w:pPr>
            <w:r w:rsidRPr="0060398C">
              <w:rPr>
                <w:rFonts w:asciiTheme="minorHAnsi" w:hAnsiTheme="minorHAnsi"/>
                <w:sz w:val="22"/>
                <w:szCs w:val="22"/>
              </w:rPr>
              <w:t>Completed</w:t>
            </w:r>
          </w:p>
        </w:tc>
      </w:tr>
      <w:tr w:rsidR="006C5EC0" w:rsidRPr="00FE2430" w14:paraId="5E5EFE10" w14:textId="77777777" w:rsidTr="002201D7">
        <w:tc>
          <w:tcPr>
            <w:tcW w:w="1384" w:type="dxa"/>
          </w:tcPr>
          <w:p w14:paraId="2A668B48" w14:textId="77777777" w:rsidR="006C5EC0" w:rsidRPr="00084C2A" w:rsidRDefault="006C5EC0" w:rsidP="002201D7">
            <w:pPr>
              <w:rPr>
                <w:rFonts w:asciiTheme="minorHAnsi" w:hAnsiTheme="minorHAnsi"/>
                <w:sz w:val="22"/>
                <w:szCs w:val="22"/>
              </w:rPr>
            </w:pPr>
            <w:r w:rsidRPr="00523FE3">
              <w:rPr>
                <w:rFonts w:asciiTheme="minorHAnsi" w:hAnsiTheme="minorHAnsi"/>
                <w:sz w:val="22"/>
                <w:szCs w:val="22"/>
              </w:rPr>
              <w:t xml:space="preserve">March 2015 </w:t>
            </w:r>
          </w:p>
        </w:tc>
        <w:tc>
          <w:tcPr>
            <w:tcW w:w="3236" w:type="dxa"/>
          </w:tcPr>
          <w:p w14:paraId="3AFA0F97" w14:textId="77777777" w:rsidR="006C5EC0" w:rsidRPr="00523FE3" w:rsidRDefault="006C5EC0" w:rsidP="002201D7">
            <w:pPr>
              <w:rPr>
                <w:rFonts w:asciiTheme="minorHAnsi" w:hAnsiTheme="minorHAnsi"/>
                <w:sz w:val="22"/>
                <w:szCs w:val="22"/>
              </w:rPr>
            </w:pPr>
            <w:r w:rsidRPr="00BE2F3B">
              <w:rPr>
                <w:rFonts w:asciiTheme="minorHAnsi" w:hAnsiTheme="minorHAnsi"/>
                <w:sz w:val="22"/>
                <w:szCs w:val="22"/>
              </w:rPr>
              <w:t>Commence discussions and development of 2015-16 business priorities and DMT operational plan</w:t>
            </w:r>
          </w:p>
        </w:tc>
        <w:tc>
          <w:tcPr>
            <w:tcW w:w="1442" w:type="dxa"/>
          </w:tcPr>
          <w:p w14:paraId="2634E3CE" w14:textId="77777777" w:rsidR="006C5EC0" w:rsidRPr="00523FE3" w:rsidRDefault="006C5EC0" w:rsidP="002201D7">
            <w:pPr>
              <w:rPr>
                <w:rFonts w:asciiTheme="minorHAnsi" w:hAnsiTheme="minorHAnsi"/>
                <w:sz w:val="22"/>
                <w:szCs w:val="22"/>
              </w:rPr>
            </w:pPr>
            <w:r w:rsidRPr="0060398C">
              <w:rPr>
                <w:rFonts w:asciiTheme="minorHAnsi" w:hAnsiTheme="minorHAnsi"/>
                <w:sz w:val="22"/>
                <w:szCs w:val="22"/>
              </w:rPr>
              <w:t xml:space="preserve">March 2015 </w:t>
            </w:r>
          </w:p>
        </w:tc>
        <w:tc>
          <w:tcPr>
            <w:tcW w:w="3180" w:type="dxa"/>
          </w:tcPr>
          <w:p w14:paraId="56142868" w14:textId="77777777" w:rsidR="006C5EC0" w:rsidRPr="00523FE3" w:rsidRDefault="006C5EC0" w:rsidP="002201D7">
            <w:pPr>
              <w:rPr>
                <w:rFonts w:asciiTheme="minorHAnsi" w:hAnsiTheme="minorHAnsi"/>
                <w:sz w:val="22"/>
                <w:szCs w:val="22"/>
              </w:rPr>
            </w:pPr>
            <w:r w:rsidRPr="0060398C">
              <w:rPr>
                <w:rFonts w:asciiTheme="minorHAnsi" w:hAnsiTheme="minorHAnsi"/>
                <w:sz w:val="22"/>
                <w:szCs w:val="22"/>
              </w:rPr>
              <w:t>Completed</w:t>
            </w:r>
          </w:p>
        </w:tc>
      </w:tr>
      <w:tr w:rsidR="006C5EC0" w:rsidRPr="00E2637F" w14:paraId="66D5BAEB" w14:textId="77777777" w:rsidTr="002201D7">
        <w:tc>
          <w:tcPr>
            <w:tcW w:w="1384" w:type="dxa"/>
          </w:tcPr>
          <w:p w14:paraId="7D45954F" w14:textId="77777777" w:rsidR="006C5EC0" w:rsidRPr="00084C2A" w:rsidRDefault="006C5EC0" w:rsidP="002201D7">
            <w:pPr>
              <w:rPr>
                <w:rFonts w:asciiTheme="minorHAnsi" w:hAnsiTheme="minorHAnsi"/>
                <w:sz w:val="22"/>
                <w:szCs w:val="22"/>
              </w:rPr>
            </w:pPr>
            <w:r w:rsidRPr="00523FE3">
              <w:rPr>
                <w:rFonts w:asciiTheme="minorHAnsi" w:hAnsiTheme="minorHAnsi"/>
                <w:sz w:val="22"/>
                <w:szCs w:val="22"/>
              </w:rPr>
              <w:t>June 2015</w:t>
            </w:r>
          </w:p>
        </w:tc>
        <w:tc>
          <w:tcPr>
            <w:tcW w:w="3236" w:type="dxa"/>
          </w:tcPr>
          <w:p w14:paraId="717DEE4F" w14:textId="77777777" w:rsidR="006C5EC0" w:rsidRPr="00BE2F3B" w:rsidRDefault="006C5EC0" w:rsidP="002201D7">
            <w:pPr>
              <w:rPr>
                <w:rFonts w:asciiTheme="minorHAnsi" w:hAnsiTheme="minorHAnsi"/>
                <w:sz w:val="22"/>
                <w:szCs w:val="22"/>
              </w:rPr>
            </w:pPr>
            <w:r w:rsidRPr="00BE2F3B">
              <w:rPr>
                <w:rFonts w:asciiTheme="minorHAnsi" w:hAnsiTheme="minorHAnsi"/>
                <w:sz w:val="22"/>
                <w:szCs w:val="22"/>
              </w:rPr>
              <w:t>Business plan and budget for 2015/16 submitted</w:t>
            </w:r>
          </w:p>
        </w:tc>
        <w:tc>
          <w:tcPr>
            <w:tcW w:w="1442" w:type="dxa"/>
          </w:tcPr>
          <w:p w14:paraId="072C3B39" w14:textId="77777777" w:rsidR="006C5EC0" w:rsidRPr="00523FE3" w:rsidRDefault="006C5EC0" w:rsidP="002201D7">
            <w:pPr>
              <w:rPr>
                <w:rFonts w:asciiTheme="minorHAnsi" w:hAnsiTheme="minorHAnsi"/>
                <w:sz w:val="22"/>
                <w:szCs w:val="22"/>
              </w:rPr>
            </w:pPr>
            <w:r w:rsidRPr="0060398C">
              <w:rPr>
                <w:rFonts w:asciiTheme="minorHAnsi" w:hAnsiTheme="minorHAnsi"/>
                <w:sz w:val="22"/>
                <w:szCs w:val="22"/>
              </w:rPr>
              <w:t>June 2015</w:t>
            </w:r>
          </w:p>
        </w:tc>
        <w:tc>
          <w:tcPr>
            <w:tcW w:w="3180" w:type="dxa"/>
          </w:tcPr>
          <w:p w14:paraId="46E8AA2F" w14:textId="77777777" w:rsidR="006C5EC0" w:rsidRPr="00523FE3" w:rsidDel="00C47459" w:rsidRDefault="006C5EC0" w:rsidP="002201D7">
            <w:pPr>
              <w:rPr>
                <w:rFonts w:asciiTheme="minorHAnsi" w:hAnsiTheme="minorHAnsi"/>
                <w:sz w:val="22"/>
                <w:szCs w:val="22"/>
              </w:rPr>
            </w:pPr>
            <w:r w:rsidRPr="0060398C">
              <w:rPr>
                <w:rFonts w:asciiTheme="minorHAnsi" w:hAnsiTheme="minorHAnsi"/>
                <w:sz w:val="22"/>
                <w:szCs w:val="22"/>
              </w:rPr>
              <w:t>Completed</w:t>
            </w:r>
          </w:p>
        </w:tc>
      </w:tr>
      <w:tr w:rsidR="006C5EC0" w:rsidRPr="00E2637F" w14:paraId="5771FB87" w14:textId="77777777" w:rsidTr="002201D7">
        <w:tc>
          <w:tcPr>
            <w:tcW w:w="1384" w:type="dxa"/>
          </w:tcPr>
          <w:p w14:paraId="3070AE27" w14:textId="77777777" w:rsidR="006C5EC0" w:rsidRPr="00523FE3" w:rsidRDefault="006C5EC0" w:rsidP="002201D7">
            <w:pPr>
              <w:rPr>
                <w:rFonts w:asciiTheme="minorHAnsi" w:hAnsiTheme="minorHAnsi"/>
                <w:sz w:val="22"/>
                <w:szCs w:val="22"/>
              </w:rPr>
            </w:pPr>
            <w:r w:rsidRPr="00523FE3">
              <w:rPr>
                <w:rFonts w:asciiTheme="minorHAnsi" w:hAnsiTheme="minorHAnsi"/>
                <w:sz w:val="22"/>
                <w:szCs w:val="22"/>
              </w:rPr>
              <w:t xml:space="preserve">June </w:t>
            </w:r>
            <w:r w:rsidRPr="00084C2A">
              <w:rPr>
                <w:rFonts w:asciiTheme="minorHAnsi" w:hAnsiTheme="minorHAnsi"/>
                <w:sz w:val="22"/>
                <w:szCs w:val="22"/>
              </w:rPr>
              <w:t>-</w:t>
            </w:r>
            <w:r w:rsidRPr="00BE2F3B">
              <w:rPr>
                <w:rFonts w:asciiTheme="minorHAnsi" w:hAnsiTheme="minorHAnsi"/>
                <w:sz w:val="22"/>
                <w:szCs w:val="22"/>
              </w:rPr>
              <w:t xml:space="preserve"> July </w:t>
            </w:r>
            <w:r w:rsidRPr="0060398C">
              <w:rPr>
                <w:rFonts w:asciiTheme="minorHAnsi" w:hAnsiTheme="minorHAnsi"/>
                <w:sz w:val="22"/>
                <w:szCs w:val="22"/>
              </w:rPr>
              <w:t>2015</w:t>
            </w:r>
          </w:p>
        </w:tc>
        <w:tc>
          <w:tcPr>
            <w:tcW w:w="3236" w:type="dxa"/>
          </w:tcPr>
          <w:p w14:paraId="6DD5CD68" w14:textId="77777777" w:rsidR="006C5EC0" w:rsidRPr="00523FE3" w:rsidRDefault="006C5EC0" w:rsidP="002201D7">
            <w:pPr>
              <w:rPr>
                <w:rFonts w:asciiTheme="minorHAnsi" w:hAnsiTheme="minorHAnsi"/>
                <w:sz w:val="22"/>
                <w:szCs w:val="22"/>
              </w:rPr>
            </w:pPr>
            <w:r w:rsidRPr="0060398C">
              <w:rPr>
                <w:rFonts w:asciiTheme="minorHAnsi" w:hAnsiTheme="minorHAnsi"/>
                <w:sz w:val="22"/>
                <w:szCs w:val="22"/>
              </w:rPr>
              <w:t xml:space="preserve">Grant Deed established and funds transferred </w:t>
            </w:r>
          </w:p>
        </w:tc>
        <w:tc>
          <w:tcPr>
            <w:tcW w:w="1442" w:type="dxa"/>
          </w:tcPr>
          <w:p w14:paraId="3E35F44F" w14:textId="77777777" w:rsidR="006C5EC0" w:rsidRPr="00523FE3" w:rsidRDefault="006C5EC0" w:rsidP="002201D7">
            <w:pPr>
              <w:rPr>
                <w:rFonts w:asciiTheme="minorHAnsi" w:hAnsiTheme="minorHAnsi"/>
                <w:sz w:val="22"/>
                <w:szCs w:val="22"/>
              </w:rPr>
            </w:pPr>
            <w:r w:rsidRPr="0060398C">
              <w:rPr>
                <w:rFonts w:asciiTheme="minorHAnsi" w:hAnsiTheme="minorHAnsi"/>
                <w:sz w:val="22"/>
                <w:szCs w:val="22"/>
              </w:rPr>
              <w:t>June 2015</w:t>
            </w:r>
          </w:p>
        </w:tc>
        <w:tc>
          <w:tcPr>
            <w:tcW w:w="3180" w:type="dxa"/>
          </w:tcPr>
          <w:p w14:paraId="36EA5956" w14:textId="77777777" w:rsidR="006C5EC0" w:rsidRPr="00523FE3" w:rsidRDefault="006C5EC0" w:rsidP="002201D7">
            <w:pPr>
              <w:rPr>
                <w:rFonts w:asciiTheme="minorHAnsi" w:hAnsiTheme="minorHAnsi"/>
                <w:sz w:val="22"/>
                <w:szCs w:val="22"/>
              </w:rPr>
            </w:pPr>
            <w:r w:rsidRPr="0060398C">
              <w:rPr>
                <w:rFonts w:asciiTheme="minorHAnsi" w:hAnsiTheme="minorHAnsi"/>
                <w:sz w:val="22"/>
                <w:szCs w:val="22"/>
              </w:rPr>
              <w:t xml:space="preserve">Completed </w:t>
            </w:r>
          </w:p>
        </w:tc>
      </w:tr>
      <w:tr w:rsidR="006C5EC0" w:rsidRPr="00E2637F" w14:paraId="164A537B" w14:textId="77777777" w:rsidTr="002201D7">
        <w:tc>
          <w:tcPr>
            <w:tcW w:w="1384" w:type="dxa"/>
          </w:tcPr>
          <w:p w14:paraId="4ACB483A" w14:textId="77777777" w:rsidR="006C5EC0" w:rsidRPr="00084C2A" w:rsidRDefault="006C5EC0" w:rsidP="002201D7">
            <w:pPr>
              <w:rPr>
                <w:rFonts w:asciiTheme="minorHAnsi" w:hAnsiTheme="minorHAnsi"/>
                <w:sz w:val="22"/>
                <w:szCs w:val="22"/>
              </w:rPr>
            </w:pPr>
            <w:r w:rsidRPr="00523FE3">
              <w:rPr>
                <w:rFonts w:asciiTheme="minorHAnsi" w:hAnsiTheme="minorHAnsi"/>
                <w:sz w:val="22"/>
                <w:szCs w:val="22"/>
              </w:rPr>
              <w:t>April 2016</w:t>
            </w:r>
          </w:p>
        </w:tc>
        <w:tc>
          <w:tcPr>
            <w:tcW w:w="3236" w:type="dxa"/>
          </w:tcPr>
          <w:p w14:paraId="739EBF45" w14:textId="77777777" w:rsidR="006C5EC0" w:rsidRPr="00523FE3" w:rsidRDefault="006C5EC0" w:rsidP="002201D7">
            <w:pPr>
              <w:rPr>
                <w:rFonts w:asciiTheme="minorHAnsi" w:hAnsiTheme="minorHAnsi"/>
                <w:sz w:val="22"/>
                <w:szCs w:val="22"/>
              </w:rPr>
            </w:pPr>
            <w:r w:rsidRPr="0060398C">
              <w:rPr>
                <w:rFonts w:asciiTheme="minorHAnsi" w:hAnsiTheme="minorHAnsi"/>
                <w:sz w:val="22"/>
                <w:szCs w:val="22"/>
              </w:rPr>
              <w:t>DMT to provide Budget submission including Operation Plan for 2016-17 to be provided to State Growth for consideration</w:t>
            </w:r>
          </w:p>
        </w:tc>
        <w:tc>
          <w:tcPr>
            <w:tcW w:w="1442" w:type="dxa"/>
          </w:tcPr>
          <w:p w14:paraId="2C1CB0FB" w14:textId="77777777" w:rsidR="006C5EC0" w:rsidRPr="00084C2A" w:rsidRDefault="006C5EC0" w:rsidP="002201D7">
            <w:pPr>
              <w:rPr>
                <w:rFonts w:asciiTheme="minorHAnsi" w:hAnsiTheme="minorHAnsi"/>
                <w:sz w:val="22"/>
                <w:szCs w:val="22"/>
              </w:rPr>
            </w:pPr>
            <w:r>
              <w:rPr>
                <w:rFonts w:asciiTheme="minorHAnsi" w:hAnsiTheme="minorHAnsi"/>
                <w:sz w:val="22"/>
                <w:szCs w:val="22"/>
              </w:rPr>
              <w:t>May 2016</w:t>
            </w:r>
          </w:p>
        </w:tc>
        <w:tc>
          <w:tcPr>
            <w:tcW w:w="3180" w:type="dxa"/>
          </w:tcPr>
          <w:p w14:paraId="63BE4AD9" w14:textId="77777777" w:rsidR="006C5EC0" w:rsidRPr="00BE2F3B" w:rsidRDefault="006C5EC0" w:rsidP="002201D7">
            <w:pPr>
              <w:rPr>
                <w:rFonts w:asciiTheme="minorHAnsi" w:hAnsiTheme="minorHAnsi"/>
                <w:sz w:val="22"/>
                <w:szCs w:val="22"/>
              </w:rPr>
            </w:pPr>
            <w:r>
              <w:rPr>
                <w:rFonts w:asciiTheme="minorHAnsi" w:hAnsiTheme="minorHAnsi"/>
                <w:sz w:val="22"/>
                <w:szCs w:val="22"/>
              </w:rPr>
              <w:t>Completed</w:t>
            </w:r>
          </w:p>
        </w:tc>
      </w:tr>
      <w:tr w:rsidR="006C5EC0" w:rsidRPr="00E2637F" w14:paraId="24C3BDC2" w14:textId="77777777" w:rsidTr="002201D7">
        <w:tc>
          <w:tcPr>
            <w:tcW w:w="1384" w:type="dxa"/>
          </w:tcPr>
          <w:p w14:paraId="3C7157B2" w14:textId="77777777" w:rsidR="006C5EC0" w:rsidRPr="00084C2A" w:rsidRDefault="006C5EC0" w:rsidP="002201D7">
            <w:pPr>
              <w:rPr>
                <w:rFonts w:asciiTheme="minorHAnsi" w:hAnsiTheme="minorHAnsi"/>
                <w:sz w:val="22"/>
                <w:szCs w:val="22"/>
              </w:rPr>
            </w:pPr>
            <w:r w:rsidRPr="00523FE3">
              <w:rPr>
                <w:rFonts w:asciiTheme="minorHAnsi" w:hAnsiTheme="minorHAnsi"/>
                <w:sz w:val="22"/>
                <w:szCs w:val="22"/>
              </w:rPr>
              <w:t>May 2016</w:t>
            </w:r>
          </w:p>
        </w:tc>
        <w:tc>
          <w:tcPr>
            <w:tcW w:w="3236" w:type="dxa"/>
          </w:tcPr>
          <w:p w14:paraId="633E227A" w14:textId="77777777" w:rsidR="006C5EC0" w:rsidRPr="00084C2A" w:rsidRDefault="006C5EC0" w:rsidP="002201D7">
            <w:pPr>
              <w:rPr>
                <w:rFonts w:asciiTheme="minorHAnsi" w:hAnsiTheme="minorHAnsi"/>
                <w:sz w:val="22"/>
                <w:szCs w:val="22"/>
              </w:rPr>
            </w:pPr>
            <w:r w:rsidRPr="0060398C">
              <w:rPr>
                <w:rFonts w:asciiTheme="minorHAnsi" w:hAnsiTheme="minorHAnsi"/>
                <w:sz w:val="22"/>
                <w:szCs w:val="22"/>
              </w:rPr>
              <w:t xml:space="preserve">DMT to provide </w:t>
            </w:r>
            <w:r w:rsidRPr="00523FE3">
              <w:rPr>
                <w:rFonts w:asciiTheme="minorHAnsi" w:hAnsiTheme="minorHAnsi"/>
                <w:sz w:val="22"/>
                <w:szCs w:val="22"/>
              </w:rPr>
              <w:t>twelve month Progress Report for the period 2015/16</w:t>
            </w:r>
          </w:p>
        </w:tc>
        <w:tc>
          <w:tcPr>
            <w:tcW w:w="1442" w:type="dxa"/>
          </w:tcPr>
          <w:p w14:paraId="61BD81DA" w14:textId="77777777" w:rsidR="006C5EC0" w:rsidRPr="00BE2F3B" w:rsidRDefault="006C5EC0" w:rsidP="002201D7">
            <w:pPr>
              <w:rPr>
                <w:rFonts w:asciiTheme="minorHAnsi" w:hAnsiTheme="minorHAnsi"/>
                <w:sz w:val="22"/>
                <w:szCs w:val="22"/>
              </w:rPr>
            </w:pPr>
            <w:r>
              <w:rPr>
                <w:rFonts w:asciiTheme="minorHAnsi" w:hAnsiTheme="minorHAnsi"/>
                <w:sz w:val="22"/>
                <w:szCs w:val="22"/>
              </w:rPr>
              <w:t>May 2016</w:t>
            </w:r>
          </w:p>
        </w:tc>
        <w:tc>
          <w:tcPr>
            <w:tcW w:w="3180" w:type="dxa"/>
          </w:tcPr>
          <w:p w14:paraId="3E2B78BD" w14:textId="77777777" w:rsidR="006C5EC0" w:rsidRPr="00523FE3" w:rsidRDefault="006C5EC0" w:rsidP="002201D7">
            <w:pPr>
              <w:rPr>
                <w:rFonts w:asciiTheme="minorHAnsi" w:hAnsiTheme="minorHAnsi"/>
                <w:sz w:val="22"/>
                <w:szCs w:val="22"/>
              </w:rPr>
            </w:pPr>
            <w:r>
              <w:rPr>
                <w:rFonts w:asciiTheme="minorHAnsi" w:hAnsiTheme="minorHAnsi"/>
                <w:sz w:val="22"/>
                <w:szCs w:val="22"/>
              </w:rPr>
              <w:t>Completed</w:t>
            </w:r>
          </w:p>
        </w:tc>
      </w:tr>
      <w:tr w:rsidR="006C5EC0" w:rsidRPr="00E2637F" w14:paraId="45F359ED" w14:textId="77777777" w:rsidTr="002201D7">
        <w:tc>
          <w:tcPr>
            <w:tcW w:w="1384" w:type="dxa"/>
          </w:tcPr>
          <w:p w14:paraId="04537FD1" w14:textId="77777777" w:rsidR="006C5EC0" w:rsidRPr="00084C2A" w:rsidRDefault="006C5EC0" w:rsidP="002201D7">
            <w:pPr>
              <w:rPr>
                <w:rFonts w:asciiTheme="minorHAnsi" w:hAnsiTheme="minorHAnsi"/>
                <w:sz w:val="22"/>
                <w:szCs w:val="22"/>
              </w:rPr>
            </w:pPr>
            <w:r w:rsidRPr="00523FE3">
              <w:rPr>
                <w:rFonts w:asciiTheme="minorHAnsi" w:hAnsiTheme="minorHAnsi"/>
                <w:sz w:val="22"/>
                <w:szCs w:val="22"/>
              </w:rPr>
              <w:t>June 2016</w:t>
            </w:r>
          </w:p>
        </w:tc>
        <w:tc>
          <w:tcPr>
            <w:tcW w:w="3236" w:type="dxa"/>
          </w:tcPr>
          <w:p w14:paraId="125B1B38" w14:textId="77777777" w:rsidR="006C5EC0" w:rsidRPr="00BE2F3B" w:rsidRDefault="006C5EC0" w:rsidP="002201D7">
            <w:pPr>
              <w:rPr>
                <w:rFonts w:asciiTheme="minorHAnsi" w:hAnsiTheme="minorHAnsi"/>
                <w:sz w:val="22"/>
                <w:szCs w:val="22"/>
              </w:rPr>
            </w:pPr>
            <w:r w:rsidRPr="00BE2F3B">
              <w:rPr>
                <w:rFonts w:asciiTheme="minorHAnsi" w:hAnsiTheme="minorHAnsi"/>
                <w:sz w:val="22"/>
                <w:szCs w:val="22"/>
              </w:rPr>
              <w:t>Grant Deed Established and funds transferred</w:t>
            </w:r>
          </w:p>
        </w:tc>
        <w:tc>
          <w:tcPr>
            <w:tcW w:w="1442" w:type="dxa"/>
          </w:tcPr>
          <w:p w14:paraId="4C2FDFDA" w14:textId="7D8C69DA" w:rsidR="006C5EC0" w:rsidRPr="00523FE3" w:rsidRDefault="00114649" w:rsidP="002201D7">
            <w:pPr>
              <w:rPr>
                <w:rFonts w:asciiTheme="minorHAnsi" w:hAnsiTheme="minorHAnsi"/>
                <w:sz w:val="22"/>
                <w:szCs w:val="22"/>
              </w:rPr>
            </w:pPr>
            <w:r>
              <w:rPr>
                <w:rFonts w:asciiTheme="minorHAnsi" w:hAnsiTheme="minorHAnsi"/>
                <w:sz w:val="22"/>
                <w:szCs w:val="22"/>
              </w:rPr>
              <w:t>July 2016</w:t>
            </w:r>
          </w:p>
        </w:tc>
        <w:tc>
          <w:tcPr>
            <w:tcW w:w="3180" w:type="dxa"/>
          </w:tcPr>
          <w:p w14:paraId="63AB83FD" w14:textId="0EC5D366" w:rsidR="006C5EC0" w:rsidRPr="00523FE3" w:rsidRDefault="00114649" w:rsidP="002201D7">
            <w:pPr>
              <w:rPr>
                <w:rFonts w:asciiTheme="minorHAnsi" w:hAnsiTheme="minorHAnsi"/>
                <w:sz w:val="22"/>
                <w:szCs w:val="22"/>
              </w:rPr>
            </w:pPr>
            <w:r>
              <w:rPr>
                <w:rFonts w:asciiTheme="minorHAnsi" w:hAnsiTheme="minorHAnsi"/>
                <w:sz w:val="22"/>
                <w:szCs w:val="22"/>
              </w:rPr>
              <w:t>In progress</w:t>
            </w:r>
          </w:p>
        </w:tc>
      </w:tr>
    </w:tbl>
    <w:p w14:paraId="23CDAAD9" w14:textId="77777777" w:rsidR="006C5EC0" w:rsidRPr="00FE2430" w:rsidRDefault="006C5EC0" w:rsidP="006C5EC0">
      <w:pPr>
        <w:pStyle w:val="RSACSubheading"/>
        <w:spacing w:line="240" w:lineRule="auto"/>
      </w:pPr>
      <w:r w:rsidRPr="00FE2430">
        <w:t>Status</w:t>
      </w:r>
    </w:p>
    <w:p w14:paraId="242000D4" w14:textId="777FAC79" w:rsidR="006C5EC0" w:rsidRDefault="006C5EC0" w:rsidP="006C5EC0">
      <w:pPr>
        <w:pStyle w:val="KeyMessageText"/>
        <w:numPr>
          <w:ilvl w:val="0"/>
          <w:numId w:val="0"/>
        </w:numPr>
        <w:spacing w:after="120"/>
        <w:jc w:val="both"/>
        <w:rPr>
          <w:rFonts w:asciiTheme="minorHAnsi" w:hAnsiTheme="minorHAnsi" w:cs="Arial"/>
          <w:sz w:val="22"/>
          <w:szCs w:val="22"/>
        </w:rPr>
      </w:pPr>
      <w:r w:rsidRPr="00C73A2E">
        <w:rPr>
          <w:rFonts w:asciiTheme="minorHAnsi" w:hAnsiTheme="minorHAnsi" w:cs="Arial"/>
          <w:sz w:val="22"/>
          <w:szCs w:val="22"/>
        </w:rPr>
        <w:t xml:space="preserve">DMT </w:t>
      </w:r>
      <w:r>
        <w:rPr>
          <w:rFonts w:asciiTheme="minorHAnsi" w:hAnsiTheme="minorHAnsi" w:cs="Arial"/>
          <w:sz w:val="22"/>
          <w:szCs w:val="22"/>
        </w:rPr>
        <w:t>continues to report</w:t>
      </w:r>
      <w:r w:rsidRPr="00C73A2E">
        <w:rPr>
          <w:rFonts w:asciiTheme="minorHAnsi" w:hAnsiTheme="minorHAnsi" w:cs="Arial"/>
          <w:sz w:val="22"/>
          <w:szCs w:val="22"/>
        </w:rPr>
        <w:t xml:space="preserve"> to State Growth on the progress of individual </w:t>
      </w:r>
      <w:r w:rsidR="00766BEF">
        <w:rPr>
          <w:rFonts w:asciiTheme="minorHAnsi" w:hAnsiTheme="minorHAnsi" w:cs="Arial"/>
          <w:sz w:val="22"/>
          <w:szCs w:val="22"/>
        </w:rPr>
        <w:t>p</w:t>
      </w:r>
      <w:r w:rsidRPr="00C73A2E">
        <w:rPr>
          <w:rFonts w:asciiTheme="minorHAnsi" w:hAnsiTheme="minorHAnsi" w:cs="Arial"/>
          <w:sz w:val="22"/>
          <w:szCs w:val="22"/>
        </w:rPr>
        <w:t>rograms at monthly catch-up meetings.</w:t>
      </w:r>
    </w:p>
    <w:p w14:paraId="7ACC8F1E" w14:textId="453ABFB4" w:rsidR="006C5EC0" w:rsidRDefault="006C5EC0" w:rsidP="006C5EC0">
      <w:pPr>
        <w:pStyle w:val="KeyMessageText"/>
        <w:numPr>
          <w:ilvl w:val="0"/>
          <w:numId w:val="0"/>
        </w:numPr>
        <w:spacing w:after="120"/>
        <w:jc w:val="both"/>
        <w:rPr>
          <w:rFonts w:asciiTheme="minorHAnsi" w:hAnsiTheme="minorHAnsi" w:cs="Arial"/>
          <w:sz w:val="22"/>
          <w:szCs w:val="22"/>
        </w:rPr>
      </w:pPr>
      <w:r>
        <w:rPr>
          <w:rFonts w:asciiTheme="minorHAnsi" w:hAnsiTheme="minorHAnsi" w:cs="Arial"/>
          <w:sz w:val="22"/>
          <w:szCs w:val="22"/>
        </w:rPr>
        <w:t>DMT submitted their Operational Plan to support their submission for funding from the government for the 2016/17 financial year in June 201</w:t>
      </w:r>
      <w:r w:rsidR="000779DB">
        <w:rPr>
          <w:rFonts w:asciiTheme="minorHAnsi" w:hAnsiTheme="minorHAnsi" w:cs="Arial"/>
          <w:sz w:val="22"/>
          <w:szCs w:val="22"/>
        </w:rPr>
        <w:t>6</w:t>
      </w:r>
      <w:r>
        <w:rPr>
          <w:rFonts w:asciiTheme="minorHAnsi" w:hAnsiTheme="minorHAnsi" w:cs="Arial"/>
          <w:sz w:val="22"/>
          <w:szCs w:val="22"/>
        </w:rPr>
        <w:t>.  DMT submitted a budget totalling $</w:t>
      </w:r>
      <w:r w:rsidRPr="005D6810">
        <w:rPr>
          <w:rFonts w:asciiTheme="minorHAnsi" w:hAnsiTheme="minorHAnsi" w:cs="Arial"/>
          <w:sz w:val="22"/>
          <w:szCs w:val="22"/>
        </w:rPr>
        <w:t xml:space="preserve">$111,840.17 </w:t>
      </w:r>
      <w:r>
        <w:rPr>
          <w:rFonts w:asciiTheme="minorHAnsi" w:hAnsiTheme="minorHAnsi" w:cs="Arial"/>
          <w:sz w:val="22"/>
          <w:szCs w:val="22"/>
        </w:rPr>
        <w:t xml:space="preserve"> (excluding GST) which was accepted.</w:t>
      </w:r>
    </w:p>
    <w:p w14:paraId="149B6464" w14:textId="77777777" w:rsidR="006C5EC0" w:rsidRPr="009F0DEE" w:rsidRDefault="006C5EC0" w:rsidP="006C5EC0">
      <w:pPr>
        <w:pStyle w:val="KeyMessageText"/>
        <w:numPr>
          <w:ilvl w:val="0"/>
          <w:numId w:val="0"/>
        </w:numPr>
        <w:spacing w:after="120"/>
        <w:jc w:val="both"/>
        <w:rPr>
          <w:rFonts w:asciiTheme="minorHAnsi" w:hAnsiTheme="minorHAnsi" w:cs="Arial"/>
          <w:sz w:val="22"/>
          <w:szCs w:val="22"/>
        </w:rPr>
      </w:pPr>
    </w:p>
    <w:tbl>
      <w:tblPr>
        <w:tblStyle w:val="TableGrid"/>
        <w:tblW w:w="0" w:type="auto"/>
        <w:tblLook w:val="04A0" w:firstRow="1" w:lastRow="0" w:firstColumn="1" w:lastColumn="0" w:noHBand="0" w:noVBand="1"/>
      </w:tblPr>
      <w:tblGrid>
        <w:gridCol w:w="4361"/>
        <w:gridCol w:w="2835"/>
        <w:gridCol w:w="2046"/>
      </w:tblGrid>
      <w:tr w:rsidR="006C5EC0" w:rsidRPr="00772AEC" w14:paraId="162EA34D" w14:textId="77777777" w:rsidTr="002201D7">
        <w:tc>
          <w:tcPr>
            <w:tcW w:w="9242" w:type="dxa"/>
            <w:gridSpan w:val="3"/>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286718C9" w14:textId="77777777" w:rsidR="006C5EC0" w:rsidRPr="00772AEC" w:rsidRDefault="006C5EC0" w:rsidP="002201D7">
            <w:pPr>
              <w:pStyle w:val="PR3"/>
              <w:rPr>
                <w:rFonts w:asciiTheme="minorHAnsi" w:hAnsiTheme="minorHAnsi"/>
                <w:sz w:val="22"/>
                <w:szCs w:val="22"/>
              </w:rPr>
            </w:pPr>
            <w:r w:rsidRPr="00772AEC">
              <w:rPr>
                <w:rFonts w:asciiTheme="minorHAnsi" w:hAnsiTheme="minorHAnsi"/>
                <w:sz w:val="22"/>
                <w:szCs w:val="22"/>
              </w:rPr>
              <w:t>Budget</w:t>
            </w:r>
          </w:p>
        </w:tc>
      </w:tr>
      <w:tr w:rsidR="006C5EC0" w:rsidRPr="00772AEC" w14:paraId="7FA1DB31" w14:textId="77777777" w:rsidTr="002201D7">
        <w:tc>
          <w:tcPr>
            <w:tcW w:w="4361" w:type="dxa"/>
            <w:tcBorders>
              <w:top w:val="single" w:sz="4" w:space="0" w:color="000000"/>
              <w:left w:val="single" w:sz="4" w:space="0" w:color="000000"/>
              <w:bottom w:val="single" w:sz="4" w:space="0" w:color="000000"/>
              <w:right w:val="single" w:sz="4" w:space="0" w:color="000000"/>
            </w:tcBorders>
            <w:hideMark/>
          </w:tcPr>
          <w:p w14:paraId="163B7101" w14:textId="77777777" w:rsidR="006C5EC0" w:rsidRPr="00772AEC" w:rsidRDefault="006C5EC0" w:rsidP="002201D7">
            <w:pPr>
              <w:pStyle w:val="PR3"/>
              <w:rPr>
                <w:rFonts w:asciiTheme="minorHAnsi" w:hAnsiTheme="minorHAnsi"/>
                <w:sz w:val="22"/>
                <w:szCs w:val="22"/>
              </w:rPr>
            </w:pPr>
            <w:r w:rsidRPr="00772AEC">
              <w:rPr>
                <w:rFonts w:asciiTheme="minorHAnsi" w:hAnsiTheme="minorHAnsi"/>
                <w:sz w:val="22"/>
                <w:szCs w:val="22"/>
              </w:rPr>
              <w:t>Total allocated budget for project</w:t>
            </w:r>
          </w:p>
        </w:tc>
        <w:tc>
          <w:tcPr>
            <w:tcW w:w="4881" w:type="dxa"/>
            <w:gridSpan w:val="2"/>
            <w:tcBorders>
              <w:top w:val="single" w:sz="4" w:space="0" w:color="000000"/>
              <w:left w:val="single" w:sz="4" w:space="0" w:color="000000"/>
              <w:bottom w:val="single" w:sz="4" w:space="0" w:color="000000"/>
              <w:right w:val="single" w:sz="4" w:space="0" w:color="000000"/>
            </w:tcBorders>
            <w:hideMark/>
          </w:tcPr>
          <w:p w14:paraId="016AF767" w14:textId="77777777" w:rsidR="006C5EC0" w:rsidRPr="00772AEC" w:rsidRDefault="006C5EC0" w:rsidP="002201D7">
            <w:pPr>
              <w:pStyle w:val="PR3"/>
              <w:jc w:val="right"/>
              <w:rPr>
                <w:rFonts w:asciiTheme="minorHAnsi" w:hAnsiTheme="minorHAnsi"/>
                <w:sz w:val="22"/>
                <w:szCs w:val="22"/>
              </w:rPr>
            </w:pPr>
          </w:p>
        </w:tc>
      </w:tr>
      <w:tr w:rsidR="006C5EC0" w:rsidRPr="00772AEC" w14:paraId="02A1E368" w14:textId="77777777" w:rsidTr="002201D7">
        <w:tc>
          <w:tcPr>
            <w:tcW w:w="4361" w:type="dxa"/>
            <w:tcBorders>
              <w:top w:val="single" w:sz="4" w:space="0" w:color="000000"/>
              <w:left w:val="single" w:sz="4" w:space="0" w:color="000000"/>
              <w:bottom w:val="single" w:sz="4" w:space="0" w:color="000000"/>
              <w:right w:val="single" w:sz="4" w:space="0" w:color="000000"/>
            </w:tcBorders>
            <w:hideMark/>
          </w:tcPr>
          <w:p w14:paraId="7F62F084" w14:textId="77777777" w:rsidR="006C5EC0" w:rsidRPr="00772AEC" w:rsidRDefault="006C5EC0" w:rsidP="002201D7">
            <w:pPr>
              <w:rPr>
                <w:rFonts w:asciiTheme="minorHAnsi" w:hAnsiTheme="minorHAnsi"/>
                <w:sz w:val="22"/>
                <w:szCs w:val="22"/>
              </w:rPr>
            </w:pPr>
            <w:r w:rsidRPr="00772AEC">
              <w:rPr>
                <w:rFonts w:asciiTheme="minorHAnsi" w:hAnsiTheme="minorHAnsi"/>
                <w:sz w:val="22"/>
                <w:szCs w:val="22"/>
              </w:rPr>
              <w:t>Expenditur</w:t>
            </w:r>
            <w:r>
              <w:rPr>
                <w:rFonts w:asciiTheme="minorHAnsi" w:hAnsiTheme="minorHAnsi"/>
                <w:sz w:val="22"/>
                <w:szCs w:val="22"/>
              </w:rPr>
              <w:t>e in 20</w:t>
            </w:r>
            <w:r w:rsidRPr="00772AEC">
              <w:rPr>
                <w:rFonts w:asciiTheme="minorHAnsi" w:hAnsiTheme="minorHAnsi"/>
                <w:sz w:val="22"/>
                <w:szCs w:val="22"/>
              </w:rPr>
              <w:t>1</w:t>
            </w:r>
            <w:r>
              <w:rPr>
                <w:rFonts w:asciiTheme="minorHAnsi" w:hAnsiTheme="minorHAnsi"/>
                <w:sz w:val="22"/>
                <w:szCs w:val="22"/>
              </w:rPr>
              <w:t>4/15</w:t>
            </w:r>
          </w:p>
        </w:tc>
        <w:tc>
          <w:tcPr>
            <w:tcW w:w="2835" w:type="dxa"/>
            <w:tcBorders>
              <w:top w:val="single" w:sz="4" w:space="0" w:color="000000"/>
              <w:left w:val="single" w:sz="4" w:space="0" w:color="000000"/>
              <w:bottom w:val="single" w:sz="4" w:space="0" w:color="000000"/>
              <w:right w:val="single" w:sz="4" w:space="0" w:color="000000"/>
            </w:tcBorders>
            <w:hideMark/>
          </w:tcPr>
          <w:p w14:paraId="11B1FE27" w14:textId="77777777" w:rsidR="006C5EC0" w:rsidRPr="00772AEC" w:rsidRDefault="006C5EC0" w:rsidP="002201D7">
            <w:pPr>
              <w:jc w:val="right"/>
              <w:rPr>
                <w:rFonts w:asciiTheme="minorHAnsi" w:hAnsiTheme="minorHAnsi"/>
                <w:sz w:val="22"/>
                <w:szCs w:val="22"/>
              </w:rPr>
            </w:pPr>
            <w:r>
              <w:rPr>
                <w:rFonts w:asciiTheme="minorHAnsi" w:hAnsiTheme="minorHAnsi"/>
                <w:sz w:val="22"/>
                <w:szCs w:val="22"/>
              </w:rPr>
              <w:t>120,000*</w:t>
            </w:r>
          </w:p>
        </w:tc>
        <w:tc>
          <w:tcPr>
            <w:tcW w:w="2046" w:type="dxa"/>
            <w:tcBorders>
              <w:top w:val="single" w:sz="4" w:space="0" w:color="000000"/>
              <w:left w:val="single" w:sz="4" w:space="0" w:color="000000"/>
              <w:bottom w:val="single" w:sz="4" w:space="0" w:color="000000"/>
              <w:right w:val="single" w:sz="4" w:space="0" w:color="000000"/>
            </w:tcBorders>
          </w:tcPr>
          <w:p w14:paraId="746FDDEE" w14:textId="77777777" w:rsidR="006C5EC0" w:rsidRPr="00772AEC" w:rsidRDefault="006C5EC0" w:rsidP="002201D7">
            <w:pPr>
              <w:jc w:val="right"/>
              <w:rPr>
                <w:rFonts w:asciiTheme="minorHAnsi" w:hAnsiTheme="minorHAnsi"/>
                <w:sz w:val="22"/>
                <w:szCs w:val="22"/>
              </w:rPr>
            </w:pPr>
          </w:p>
        </w:tc>
      </w:tr>
      <w:tr w:rsidR="006C5EC0" w:rsidRPr="00772AEC" w14:paraId="158A2C1F" w14:textId="77777777" w:rsidTr="002201D7">
        <w:tc>
          <w:tcPr>
            <w:tcW w:w="4361" w:type="dxa"/>
            <w:hideMark/>
          </w:tcPr>
          <w:p w14:paraId="179DCEA5" w14:textId="77777777" w:rsidR="006C5EC0" w:rsidRPr="00772AEC" w:rsidRDefault="006C5EC0" w:rsidP="002201D7">
            <w:pPr>
              <w:rPr>
                <w:rFonts w:asciiTheme="minorHAnsi" w:hAnsiTheme="minorHAnsi"/>
                <w:sz w:val="22"/>
                <w:szCs w:val="22"/>
              </w:rPr>
            </w:pPr>
            <w:r w:rsidRPr="00772AEC">
              <w:rPr>
                <w:rFonts w:asciiTheme="minorHAnsi" w:hAnsiTheme="minorHAnsi"/>
                <w:sz w:val="22"/>
                <w:szCs w:val="22"/>
              </w:rPr>
              <w:t>Expenditur</w:t>
            </w:r>
            <w:r>
              <w:rPr>
                <w:rFonts w:asciiTheme="minorHAnsi" w:hAnsiTheme="minorHAnsi"/>
                <w:sz w:val="22"/>
                <w:szCs w:val="22"/>
              </w:rPr>
              <w:t xml:space="preserve">e in 2015/16 </w:t>
            </w:r>
          </w:p>
        </w:tc>
        <w:tc>
          <w:tcPr>
            <w:tcW w:w="2835" w:type="dxa"/>
            <w:hideMark/>
          </w:tcPr>
          <w:p w14:paraId="1C0D5CD3" w14:textId="77777777" w:rsidR="006C5EC0" w:rsidRPr="00772AEC" w:rsidRDefault="006C5EC0" w:rsidP="002201D7">
            <w:pPr>
              <w:jc w:val="right"/>
              <w:rPr>
                <w:rFonts w:asciiTheme="minorHAnsi" w:hAnsiTheme="minorHAnsi"/>
                <w:sz w:val="22"/>
                <w:szCs w:val="22"/>
              </w:rPr>
            </w:pPr>
            <w:r>
              <w:rPr>
                <w:rFonts w:asciiTheme="minorHAnsi" w:hAnsiTheme="minorHAnsi"/>
                <w:sz w:val="22"/>
                <w:szCs w:val="22"/>
              </w:rPr>
              <w:t>120,000*</w:t>
            </w:r>
          </w:p>
        </w:tc>
        <w:tc>
          <w:tcPr>
            <w:tcW w:w="2046" w:type="dxa"/>
          </w:tcPr>
          <w:p w14:paraId="47AEBCB4" w14:textId="77777777" w:rsidR="006C5EC0" w:rsidRPr="00772AEC" w:rsidRDefault="006C5EC0" w:rsidP="002201D7">
            <w:pPr>
              <w:jc w:val="right"/>
              <w:rPr>
                <w:rFonts w:asciiTheme="minorHAnsi" w:hAnsiTheme="minorHAnsi"/>
                <w:sz w:val="22"/>
                <w:szCs w:val="22"/>
              </w:rPr>
            </w:pPr>
          </w:p>
        </w:tc>
      </w:tr>
      <w:tr w:rsidR="006C5EC0" w:rsidRPr="00772AEC" w14:paraId="632CD2B4" w14:textId="77777777" w:rsidTr="002201D7">
        <w:tc>
          <w:tcPr>
            <w:tcW w:w="4361" w:type="dxa"/>
            <w:tcBorders>
              <w:top w:val="single" w:sz="4" w:space="0" w:color="000000"/>
              <w:left w:val="single" w:sz="4" w:space="0" w:color="000000"/>
              <w:bottom w:val="single" w:sz="4" w:space="0" w:color="000000"/>
              <w:right w:val="single" w:sz="4" w:space="0" w:color="000000"/>
            </w:tcBorders>
            <w:hideMark/>
          </w:tcPr>
          <w:p w14:paraId="70CB55DC" w14:textId="77777777" w:rsidR="006C5EC0" w:rsidRPr="00772AEC" w:rsidRDefault="006C5EC0" w:rsidP="002201D7">
            <w:pPr>
              <w:pStyle w:val="PR3"/>
              <w:rPr>
                <w:rFonts w:asciiTheme="minorHAnsi" w:hAnsiTheme="minorHAnsi"/>
                <w:sz w:val="22"/>
                <w:szCs w:val="22"/>
              </w:rPr>
            </w:pPr>
            <w:r w:rsidRPr="00772AEC">
              <w:rPr>
                <w:rFonts w:asciiTheme="minorHAnsi" w:hAnsiTheme="minorHAnsi"/>
                <w:sz w:val="22"/>
                <w:szCs w:val="22"/>
              </w:rPr>
              <w:t>Total expenditure to date</w:t>
            </w:r>
          </w:p>
        </w:tc>
        <w:tc>
          <w:tcPr>
            <w:tcW w:w="4881" w:type="dxa"/>
            <w:gridSpan w:val="2"/>
            <w:tcBorders>
              <w:top w:val="single" w:sz="4" w:space="0" w:color="000000"/>
              <w:left w:val="single" w:sz="4" w:space="0" w:color="000000"/>
              <w:bottom w:val="single" w:sz="4" w:space="0" w:color="000000"/>
              <w:right w:val="single" w:sz="4" w:space="0" w:color="000000"/>
            </w:tcBorders>
            <w:hideMark/>
          </w:tcPr>
          <w:p w14:paraId="43A9C664" w14:textId="77777777" w:rsidR="006C5EC0" w:rsidRPr="00772AEC" w:rsidRDefault="006C5EC0" w:rsidP="002201D7">
            <w:pPr>
              <w:pStyle w:val="PR3"/>
              <w:jc w:val="right"/>
              <w:rPr>
                <w:rFonts w:asciiTheme="minorHAnsi" w:hAnsiTheme="minorHAnsi"/>
                <w:sz w:val="22"/>
                <w:szCs w:val="22"/>
              </w:rPr>
            </w:pPr>
            <w:r>
              <w:rPr>
                <w:rFonts w:asciiTheme="minorHAnsi" w:hAnsiTheme="minorHAnsi"/>
                <w:sz w:val="22"/>
                <w:szCs w:val="22"/>
              </w:rPr>
              <w:t>240,000</w:t>
            </w:r>
          </w:p>
        </w:tc>
      </w:tr>
      <w:tr w:rsidR="006C5EC0" w:rsidRPr="00772AEC" w14:paraId="72946FC6" w14:textId="77777777" w:rsidTr="002201D7">
        <w:tc>
          <w:tcPr>
            <w:tcW w:w="4361" w:type="dxa"/>
            <w:tcBorders>
              <w:top w:val="single" w:sz="4" w:space="0" w:color="000000"/>
              <w:left w:val="single" w:sz="4" w:space="0" w:color="000000"/>
              <w:bottom w:val="single" w:sz="4" w:space="0" w:color="000000"/>
              <w:right w:val="single" w:sz="4" w:space="0" w:color="000000"/>
            </w:tcBorders>
            <w:hideMark/>
          </w:tcPr>
          <w:p w14:paraId="499C1E34" w14:textId="77777777" w:rsidR="006C5EC0" w:rsidRPr="00772AEC" w:rsidRDefault="006C5EC0" w:rsidP="002201D7">
            <w:pPr>
              <w:pStyle w:val="PR3"/>
              <w:rPr>
                <w:rFonts w:asciiTheme="minorHAnsi" w:hAnsiTheme="minorHAnsi"/>
                <w:sz w:val="22"/>
                <w:szCs w:val="22"/>
              </w:rPr>
            </w:pPr>
            <w:r w:rsidRPr="00772AEC">
              <w:rPr>
                <w:rFonts w:asciiTheme="minorHAnsi" w:hAnsiTheme="minorHAnsi"/>
                <w:sz w:val="22"/>
                <w:szCs w:val="22"/>
              </w:rPr>
              <w:t>Current Balance</w:t>
            </w:r>
          </w:p>
        </w:tc>
        <w:tc>
          <w:tcPr>
            <w:tcW w:w="4881" w:type="dxa"/>
            <w:gridSpan w:val="2"/>
            <w:tcBorders>
              <w:top w:val="single" w:sz="4" w:space="0" w:color="000000"/>
              <w:left w:val="single" w:sz="4" w:space="0" w:color="000000"/>
              <w:bottom w:val="single" w:sz="4" w:space="0" w:color="000000"/>
              <w:right w:val="single" w:sz="4" w:space="0" w:color="000000"/>
            </w:tcBorders>
            <w:hideMark/>
          </w:tcPr>
          <w:p w14:paraId="053F906E" w14:textId="77777777" w:rsidR="006C5EC0" w:rsidRPr="00772AEC" w:rsidRDefault="006C5EC0" w:rsidP="002201D7">
            <w:pPr>
              <w:pStyle w:val="PR3"/>
              <w:jc w:val="right"/>
              <w:rPr>
                <w:rFonts w:asciiTheme="minorHAnsi" w:hAnsiTheme="minorHAnsi"/>
                <w:sz w:val="22"/>
                <w:szCs w:val="22"/>
              </w:rPr>
            </w:pPr>
            <w:r w:rsidRPr="00772AEC">
              <w:rPr>
                <w:rFonts w:asciiTheme="minorHAnsi" w:hAnsiTheme="minorHAnsi"/>
                <w:sz w:val="22"/>
                <w:szCs w:val="22"/>
              </w:rPr>
              <w:t>0</w:t>
            </w:r>
          </w:p>
        </w:tc>
      </w:tr>
    </w:tbl>
    <w:p w14:paraId="4390F863" w14:textId="77777777" w:rsidR="006C5EC0" w:rsidRDefault="006C5EC0" w:rsidP="006C5EC0">
      <w:pPr>
        <w:pStyle w:val="PR1"/>
        <w:tabs>
          <w:tab w:val="left" w:pos="1418"/>
        </w:tabs>
        <w:spacing w:line="240" w:lineRule="auto"/>
        <w:rPr>
          <w:b w:val="0"/>
          <w:color w:val="C0504D" w:themeColor="accent2"/>
          <w:sz w:val="22"/>
          <w:szCs w:val="22"/>
        </w:rPr>
      </w:pPr>
    </w:p>
    <w:p w14:paraId="2B95D8BD" w14:textId="77777777" w:rsidR="006C5EC0" w:rsidRPr="00DA37E9" w:rsidRDefault="006C5EC0" w:rsidP="006C5EC0">
      <w:pPr>
        <w:pStyle w:val="PR1"/>
        <w:tabs>
          <w:tab w:val="left" w:pos="1418"/>
        </w:tabs>
        <w:spacing w:line="240" w:lineRule="auto"/>
        <w:rPr>
          <w:b w:val="0"/>
          <w:color w:val="auto"/>
          <w:sz w:val="22"/>
          <w:szCs w:val="22"/>
        </w:rPr>
      </w:pPr>
      <w:r w:rsidRPr="00DA37E9">
        <w:rPr>
          <w:b w:val="0"/>
          <w:color w:val="auto"/>
          <w:sz w:val="22"/>
          <w:szCs w:val="22"/>
        </w:rPr>
        <w:t>*NB: Funding for DMT comes from the $1.5 million in funding committed to supporting LDMPs and DMT.  Full reporting on the expenditure of these funds is under the LDMP funding program report.</w:t>
      </w:r>
    </w:p>
    <w:p w14:paraId="3C257EC0" w14:textId="77777777" w:rsidR="005C56F4" w:rsidRPr="00A721BB" w:rsidRDefault="005D10C9" w:rsidP="00A721BB">
      <w:pPr>
        <w:rPr>
          <w:b/>
          <w:color w:val="C0504D" w:themeColor="accent2"/>
          <w:sz w:val="28"/>
          <w:szCs w:val="28"/>
        </w:rPr>
      </w:pPr>
      <w:r>
        <w:rPr>
          <w:color w:val="C0504D" w:themeColor="accent2"/>
        </w:rPr>
        <w:br w:type="page"/>
      </w:r>
    </w:p>
    <w:p w14:paraId="057C4D64" w14:textId="77777777" w:rsidR="005C56F4" w:rsidRPr="00FE2430" w:rsidRDefault="00B456E9" w:rsidP="00B456E9">
      <w:pPr>
        <w:pStyle w:val="PR1"/>
        <w:tabs>
          <w:tab w:val="left" w:pos="1418"/>
        </w:tabs>
        <w:spacing w:line="240" w:lineRule="auto"/>
        <w:rPr>
          <w:color w:val="C0504D" w:themeColor="accent2"/>
        </w:rPr>
      </w:pPr>
      <w:r w:rsidRPr="00FE2430">
        <w:rPr>
          <w:color w:val="C0504D" w:themeColor="accent2"/>
        </w:rPr>
        <w:t>Road Safety Levy Funded Projects</w:t>
      </w:r>
    </w:p>
    <w:p w14:paraId="0CB1AD4E" w14:textId="30D3C9F5" w:rsidR="00B456E9" w:rsidRDefault="002B5809" w:rsidP="00B456E9">
      <w:pPr>
        <w:tabs>
          <w:tab w:val="left" w:pos="1418"/>
        </w:tabs>
        <w:spacing w:line="240" w:lineRule="auto"/>
        <w:ind w:left="1418" w:right="-613" w:hanging="1418"/>
        <w:rPr>
          <w:rFonts w:ascii="Calibri" w:eastAsia="Times New Roman" w:hAnsi="Calibri" w:cs="Times New Roman"/>
          <w:b/>
          <w:color w:val="1F497D"/>
          <w:sz w:val="28"/>
        </w:rPr>
      </w:pPr>
      <w:r>
        <w:rPr>
          <w:rFonts w:ascii="Calibri" w:eastAsia="Times New Roman" w:hAnsi="Calibri" w:cs="Times New Roman"/>
          <w:b/>
          <w:color w:val="1F497D"/>
          <w:sz w:val="28"/>
        </w:rPr>
        <w:t xml:space="preserve">2301 </w:t>
      </w:r>
      <w:r w:rsidR="00B456E9">
        <w:rPr>
          <w:rFonts w:ascii="Calibri" w:eastAsia="Times New Roman" w:hAnsi="Calibri" w:cs="Times New Roman"/>
          <w:b/>
          <w:color w:val="1F497D"/>
          <w:sz w:val="28"/>
        </w:rPr>
        <w:tab/>
      </w:r>
      <w:r w:rsidR="00B456E9" w:rsidRPr="00006923">
        <w:rPr>
          <w:rFonts w:ascii="Calibri" w:eastAsia="Times New Roman" w:hAnsi="Calibri" w:cs="Times New Roman"/>
          <w:b/>
          <w:color w:val="1F497D"/>
          <w:sz w:val="28"/>
        </w:rPr>
        <w:t>Motorcycle Safety Package – Safety Programs and Training</w:t>
      </w:r>
    </w:p>
    <w:p w14:paraId="175230C0" w14:textId="77777777" w:rsidR="00B456E9" w:rsidRDefault="00B456E9" w:rsidP="00B456E9">
      <w:pPr>
        <w:spacing w:before="200" w:line="240" w:lineRule="auto"/>
        <w:rPr>
          <w:rFonts w:ascii="Calibri" w:eastAsia="Times New Roman" w:hAnsi="Calibri" w:cs="Times New Roman"/>
          <w:b/>
          <w:color w:val="9BBB59"/>
          <w:sz w:val="24"/>
          <w:szCs w:val="24"/>
        </w:rPr>
      </w:pPr>
      <w:r>
        <w:rPr>
          <w:rFonts w:ascii="Calibri" w:eastAsia="Times New Roman" w:hAnsi="Calibri" w:cs="Times New Roman"/>
          <w:b/>
          <w:color w:val="9BBB59"/>
          <w:sz w:val="24"/>
          <w:szCs w:val="24"/>
        </w:rPr>
        <w:t>Description</w:t>
      </w:r>
    </w:p>
    <w:p w14:paraId="4724FE0E" w14:textId="77777777" w:rsidR="005C56F4" w:rsidRPr="00242651" w:rsidRDefault="002634B4" w:rsidP="002634B4">
      <w:pPr>
        <w:spacing w:after="240" w:line="240" w:lineRule="auto"/>
        <w:jc w:val="both"/>
        <w:rPr>
          <w:rFonts w:ascii="Calibri" w:eastAsia="Times New Roman" w:hAnsi="Calibri" w:cs="Times New Roman"/>
        </w:rPr>
      </w:pPr>
      <w:r w:rsidRPr="00E177D0">
        <w:rPr>
          <w:rFonts w:ascii="Calibri" w:eastAsia="Times New Roman" w:hAnsi="Calibri" w:cs="Times New Roman"/>
        </w:rPr>
        <w:t xml:space="preserve">The </w:t>
      </w:r>
      <w:r>
        <w:rPr>
          <w:rFonts w:ascii="Calibri" w:eastAsia="Times New Roman" w:hAnsi="Calibri" w:cs="Times New Roman"/>
        </w:rPr>
        <w:t>Hodgman</w:t>
      </w:r>
      <w:r w:rsidRPr="00E177D0">
        <w:rPr>
          <w:rFonts w:ascii="Calibri" w:eastAsia="Times New Roman" w:hAnsi="Calibri" w:cs="Times New Roman"/>
        </w:rPr>
        <w:t xml:space="preserve"> Government made an election commitment to carry out a full review of motorcyclist training and safety programs and have them assessed against best practice in other jurisdictions.</w:t>
      </w:r>
    </w:p>
    <w:tbl>
      <w:tblPr>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84"/>
        <w:gridCol w:w="3827"/>
        <w:gridCol w:w="1417"/>
        <w:gridCol w:w="2694"/>
      </w:tblGrid>
      <w:tr w:rsidR="005C56F4" w14:paraId="17C8322E" w14:textId="77777777" w:rsidTr="005C56F4">
        <w:trPr>
          <w:trHeight w:val="70"/>
          <w:jc w:val="center"/>
        </w:trPr>
        <w:tc>
          <w:tcPr>
            <w:tcW w:w="5211"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713343C9" w14:textId="77777777" w:rsidR="005C56F4" w:rsidRDefault="005C56F4" w:rsidP="005C56F4">
            <w:pPr>
              <w:spacing w:after="0" w:line="240" w:lineRule="auto"/>
              <w:jc w:val="both"/>
              <w:rPr>
                <w:rFonts w:ascii="Calibri" w:eastAsia="Times New Roman" w:hAnsi="Calibri" w:cs="Times New Roman"/>
                <w:b/>
                <w:sz w:val="24"/>
                <w:szCs w:val="24"/>
              </w:rPr>
            </w:pPr>
            <w:r>
              <w:rPr>
                <w:rFonts w:ascii="Calibri" w:eastAsia="Times New Roman" w:hAnsi="Calibri" w:cs="Times New Roman"/>
                <w:b/>
              </w:rPr>
              <w:t>Milestone Schedule</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56BC7B04" w14:textId="77777777" w:rsidR="005C56F4" w:rsidRDefault="005C56F4" w:rsidP="005C56F4">
            <w:pPr>
              <w:spacing w:after="0" w:line="240" w:lineRule="auto"/>
              <w:jc w:val="both"/>
              <w:rPr>
                <w:rFonts w:ascii="Calibri" w:eastAsia="Times New Roman" w:hAnsi="Calibri" w:cs="Times New Roman"/>
                <w:sz w:val="24"/>
                <w:szCs w:val="24"/>
              </w:rPr>
            </w:pPr>
            <w:r>
              <w:rPr>
                <w:rFonts w:ascii="Calibri" w:eastAsia="Times New Roman" w:hAnsi="Calibri" w:cs="Times New Roman"/>
                <w:b/>
              </w:rPr>
              <w:t>Milestone Progress</w:t>
            </w:r>
          </w:p>
        </w:tc>
      </w:tr>
      <w:tr w:rsidR="005C56F4" w14:paraId="17C29A7F" w14:textId="77777777" w:rsidTr="005C56F4">
        <w:trPr>
          <w:trHeight w:val="268"/>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7639CD7F" w14:textId="77777777" w:rsidR="005C56F4" w:rsidRDefault="005C56F4" w:rsidP="005C56F4">
            <w:pPr>
              <w:spacing w:after="0" w:line="240" w:lineRule="auto"/>
              <w:jc w:val="both"/>
              <w:rPr>
                <w:rFonts w:ascii="Calibri" w:eastAsia="Times New Roman" w:hAnsi="Calibri" w:cs="Times New Roman"/>
                <w:b/>
                <w:sz w:val="24"/>
                <w:szCs w:val="24"/>
              </w:rPr>
            </w:pPr>
            <w:r>
              <w:rPr>
                <w:rFonts w:ascii="Calibri" w:eastAsia="Times New Roman" w:hAnsi="Calibri" w:cs="Times New Roman"/>
                <w:b/>
              </w:rPr>
              <w:t>Date</w:t>
            </w:r>
          </w:p>
        </w:tc>
        <w:tc>
          <w:tcPr>
            <w:tcW w:w="3827"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228D8995" w14:textId="77777777" w:rsidR="005C56F4" w:rsidRDefault="005C56F4" w:rsidP="005C56F4">
            <w:pPr>
              <w:spacing w:after="0" w:line="240" w:lineRule="auto"/>
              <w:jc w:val="both"/>
              <w:rPr>
                <w:rFonts w:ascii="Calibri" w:eastAsia="Times New Roman" w:hAnsi="Calibri" w:cs="Times New Roman"/>
                <w:b/>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2AE3EA21" w14:textId="77777777" w:rsidR="005C56F4" w:rsidRDefault="005C56F4" w:rsidP="005C56F4">
            <w:pPr>
              <w:spacing w:after="0" w:line="240" w:lineRule="auto"/>
              <w:jc w:val="both"/>
              <w:rPr>
                <w:rFonts w:ascii="Calibri" w:eastAsia="Times New Roman" w:hAnsi="Calibri" w:cs="Times New Roman"/>
                <w:b/>
                <w:sz w:val="24"/>
                <w:szCs w:val="24"/>
              </w:rPr>
            </w:pPr>
            <w:r>
              <w:rPr>
                <w:rFonts w:ascii="Calibri" w:eastAsia="Times New Roman" w:hAnsi="Calibri" w:cs="Times New Roman"/>
                <w:b/>
              </w:rPr>
              <w:t>Date</w:t>
            </w:r>
          </w:p>
        </w:tc>
        <w:tc>
          <w:tcPr>
            <w:tcW w:w="2694"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0499B508" w14:textId="77777777" w:rsidR="005C56F4" w:rsidRDefault="005C56F4" w:rsidP="005C56F4">
            <w:pPr>
              <w:spacing w:after="0" w:line="240" w:lineRule="auto"/>
              <w:jc w:val="both"/>
              <w:rPr>
                <w:rFonts w:ascii="Calibri" w:eastAsia="Times New Roman" w:hAnsi="Calibri" w:cs="Times New Roman"/>
                <w:b/>
                <w:sz w:val="24"/>
                <w:szCs w:val="24"/>
              </w:rPr>
            </w:pPr>
          </w:p>
        </w:tc>
      </w:tr>
      <w:tr w:rsidR="005C56F4" w:rsidRPr="009F0DEE" w14:paraId="5163EED3" w14:textId="77777777" w:rsidTr="005C56F4">
        <w:trPr>
          <w:trHeight w:val="268"/>
          <w:jc w:val="center"/>
        </w:trPr>
        <w:tc>
          <w:tcPr>
            <w:tcW w:w="1384" w:type="dxa"/>
            <w:tcBorders>
              <w:top w:val="single" w:sz="4" w:space="0" w:color="000000"/>
              <w:left w:val="single" w:sz="4" w:space="0" w:color="000000"/>
              <w:bottom w:val="single" w:sz="4" w:space="0" w:color="000000"/>
              <w:right w:val="single" w:sz="4" w:space="0" w:color="000000"/>
            </w:tcBorders>
          </w:tcPr>
          <w:p w14:paraId="1FADC285" w14:textId="77777777" w:rsidR="005C56F4" w:rsidRPr="009F0DEE" w:rsidRDefault="005C56F4" w:rsidP="005C56F4">
            <w:pPr>
              <w:spacing w:after="0" w:line="240" w:lineRule="auto"/>
              <w:rPr>
                <w:rFonts w:eastAsia="Times New Roman" w:cs="Times New Roman"/>
              </w:rPr>
            </w:pPr>
            <w:r w:rsidRPr="009F0DEE">
              <w:rPr>
                <w:rFonts w:eastAsia="Times New Roman" w:cs="Times New Roman"/>
              </w:rPr>
              <w:t>May 2014</w:t>
            </w:r>
          </w:p>
        </w:tc>
        <w:tc>
          <w:tcPr>
            <w:tcW w:w="3827" w:type="dxa"/>
            <w:tcBorders>
              <w:top w:val="single" w:sz="4" w:space="0" w:color="000000"/>
              <w:left w:val="single" w:sz="4" w:space="0" w:color="000000"/>
              <w:bottom w:val="single" w:sz="4" w:space="0" w:color="000000"/>
              <w:right w:val="single" w:sz="4" w:space="0" w:color="000000"/>
            </w:tcBorders>
          </w:tcPr>
          <w:p w14:paraId="680C2D9F" w14:textId="77777777" w:rsidR="005C56F4" w:rsidRPr="009F0DEE" w:rsidRDefault="005C56F4" w:rsidP="005C56F4">
            <w:pPr>
              <w:spacing w:after="0" w:line="240" w:lineRule="auto"/>
              <w:rPr>
                <w:rFonts w:eastAsia="Times New Roman" w:cs="Times New Roman"/>
              </w:rPr>
            </w:pPr>
            <w:r w:rsidRPr="009F0DEE">
              <w:rPr>
                <w:rFonts w:eastAsia="Times New Roman" w:cs="Times New Roman"/>
              </w:rPr>
              <w:t>Motorcycle Safety Working Group Established</w:t>
            </w:r>
          </w:p>
        </w:tc>
        <w:tc>
          <w:tcPr>
            <w:tcW w:w="1417" w:type="dxa"/>
            <w:tcBorders>
              <w:top w:val="single" w:sz="4" w:space="0" w:color="000000"/>
              <w:left w:val="single" w:sz="4" w:space="0" w:color="000000"/>
              <w:bottom w:val="single" w:sz="4" w:space="0" w:color="000000"/>
              <w:right w:val="single" w:sz="4" w:space="0" w:color="000000"/>
            </w:tcBorders>
          </w:tcPr>
          <w:p w14:paraId="363F2DA4" w14:textId="77777777" w:rsidR="005C56F4" w:rsidRPr="009F0DEE" w:rsidRDefault="005C56F4" w:rsidP="005C56F4">
            <w:pPr>
              <w:spacing w:after="0" w:line="240" w:lineRule="auto"/>
              <w:jc w:val="both"/>
              <w:rPr>
                <w:rFonts w:eastAsia="Times New Roman" w:cs="Times New Roman"/>
              </w:rPr>
            </w:pPr>
            <w:r w:rsidRPr="009F0DEE">
              <w:rPr>
                <w:rFonts w:eastAsia="Times New Roman" w:cs="Times New Roman"/>
              </w:rPr>
              <w:t>May 2014</w:t>
            </w:r>
          </w:p>
        </w:tc>
        <w:tc>
          <w:tcPr>
            <w:tcW w:w="2694" w:type="dxa"/>
            <w:tcBorders>
              <w:top w:val="single" w:sz="4" w:space="0" w:color="000000"/>
              <w:left w:val="single" w:sz="4" w:space="0" w:color="000000"/>
              <w:bottom w:val="single" w:sz="4" w:space="0" w:color="000000"/>
              <w:right w:val="single" w:sz="4" w:space="0" w:color="000000"/>
            </w:tcBorders>
          </w:tcPr>
          <w:p w14:paraId="30C6B03D" w14:textId="77777777" w:rsidR="005C56F4" w:rsidRPr="009F0DEE" w:rsidRDefault="005C56F4" w:rsidP="005C56F4">
            <w:pPr>
              <w:spacing w:after="0" w:line="240" w:lineRule="auto"/>
              <w:jc w:val="both"/>
              <w:rPr>
                <w:rFonts w:eastAsia="Times New Roman" w:cs="Times New Roman"/>
              </w:rPr>
            </w:pPr>
            <w:r w:rsidRPr="009F0DEE">
              <w:rPr>
                <w:rFonts w:eastAsia="Times New Roman" w:cs="Times New Roman"/>
              </w:rPr>
              <w:t>Completed</w:t>
            </w:r>
          </w:p>
        </w:tc>
      </w:tr>
      <w:tr w:rsidR="005C56F4" w:rsidRPr="009F0DEE" w14:paraId="7D7EA345" w14:textId="77777777" w:rsidTr="005C56F4">
        <w:trPr>
          <w:trHeight w:val="268"/>
          <w:jc w:val="center"/>
        </w:trPr>
        <w:tc>
          <w:tcPr>
            <w:tcW w:w="1384" w:type="dxa"/>
            <w:tcBorders>
              <w:top w:val="single" w:sz="4" w:space="0" w:color="000000"/>
              <w:left w:val="single" w:sz="4" w:space="0" w:color="000000"/>
              <w:bottom w:val="single" w:sz="4" w:space="0" w:color="000000"/>
              <w:right w:val="single" w:sz="4" w:space="0" w:color="000000"/>
            </w:tcBorders>
          </w:tcPr>
          <w:p w14:paraId="01CDE641" w14:textId="77777777" w:rsidR="005C56F4" w:rsidRPr="009F0DEE" w:rsidRDefault="005C56F4" w:rsidP="005C56F4">
            <w:pPr>
              <w:spacing w:after="0" w:line="240" w:lineRule="auto"/>
              <w:rPr>
                <w:rFonts w:eastAsia="Times New Roman" w:cs="Times New Roman"/>
              </w:rPr>
            </w:pPr>
            <w:r w:rsidRPr="009F0DEE">
              <w:rPr>
                <w:rFonts w:eastAsia="Times New Roman" w:cs="Times New Roman"/>
              </w:rPr>
              <w:t>July 2014</w:t>
            </w:r>
          </w:p>
        </w:tc>
        <w:tc>
          <w:tcPr>
            <w:tcW w:w="3827" w:type="dxa"/>
            <w:tcBorders>
              <w:top w:val="single" w:sz="4" w:space="0" w:color="000000"/>
              <w:left w:val="single" w:sz="4" w:space="0" w:color="000000"/>
              <w:bottom w:val="single" w:sz="4" w:space="0" w:color="000000"/>
              <w:right w:val="single" w:sz="4" w:space="0" w:color="000000"/>
            </w:tcBorders>
          </w:tcPr>
          <w:p w14:paraId="5306F7AC" w14:textId="77777777" w:rsidR="005C56F4" w:rsidRPr="009F0DEE" w:rsidRDefault="005C56F4" w:rsidP="005C56F4">
            <w:pPr>
              <w:spacing w:after="0" w:line="240" w:lineRule="auto"/>
              <w:rPr>
                <w:rFonts w:eastAsia="Times New Roman" w:cs="Times New Roman"/>
              </w:rPr>
            </w:pPr>
            <w:r w:rsidRPr="009F0DEE">
              <w:rPr>
                <w:rFonts w:eastAsia="Times New Roman" w:cs="Times New Roman"/>
              </w:rPr>
              <w:t>Endorsement by Motorcycle Safety Working Group of public education and safety programs for inclusion in Motorcycle Safety Package</w:t>
            </w:r>
          </w:p>
        </w:tc>
        <w:tc>
          <w:tcPr>
            <w:tcW w:w="1417" w:type="dxa"/>
            <w:tcBorders>
              <w:top w:val="single" w:sz="4" w:space="0" w:color="000000"/>
              <w:left w:val="single" w:sz="4" w:space="0" w:color="000000"/>
              <w:bottom w:val="single" w:sz="4" w:space="0" w:color="000000"/>
              <w:right w:val="single" w:sz="4" w:space="0" w:color="000000"/>
            </w:tcBorders>
          </w:tcPr>
          <w:p w14:paraId="4D5853D5" w14:textId="77777777" w:rsidR="005C56F4" w:rsidRPr="009F0DEE" w:rsidRDefault="005C56F4" w:rsidP="005C56F4">
            <w:pPr>
              <w:spacing w:after="0" w:line="240" w:lineRule="auto"/>
              <w:jc w:val="both"/>
              <w:rPr>
                <w:rFonts w:eastAsia="Times New Roman" w:cs="Times New Roman"/>
              </w:rPr>
            </w:pPr>
            <w:r>
              <w:rPr>
                <w:rFonts w:eastAsia="Times New Roman" w:cs="Times New Roman"/>
              </w:rPr>
              <w:t>July 2014</w:t>
            </w:r>
          </w:p>
        </w:tc>
        <w:tc>
          <w:tcPr>
            <w:tcW w:w="2694" w:type="dxa"/>
            <w:tcBorders>
              <w:top w:val="single" w:sz="4" w:space="0" w:color="000000"/>
              <w:left w:val="single" w:sz="4" w:space="0" w:color="000000"/>
              <w:bottom w:val="single" w:sz="4" w:space="0" w:color="000000"/>
              <w:right w:val="single" w:sz="4" w:space="0" w:color="000000"/>
            </w:tcBorders>
          </w:tcPr>
          <w:p w14:paraId="5094F4C2" w14:textId="77777777" w:rsidR="005C56F4" w:rsidRPr="009F0DEE" w:rsidRDefault="005C56F4" w:rsidP="005C56F4">
            <w:pPr>
              <w:spacing w:after="0" w:line="240" w:lineRule="auto"/>
              <w:jc w:val="both"/>
              <w:rPr>
                <w:rFonts w:eastAsia="Times New Roman" w:cs="Times New Roman"/>
              </w:rPr>
            </w:pPr>
            <w:r w:rsidRPr="009F0DEE">
              <w:rPr>
                <w:rFonts w:eastAsia="Times New Roman" w:cs="Times New Roman"/>
              </w:rPr>
              <w:t>Funding endorsed to undertake training review and implement changes resulting from this process</w:t>
            </w:r>
          </w:p>
        </w:tc>
      </w:tr>
      <w:tr w:rsidR="005C56F4" w:rsidRPr="009F0DEE" w14:paraId="2433E56B" w14:textId="77777777" w:rsidTr="005C56F4">
        <w:trPr>
          <w:trHeight w:val="268"/>
          <w:jc w:val="center"/>
        </w:trPr>
        <w:tc>
          <w:tcPr>
            <w:tcW w:w="1384" w:type="dxa"/>
            <w:tcBorders>
              <w:top w:val="single" w:sz="4" w:space="0" w:color="000000"/>
              <w:left w:val="single" w:sz="4" w:space="0" w:color="000000"/>
              <w:bottom w:val="single" w:sz="4" w:space="0" w:color="000000"/>
              <w:right w:val="single" w:sz="4" w:space="0" w:color="000000"/>
            </w:tcBorders>
          </w:tcPr>
          <w:p w14:paraId="7E4A8460" w14:textId="77777777" w:rsidR="005C56F4" w:rsidRPr="009F0DEE" w:rsidRDefault="005C56F4" w:rsidP="005C56F4">
            <w:pPr>
              <w:spacing w:after="0" w:line="240" w:lineRule="auto"/>
              <w:rPr>
                <w:rFonts w:eastAsia="Times New Roman" w:cs="Times New Roman"/>
              </w:rPr>
            </w:pPr>
            <w:r w:rsidRPr="009F0DEE">
              <w:rPr>
                <w:rFonts w:eastAsia="Times New Roman" w:cs="Times New Roman"/>
              </w:rPr>
              <w:t xml:space="preserve">August 2014 </w:t>
            </w:r>
          </w:p>
        </w:tc>
        <w:tc>
          <w:tcPr>
            <w:tcW w:w="3827" w:type="dxa"/>
            <w:tcBorders>
              <w:top w:val="single" w:sz="4" w:space="0" w:color="000000"/>
              <w:left w:val="single" w:sz="4" w:space="0" w:color="000000"/>
              <w:bottom w:val="single" w:sz="4" w:space="0" w:color="000000"/>
              <w:right w:val="single" w:sz="4" w:space="0" w:color="000000"/>
            </w:tcBorders>
          </w:tcPr>
          <w:p w14:paraId="0BC54FE3" w14:textId="77777777" w:rsidR="005C56F4" w:rsidRPr="009F0DEE" w:rsidRDefault="005C56F4" w:rsidP="005C56F4">
            <w:pPr>
              <w:spacing w:after="0" w:line="240" w:lineRule="auto"/>
              <w:rPr>
                <w:rFonts w:eastAsia="Times New Roman" w:cs="Times New Roman"/>
              </w:rPr>
            </w:pPr>
            <w:r w:rsidRPr="009F0DEE">
              <w:rPr>
                <w:rFonts w:eastAsia="Times New Roman" w:cs="Times New Roman"/>
              </w:rPr>
              <w:t>Endorsement by RSAC of public education and safety programs for inclusion in Motorcycle Safety Package</w:t>
            </w:r>
          </w:p>
        </w:tc>
        <w:tc>
          <w:tcPr>
            <w:tcW w:w="1417" w:type="dxa"/>
            <w:tcBorders>
              <w:top w:val="single" w:sz="4" w:space="0" w:color="000000"/>
              <w:left w:val="single" w:sz="4" w:space="0" w:color="000000"/>
              <w:bottom w:val="single" w:sz="4" w:space="0" w:color="000000"/>
              <w:right w:val="single" w:sz="4" w:space="0" w:color="000000"/>
            </w:tcBorders>
          </w:tcPr>
          <w:p w14:paraId="2B96786E" w14:textId="77777777" w:rsidR="005C56F4" w:rsidRPr="009F0DEE" w:rsidRDefault="005C56F4" w:rsidP="005C56F4">
            <w:pPr>
              <w:spacing w:after="0" w:line="240" w:lineRule="auto"/>
              <w:jc w:val="both"/>
              <w:rPr>
                <w:rFonts w:eastAsia="Times New Roman" w:cs="Times New Roman"/>
              </w:rPr>
            </w:pPr>
            <w:r>
              <w:rPr>
                <w:rFonts w:eastAsia="Times New Roman" w:cs="Times New Roman"/>
              </w:rPr>
              <w:t>August 2014</w:t>
            </w:r>
          </w:p>
        </w:tc>
        <w:tc>
          <w:tcPr>
            <w:tcW w:w="2694" w:type="dxa"/>
            <w:tcBorders>
              <w:top w:val="single" w:sz="4" w:space="0" w:color="000000"/>
              <w:left w:val="single" w:sz="4" w:space="0" w:color="000000"/>
              <w:bottom w:val="single" w:sz="4" w:space="0" w:color="000000"/>
              <w:right w:val="single" w:sz="4" w:space="0" w:color="000000"/>
            </w:tcBorders>
          </w:tcPr>
          <w:p w14:paraId="4696D9F2" w14:textId="77777777" w:rsidR="005C56F4" w:rsidRPr="009F0DEE" w:rsidRDefault="005C56F4" w:rsidP="005C56F4">
            <w:pPr>
              <w:spacing w:after="0" w:line="240" w:lineRule="auto"/>
              <w:jc w:val="both"/>
              <w:rPr>
                <w:rFonts w:eastAsia="Times New Roman" w:cs="Times New Roman"/>
              </w:rPr>
            </w:pPr>
            <w:r w:rsidRPr="009F0DEE">
              <w:rPr>
                <w:rFonts w:eastAsia="Times New Roman" w:cs="Times New Roman"/>
              </w:rPr>
              <w:t>Funding endorsed to undertake training review and implement changes resulting from this process</w:t>
            </w:r>
          </w:p>
        </w:tc>
      </w:tr>
      <w:tr w:rsidR="005C56F4" w:rsidRPr="009F0DEE" w14:paraId="1F135260" w14:textId="77777777" w:rsidTr="005C56F4">
        <w:trPr>
          <w:trHeight w:val="268"/>
          <w:jc w:val="center"/>
        </w:trPr>
        <w:tc>
          <w:tcPr>
            <w:tcW w:w="1384" w:type="dxa"/>
            <w:tcBorders>
              <w:top w:val="single" w:sz="4" w:space="0" w:color="000000"/>
              <w:left w:val="single" w:sz="4" w:space="0" w:color="000000"/>
              <w:bottom w:val="single" w:sz="4" w:space="0" w:color="000000"/>
              <w:right w:val="single" w:sz="4" w:space="0" w:color="000000"/>
            </w:tcBorders>
          </w:tcPr>
          <w:p w14:paraId="75F4FECD" w14:textId="77777777" w:rsidR="005C56F4" w:rsidRPr="009F0DEE" w:rsidRDefault="005C56F4" w:rsidP="005C56F4">
            <w:pPr>
              <w:spacing w:after="0" w:line="240" w:lineRule="auto"/>
              <w:rPr>
                <w:rFonts w:eastAsia="Times New Roman" w:cs="Times New Roman"/>
              </w:rPr>
            </w:pPr>
            <w:r w:rsidRPr="009F0DEE">
              <w:rPr>
                <w:rFonts w:eastAsia="Times New Roman" w:cs="Times New Roman"/>
              </w:rPr>
              <w:t>September 2014</w:t>
            </w:r>
          </w:p>
        </w:tc>
        <w:tc>
          <w:tcPr>
            <w:tcW w:w="3827" w:type="dxa"/>
            <w:tcBorders>
              <w:top w:val="single" w:sz="4" w:space="0" w:color="000000"/>
              <w:left w:val="single" w:sz="4" w:space="0" w:color="000000"/>
              <w:bottom w:val="single" w:sz="4" w:space="0" w:color="000000"/>
              <w:right w:val="single" w:sz="4" w:space="0" w:color="000000"/>
            </w:tcBorders>
          </w:tcPr>
          <w:p w14:paraId="52E002DF" w14:textId="77777777" w:rsidR="005C56F4" w:rsidRPr="009F0DEE" w:rsidRDefault="005C56F4" w:rsidP="005C56F4">
            <w:pPr>
              <w:spacing w:after="0" w:line="240" w:lineRule="auto"/>
              <w:rPr>
                <w:rFonts w:eastAsia="Times New Roman" w:cs="Times New Roman"/>
              </w:rPr>
            </w:pPr>
            <w:r w:rsidRPr="009F0DEE">
              <w:rPr>
                <w:rFonts w:eastAsia="Times New Roman" w:cs="Times New Roman"/>
              </w:rPr>
              <w:t>Endorsement by the Minister for Infrastructure of public education and safety programs for inclusion in Motorcycle Safety Package</w:t>
            </w:r>
          </w:p>
        </w:tc>
        <w:tc>
          <w:tcPr>
            <w:tcW w:w="1417" w:type="dxa"/>
            <w:tcBorders>
              <w:top w:val="single" w:sz="4" w:space="0" w:color="000000"/>
              <w:left w:val="single" w:sz="4" w:space="0" w:color="000000"/>
              <w:bottom w:val="single" w:sz="4" w:space="0" w:color="000000"/>
              <w:right w:val="single" w:sz="4" w:space="0" w:color="000000"/>
            </w:tcBorders>
          </w:tcPr>
          <w:p w14:paraId="76DAFD59" w14:textId="77777777" w:rsidR="005C56F4" w:rsidRPr="009F0DEE" w:rsidRDefault="005C56F4" w:rsidP="005C56F4">
            <w:pPr>
              <w:spacing w:after="0" w:line="240" w:lineRule="auto"/>
              <w:jc w:val="both"/>
              <w:rPr>
                <w:rFonts w:eastAsia="Times New Roman" w:cs="Times New Roman"/>
              </w:rPr>
            </w:pPr>
            <w:r>
              <w:rPr>
                <w:rFonts w:eastAsia="Times New Roman" w:cs="Times New Roman"/>
              </w:rPr>
              <w:t>September 2014</w:t>
            </w:r>
          </w:p>
        </w:tc>
        <w:tc>
          <w:tcPr>
            <w:tcW w:w="2694" w:type="dxa"/>
            <w:tcBorders>
              <w:top w:val="single" w:sz="4" w:space="0" w:color="000000"/>
              <w:left w:val="single" w:sz="4" w:space="0" w:color="000000"/>
              <w:bottom w:val="single" w:sz="4" w:space="0" w:color="000000"/>
              <w:right w:val="single" w:sz="4" w:space="0" w:color="000000"/>
            </w:tcBorders>
          </w:tcPr>
          <w:p w14:paraId="4A364574" w14:textId="77777777" w:rsidR="005C56F4" w:rsidRPr="009F0DEE" w:rsidRDefault="005C56F4" w:rsidP="005C56F4">
            <w:pPr>
              <w:spacing w:after="0" w:line="240" w:lineRule="auto"/>
              <w:jc w:val="both"/>
              <w:rPr>
                <w:rFonts w:eastAsia="Times New Roman" w:cs="Times New Roman"/>
              </w:rPr>
            </w:pPr>
            <w:r w:rsidRPr="009F0DEE">
              <w:rPr>
                <w:rFonts w:eastAsia="Times New Roman" w:cs="Times New Roman"/>
              </w:rPr>
              <w:t>Funding endorsed to undertake training review and implement changes resulting from this process</w:t>
            </w:r>
          </w:p>
        </w:tc>
      </w:tr>
      <w:tr w:rsidR="005C56F4" w:rsidRPr="009F0DEE" w14:paraId="391F5EA4" w14:textId="77777777" w:rsidTr="007A0A84">
        <w:trPr>
          <w:trHeight w:val="268"/>
          <w:jc w:val="center"/>
        </w:trPr>
        <w:tc>
          <w:tcPr>
            <w:tcW w:w="1384" w:type="dxa"/>
            <w:tcBorders>
              <w:top w:val="single" w:sz="4" w:space="0" w:color="000000"/>
              <w:left w:val="single" w:sz="4" w:space="0" w:color="000000"/>
              <w:bottom w:val="single" w:sz="4" w:space="0" w:color="000000"/>
              <w:right w:val="single" w:sz="4" w:space="0" w:color="000000"/>
            </w:tcBorders>
          </w:tcPr>
          <w:p w14:paraId="434C018B" w14:textId="77777777" w:rsidR="005C56F4" w:rsidRPr="009F0DEE" w:rsidRDefault="005C56F4" w:rsidP="005C56F4">
            <w:pPr>
              <w:spacing w:after="0" w:line="240" w:lineRule="auto"/>
              <w:rPr>
                <w:rFonts w:eastAsia="Times New Roman" w:cs="Times New Roman"/>
              </w:rPr>
            </w:pPr>
            <w:r>
              <w:rPr>
                <w:rFonts w:eastAsia="Times New Roman" w:cs="Times New Roman"/>
              </w:rPr>
              <w:t>May 2015</w:t>
            </w:r>
          </w:p>
        </w:tc>
        <w:tc>
          <w:tcPr>
            <w:tcW w:w="3827" w:type="dxa"/>
            <w:tcBorders>
              <w:top w:val="single" w:sz="4" w:space="0" w:color="000000"/>
              <w:left w:val="single" w:sz="4" w:space="0" w:color="000000"/>
              <w:bottom w:val="single" w:sz="4" w:space="0" w:color="000000"/>
              <w:right w:val="single" w:sz="4" w:space="0" w:color="000000"/>
            </w:tcBorders>
          </w:tcPr>
          <w:p w14:paraId="55E41513" w14:textId="77777777" w:rsidR="005C56F4" w:rsidRPr="009F0DEE" w:rsidRDefault="005C56F4" w:rsidP="005C56F4">
            <w:pPr>
              <w:spacing w:after="0" w:line="240" w:lineRule="auto"/>
              <w:rPr>
                <w:rFonts w:eastAsia="Times New Roman" w:cs="Times New Roman"/>
              </w:rPr>
            </w:pPr>
            <w:r>
              <w:rPr>
                <w:rFonts w:eastAsia="Times New Roman" w:cs="Times New Roman"/>
              </w:rPr>
              <w:t>Motorcycle Working Group members to undertake investigative trip to discuss Victorian trial’s applicability for Tasmania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A09631A" w14:textId="77777777" w:rsidR="005C56F4" w:rsidRPr="009F0DEE" w:rsidRDefault="005C56F4" w:rsidP="005C56F4">
            <w:pPr>
              <w:spacing w:after="0" w:line="240" w:lineRule="auto"/>
              <w:jc w:val="both"/>
              <w:rPr>
                <w:rFonts w:eastAsia="Times New Roman" w:cs="Times New Roman"/>
              </w:rPr>
            </w:pPr>
            <w:r>
              <w:rPr>
                <w:rFonts w:eastAsia="Times New Roman" w:cs="Times New Roman"/>
              </w:rPr>
              <w:t>May 2015</w:t>
            </w:r>
          </w:p>
        </w:tc>
        <w:tc>
          <w:tcPr>
            <w:tcW w:w="2694" w:type="dxa"/>
            <w:tcBorders>
              <w:top w:val="single" w:sz="4" w:space="0" w:color="000000"/>
              <w:left w:val="single" w:sz="4" w:space="0" w:color="000000"/>
              <w:bottom w:val="single" w:sz="4" w:space="0" w:color="000000"/>
              <w:right w:val="single" w:sz="4" w:space="0" w:color="000000"/>
            </w:tcBorders>
          </w:tcPr>
          <w:p w14:paraId="452BB72F" w14:textId="77777777" w:rsidR="005C56F4" w:rsidRPr="009F0DEE" w:rsidRDefault="005C56F4" w:rsidP="005C56F4">
            <w:pPr>
              <w:spacing w:after="0" w:line="240" w:lineRule="auto"/>
              <w:jc w:val="both"/>
              <w:rPr>
                <w:rFonts w:eastAsia="Times New Roman" w:cs="Times New Roman"/>
              </w:rPr>
            </w:pPr>
            <w:r>
              <w:rPr>
                <w:rFonts w:eastAsia="Times New Roman" w:cs="Times New Roman"/>
              </w:rPr>
              <w:t>Complete</w:t>
            </w:r>
            <w:r w:rsidR="00366F4A">
              <w:rPr>
                <w:rFonts w:eastAsia="Times New Roman" w:cs="Times New Roman"/>
              </w:rPr>
              <w:t>d</w:t>
            </w:r>
          </w:p>
        </w:tc>
      </w:tr>
      <w:tr w:rsidR="005C56F4" w:rsidRPr="009F0DEE" w14:paraId="1619273B" w14:textId="77777777" w:rsidTr="005C56F4">
        <w:trPr>
          <w:trHeight w:val="268"/>
          <w:jc w:val="center"/>
        </w:trPr>
        <w:tc>
          <w:tcPr>
            <w:tcW w:w="1384" w:type="dxa"/>
            <w:tcBorders>
              <w:top w:val="single" w:sz="4" w:space="0" w:color="000000"/>
              <w:left w:val="single" w:sz="4" w:space="0" w:color="000000"/>
              <w:bottom w:val="single" w:sz="4" w:space="0" w:color="000000"/>
              <w:right w:val="single" w:sz="4" w:space="0" w:color="000000"/>
            </w:tcBorders>
          </w:tcPr>
          <w:p w14:paraId="037E87E2" w14:textId="77777777" w:rsidR="005C56F4" w:rsidRPr="009F0DEE" w:rsidRDefault="005C56F4" w:rsidP="005C56F4">
            <w:pPr>
              <w:spacing w:after="0" w:line="240" w:lineRule="auto"/>
              <w:rPr>
                <w:rFonts w:eastAsia="Times New Roman" w:cs="Times New Roman"/>
              </w:rPr>
            </w:pPr>
            <w:r>
              <w:rPr>
                <w:rFonts w:eastAsia="Times New Roman" w:cs="Times New Roman"/>
              </w:rPr>
              <w:t>August 2015</w:t>
            </w:r>
          </w:p>
        </w:tc>
        <w:tc>
          <w:tcPr>
            <w:tcW w:w="3827" w:type="dxa"/>
            <w:tcBorders>
              <w:top w:val="single" w:sz="4" w:space="0" w:color="000000"/>
              <w:left w:val="single" w:sz="4" w:space="0" w:color="000000"/>
              <w:bottom w:val="single" w:sz="4" w:space="0" w:color="000000"/>
              <w:right w:val="single" w:sz="4" w:space="0" w:color="000000"/>
            </w:tcBorders>
          </w:tcPr>
          <w:p w14:paraId="282F9576" w14:textId="77777777" w:rsidR="005C56F4" w:rsidRPr="009F0DEE" w:rsidRDefault="005C56F4" w:rsidP="005C56F4">
            <w:pPr>
              <w:spacing w:after="0" w:line="240" w:lineRule="auto"/>
              <w:rPr>
                <w:rFonts w:eastAsia="Times New Roman" w:cs="Times New Roman"/>
              </w:rPr>
            </w:pPr>
            <w:r>
              <w:rPr>
                <w:rFonts w:eastAsia="Times New Roman" w:cs="Times New Roman"/>
              </w:rPr>
              <w:t>Expert consultant to be engaged to undertake gap analysis</w:t>
            </w:r>
          </w:p>
        </w:tc>
        <w:tc>
          <w:tcPr>
            <w:tcW w:w="1417" w:type="dxa"/>
            <w:tcBorders>
              <w:top w:val="single" w:sz="4" w:space="0" w:color="000000"/>
              <w:left w:val="single" w:sz="4" w:space="0" w:color="000000"/>
              <w:bottom w:val="single" w:sz="4" w:space="0" w:color="000000"/>
              <w:right w:val="single" w:sz="4" w:space="0" w:color="000000"/>
            </w:tcBorders>
          </w:tcPr>
          <w:p w14:paraId="448597B9" w14:textId="77777777" w:rsidR="005C56F4" w:rsidRPr="009F0DEE" w:rsidRDefault="005C56F4" w:rsidP="005C56F4">
            <w:pPr>
              <w:spacing w:after="0" w:line="240" w:lineRule="auto"/>
              <w:jc w:val="both"/>
              <w:rPr>
                <w:rFonts w:eastAsia="Times New Roman" w:cs="Times New Roman"/>
              </w:rPr>
            </w:pPr>
            <w:r>
              <w:rPr>
                <w:rFonts w:eastAsia="Times New Roman" w:cs="Times New Roman"/>
              </w:rPr>
              <w:t>September 2015</w:t>
            </w:r>
          </w:p>
        </w:tc>
        <w:tc>
          <w:tcPr>
            <w:tcW w:w="2694" w:type="dxa"/>
            <w:tcBorders>
              <w:top w:val="single" w:sz="4" w:space="0" w:color="000000"/>
              <w:left w:val="single" w:sz="4" w:space="0" w:color="000000"/>
              <w:bottom w:val="single" w:sz="4" w:space="0" w:color="000000"/>
              <w:right w:val="single" w:sz="4" w:space="0" w:color="000000"/>
            </w:tcBorders>
          </w:tcPr>
          <w:p w14:paraId="541A7577" w14:textId="77777777" w:rsidR="005C56F4" w:rsidRPr="009F0DEE" w:rsidRDefault="005C56F4" w:rsidP="005C56F4">
            <w:pPr>
              <w:spacing w:after="0" w:line="240" w:lineRule="auto"/>
              <w:jc w:val="both"/>
              <w:rPr>
                <w:rFonts w:eastAsia="Times New Roman" w:cs="Times New Roman"/>
              </w:rPr>
            </w:pPr>
            <w:r>
              <w:rPr>
                <w:rFonts w:eastAsia="Times New Roman" w:cs="Times New Roman"/>
              </w:rPr>
              <w:t>Gap analysis and recommendation report received and accepted by members of the Motorcycle Safety Working Group</w:t>
            </w:r>
          </w:p>
        </w:tc>
      </w:tr>
      <w:tr w:rsidR="005C56F4" w:rsidRPr="009F0DEE" w14:paraId="6120C7C7" w14:textId="77777777" w:rsidTr="005C56F4">
        <w:trPr>
          <w:trHeight w:val="268"/>
          <w:jc w:val="center"/>
        </w:trPr>
        <w:tc>
          <w:tcPr>
            <w:tcW w:w="1384" w:type="dxa"/>
            <w:tcBorders>
              <w:top w:val="single" w:sz="4" w:space="0" w:color="000000"/>
              <w:left w:val="single" w:sz="4" w:space="0" w:color="000000"/>
              <w:bottom w:val="single" w:sz="4" w:space="0" w:color="000000"/>
              <w:right w:val="single" w:sz="4" w:space="0" w:color="000000"/>
            </w:tcBorders>
          </w:tcPr>
          <w:p w14:paraId="5E02C378" w14:textId="77777777" w:rsidR="005C56F4" w:rsidRDefault="005C56F4" w:rsidP="005C56F4">
            <w:pPr>
              <w:spacing w:after="0" w:line="240" w:lineRule="auto"/>
              <w:rPr>
                <w:rFonts w:eastAsia="Times New Roman" w:cs="Times New Roman"/>
              </w:rPr>
            </w:pPr>
            <w:r>
              <w:rPr>
                <w:rFonts w:eastAsia="Times New Roman" w:cs="Times New Roman"/>
              </w:rPr>
              <w:t>October 2015</w:t>
            </w:r>
          </w:p>
        </w:tc>
        <w:tc>
          <w:tcPr>
            <w:tcW w:w="3827" w:type="dxa"/>
            <w:tcBorders>
              <w:top w:val="single" w:sz="4" w:space="0" w:color="000000"/>
              <w:left w:val="single" w:sz="4" w:space="0" w:color="000000"/>
              <w:bottom w:val="single" w:sz="4" w:space="0" w:color="000000"/>
              <w:right w:val="single" w:sz="4" w:space="0" w:color="000000"/>
            </w:tcBorders>
          </w:tcPr>
          <w:p w14:paraId="2B11C5E9" w14:textId="77777777" w:rsidR="005C56F4" w:rsidRDefault="005C56F4" w:rsidP="005C56F4">
            <w:pPr>
              <w:spacing w:after="0" w:line="240" w:lineRule="auto"/>
              <w:rPr>
                <w:rFonts w:eastAsia="Times New Roman" w:cs="Times New Roman"/>
              </w:rPr>
            </w:pPr>
            <w:r>
              <w:rPr>
                <w:rFonts w:eastAsia="Times New Roman" w:cs="Times New Roman"/>
              </w:rPr>
              <w:t xml:space="preserve">Television advertisement targeting motorcycle rider safety to commence for 6 month period </w:t>
            </w:r>
          </w:p>
        </w:tc>
        <w:tc>
          <w:tcPr>
            <w:tcW w:w="1417" w:type="dxa"/>
            <w:tcBorders>
              <w:top w:val="single" w:sz="4" w:space="0" w:color="000000"/>
              <w:left w:val="single" w:sz="4" w:space="0" w:color="000000"/>
              <w:bottom w:val="single" w:sz="4" w:space="0" w:color="000000"/>
              <w:right w:val="single" w:sz="4" w:space="0" w:color="000000"/>
            </w:tcBorders>
          </w:tcPr>
          <w:p w14:paraId="63E24406" w14:textId="77777777" w:rsidR="005C56F4" w:rsidRPr="009F0DEE" w:rsidRDefault="005C56F4" w:rsidP="005C56F4">
            <w:pPr>
              <w:spacing w:after="0" w:line="240" w:lineRule="auto"/>
              <w:jc w:val="both"/>
              <w:rPr>
                <w:rFonts w:eastAsia="Times New Roman" w:cs="Times New Roman"/>
              </w:rPr>
            </w:pPr>
            <w:r>
              <w:rPr>
                <w:rFonts w:eastAsia="Times New Roman" w:cs="Times New Roman"/>
              </w:rPr>
              <w:t>September 2015</w:t>
            </w:r>
          </w:p>
        </w:tc>
        <w:tc>
          <w:tcPr>
            <w:tcW w:w="2694" w:type="dxa"/>
            <w:tcBorders>
              <w:top w:val="single" w:sz="4" w:space="0" w:color="000000"/>
              <w:left w:val="single" w:sz="4" w:space="0" w:color="000000"/>
              <w:bottom w:val="single" w:sz="4" w:space="0" w:color="000000"/>
              <w:right w:val="single" w:sz="4" w:space="0" w:color="000000"/>
            </w:tcBorders>
          </w:tcPr>
          <w:p w14:paraId="7A5885D9" w14:textId="77777777" w:rsidR="005C56F4" w:rsidRDefault="005C56F4" w:rsidP="005C56F4">
            <w:pPr>
              <w:spacing w:after="0" w:line="240" w:lineRule="auto"/>
              <w:jc w:val="both"/>
              <w:rPr>
                <w:rFonts w:eastAsia="Times New Roman" w:cs="Times New Roman"/>
              </w:rPr>
            </w:pPr>
            <w:r>
              <w:rPr>
                <w:rFonts w:eastAsia="Times New Roman" w:cs="Times New Roman"/>
              </w:rPr>
              <w:t>Endorsed by Motorcycle Safety Working Group.</w:t>
            </w:r>
          </w:p>
          <w:p w14:paraId="3113D6B6" w14:textId="77777777" w:rsidR="005C56F4" w:rsidRPr="009F0DEE" w:rsidRDefault="005C56F4" w:rsidP="005C56F4">
            <w:pPr>
              <w:spacing w:after="0" w:line="240" w:lineRule="auto"/>
              <w:jc w:val="both"/>
              <w:rPr>
                <w:rFonts w:eastAsia="Times New Roman" w:cs="Times New Roman"/>
              </w:rPr>
            </w:pPr>
          </w:p>
        </w:tc>
      </w:tr>
      <w:tr w:rsidR="005C56F4" w:rsidRPr="009F0DEE" w14:paraId="47120084" w14:textId="77777777" w:rsidTr="005C56F4">
        <w:trPr>
          <w:trHeight w:val="268"/>
          <w:jc w:val="center"/>
        </w:trPr>
        <w:tc>
          <w:tcPr>
            <w:tcW w:w="1384" w:type="dxa"/>
            <w:tcBorders>
              <w:top w:val="single" w:sz="4" w:space="0" w:color="000000"/>
              <w:left w:val="single" w:sz="4" w:space="0" w:color="000000"/>
              <w:bottom w:val="single" w:sz="4" w:space="0" w:color="000000"/>
              <w:right w:val="single" w:sz="4" w:space="0" w:color="000000"/>
            </w:tcBorders>
          </w:tcPr>
          <w:p w14:paraId="419CF7F5" w14:textId="77777777" w:rsidR="005C56F4" w:rsidRPr="009F0DEE" w:rsidRDefault="005C56F4" w:rsidP="005C56F4">
            <w:pPr>
              <w:spacing w:after="0" w:line="240" w:lineRule="auto"/>
              <w:rPr>
                <w:rFonts w:eastAsia="Times New Roman" w:cs="Times New Roman"/>
              </w:rPr>
            </w:pPr>
            <w:r>
              <w:rPr>
                <w:rFonts w:eastAsia="Times New Roman" w:cs="Times New Roman"/>
              </w:rPr>
              <w:t>October 2015</w:t>
            </w:r>
          </w:p>
        </w:tc>
        <w:tc>
          <w:tcPr>
            <w:tcW w:w="3827" w:type="dxa"/>
            <w:tcBorders>
              <w:top w:val="single" w:sz="4" w:space="0" w:color="000000"/>
              <w:left w:val="single" w:sz="4" w:space="0" w:color="000000"/>
              <w:bottom w:val="single" w:sz="4" w:space="0" w:color="000000"/>
              <w:right w:val="single" w:sz="4" w:space="0" w:color="000000"/>
            </w:tcBorders>
          </w:tcPr>
          <w:p w14:paraId="3DE1439A" w14:textId="77777777" w:rsidR="005C56F4" w:rsidRPr="009F0DEE" w:rsidRDefault="005C56F4" w:rsidP="005C56F4">
            <w:pPr>
              <w:spacing w:after="0" w:line="240" w:lineRule="auto"/>
              <w:rPr>
                <w:rFonts w:eastAsia="Times New Roman" w:cs="Times New Roman"/>
              </w:rPr>
            </w:pPr>
            <w:r>
              <w:rPr>
                <w:rFonts w:eastAsia="Times New Roman" w:cs="Times New Roman"/>
              </w:rPr>
              <w:t>Commence arrangements (including seeking Ministerial approval) to engage the University of New South Wales</w:t>
            </w:r>
            <w:r w:rsidR="00ED4073">
              <w:rPr>
                <w:rFonts w:eastAsia="Times New Roman" w:cs="Times New Roman"/>
              </w:rPr>
              <w:t xml:space="preserve"> (UNSW)</w:t>
            </w:r>
            <w:r>
              <w:rPr>
                <w:rFonts w:eastAsia="Times New Roman" w:cs="Times New Roman"/>
              </w:rPr>
              <w:t xml:space="preserve"> to analyse the applicability of the new Victorian curriculum against Tasmanian crash causes.</w:t>
            </w:r>
          </w:p>
        </w:tc>
        <w:tc>
          <w:tcPr>
            <w:tcW w:w="1417" w:type="dxa"/>
            <w:tcBorders>
              <w:top w:val="single" w:sz="4" w:space="0" w:color="000000"/>
              <w:left w:val="single" w:sz="4" w:space="0" w:color="000000"/>
              <w:bottom w:val="single" w:sz="4" w:space="0" w:color="000000"/>
              <w:right w:val="single" w:sz="4" w:space="0" w:color="000000"/>
            </w:tcBorders>
          </w:tcPr>
          <w:p w14:paraId="05EB3D5F" w14:textId="77777777" w:rsidR="005C56F4" w:rsidRPr="009F0DEE" w:rsidRDefault="00ED4073" w:rsidP="005C56F4">
            <w:pPr>
              <w:spacing w:after="0" w:line="240" w:lineRule="auto"/>
              <w:jc w:val="both"/>
              <w:rPr>
                <w:rFonts w:eastAsia="Times New Roman" w:cs="Times New Roman"/>
              </w:rPr>
            </w:pPr>
            <w:r>
              <w:rPr>
                <w:rFonts w:eastAsia="Times New Roman" w:cs="Times New Roman"/>
              </w:rPr>
              <w:t>December 2015</w:t>
            </w:r>
          </w:p>
        </w:tc>
        <w:tc>
          <w:tcPr>
            <w:tcW w:w="2694" w:type="dxa"/>
            <w:tcBorders>
              <w:top w:val="single" w:sz="4" w:space="0" w:color="000000"/>
              <w:left w:val="single" w:sz="4" w:space="0" w:color="000000"/>
              <w:bottom w:val="single" w:sz="4" w:space="0" w:color="000000"/>
              <w:right w:val="single" w:sz="4" w:space="0" w:color="000000"/>
            </w:tcBorders>
          </w:tcPr>
          <w:p w14:paraId="2C9E117F" w14:textId="77777777" w:rsidR="005C56F4" w:rsidRPr="009F0DEE" w:rsidRDefault="00ED4073" w:rsidP="005C56F4">
            <w:pPr>
              <w:spacing w:after="0" w:line="240" w:lineRule="auto"/>
              <w:jc w:val="both"/>
              <w:rPr>
                <w:rFonts w:eastAsia="Times New Roman" w:cs="Times New Roman"/>
              </w:rPr>
            </w:pPr>
            <w:r>
              <w:rPr>
                <w:rFonts w:eastAsia="Times New Roman" w:cs="Times New Roman"/>
              </w:rPr>
              <w:t>Complete, endorsement from Minister received 19 October 2015.</w:t>
            </w:r>
          </w:p>
        </w:tc>
      </w:tr>
      <w:tr w:rsidR="005C56F4" w:rsidRPr="009F0DEE" w14:paraId="7EE6F981" w14:textId="77777777" w:rsidTr="005C56F4">
        <w:trPr>
          <w:trHeight w:val="268"/>
          <w:jc w:val="center"/>
        </w:trPr>
        <w:tc>
          <w:tcPr>
            <w:tcW w:w="1384" w:type="dxa"/>
            <w:tcBorders>
              <w:top w:val="single" w:sz="4" w:space="0" w:color="000000"/>
              <w:left w:val="single" w:sz="4" w:space="0" w:color="000000"/>
              <w:bottom w:val="single" w:sz="4" w:space="0" w:color="000000"/>
              <w:right w:val="single" w:sz="4" w:space="0" w:color="000000"/>
            </w:tcBorders>
          </w:tcPr>
          <w:p w14:paraId="18AA9774" w14:textId="77777777" w:rsidR="005C56F4" w:rsidRDefault="005C56F4" w:rsidP="005C56F4">
            <w:pPr>
              <w:spacing w:after="0" w:line="240" w:lineRule="auto"/>
              <w:rPr>
                <w:rFonts w:eastAsia="Times New Roman" w:cs="Times New Roman"/>
              </w:rPr>
            </w:pPr>
            <w:r>
              <w:rPr>
                <w:rFonts w:eastAsia="Times New Roman" w:cs="Times New Roman"/>
              </w:rPr>
              <w:t>November 2015</w:t>
            </w:r>
          </w:p>
        </w:tc>
        <w:tc>
          <w:tcPr>
            <w:tcW w:w="3827" w:type="dxa"/>
            <w:tcBorders>
              <w:top w:val="single" w:sz="4" w:space="0" w:color="000000"/>
              <w:left w:val="single" w:sz="4" w:space="0" w:color="000000"/>
              <w:bottom w:val="single" w:sz="4" w:space="0" w:color="000000"/>
              <w:right w:val="single" w:sz="4" w:space="0" w:color="000000"/>
            </w:tcBorders>
          </w:tcPr>
          <w:p w14:paraId="63810C43" w14:textId="77777777" w:rsidR="005C56F4" w:rsidRDefault="005C56F4" w:rsidP="005C56F4">
            <w:pPr>
              <w:spacing w:after="0" w:line="240" w:lineRule="auto"/>
              <w:rPr>
                <w:rFonts w:eastAsia="Times New Roman" w:cs="Times New Roman"/>
              </w:rPr>
            </w:pPr>
            <w:r>
              <w:rPr>
                <w:rFonts w:eastAsia="Times New Roman" w:cs="Times New Roman"/>
              </w:rPr>
              <w:t>Commence a review of the current requirements for Assessors/Instructors and review current training assessment locations and range layouts to determine potential impacts.</w:t>
            </w:r>
          </w:p>
        </w:tc>
        <w:tc>
          <w:tcPr>
            <w:tcW w:w="1417" w:type="dxa"/>
            <w:tcBorders>
              <w:top w:val="single" w:sz="4" w:space="0" w:color="000000"/>
              <w:left w:val="single" w:sz="4" w:space="0" w:color="000000"/>
              <w:bottom w:val="single" w:sz="4" w:space="0" w:color="000000"/>
              <w:right w:val="single" w:sz="4" w:space="0" w:color="000000"/>
            </w:tcBorders>
          </w:tcPr>
          <w:p w14:paraId="68C05F59" w14:textId="77777777" w:rsidR="005C56F4" w:rsidRPr="009F0DEE" w:rsidRDefault="00ED4073" w:rsidP="005C56F4">
            <w:pPr>
              <w:spacing w:after="0" w:line="240" w:lineRule="auto"/>
              <w:jc w:val="both"/>
              <w:rPr>
                <w:rFonts w:eastAsia="Times New Roman" w:cs="Times New Roman"/>
              </w:rPr>
            </w:pPr>
            <w:r>
              <w:rPr>
                <w:rFonts w:eastAsia="Times New Roman" w:cs="Times New Roman"/>
              </w:rPr>
              <w:t>December 2015</w:t>
            </w:r>
          </w:p>
        </w:tc>
        <w:tc>
          <w:tcPr>
            <w:tcW w:w="2694" w:type="dxa"/>
            <w:tcBorders>
              <w:top w:val="single" w:sz="4" w:space="0" w:color="000000"/>
              <w:left w:val="single" w:sz="4" w:space="0" w:color="000000"/>
              <w:bottom w:val="single" w:sz="4" w:space="0" w:color="000000"/>
              <w:right w:val="single" w:sz="4" w:space="0" w:color="000000"/>
            </w:tcBorders>
          </w:tcPr>
          <w:p w14:paraId="3716C096" w14:textId="77777777" w:rsidR="005C56F4" w:rsidRPr="009F0DEE" w:rsidRDefault="00ED4073" w:rsidP="005C56F4">
            <w:pPr>
              <w:spacing w:after="0" w:line="240" w:lineRule="auto"/>
              <w:jc w:val="both"/>
              <w:rPr>
                <w:rFonts w:eastAsia="Times New Roman" w:cs="Times New Roman"/>
              </w:rPr>
            </w:pPr>
            <w:r>
              <w:rPr>
                <w:rFonts w:eastAsia="Times New Roman" w:cs="Times New Roman"/>
              </w:rPr>
              <w:t>Complete, findings to be outlined in the implementation strategy following the feasibility assessment.</w:t>
            </w:r>
          </w:p>
        </w:tc>
      </w:tr>
      <w:tr w:rsidR="005C56F4" w:rsidRPr="009F0DEE" w14:paraId="22430D3C" w14:textId="77777777" w:rsidTr="005C56F4">
        <w:trPr>
          <w:trHeight w:val="268"/>
          <w:jc w:val="center"/>
        </w:trPr>
        <w:tc>
          <w:tcPr>
            <w:tcW w:w="1384" w:type="dxa"/>
            <w:tcBorders>
              <w:top w:val="single" w:sz="4" w:space="0" w:color="000000"/>
              <w:left w:val="single" w:sz="4" w:space="0" w:color="000000"/>
              <w:bottom w:val="single" w:sz="4" w:space="0" w:color="000000"/>
              <w:right w:val="single" w:sz="4" w:space="0" w:color="000000"/>
            </w:tcBorders>
          </w:tcPr>
          <w:p w14:paraId="7DFEC0D9" w14:textId="77777777" w:rsidR="005C56F4" w:rsidRDefault="005C56F4" w:rsidP="005C56F4">
            <w:pPr>
              <w:spacing w:after="0" w:line="240" w:lineRule="auto"/>
              <w:rPr>
                <w:rFonts w:eastAsia="Times New Roman" w:cs="Times New Roman"/>
              </w:rPr>
            </w:pPr>
            <w:r>
              <w:rPr>
                <w:rFonts w:eastAsia="Times New Roman" w:cs="Times New Roman"/>
              </w:rPr>
              <w:t>November 2015</w:t>
            </w:r>
          </w:p>
        </w:tc>
        <w:tc>
          <w:tcPr>
            <w:tcW w:w="3827" w:type="dxa"/>
            <w:tcBorders>
              <w:top w:val="single" w:sz="4" w:space="0" w:color="000000"/>
              <w:left w:val="single" w:sz="4" w:space="0" w:color="000000"/>
              <w:bottom w:val="single" w:sz="4" w:space="0" w:color="000000"/>
              <w:right w:val="single" w:sz="4" w:space="0" w:color="000000"/>
            </w:tcBorders>
          </w:tcPr>
          <w:p w14:paraId="31392FC2" w14:textId="77777777" w:rsidR="005C56F4" w:rsidRDefault="005C56F4" w:rsidP="005C56F4">
            <w:pPr>
              <w:spacing w:after="0" w:line="240" w:lineRule="auto"/>
              <w:rPr>
                <w:rFonts w:eastAsia="Times New Roman" w:cs="Times New Roman"/>
              </w:rPr>
            </w:pPr>
            <w:r>
              <w:rPr>
                <w:rFonts w:eastAsia="Times New Roman" w:cs="Times New Roman"/>
              </w:rPr>
              <w:t>Seek outcomes from VicRoads regarding the pilot of the new curriculum to gain understanding of any potential issues.</w:t>
            </w:r>
          </w:p>
        </w:tc>
        <w:tc>
          <w:tcPr>
            <w:tcW w:w="1417" w:type="dxa"/>
            <w:tcBorders>
              <w:top w:val="single" w:sz="4" w:space="0" w:color="000000"/>
              <w:left w:val="single" w:sz="4" w:space="0" w:color="000000"/>
              <w:bottom w:val="single" w:sz="4" w:space="0" w:color="000000"/>
              <w:right w:val="single" w:sz="4" w:space="0" w:color="000000"/>
            </w:tcBorders>
          </w:tcPr>
          <w:p w14:paraId="79E9E0BE" w14:textId="47F791B9" w:rsidR="005C56F4" w:rsidRPr="009F0DEE" w:rsidRDefault="00366F4A" w:rsidP="005C56F4">
            <w:pPr>
              <w:spacing w:after="0" w:line="240" w:lineRule="auto"/>
              <w:jc w:val="both"/>
              <w:rPr>
                <w:rFonts w:eastAsia="Times New Roman" w:cs="Times New Roman"/>
              </w:rPr>
            </w:pPr>
            <w:r>
              <w:rPr>
                <w:rFonts w:eastAsia="Times New Roman" w:cs="Times New Roman"/>
              </w:rPr>
              <w:t xml:space="preserve">June </w:t>
            </w:r>
            <w:r w:rsidR="002F4B4C">
              <w:rPr>
                <w:rFonts w:eastAsia="Times New Roman" w:cs="Times New Roman"/>
              </w:rPr>
              <w:t>2016</w:t>
            </w:r>
          </w:p>
        </w:tc>
        <w:tc>
          <w:tcPr>
            <w:tcW w:w="2694" w:type="dxa"/>
            <w:tcBorders>
              <w:top w:val="single" w:sz="4" w:space="0" w:color="000000"/>
              <w:left w:val="single" w:sz="4" w:space="0" w:color="000000"/>
              <w:bottom w:val="single" w:sz="4" w:space="0" w:color="000000"/>
              <w:right w:val="single" w:sz="4" w:space="0" w:color="000000"/>
            </w:tcBorders>
          </w:tcPr>
          <w:p w14:paraId="1C5FCCDD" w14:textId="5961EC4A" w:rsidR="005C56F4" w:rsidRPr="009F0DEE" w:rsidRDefault="00366F4A">
            <w:pPr>
              <w:spacing w:after="0" w:line="240" w:lineRule="auto"/>
              <w:jc w:val="both"/>
              <w:rPr>
                <w:rFonts w:eastAsia="Times New Roman" w:cs="Times New Roman"/>
              </w:rPr>
            </w:pPr>
            <w:r>
              <w:rPr>
                <w:rFonts w:eastAsia="Times New Roman" w:cs="Times New Roman"/>
              </w:rPr>
              <w:t>Completed</w:t>
            </w:r>
          </w:p>
        </w:tc>
      </w:tr>
      <w:tr w:rsidR="00ED4073" w:rsidRPr="009F0DEE" w14:paraId="22F4D774" w14:textId="77777777" w:rsidTr="005C56F4">
        <w:trPr>
          <w:trHeight w:val="268"/>
          <w:jc w:val="center"/>
        </w:trPr>
        <w:tc>
          <w:tcPr>
            <w:tcW w:w="1384" w:type="dxa"/>
            <w:tcBorders>
              <w:top w:val="single" w:sz="4" w:space="0" w:color="000000"/>
              <w:left w:val="single" w:sz="4" w:space="0" w:color="000000"/>
              <w:bottom w:val="single" w:sz="4" w:space="0" w:color="000000"/>
              <w:right w:val="single" w:sz="4" w:space="0" w:color="000000"/>
            </w:tcBorders>
          </w:tcPr>
          <w:p w14:paraId="015F6D33" w14:textId="77777777" w:rsidR="00ED4073" w:rsidRDefault="00ED4073" w:rsidP="00ED4073">
            <w:pPr>
              <w:spacing w:after="0" w:line="240" w:lineRule="auto"/>
              <w:rPr>
                <w:rFonts w:eastAsia="Times New Roman" w:cs="Times New Roman"/>
              </w:rPr>
            </w:pPr>
            <w:r>
              <w:rPr>
                <w:rFonts w:eastAsia="Times New Roman" w:cs="Times New Roman"/>
              </w:rPr>
              <w:t>December 2015</w:t>
            </w:r>
          </w:p>
        </w:tc>
        <w:tc>
          <w:tcPr>
            <w:tcW w:w="3827" w:type="dxa"/>
            <w:tcBorders>
              <w:top w:val="single" w:sz="4" w:space="0" w:color="000000"/>
              <w:left w:val="single" w:sz="4" w:space="0" w:color="000000"/>
              <w:bottom w:val="single" w:sz="4" w:space="0" w:color="000000"/>
              <w:right w:val="single" w:sz="4" w:space="0" w:color="000000"/>
            </w:tcBorders>
          </w:tcPr>
          <w:p w14:paraId="44ECEC0F" w14:textId="77777777" w:rsidR="00ED4073" w:rsidRDefault="00ED4073" w:rsidP="00ED4073">
            <w:pPr>
              <w:spacing w:after="0" w:line="240" w:lineRule="auto"/>
              <w:rPr>
                <w:rFonts w:eastAsia="Times New Roman" w:cs="Times New Roman"/>
              </w:rPr>
            </w:pPr>
            <w:r>
              <w:rPr>
                <w:rFonts w:eastAsia="Times New Roman" w:cs="Times New Roman"/>
              </w:rPr>
              <w:t>UNSW commence crash causation analysis work to determine the applicability of the new Victorian curriculum in Tasmania.</w:t>
            </w:r>
          </w:p>
        </w:tc>
        <w:tc>
          <w:tcPr>
            <w:tcW w:w="1417" w:type="dxa"/>
            <w:tcBorders>
              <w:top w:val="single" w:sz="4" w:space="0" w:color="000000"/>
              <w:left w:val="single" w:sz="4" w:space="0" w:color="000000"/>
              <w:bottom w:val="single" w:sz="4" w:space="0" w:color="000000"/>
              <w:right w:val="single" w:sz="4" w:space="0" w:color="000000"/>
            </w:tcBorders>
          </w:tcPr>
          <w:p w14:paraId="5028CD92" w14:textId="1CB2B80A" w:rsidR="00ED4073" w:rsidRDefault="00366F4A" w:rsidP="00ED4073">
            <w:pPr>
              <w:spacing w:after="0" w:line="240" w:lineRule="auto"/>
              <w:jc w:val="both"/>
              <w:rPr>
                <w:rFonts w:eastAsia="Times New Roman" w:cs="Times New Roman"/>
              </w:rPr>
            </w:pPr>
            <w:r>
              <w:rPr>
                <w:rFonts w:eastAsia="Times New Roman" w:cs="Times New Roman"/>
              </w:rPr>
              <w:t xml:space="preserve">June </w:t>
            </w:r>
            <w:r w:rsidR="002F4B4C">
              <w:rPr>
                <w:rFonts w:eastAsia="Times New Roman" w:cs="Times New Roman"/>
              </w:rPr>
              <w:t>2016</w:t>
            </w:r>
          </w:p>
        </w:tc>
        <w:tc>
          <w:tcPr>
            <w:tcW w:w="2694" w:type="dxa"/>
            <w:tcBorders>
              <w:top w:val="single" w:sz="4" w:space="0" w:color="000000"/>
              <w:left w:val="single" w:sz="4" w:space="0" w:color="000000"/>
              <w:bottom w:val="single" w:sz="4" w:space="0" w:color="000000"/>
              <w:right w:val="single" w:sz="4" w:space="0" w:color="000000"/>
            </w:tcBorders>
          </w:tcPr>
          <w:p w14:paraId="48634257" w14:textId="38AD2F4C" w:rsidR="00ED4073" w:rsidRDefault="00366F4A">
            <w:pPr>
              <w:spacing w:after="0" w:line="240" w:lineRule="auto"/>
              <w:jc w:val="both"/>
              <w:rPr>
                <w:rFonts w:eastAsia="Times New Roman" w:cs="Times New Roman"/>
              </w:rPr>
            </w:pPr>
            <w:r>
              <w:rPr>
                <w:rFonts w:eastAsia="Times New Roman" w:cs="Times New Roman"/>
              </w:rPr>
              <w:t>Completed</w:t>
            </w:r>
          </w:p>
        </w:tc>
      </w:tr>
      <w:tr w:rsidR="00ED4073" w:rsidRPr="009F0DEE" w14:paraId="6233C707" w14:textId="77777777" w:rsidTr="005C56F4">
        <w:trPr>
          <w:trHeight w:val="268"/>
          <w:jc w:val="center"/>
        </w:trPr>
        <w:tc>
          <w:tcPr>
            <w:tcW w:w="1384" w:type="dxa"/>
            <w:tcBorders>
              <w:top w:val="single" w:sz="4" w:space="0" w:color="000000"/>
              <w:left w:val="single" w:sz="4" w:space="0" w:color="000000"/>
              <w:bottom w:val="single" w:sz="4" w:space="0" w:color="000000"/>
              <w:right w:val="single" w:sz="4" w:space="0" w:color="000000"/>
            </w:tcBorders>
          </w:tcPr>
          <w:p w14:paraId="25FA3A6F" w14:textId="77777777" w:rsidR="00ED4073" w:rsidRDefault="00ED4073" w:rsidP="00A721BB">
            <w:pPr>
              <w:spacing w:after="0" w:line="240" w:lineRule="auto"/>
              <w:rPr>
                <w:rFonts w:eastAsia="Times New Roman" w:cs="Times New Roman"/>
              </w:rPr>
            </w:pPr>
            <w:r>
              <w:rPr>
                <w:rFonts w:eastAsia="Times New Roman" w:cs="Times New Roman"/>
              </w:rPr>
              <w:t>March 201</w:t>
            </w:r>
            <w:r w:rsidR="002F4B4C">
              <w:rPr>
                <w:rFonts w:eastAsia="Times New Roman" w:cs="Times New Roman"/>
              </w:rPr>
              <w:t>6</w:t>
            </w:r>
          </w:p>
        </w:tc>
        <w:tc>
          <w:tcPr>
            <w:tcW w:w="3827" w:type="dxa"/>
            <w:tcBorders>
              <w:top w:val="single" w:sz="4" w:space="0" w:color="000000"/>
              <w:left w:val="single" w:sz="4" w:space="0" w:color="000000"/>
              <w:bottom w:val="single" w:sz="4" w:space="0" w:color="000000"/>
              <w:right w:val="single" w:sz="4" w:space="0" w:color="000000"/>
            </w:tcBorders>
          </w:tcPr>
          <w:p w14:paraId="0BA07E22" w14:textId="77777777" w:rsidR="00ED4073" w:rsidRDefault="00ED4073" w:rsidP="00ED4073">
            <w:pPr>
              <w:spacing w:after="0" w:line="240" w:lineRule="auto"/>
              <w:rPr>
                <w:rFonts w:eastAsia="Times New Roman" w:cs="Times New Roman"/>
              </w:rPr>
            </w:pPr>
            <w:r>
              <w:rPr>
                <w:rFonts w:eastAsia="Times New Roman" w:cs="Times New Roman"/>
              </w:rPr>
              <w:t>Development of a communication strategy that includes a discussion paper to enable the community to provide feedback on any proposed changes.</w:t>
            </w:r>
          </w:p>
        </w:tc>
        <w:tc>
          <w:tcPr>
            <w:tcW w:w="1417" w:type="dxa"/>
            <w:tcBorders>
              <w:top w:val="single" w:sz="4" w:space="0" w:color="000000"/>
              <w:left w:val="single" w:sz="4" w:space="0" w:color="000000"/>
              <w:bottom w:val="single" w:sz="4" w:space="0" w:color="000000"/>
              <w:right w:val="single" w:sz="4" w:space="0" w:color="000000"/>
            </w:tcBorders>
          </w:tcPr>
          <w:p w14:paraId="27138E9B" w14:textId="66FC4D60" w:rsidR="00ED4073" w:rsidRDefault="00126A79" w:rsidP="00ED4073">
            <w:pPr>
              <w:spacing w:after="0" w:line="240" w:lineRule="auto"/>
              <w:jc w:val="both"/>
              <w:rPr>
                <w:rFonts w:eastAsia="Times New Roman" w:cs="Times New Roman"/>
              </w:rPr>
            </w:pPr>
            <w:r>
              <w:rPr>
                <w:rFonts w:eastAsia="Times New Roman" w:cs="Times New Roman"/>
              </w:rPr>
              <w:t xml:space="preserve">June </w:t>
            </w:r>
            <w:r w:rsidR="002F4B4C">
              <w:rPr>
                <w:rFonts w:eastAsia="Times New Roman" w:cs="Times New Roman"/>
              </w:rPr>
              <w:t>2016</w:t>
            </w:r>
          </w:p>
        </w:tc>
        <w:tc>
          <w:tcPr>
            <w:tcW w:w="2694" w:type="dxa"/>
            <w:tcBorders>
              <w:top w:val="single" w:sz="4" w:space="0" w:color="000000"/>
              <w:left w:val="single" w:sz="4" w:space="0" w:color="000000"/>
              <w:bottom w:val="single" w:sz="4" w:space="0" w:color="000000"/>
              <w:right w:val="single" w:sz="4" w:space="0" w:color="000000"/>
            </w:tcBorders>
          </w:tcPr>
          <w:p w14:paraId="3452A940" w14:textId="783142C0" w:rsidR="00ED4073" w:rsidRDefault="00126A79" w:rsidP="00ED4073">
            <w:pPr>
              <w:spacing w:after="0" w:line="240" w:lineRule="auto"/>
              <w:jc w:val="both"/>
              <w:rPr>
                <w:rFonts w:eastAsia="Times New Roman" w:cs="Times New Roman"/>
              </w:rPr>
            </w:pPr>
            <w:r>
              <w:rPr>
                <w:rFonts w:eastAsia="Times New Roman" w:cs="Times New Roman"/>
              </w:rPr>
              <w:t>Communication strategy paper currently being scoped. It is anticipated communication activities will be undertaken in stages to ensure consistent messaging.</w:t>
            </w:r>
          </w:p>
        </w:tc>
      </w:tr>
      <w:tr w:rsidR="00ED4073" w:rsidRPr="009F0DEE" w14:paraId="5AE9841A" w14:textId="77777777" w:rsidTr="005C56F4">
        <w:trPr>
          <w:trHeight w:val="268"/>
          <w:jc w:val="center"/>
        </w:trPr>
        <w:tc>
          <w:tcPr>
            <w:tcW w:w="1384" w:type="dxa"/>
            <w:tcBorders>
              <w:top w:val="single" w:sz="4" w:space="0" w:color="000000"/>
              <w:left w:val="single" w:sz="4" w:space="0" w:color="000000"/>
              <w:bottom w:val="single" w:sz="4" w:space="0" w:color="000000"/>
              <w:right w:val="single" w:sz="4" w:space="0" w:color="000000"/>
            </w:tcBorders>
          </w:tcPr>
          <w:p w14:paraId="77673C05" w14:textId="77777777" w:rsidR="00ED4073" w:rsidRDefault="00ED4073" w:rsidP="00ED4073">
            <w:pPr>
              <w:spacing w:after="0" w:line="240" w:lineRule="auto"/>
              <w:rPr>
                <w:rFonts w:eastAsia="Times New Roman" w:cs="Times New Roman"/>
              </w:rPr>
            </w:pPr>
            <w:r>
              <w:rPr>
                <w:rFonts w:eastAsia="Times New Roman" w:cs="Times New Roman"/>
              </w:rPr>
              <w:t>March 201</w:t>
            </w:r>
            <w:r w:rsidR="002F4B4C">
              <w:rPr>
                <w:rFonts w:eastAsia="Times New Roman" w:cs="Times New Roman"/>
              </w:rPr>
              <w:t>6</w:t>
            </w:r>
          </w:p>
        </w:tc>
        <w:tc>
          <w:tcPr>
            <w:tcW w:w="3827" w:type="dxa"/>
            <w:tcBorders>
              <w:top w:val="single" w:sz="4" w:space="0" w:color="000000"/>
              <w:left w:val="single" w:sz="4" w:space="0" w:color="000000"/>
              <w:bottom w:val="single" w:sz="4" w:space="0" w:color="000000"/>
              <w:right w:val="single" w:sz="4" w:space="0" w:color="000000"/>
            </w:tcBorders>
          </w:tcPr>
          <w:p w14:paraId="4E767BE9" w14:textId="77777777" w:rsidR="00ED4073" w:rsidRDefault="00ED4073" w:rsidP="00ED4073">
            <w:pPr>
              <w:spacing w:after="0" w:line="240" w:lineRule="auto"/>
              <w:rPr>
                <w:rFonts w:eastAsia="Times New Roman" w:cs="Times New Roman"/>
              </w:rPr>
            </w:pPr>
            <w:r>
              <w:rPr>
                <w:rFonts w:eastAsia="Times New Roman" w:cs="Times New Roman"/>
              </w:rPr>
              <w:t>Commence undertaking a feasibility assessment which will include a comprehensive cost analysis to identify impacts to both community, business and Government.</w:t>
            </w:r>
          </w:p>
        </w:tc>
        <w:tc>
          <w:tcPr>
            <w:tcW w:w="1417" w:type="dxa"/>
            <w:tcBorders>
              <w:top w:val="single" w:sz="4" w:space="0" w:color="000000"/>
              <w:left w:val="single" w:sz="4" w:space="0" w:color="000000"/>
              <w:bottom w:val="single" w:sz="4" w:space="0" w:color="000000"/>
              <w:right w:val="single" w:sz="4" w:space="0" w:color="000000"/>
            </w:tcBorders>
          </w:tcPr>
          <w:p w14:paraId="327C694B" w14:textId="14DAA8A7" w:rsidR="00ED4073" w:rsidRDefault="00126A79" w:rsidP="00ED4073">
            <w:pPr>
              <w:spacing w:after="0" w:line="240" w:lineRule="auto"/>
              <w:jc w:val="both"/>
              <w:rPr>
                <w:rFonts w:eastAsia="Times New Roman" w:cs="Times New Roman"/>
              </w:rPr>
            </w:pPr>
            <w:r>
              <w:rPr>
                <w:rFonts w:eastAsia="Times New Roman" w:cs="Times New Roman"/>
              </w:rPr>
              <w:t xml:space="preserve">June </w:t>
            </w:r>
            <w:r w:rsidR="002F4B4C">
              <w:rPr>
                <w:rFonts w:eastAsia="Times New Roman" w:cs="Times New Roman"/>
              </w:rPr>
              <w:t>2016</w:t>
            </w:r>
          </w:p>
        </w:tc>
        <w:tc>
          <w:tcPr>
            <w:tcW w:w="2694" w:type="dxa"/>
            <w:tcBorders>
              <w:top w:val="single" w:sz="4" w:space="0" w:color="000000"/>
              <w:left w:val="single" w:sz="4" w:space="0" w:color="000000"/>
              <w:bottom w:val="single" w:sz="4" w:space="0" w:color="000000"/>
              <w:right w:val="single" w:sz="4" w:space="0" w:color="000000"/>
            </w:tcBorders>
          </w:tcPr>
          <w:p w14:paraId="69E03F4E" w14:textId="2384CD89" w:rsidR="00ED4073" w:rsidRDefault="00126A79" w:rsidP="00ED4073">
            <w:pPr>
              <w:spacing w:after="0" w:line="240" w:lineRule="auto"/>
              <w:jc w:val="both"/>
              <w:rPr>
                <w:rFonts w:eastAsia="Times New Roman" w:cs="Times New Roman"/>
              </w:rPr>
            </w:pPr>
            <w:r>
              <w:rPr>
                <w:rFonts w:eastAsia="Times New Roman" w:cs="Times New Roman"/>
              </w:rPr>
              <w:t>Completed</w:t>
            </w:r>
          </w:p>
        </w:tc>
      </w:tr>
      <w:tr w:rsidR="00ED4073" w:rsidRPr="009F0DEE" w14:paraId="1F750D0A" w14:textId="77777777" w:rsidTr="005C56F4">
        <w:trPr>
          <w:trHeight w:val="268"/>
          <w:jc w:val="center"/>
        </w:trPr>
        <w:tc>
          <w:tcPr>
            <w:tcW w:w="1384" w:type="dxa"/>
            <w:tcBorders>
              <w:top w:val="single" w:sz="4" w:space="0" w:color="000000"/>
              <w:left w:val="single" w:sz="4" w:space="0" w:color="000000"/>
              <w:bottom w:val="single" w:sz="4" w:space="0" w:color="000000"/>
              <w:right w:val="single" w:sz="4" w:space="0" w:color="000000"/>
            </w:tcBorders>
          </w:tcPr>
          <w:p w14:paraId="4B7DC172" w14:textId="77777777" w:rsidR="00ED4073" w:rsidRDefault="00F869CE" w:rsidP="00ED4073">
            <w:pPr>
              <w:spacing w:after="0" w:line="240" w:lineRule="auto"/>
              <w:rPr>
                <w:rFonts w:eastAsia="Times New Roman" w:cs="Times New Roman"/>
              </w:rPr>
            </w:pPr>
            <w:r>
              <w:rPr>
                <w:rFonts w:eastAsia="Times New Roman" w:cs="Times New Roman"/>
              </w:rPr>
              <w:t>July 2016</w:t>
            </w:r>
          </w:p>
        </w:tc>
        <w:tc>
          <w:tcPr>
            <w:tcW w:w="3827" w:type="dxa"/>
            <w:tcBorders>
              <w:top w:val="single" w:sz="4" w:space="0" w:color="000000"/>
              <w:left w:val="single" w:sz="4" w:space="0" w:color="000000"/>
              <w:bottom w:val="single" w:sz="4" w:space="0" w:color="000000"/>
              <w:right w:val="single" w:sz="4" w:space="0" w:color="000000"/>
            </w:tcBorders>
          </w:tcPr>
          <w:p w14:paraId="327310C0" w14:textId="77777777" w:rsidR="00ED4073" w:rsidRDefault="00ED4073" w:rsidP="00ED4073">
            <w:pPr>
              <w:spacing w:after="0" w:line="240" w:lineRule="auto"/>
              <w:rPr>
                <w:rFonts w:eastAsia="Times New Roman" w:cs="Times New Roman"/>
              </w:rPr>
            </w:pPr>
            <w:r>
              <w:rPr>
                <w:rFonts w:eastAsia="Times New Roman" w:cs="Times New Roman"/>
              </w:rPr>
              <w:t>Present findings from the crash causation analysis, VicRoads trial results and costs analysis to Minister for future direction.</w:t>
            </w:r>
          </w:p>
        </w:tc>
        <w:tc>
          <w:tcPr>
            <w:tcW w:w="1417" w:type="dxa"/>
            <w:tcBorders>
              <w:top w:val="single" w:sz="4" w:space="0" w:color="000000"/>
              <w:left w:val="single" w:sz="4" w:space="0" w:color="000000"/>
              <w:bottom w:val="single" w:sz="4" w:space="0" w:color="000000"/>
              <w:right w:val="single" w:sz="4" w:space="0" w:color="000000"/>
            </w:tcBorders>
          </w:tcPr>
          <w:p w14:paraId="03566388" w14:textId="77777777" w:rsidR="00ED4073" w:rsidRDefault="00126A79" w:rsidP="00ED4073">
            <w:pPr>
              <w:spacing w:after="0" w:line="240" w:lineRule="auto"/>
              <w:jc w:val="both"/>
              <w:rPr>
                <w:rFonts w:eastAsia="Times New Roman" w:cs="Times New Roman"/>
              </w:rPr>
            </w:pPr>
            <w:r>
              <w:rPr>
                <w:rFonts w:eastAsia="Times New Roman" w:cs="Times New Roman"/>
              </w:rPr>
              <w:t>June 2016</w:t>
            </w:r>
          </w:p>
        </w:tc>
        <w:tc>
          <w:tcPr>
            <w:tcW w:w="2694" w:type="dxa"/>
            <w:tcBorders>
              <w:top w:val="single" w:sz="4" w:space="0" w:color="000000"/>
              <w:left w:val="single" w:sz="4" w:space="0" w:color="000000"/>
              <w:bottom w:val="single" w:sz="4" w:space="0" w:color="000000"/>
              <w:right w:val="single" w:sz="4" w:space="0" w:color="000000"/>
            </w:tcBorders>
          </w:tcPr>
          <w:p w14:paraId="2434FA5A" w14:textId="77777777" w:rsidR="00ED4073" w:rsidRDefault="00126A79" w:rsidP="00ED4073">
            <w:pPr>
              <w:spacing w:after="0" w:line="240" w:lineRule="auto"/>
              <w:jc w:val="both"/>
              <w:rPr>
                <w:rFonts w:eastAsia="Times New Roman" w:cs="Times New Roman"/>
              </w:rPr>
            </w:pPr>
            <w:r>
              <w:rPr>
                <w:rFonts w:eastAsia="Times New Roman" w:cs="Times New Roman"/>
              </w:rPr>
              <w:t>Completed.  Final report received from UNSW May 2016.</w:t>
            </w:r>
          </w:p>
        </w:tc>
      </w:tr>
      <w:tr w:rsidR="00ED4073" w:rsidRPr="009F0DEE" w14:paraId="121B2D2D" w14:textId="77777777" w:rsidTr="005C56F4">
        <w:trPr>
          <w:trHeight w:val="268"/>
          <w:jc w:val="center"/>
        </w:trPr>
        <w:tc>
          <w:tcPr>
            <w:tcW w:w="1384" w:type="dxa"/>
            <w:tcBorders>
              <w:top w:val="single" w:sz="4" w:space="0" w:color="000000"/>
              <w:left w:val="single" w:sz="4" w:space="0" w:color="000000"/>
              <w:bottom w:val="single" w:sz="4" w:space="0" w:color="000000"/>
              <w:right w:val="single" w:sz="4" w:space="0" w:color="000000"/>
            </w:tcBorders>
          </w:tcPr>
          <w:p w14:paraId="6881F0E7" w14:textId="77777777" w:rsidR="00ED4073" w:rsidRDefault="00F869CE" w:rsidP="00ED4073">
            <w:pPr>
              <w:spacing w:after="0" w:line="240" w:lineRule="auto"/>
              <w:rPr>
                <w:rFonts w:eastAsia="Times New Roman" w:cs="Times New Roman"/>
              </w:rPr>
            </w:pPr>
            <w:r>
              <w:rPr>
                <w:rFonts w:eastAsia="Times New Roman" w:cs="Times New Roman"/>
              </w:rPr>
              <w:t>August/ September 2016</w:t>
            </w:r>
          </w:p>
        </w:tc>
        <w:tc>
          <w:tcPr>
            <w:tcW w:w="3827" w:type="dxa"/>
            <w:tcBorders>
              <w:top w:val="single" w:sz="4" w:space="0" w:color="000000"/>
              <w:left w:val="single" w:sz="4" w:space="0" w:color="000000"/>
              <w:bottom w:val="single" w:sz="4" w:space="0" w:color="000000"/>
              <w:right w:val="single" w:sz="4" w:space="0" w:color="000000"/>
            </w:tcBorders>
          </w:tcPr>
          <w:p w14:paraId="5C03B791" w14:textId="77777777" w:rsidR="00ED4073" w:rsidRDefault="00ED4073" w:rsidP="00ED4073">
            <w:pPr>
              <w:spacing w:after="0" w:line="240" w:lineRule="auto"/>
              <w:rPr>
                <w:rFonts w:eastAsia="Times New Roman" w:cs="Times New Roman"/>
              </w:rPr>
            </w:pPr>
            <w:r>
              <w:rPr>
                <w:rFonts w:eastAsia="Times New Roman" w:cs="Times New Roman"/>
              </w:rPr>
              <w:t>Commence developing an implementation strategy which will include the Motorcycle Assessor/Instructor training strategy and training location transitional plan.</w:t>
            </w:r>
          </w:p>
        </w:tc>
        <w:tc>
          <w:tcPr>
            <w:tcW w:w="1417" w:type="dxa"/>
            <w:tcBorders>
              <w:top w:val="single" w:sz="4" w:space="0" w:color="000000"/>
              <w:left w:val="single" w:sz="4" w:space="0" w:color="000000"/>
              <w:bottom w:val="single" w:sz="4" w:space="0" w:color="000000"/>
              <w:right w:val="single" w:sz="4" w:space="0" w:color="000000"/>
            </w:tcBorders>
          </w:tcPr>
          <w:p w14:paraId="15A613DD" w14:textId="77777777" w:rsidR="00ED4073" w:rsidRDefault="00126A79" w:rsidP="00ED4073">
            <w:pPr>
              <w:spacing w:after="0" w:line="240" w:lineRule="auto"/>
              <w:jc w:val="both"/>
              <w:rPr>
                <w:rFonts w:eastAsia="Times New Roman" w:cs="Times New Roman"/>
              </w:rPr>
            </w:pPr>
            <w:r>
              <w:rPr>
                <w:rFonts w:eastAsia="Times New Roman" w:cs="Times New Roman"/>
              </w:rPr>
              <w:t>June 2016</w:t>
            </w:r>
          </w:p>
        </w:tc>
        <w:tc>
          <w:tcPr>
            <w:tcW w:w="2694" w:type="dxa"/>
            <w:tcBorders>
              <w:top w:val="single" w:sz="4" w:space="0" w:color="000000"/>
              <w:left w:val="single" w:sz="4" w:space="0" w:color="000000"/>
              <w:bottom w:val="single" w:sz="4" w:space="0" w:color="000000"/>
              <w:right w:val="single" w:sz="4" w:space="0" w:color="000000"/>
            </w:tcBorders>
          </w:tcPr>
          <w:p w14:paraId="1F54C520" w14:textId="77777777" w:rsidR="00ED4073" w:rsidRDefault="00126A79" w:rsidP="00ED4073">
            <w:pPr>
              <w:spacing w:after="0" w:line="240" w:lineRule="auto"/>
              <w:jc w:val="both"/>
              <w:rPr>
                <w:rFonts w:eastAsia="Times New Roman" w:cs="Times New Roman"/>
              </w:rPr>
            </w:pPr>
            <w:r>
              <w:rPr>
                <w:rFonts w:eastAsia="Times New Roman" w:cs="Times New Roman"/>
              </w:rPr>
              <w:t>In progress.  Will be finalised following endorsement of the Working Group recommendations by RSAC and Minister.  Envisaged to occur by September 2016.</w:t>
            </w:r>
          </w:p>
        </w:tc>
      </w:tr>
    </w:tbl>
    <w:p w14:paraId="37A0D4F1" w14:textId="77777777" w:rsidR="002634B4" w:rsidRPr="00242651" w:rsidRDefault="002634B4" w:rsidP="002634B4">
      <w:pPr>
        <w:spacing w:after="240" w:line="240" w:lineRule="auto"/>
        <w:jc w:val="both"/>
        <w:rPr>
          <w:rFonts w:ascii="Calibri" w:eastAsia="Times New Roman" w:hAnsi="Calibri" w:cs="Times New Roman"/>
        </w:rPr>
      </w:pPr>
    </w:p>
    <w:p w14:paraId="3015E0DE" w14:textId="77777777" w:rsidR="002634B4" w:rsidRDefault="002634B4" w:rsidP="002634B4">
      <w:pPr>
        <w:spacing w:after="240" w:line="240" w:lineRule="auto"/>
        <w:rPr>
          <w:rFonts w:ascii="Calibri" w:eastAsia="Times New Roman" w:hAnsi="Calibri" w:cs="Times New Roman"/>
          <w:b/>
          <w:color w:val="9BBB59"/>
          <w:sz w:val="24"/>
          <w:szCs w:val="24"/>
        </w:rPr>
      </w:pPr>
      <w:r>
        <w:rPr>
          <w:rFonts w:ascii="Calibri" w:eastAsia="Times New Roman" w:hAnsi="Calibri" w:cs="Times New Roman"/>
          <w:b/>
          <w:color w:val="9BBB59"/>
          <w:sz w:val="24"/>
          <w:szCs w:val="24"/>
        </w:rPr>
        <w:t>Status</w:t>
      </w:r>
      <w:r>
        <w:rPr>
          <w:rFonts w:ascii="Calibri" w:eastAsia="Times New Roman" w:hAnsi="Calibri" w:cs="Times New Roman"/>
          <w:b/>
          <w:color w:val="9BBB59"/>
          <w:sz w:val="24"/>
          <w:szCs w:val="24"/>
        </w:rPr>
        <w:tab/>
      </w:r>
    </w:p>
    <w:p w14:paraId="52606AC8" w14:textId="48D02C4E" w:rsidR="00126A79" w:rsidRDefault="00126A79" w:rsidP="00126A79">
      <w:pPr>
        <w:spacing w:after="240" w:line="240" w:lineRule="auto"/>
        <w:jc w:val="both"/>
        <w:rPr>
          <w:rFonts w:ascii="Calibri" w:eastAsia="Times New Roman" w:hAnsi="Calibri" w:cs="Times New Roman"/>
        </w:rPr>
      </w:pPr>
      <w:r>
        <w:rPr>
          <w:rFonts w:ascii="Calibri" w:eastAsia="Times New Roman" w:hAnsi="Calibri" w:cs="Times New Roman"/>
        </w:rPr>
        <w:t xml:space="preserve">The University of New South Wales (UNSW) presented </w:t>
      </w:r>
      <w:r w:rsidR="00366F4A">
        <w:rPr>
          <w:rFonts w:ascii="Calibri" w:eastAsia="Times New Roman" w:hAnsi="Calibri" w:cs="Times New Roman"/>
        </w:rPr>
        <w:t>its</w:t>
      </w:r>
      <w:r>
        <w:rPr>
          <w:rFonts w:ascii="Calibri" w:eastAsia="Times New Roman" w:hAnsi="Calibri" w:cs="Times New Roman"/>
        </w:rPr>
        <w:t xml:space="preserve"> finding</w:t>
      </w:r>
      <w:r w:rsidR="00C70E44">
        <w:rPr>
          <w:rFonts w:ascii="Calibri" w:eastAsia="Times New Roman" w:hAnsi="Calibri" w:cs="Times New Roman"/>
        </w:rPr>
        <w:t>s</w:t>
      </w:r>
      <w:r>
        <w:rPr>
          <w:rFonts w:ascii="Calibri" w:eastAsia="Times New Roman" w:hAnsi="Calibri" w:cs="Times New Roman"/>
        </w:rPr>
        <w:t xml:space="preserve"> from the analysis of Tasmanian motorcycle crash data</w:t>
      </w:r>
      <w:r w:rsidR="00C70E44">
        <w:rPr>
          <w:rFonts w:ascii="Calibri" w:eastAsia="Times New Roman" w:hAnsi="Calibri" w:cs="Times New Roman"/>
        </w:rPr>
        <w:t>.  This</w:t>
      </w:r>
      <w:r>
        <w:rPr>
          <w:rFonts w:ascii="Calibri" w:eastAsia="Times New Roman" w:hAnsi="Calibri" w:cs="Times New Roman"/>
        </w:rPr>
        <w:t xml:space="preserve"> was undertaken to examine </w:t>
      </w:r>
      <w:r w:rsidR="00C70E44">
        <w:rPr>
          <w:rFonts w:ascii="Calibri" w:eastAsia="Times New Roman" w:hAnsi="Calibri" w:cs="Times New Roman"/>
        </w:rPr>
        <w:t>whether</w:t>
      </w:r>
      <w:r>
        <w:rPr>
          <w:rFonts w:ascii="Calibri" w:eastAsia="Times New Roman" w:hAnsi="Calibri" w:cs="Times New Roman"/>
        </w:rPr>
        <w:t xml:space="preserve"> the new Victorian curriculum and activities</w:t>
      </w:r>
      <w:r w:rsidR="00C70E44">
        <w:rPr>
          <w:rFonts w:ascii="Calibri" w:eastAsia="Times New Roman" w:hAnsi="Calibri" w:cs="Times New Roman"/>
        </w:rPr>
        <w:t xml:space="preserve"> could </w:t>
      </w:r>
      <w:r>
        <w:rPr>
          <w:rFonts w:ascii="Calibri" w:eastAsia="Times New Roman" w:hAnsi="Calibri" w:cs="Times New Roman"/>
        </w:rPr>
        <w:t xml:space="preserve">address the crash causes that may be unique to Tasmania.  The UNSW </w:t>
      </w:r>
      <w:r w:rsidRPr="0087626E">
        <w:t xml:space="preserve">outlined </w:t>
      </w:r>
      <w:r w:rsidR="00C70E44">
        <w:t xml:space="preserve">in </w:t>
      </w:r>
      <w:r w:rsidR="00366F4A">
        <w:t>its</w:t>
      </w:r>
      <w:r w:rsidR="00C70E44">
        <w:t xml:space="preserve"> f</w:t>
      </w:r>
      <w:r>
        <w:t xml:space="preserve">inal report in May 2016, </w:t>
      </w:r>
      <w:r w:rsidRPr="0087626E">
        <w:t xml:space="preserve">that </w:t>
      </w:r>
      <w:r>
        <w:t xml:space="preserve">motorcycle learner crash causations </w:t>
      </w:r>
      <w:r w:rsidRPr="0087626E">
        <w:t xml:space="preserve">were sufficiently </w:t>
      </w:r>
      <w:r>
        <w:t xml:space="preserve">similar between the two jurisdictions and subsequently the new curriculum would be highly relevant for Tasmania. </w:t>
      </w:r>
    </w:p>
    <w:p w14:paraId="46E65CC6" w14:textId="77777777" w:rsidR="00126A79" w:rsidRDefault="00126A79" w:rsidP="00126A79">
      <w:pPr>
        <w:spacing w:after="240" w:line="240" w:lineRule="auto"/>
        <w:jc w:val="both"/>
        <w:rPr>
          <w:rFonts w:ascii="Calibri" w:eastAsia="Times New Roman" w:hAnsi="Calibri" w:cs="Times New Roman"/>
        </w:rPr>
      </w:pPr>
      <w:r>
        <w:rPr>
          <w:rFonts w:ascii="Calibri" w:eastAsia="Times New Roman" w:hAnsi="Calibri" w:cs="Times New Roman"/>
        </w:rPr>
        <w:t xml:space="preserve">In May 2016, Members of the Working Group (including representatives from the Tasmanian Motorcycle Council) returned to Victoria to view the new training curriculum in operation and to take on board any learnings for Tasmania. </w:t>
      </w:r>
      <w:r w:rsidR="00C70E44">
        <w:rPr>
          <w:rFonts w:ascii="Calibri" w:eastAsia="Times New Roman" w:hAnsi="Calibri" w:cs="Times New Roman"/>
        </w:rPr>
        <w:t xml:space="preserve"> </w:t>
      </w:r>
      <w:r>
        <w:rPr>
          <w:rFonts w:ascii="Calibri" w:eastAsia="Times New Roman" w:hAnsi="Calibri" w:cs="Times New Roman"/>
        </w:rPr>
        <w:t>Members reported the following:</w:t>
      </w:r>
    </w:p>
    <w:p w14:paraId="0E81F6B8" w14:textId="77777777" w:rsidR="00126A79" w:rsidRDefault="00126A79" w:rsidP="00126A79">
      <w:pPr>
        <w:pStyle w:val="ListParagraph"/>
        <w:numPr>
          <w:ilvl w:val="0"/>
          <w:numId w:val="36"/>
        </w:numPr>
        <w:spacing w:after="240" w:line="240" w:lineRule="auto"/>
        <w:jc w:val="both"/>
      </w:pPr>
      <w:r>
        <w:t>T</w:t>
      </w:r>
      <w:r w:rsidRPr="00156A0D">
        <w:t xml:space="preserve">he new Victorian curriculum was far superior to the current Tasmanian curriculum with an increased focus on risk identification management and mitigation techniques.  </w:t>
      </w:r>
    </w:p>
    <w:p w14:paraId="2AE29BB4" w14:textId="77777777" w:rsidR="00126A79" w:rsidRDefault="00126A79" w:rsidP="00126A79">
      <w:pPr>
        <w:pStyle w:val="ListParagraph"/>
        <w:numPr>
          <w:ilvl w:val="0"/>
          <w:numId w:val="36"/>
        </w:numPr>
        <w:spacing w:after="240" w:line="240" w:lineRule="auto"/>
        <w:jc w:val="both"/>
      </w:pPr>
      <w:r>
        <w:t>The i</w:t>
      </w:r>
      <w:r w:rsidRPr="0046666F">
        <w:t>ncorporation</w:t>
      </w:r>
      <w:r w:rsidRPr="00156A0D">
        <w:t xml:space="preserve"> of adult learning </w:t>
      </w:r>
      <w:r w:rsidRPr="0046666F">
        <w:t>principles</w:t>
      </w:r>
      <w:r w:rsidRPr="00156A0D">
        <w:t xml:space="preserve"> that underpin the new curriculum provides greater </w:t>
      </w:r>
      <w:r w:rsidRPr="0046666F">
        <w:t>participation</w:t>
      </w:r>
      <w:r w:rsidRPr="00205CB4">
        <w:t xml:space="preserve"> with trainees, which increases</w:t>
      </w:r>
      <w:r w:rsidRPr="00156A0D">
        <w:t xml:space="preserve"> the awareness of establishing good riding practices </w:t>
      </w:r>
      <w:r w:rsidRPr="00205CB4">
        <w:t>and crash avoidance techniques</w:t>
      </w:r>
      <w:r>
        <w:t>.</w:t>
      </w:r>
    </w:p>
    <w:p w14:paraId="527C1E55" w14:textId="3AD29BA5" w:rsidR="00126A79" w:rsidRDefault="00126A79" w:rsidP="00126A79">
      <w:pPr>
        <w:pStyle w:val="ListParagraph"/>
        <w:numPr>
          <w:ilvl w:val="0"/>
          <w:numId w:val="36"/>
        </w:numPr>
        <w:spacing w:after="240" w:line="240" w:lineRule="auto"/>
        <w:jc w:val="both"/>
      </w:pPr>
      <w:r>
        <w:t>I</w:t>
      </w:r>
      <w:r w:rsidR="00C70E44">
        <w:t xml:space="preserve">ncreased </w:t>
      </w:r>
      <w:r w:rsidRPr="00327898">
        <w:t>supervised riding practice</w:t>
      </w:r>
      <w:r>
        <w:t xml:space="preserve"> (both on range and through the introduction of the new on-road activity). I</w:t>
      </w:r>
      <w:r w:rsidRPr="00327898">
        <w:t xml:space="preserve">n Victoria a trainee </w:t>
      </w:r>
      <w:r>
        <w:t xml:space="preserve">now </w:t>
      </w:r>
      <w:r w:rsidR="00C70E44">
        <w:t>gains approximately 50k</w:t>
      </w:r>
      <w:r w:rsidRPr="00327898">
        <w:t>m of supervised riding</w:t>
      </w:r>
      <w:r>
        <w:t xml:space="preserve"> in the new pre-learner curriculum</w:t>
      </w:r>
      <w:r w:rsidRPr="00327898">
        <w:t>, op</w:t>
      </w:r>
      <w:r w:rsidRPr="00EA0BFB">
        <w:t xml:space="preserve">posed to </w:t>
      </w:r>
      <w:r w:rsidR="00C70E44">
        <w:t>approximately</w:t>
      </w:r>
      <w:r w:rsidRPr="00EA0BFB">
        <w:t xml:space="preserve"> 17</w:t>
      </w:r>
      <w:r w:rsidR="00C70E44">
        <w:t>km</w:t>
      </w:r>
      <w:r w:rsidRPr="00EA0BFB">
        <w:t xml:space="preserve"> in the</w:t>
      </w:r>
      <w:r>
        <w:t xml:space="preserve"> existing Tasmanian pre-learner</w:t>
      </w:r>
      <w:r w:rsidR="00C70E44">
        <w:t xml:space="preserve"> course</w:t>
      </w:r>
      <w:r>
        <w:t xml:space="preserve">. </w:t>
      </w:r>
      <w:r w:rsidR="00C70E44">
        <w:t xml:space="preserve">This better prepares trainees </w:t>
      </w:r>
      <w:r>
        <w:t xml:space="preserve">to </w:t>
      </w:r>
      <w:r w:rsidR="00366F4A">
        <w:t xml:space="preserve">safely </w:t>
      </w:r>
      <w:r>
        <w:t>ride</w:t>
      </w:r>
      <w:r w:rsidRPr="00EA0BFB">
        <w:t xml:space="preserve"> </w:t>
      </w:r>
      <w:r>
        <w:t>solo in the future</w:t>
      </w:r>
      <w:r w:rsidRPr="00205CB4">
        <w:t>.</w:t>
      </w:r>
    </w:p>
    <w:p w14:paraId="3C78B449" w14:textId="288190BF" w:rsidR="00126A79" w:rsidRDefault="00126A79" w:rsidP="00ED4073">
      <w:pPr>
        <w:spacing w:after="240" w:line="240" w:lineRule="auto"/>
        <w:jc w:val="both"/>
        <w:rPr>
          <w:rFonts w:ascii="Calibri" w:eastAsia="Times New Roman" w:hAnsi="Calibri" w:cs="Times New Roman"/>
        </w:rPr>
      </w:pPr>
    </w:p>
    <w:p w14:paraId="7DA91E8C" w14:textId="27998892" w:rsidR="00126A79" w:rsidRDefault="00126A79" w:rsidP="00126A79">
      <w:pPr>
        <w:spacing w:after="240" w:line="240" w:lineRule="auto"/>
        <w:jc w:val="both"/>
        <w:rPr>
          <w:rFonts w:ascii="Calibri" w:eastAsia="Times New Roman" w:hAnsi="Calibri" w:cs="Times New Roman"/>
        </w:rPr>
      </w:pPr>
      <w:r>
        <w:rPr>
          <w:rFonts w:ascii="Calibri" w:eastAsia="Times New Roman" w:hAnsi="Calibri" w:cs="Times New Roman"/>
        </w:rPr>
        <w:t xml:space="preserve">The Review is now </w:t>
      </w:r>
      <w:r w:rsidR="00C70E44">
        <w:rPr>
          <w:rFonts w:ascii="Calibri" w:eastAsia="Times New Roman" w:hAnsi="Calibri" w:cs="Times New Roman"/>
        </w:rPr>
        <w:t xml:space="preserve">in </w:t>
      </w:r>
      <w:r>
        <w:rPr>
          <w:rFonts w:ascii="Calibri" w:eastAsia="Times New Roman" w:hAnsi="Calibri" w:cs="Times New Roman"/>
        </w:rPr>
        <w:t>its final stag</w:t>
      </w:r>
      <w:r w:rsidR="00C70E44">
        <w:rPr>
          <w:rFonts w:ascii="Calibri" w:eastAsia="Times New Roman" w:hAnsi="Calibri" w:cs="Times New Roman"/>
        </w:rPr>
        <w:t>e</w:t>
      </w:r>
      <w:r>
        <w:rPr>
          <w:rFonts w:ascii="Calibri" w:eastAsia="Times New Roman" w:hAnsi="Calibri" w:cs="Times New Roman"/>
        </w:rPr>
        <w:t xml:space="preserve">s following the recent findings </w:t>
      </w:r>
      <w:r w:rsidR="00C70E44">
        <w:rPr>
          <w:rFonts w:ascii="Calibri" w:eastAsia="Times New Roman" w:hAnsi="Calibri" w:cs="Times New Roman"/>
        </w:rPr>
        <w:t>(</w:t>
      </w:r>
      <w:r>
        <w:rPr>
          <w:rFonts w:ascii="Calibri" w:eastAsia="Times New Roman" w:hAnsi="Calibri" w:cs="Times New Roman"/>
        </w:rPr>
        <w:t xml:space="preserve">outlined above).  The Working Group </w:t>
      </w:r>
      <w:r w:rsidR="00366F4A">
        <w:rPr>
          <w:rFonts w:ascii="Calibri" w:eastAsia="Times New Roman" w:hAnsi="Calibri" w:cs="Times New Roman"/>
        </w:rPr>
        <w:t>is</w:t>
      </w:r>
      <w:r>
        <w:rPr>
          <w:rFonts w:ascii="Calibri" w:eastAsia="Times New Roman" w:hAnsi="Calibri" w:cs="Times New Roman"/>
        </w:rPr>
        <w:t xml:space="preserve"> scheduled to reconvene in July 2016 to finalise </w:t>
      </w:r>
      <w:r w:rsidR="00366F4A">
        <w:rPr>
          <w:rFonts w:ascii="Calibri" w:eastAsia="Times New Roman" w:hAnsi="Calibri" w:cs="Times New Roman"/>
        </w:rPr>
        <w:t>its</w:t>
      </w:r>
      <w:r w:rsidR="00C70E44">
        <w:rPr>
          <w:rFonts w:ascii="Calibri" w:eastAsia="Times New Roman" w:hAnsi="Calibri" w:cs="Times New Roman"/>
        </w:rPr>
        <w:t xml:space="preserve"> recommendations </w:t>
      </w:r>
      <w:r>
        <w:rPr>
          <w:rFonts w:ascii="Calibri" w:eastAsia="Times New Roman" w:hAnsi="Calibri" w:cs="Times New Roman"/>
        </w:rPr>
        <w:t xml:space="preserve">which will be presented to RSAC at </w:t>
      </w:r>
      <w:r w:rsidR="00366F4A">
        <w:rPr>
          <w:rFonts w:ascii="Calibri" w:eastAsia="Times New Roman" w:hAnsi="Calibri" w:cs="Times New Roman"/>
        </w:rPr>
        <w:t>its</w:t>
      </w:r>
      <w:r>
        <w:rPr>
          <w:rFonts w:ascii="Calibri" w:eastAsia="Times New Roman" w:hAnsi="Calibri" w:cs="Times New Roman"/>
        </w:rPr>
        <w:t xml:space="preserve"> meeting in August 2016.  </w:t>
      </w:r>
    </w:p>
    <w:p w14:paraId="5C05CC61" w14:textId="77777777" w:rsidR="00126A79" w:rsidRPr="00190206" w:rsidRDefault="00126A79" w:rsidP="00126A79">
      <w:pPr>
        <w:spacing w:after="240" w:line="240" w:lineRule="auto"/>
        <w:jc w:val="both"/>
        <w:rPr>
          <w:rFonts w:ascii="Calibri" w:eastAsia="Times New Roman" w:hAnsi="Calibri" w:cs="Times New Roman"/>
        </w:rPr>
      </w:pPr>
      <w:r w:rsidRPr="006B27B0">
        <w:rPr>
          <w:rFonts w:ascii="Calibri" w:eastAsia="Times New Roman" w:hAnsi="Calibri" w:cs="Times New Roman"/>
        </w:rPr>
        <w:t xml:space="preserve">It is anticipated that the recommendation will be to adopt the new Victorian Motorcycle Training and Assessment Framework </w:t>
      </w:r>
      <w:r w:rsidR="0035757E" w:rsidRPr="006B27B0">
        <w:rPr>
          <w:rFonts w:ascii="Calibri" w:eastAsia="Times New Roman" w:hAnsi="Calibri" w:cs="Times New Roman"/>
        </w:rPr>
        <w:t xml:space="preserve">(Framework) </w:t>
      </w:r>
      <w:r w:rsidRPr="006B27B0">
        <w:rPr>
          <w:rFonts w:ascii="Calibri" w:eastAsia="Times New Roman" w:hAnsi="Calibri" w:cs="Times New Roman"/>
        </w:rPr>
        <w:t>in its entirety in Tasmania (</w:t>
      </w:r>
      <w:r w:rsidR="0035757E" w:rsidRPr="006B27B0">
        <w:rPr>
          <w:rFonts w:ascii="Calibri" w:eastAsia="Times New Roman" w:hAnsi="Calibri" w:cs="Times New Roman"/>
        </w:rPr>
        <w:t xml:space="preserve">ie, the </w:t>
      </w:r>
      <w:r w:rsidRPr="006B27B0">
        <w:rPr>
          <w:rFonts w:ascii="Calibri" w:eastAsia="Times New Roman" w:hAnsi="Calibri" w:cs="Times New Roman"/>
        </w:rPr>
        <w:t>new pre-learner curriculum</w:t>
      </w:r>
      <w:r w:rsidR="0035757E" w:rsidRPr="006B27B0">
        <w:rPr>
          <w:rFonts w:ascii="Calibri" w:eastAsia="Times New Roman" w:hAnsi="Calibri" w:cs="Times New Roman"/>
        </w:rPr>
        <w:t>,</w:t>
      </w:r>
      <w:r w:rsidRPr="006B27B0">
        <w:rPr>
          <w:rFonts w:ascii="Calibri" w:eastAsia="Times New Roman" w:hAnsi="Calibri" w:cs="Times New Roman"/>
        </w:rPr>
        <w:t xml:space="preserve"> on-road activity, che</w:t>
      </w:r>
      <w:r w:rsidR="0035757E" w:rsidRPr="006B27B0">
        <w:rPr>
          <w:rFonts w:ascii="Calibri" w:eastAsia="Times New Roman" w:hAnsi="Calibri" w:cs="Times New Roman"/>
        </w:rPr>
        <w:t>ck ride and learner licence exi</w:t>
      </w:r>
      <w:r w:rsidRPr="006B27B0">
        <w:rPr>
          <w:rFonts w:ascii="Calibri" w:eastAsia="Times New Roman" w:hAnsi="Calibri" w:cs="Times New Roman"/>
        </w:rPr>
        <w:t xml:space="preserve">t test [known as the pre-provisional </w:t>
      </w:r>
      <w:r w:rsidR="0035757E" w:rsidRPr="006B27B0">
        <w:rPr>
          <w:rFonts w:ascii="Calibri" w:eastAsia="Times New Roman" w:hAnsi="Calibri" w:cs="Times New Roman"/>
        </w:rPr>
        <w:t>assessment</w:t>
      </w:r>
      <w:r w:rsidRPr="006B27B0">
        <w:rPr>
          <w:rFonts w:ascii="Calibri" w:eastAsia="Times New Roman" w:hAnsi="Calibri" w:cs="Times New Roman"/>
        </w:rPr>
        <w:t xml:space="preserve"> in Tasmania]).</w:t>
      </w:r>
    </w:p>
    <w:p w14:paraId="657E9840" w14:textId="77777777" w:rsidR="00126A79" w:rsidRDefault="00126A79" w:rsidP="00126A79">
      <w:pPr>
        <w:spacing w:after="240" w:line="240" w:lineRule="auto"/>
        <w:jc w:val="both"/>
        <w:rPr>
          <w:rFonts w:ascii="Calibri" w:eastAsia="Times New Roman" w:hAnsi="Calibri" w:cs="Times New Roman"/>
        </w:rPr>
      </w:pPr>
      <w:r w:rsidRPr="006B27B0">
        <w:rPr>
          <w:rFonts w:ascii="Calibri" w:eastAsia="Times New Roman" w:hAnsi="Calibri" w:cs="Times New Roman"/>
        </w:rPr>
        <w:t xml:space="preserve">To successfully adopt the new Victorian </w:t>
      </w:r>
      <w:r w:rsidR="0035757E" w:rsidRPr="006B27B0">
        <w:rPr>
          <w:rFonts w:ascii="Calibri" w:eastAsia="Times New Roman" w:hAnsi="Calibri" w:cs="Times New Roman"/>
        </w:rPr>
        <w:t>Framework,</w:t>
      </w:r>
      <w:r w:rsidRPr="006B27B0">
        <w:rPr>
          <w:rFonts w:ascii="Calibri" w:eastAsia="Times New Roman" w:hAnsi="Calibri" w:cs="Times New Roman"/>
        </w:rPr>
        <w:t xml:space="preserve"> a number of activities will need to be factored into the implementation planning and project development phase</w:t>
      </w:r>
      <w:r w:rsidR="0035757E" w:rsidRPr="006B27B0">
        <w:rPr>
          <w:rFonts w:ascii="Calibri" w:eastAsia="Times New Roman" w:hAnsi="Calibri" w:cs="Times New Roman"/>
        </w:rPr>
        <w:t>,</w:t>
      </w:r>
      <w:r w:rsidRPr="006B27B0">
        <w:rPr>
          <w:rFonts w:ascii="Calibri" w:eastAsia="Times New Roman" w:hAnsi="Calibri" w:cs="Times New Roman"/>
        </w:rPr>
        <w:t xml:space="preserve"> i.e. seeking funding, developing the communication strategy and training framework</w:t>
      </w:r>
      <w:r w:rsidR="0035757E" w:rsidRPr="006B27B0">
        <w:rPr>
          <w:rFonts w:ascii="Calibri" w:eastAsia="Times New Roman" w:hAnsi="Calibri" w:cs="Times New Roman"/>
        </w:rPr>
        <w:t>,</w:t>
      </w:r>
      <w:r w:rsidRPr="006B27B0">
        <w:rPr>
          <w:rFonts w:ascii="Calibri" w:eastAsia="Times New Roman" w:hAnsi="Calibri" w:cs="Times New Roman"/>
        </w:rPr>
        <w:t xml:space="preserve"> and progressing regulatory amendments and procurement processes.</w:t>
      </w:r>
      <w:r>
        <w:rPr>
          <w:rFonts w:ascii="Calibri" w:eastAsia="Times New Roman" w:hAnsi="Calibri" w:cs="Times New Roman"/>
        </w:rPr>
        <w:t xml:space="preserve"> </w:t>
      </w:r>
    </w:p>
    <w:p w14:paraId="44A3C87C" w14:textId="77777777" w:rsidR="00126A79" w:rsidRDefault="00126A79" w:rsidP="00ED4073">
      <w:pPr>
        <w:spacing w:after="240" w:line="240" w:lineRule="auto"/>
        <w:jc w:val="both"/>
        <w:rPr>
          <w:rFonts w:ascii="Calibri" w:eastAsia="Times New Roman" w:hAnsi="Calibri"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9"/>
        <w:gridCol w:w="1641"/>
        <w:gridCol w:w="1642"/>
      </w:tblGrid>
      <w:tr w:rsidR="002634B4" w:rsidRPr="00467967" w14:paraId="26929B1F" w14:textId="77777777" w:rsidTr="005C56F4">
        <w:tc>
          <w:tcPr>
            <w:tcW w:w="9242" w:type="dxa"/>
            <w:gridSpan w:val="3"/>
            <w:shd w:val="clear" w:color="auto" w:fill="9BBB59" w:themeFill="accent3"/>
          </w:tcPr>
          <w:p w14:paraId="5A4F12D7" w14:textId="77777777" w:rsidR="002634B4" w:rsidRPr="00467967" w:rsidRDefault="002634B4" w:rsidP="005C56F4">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Budget ($)</w:t>
            </w:r>
          </w:p>
        </w:tc>
      </w:tr>
      <w:tr w:rsidR="002634B4" w:rsidRPr="00467967" w14:paraId="5D0DE518" w14:textId="77777777" w:rsidTr="005C56F4">
        <w:tc>
          <w:tcPr>
            <w:tcW w:w="5959" w:type="dxa"/>
          </w:tcPr>
          <w:p w14:paraId="6155C602" w14:textId="77777777" w:rsidR="002634B4" w:rsidRPr="00467967" w:rsidRDefault="002634B4" w:rsidP="005C56F4">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Total allocated budget for project</w:t>
            </w:r>
          </w:p>
        </w:tc>
        <w:tc>
          <w:tcPr>
            <w:tcW w:w="3283" w:type="dxa"/>
            <w:gridSpan w:val="2"/>
          </w:tcPr>
          <w:p w14:paraId="329A1B16" w14:textId="77777777" w:rsidR="002634B4" w:rsidRPr="00467967" w:rsidRDefault="002634B4" w:rsidP="005C56F4">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200,000</w:t>
            </w:r>
          </w:p>
        </w:tc>
      </w:tr>
      <w:tr w:rsidR="002634B4" w:rsidRPr="00467967" w14:paraId="21AEA142" w14:textId="77777777" w:rsidTr="005C56F4">
        <w:tc>
          <w:tcPr>
            <w:tcW w:w="5959" w:type="dxa"/>
          </w:tcPr>
          <w:p w14:paraId="791ABC35" w14:textId="77777777" w:rsidR="002634B4" w:rsidRPr="00467967" w:rsidRDefault="002634B4" w:rsidP="005C56F4">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Total expenditure to date</w:t>
            </w:r>
          </w:p>
        </w:tc>
        <w:tc>
          <w:tcPr>
            <w:tcW w:w="3283" w:type="dxa"/>
            <w:gridSpan w:val="2"/>
          </w:tcPr>
          <w:p w14:paraId="11B32C13" w14:textId="1AEF4D4D" w:rsidR="002634B4" w:rsidRPr="00D4270A" w:rsidRDefault="00D4270A" w:rsidP="00D4270A">
            <w:pPr>
              <w:jc w:val="right"/>
              <w:rPr>
                <w:rFonts w:ascii="Calibri" w:hAnsi="Calibri"/>
                <w:b/>
                <w:bCs/>
                <w:color w:val="000000"/>
              </w:rPr>
            </w:pPr>
            <w:r>
              <w:rPr>
                <w:rFonts w:ascii="Calibri" w:hAnsi="Calibri"/>
                <w:b/>
                <w:bCs/>
                <w:color w:val="000000"/>
              </w:rPr>
              <w:t>34,960</w:t>
            </w:r>
          </w:p>
        </w:tc>
      </w:tr>
      <w:tr w:rsidR="002634B4" w:rsidRPr="00467967" w14:paraId="140CB0D1" w14:textId="77777777" w:rsidTr="005C56F4">
        <w:tc>
          <w:tcPr>
            <w:tcW w:w="5959" w:type="dxa"/>
          </w:tcPr>
          <w:p w14:paraId="436D17F9" w14:textId="77777777" w:rsidR="002634B4" w:rsidRPr="00467967" w:rsidRDefault="002634B4" w:rsidP="005C56F4">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Current Balance</w:t>
            </w:r>
          </w:p>
        </w:tc>
        <w:tc>
          <w:tcPr>
            <w:tcW w:w="3283" w:type="dxa"/>
            <w:gridSpan w:val="2"/>
          </w:tcPr>
          <w:p w14:paraId="4B3D91BC" w14:textId="47E2C0F7" w:rsidR="002634B4" w:rsidRPr="00467967" w:rsidRDefault="00D4270A" w:rsidP="005C56F4">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165,040</w:t>
            </w:r>
          </w:p>
        </w:tc>
      </w:tr>
      <w:tr w:rsidR="002634B4" w:rsidRPr="00467967" w14:paraId="0B2B8EE9" w14:textId="77777777" w:rsidTr="005C56F4">
        <w:tc>
          <w:tcPr>
            <w:tcW w:w="5959" w:type="dxa"/>
          </w:tcPr>
          <w:p w14:paraId="45E7FB65" w14:textId="77777777" w:rsidR="002634B4" w:rsidRPr="00467967" w:rsidRDefault="002634B4" w:rsidP="005C56F4">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Forecast total expenditure on completion</w:t>
            </w:r>
          </w:p>
        </w:tc>
        <w:tc>
          <w:tcPr>
            <w:tcW w:w="1641" w:type="dxa"/>
            <w:tcBorders>
              <w:right w:val="nil"/>
            </w:tcBorders>
          </w:tcPr>
          <w:p w14:paraId="6FA437BE" w14:textId="77777777" w:rsidR="002634B4" w:rsidRPr="00467967" w:rsidRDefault="002634B4" w:rsidP="005C56F4">
            <w:pPr>
              <w:spacing w:after="0" w:line="240" w:lineRule="auto"/>
              <w:jc w:val="right"/>
              <w:rPr>
                <w:rFonts w:ascii="Calibri" w:eastAsia="Times New Roman" w:hAnsi="Calibri" w:cs="Times New Roman"/>
                <w:b/>
                <w:sz w:val="24"/>
                <w:szCs w:val="24"/>
              </w:rPr>
            </w:pPr>
          </w:p>
        </w:tc>
        <w:tc>
          <w:tcPr>
            <w:tcW w:w="1642" w:type="dxa"/>
            <w:tcBorders>
              <w:left w:val="nil"/>
            </w:tcBorders>
          </w:tcPr>
          <w:p w14:paraId="09FB5D00" w14:textId="77777777" w:rsidR="002634B4" w:rsidRPr="00467967" w:rsidRDefault="002634B4" w:rsidP="005C56F4">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200,000</w:t>
            </w:r>
          </w:p>
        </w:tc>
      </w:tr>
      <w:tr w:rsidR="002634B4" w:rsidRPr="00467967" w14:paraId="58B8F939" w14:textId="77777777" w:rsidTr="005C56F4">
        <w:tc>
          <w:tcPr>
            <w:tcW w:w="5959" w:type="dxa"/>
          </w:tcPr>
          <w:p w14:paraId="2116462E" w14:textId="77777777" w:rsidR="002634B4" w:rsidRPr="00467967" w:rsidRDefault="002634B4" w:rsidP="005C56F4">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Forecast balance remaining on completion</w:t>
            </w:r>
          </w:p>
        </w:tc>
        <w:tc>
          <w:tcPr>
            <w:tcW w:w="1641" w:type="dxa"/>
            <w:tcBorders>
              <w:right w:val="nil"/>
            </w:tcBorders>
          </w:tcPr>
          <w:p w14:paraId="6E8F1BC3" w14:textId="77777777" w:rsidR="002634B4" w:rsidRPr="00467967" w:rsidRDefault="002634B4" w:rsidP="005C56F4">
            <w:pPr>
              <w:spacing w:after="0" w:line="240" w:lineRule="auto"/>
              <w:jc w:val="right"/>
              <w:rPr>
                <w:rFonts w:ascii="Calibri" w:eastAsia="Times New Roman" w:hAnsi="Calibri" w:cs="Times New Roman"/>
                <w:b/>
                <w:sz w:val="24"/>
                <w:szCs w:val="24"/>
              </w:rPr>
            </w:pPr>
          </w:p>
        </w:tc>
        <w:tc>
          <w:tcPr>
            <w:tcW w:w="1642" w:type="dxa"/>
            <w:tcBorders>
              <w:left w:val="nil"/>
            </w:tcBorders>
          </w:tcPr>
          <w:p w14:paraId="03290BDE" w14:textId="77777777" w:rsidR="002634B4" w:rsidRPr="00467967" w:rsidRDefault="002634B4" w:rsidP="005C56F4">
            <w:pPr>
              <w:spacing w:after="0" w:line="240" w:lineRule="auto"/>
              <w:jc w:val="right"/>
              <w:rPr>
                <w:rFonts w:ascii="Calibri" w:eastAsia="Times New Roman" w:hAnsi="Calibri" w:cs="Times New Roman"/>
                <w:b/>
                <w:sz w:val="24"/>
                <w:szCs w:val="24"/>
              </w:rPr>
            </w:pPr>
            <w:r w:rsidRPr="00467967">
              <w:rPr>
                <w:rFonts w:ascii="Calibri" w:eastAsia="Times New Roman" w:hAnsi="Calibri" w:cs="Times New Roman"/>
                <w:b/>
              </w:rPr>
              <w:t>0</w:t>
            </w:r>
          </w:p>
        </w:tc>
      </w:tr>
    </w:tbl>
    <w:p w14:paraId="4B3DD4AD" w14:textId="77777777" w:rsidR="002634B4" w:rsidRDefault="002634B4" w:rsidP="002634B4"/>
    <w:p w14:paraId="1E14E0F1" w14:textId="77777777" w:rsidR="002634B4" w:rsidRDefault="002634B4" w:rsidP="002634B4">
      <w:pPr>
        <w:spacing w:after="240" w:line="240" w:lineRule="auto"/>
        <w:rPr>
          <w:rFonts w:ascii="Calibri" w:eastAsia="Times New Roman" w:hAnsi="Calibri" w:cs="Times New Roman"/>
          <w:b/>
          <w:color w:val="9BBB59"/>
          <w:sz w:val="24"/>
          <w:szCs w:val="24"/>
        </w:rPr>
      </w:pPr>
      <w:r>
        <w:rPr>
          <w:rFonts w:ascii="Calibri" w:eastAsia="Times New Roman" w:hAnsi="Calibri" w:cs="Times New Roman"/>
          <w:b/>
          <w:color w:val="9BBB59"/>
          <w:sz w:val="24"/>
          <w:szCs w:val="24"/>
        </w:rPr>
        <w:t>Comments</w:t>
      </w:r>
    </w:p>
    <w:p w14:paraId="22064D34" w14:textId="77777777" w:rsidR="002634B4" w:rsidRPr="002634B4" w:rsidRDefault="002634B4" w:rsidP="002634B4">
      <w:pPr>
        <w:spacing w:after="240" w:line="240" w:lineRule="auto"/>
        <w:jc w:val="both"/>
        <w:rPr>
          <w:rFonts w:ascii="Calibri" w:eastAsia="Times New Roman" w:hAnsi="Calibri" w:cs="Times New Roman"/>
        </w:rPr>
      </w:pPr>
      <w:r w:rsidRPr="002634B4">
        <w:rPr>
          <w:rFonts w:ascii="Calibri" w:eastAsia="Times New Roman" w:hAnsi="Calibri" w:cs="Times New Roman"/>
        </w:rPr>
        <w:t xml:space="preserve">The Third Action Plan of the </w:t>
      </w:r>
      <w:r w:rsidR="003F41D8">
        <w:rPr>
          <w:rFonts w:ascii="Calibri" w:eastAsia="Times New Roman" w:hAnsi="Calibri" w:cs="Times New Roman"/>
        </w:rPr>
        <w:t xml:space="preserve">Tasmanian Road Safety </w:t>
      </w:r>
      <w:r w:rsidRPr="002634B4">
        <w:rPr>
          <w:rFonts w:ascii="Calibri" w:eastAsia="Times New Roman" w:hAnsi="Calibri" w:cs="Times New Roman"/>
        </w:rPr>
        <w:t>Strategy</w:t>
      </w:r>
      <w:r w:rsidR="003F41D8">
        <w:rPr>
          <w:rFonts w:ascii="Calibri" w:eastAsia="Times New Roman" w:hAnsi="Calibri" w:cs="Times New Roman"/>
        </w:rPr>
        <w:t xml:space="preserve"> 2007-2016</w:t>
      </w:r>
      <w:r w:rsidRPr="002634B4">
        <w:rPr>
          <w:rFonts w:ascii="Calibri" w:eastAsia="Times New Roman" w:hAnsi="Calibri" w:cs="Times New Roman"/>
        </w:rPr>
        <w:t xml:space="preserve"> identifies public education to promote motorcycle safety and a review of training and safety programs for motorcyclists.  $200,000 has been allocated from the Road Safety Levy to fund such initiatives.</w:t>
      </w:r>
    </w:p>
    <w:p w14:paraId="66CC7A96" w14:textId="77777777" w:rsidR="002634B4" w:rsidRDefault="002634B4">
      <w:pPr>
        <w:rPr>
          <w:b/>
          <w:color w:val="C0504D" w:themeColor="accent2"/>
          <w:sz w:val="28"/>
          <w:szCs w:val="28"/>
        </w:rPr>
      </w:pPr>
      <w:r>
        <w:rPr>
          <w:color w:val="C0504D" w:themeColor="accent2"/>
        </w:rPr>
        <w:br w:type="page"/>
      </w:r>
    </w:p>
    <w:p w14:paraId="4D87BD42" w14:textId="77777777" w:rsidR="00B456E9" w:rsidRPr="00FE2430" w:rsidRDefault="00B456E9" w:rsidP="00B456E9">
      <w:pPr>
        <w:pStyle w:val="PR1"/>
        <w:tabs>
          <w:tab w:val="left" w:pos="1418"/>
        </w:tabs>
        <w:spacing w:line="240" w:lineRule="auto"/>
        <w:rPr>
          <w:color w:val="C0504D" w:themeColor="accent2"/>
        </w:rPr>
      </w:pPr>
      <w:r w:rsidRPr="00FE2430">
        <w:rPr>
          <w:color w:val="C0504D" w:themeColor="accent2"/>
        </w:rPr>
        <w:t>Road Safety Levy Funded Projects</w:t>
      </w:r>
    </w:p>
    <w:p w14:paraId="6B7474FA" w14:textId="77777777" w:rsidR="00B456E9" w:rsidRPr="00FE2430" w:rsidRDefault="00CC2605" w:rsidP="00B456E9">
      <w:pPr>
        <w:pStyle w:val="PR1"/>
        <w:spacing w:line="240" w:lineRule="auto"/>
        <w:ind w:left="1440" w:hanging="1440"/>
      </w:pPr>
      <w:r>
        <w:t>2235</w:t>
      </w:r>
      <w:r w:rsidR="00B456E9" w:rsidRPr="00FE2430">
        <w:tab/>
      </w:r>
      <w:r w:rsidR="003F41D8">
        <w:t>Distance makes the difference</w:t>
      </w:r>
      <w:r w:rsidR="00AA6832">
        <w:t xml:space="preserve"> – cyclist safety c</w:t>
      </w:r>
      <w:r w:rsidR="00320F20">
        <w:t>ampaign</w:t>
      </w:r>
    </w:p>
    <w:p w14:paraId="6DB87927" w14:textId="77777777" w:rsidR="00B456E9" w:rsidRPr="00FE2430" w:rsidRDefault="00B456E9" w:rsidP="001C33DF">
      <w:pPr>
        <w:pStyle w:val="PR2"/>
        <w:spacing w:before="0" w:after="240" w:line="240" w:lineRule="auto"/>
      </w:pPr>
      <w:r w:rsidRPr="00FE2430">
        <w:t>Description</w:t>
      </w:r>
    </w:p>
    <w:p w14:paraId="590CC161" w14:textId="77777777" w:rsidR="009F7813" w:rsidRDefault="00320F20" w:rsidP="001C33DF">
      <w:pPr>
        <w:pStyle w:val="Default"/>
        <w:spacing w:after="240"/>
        <w:jc w:val="both"/>
        <w:rPr>
          <w:rFonts w:asciiTheme="minorHAnsi" w:hAnsiTheme="minorHAnsi" w:cs="Arial"/>
          <w:sz w:val="22"/>
          <w:szCs w:val="22"/>
        </w:rPr>
      </w:pPr>
      <w:r w:rsidRPr="000E2C2C">
        <w:rPr>
          <w:rFonts w:asciiTheme="minorHAnsi" w:eastAsia="Times New Roman" w:hAnsiTheme="minorHAnsi" w:cs="Times New Roman"/>
          <w:sz w:val="22"/>
          <w:szCs w:val="22"/>
        </w:rPr>
        <w:t>RSAC’s Cycling Safety Committee (CSSC)</w:t>
      </w:r>
      <w:r w:rsidR="000E2C2C" w:rsidRPr="000E2C2C">
        <w:rPr>
          <w:rFonts w:asciiTheme="minorHAnsi" w:eastAsia="Times New Roman" w:hAnsiTheme="minorHAnsi" w:cs="Times New Roman"/>
          <w:sz w:val="22"/>
          <w:szCs w:val="22"/>
        </w:rPr>
        <w:t xml:space="preserve"> recommended </w:t>
      </w:r>
      <w:r w:rsidR="000E2C2C" w:rsidRPr="000E2C2C">
        <w:rPr>
          <w:rFonts w:asciiTheme="minorHAnsi" w:hAnsiTheme="minorHAnsi" w:cs="Arial"/>
          <w:sz w:val="22"/>
          <w:szCs w:val="22"/>
        </w:rPr>
        <w:t xml:space="preserve">that the Department of </w:t>
      </w:r>
      <w:r w:rsidR="00FC75E8">
        <w:rPr>
          <w:rFonts w:asciiTheme="minorHAnsi" w:hAnsiTheme="minorHAnsi" w:cs="Arial"/>
          <w:sz w:val="22"/>
          <w:szCs w:val="22"/>
        </w:rPr>
        <w:t>State Growth</w:t>
      </w:r>
      <w:r w:rsidR="000E2C2C" w:rsidRPr="000E2C2C">
        <w:rPr>
          <w:rFonts w:asciiTheme="minorHAnsi" w:hAnsiTheme="minorHAnsi" w:cs="Arial"/>
          <w:sz w:val="22"/>
          <w:szCs w:val="22"/>
        </w:rPr>
        <w:t xml:space="preserve"> should monitor the Queensland trial of the one metre law over the next two years, and develop a major education campaign encouraging motorists to overtake cyclists with a minimum passing distance of one metre (in speed zones 60km/h and under) and of 1.5 metres (in speed zones greater than 60km/h).  </w:t>
      </w:r>
    </w:p>
    <w:tbl>
      <w:tblPr>
        <w:tblpPr w:leftFromText="180" w:rightFromText="180" w:vertAnchor="text" w:horzAnchor="margin" w:tblpY="125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84"/>
        <w:gridCol w:w="4253"/>
        <w:gridCol w:w="1417"/>
        <w:gridCol w:w="2188"/>
      </w:tblGrid>
      <w:tr w:rsidR="00691152" w14:paraId="5A456969" w14:textId="77777777" w:rsidTr="00691152">
        <w:trPr>
          <w:trHeight w:val="268"/>
        </w:trPr>
        <w:tc>
          <w:tcPr>
            <w:tcW w:w="5637"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6300C5FF" w14:textId="77777777" w:rsidR="00691152" w:rsidRDefault="00691152" w:rsidP="00691152">
            <w:pPr>
              <w:spacing w:after="240" w:line="240" w:lineRule="auto"/>
              <w:jc w:val="both"/>
              <w:rPr>
                <w:rFonts w:ascii="Calibri" w:eastAsia="Times New Roman" w:hAnsi="Calibri" w:cs="Times New Roman"/>
                <w:b/>
                <w:sz w:val="24"/>
                <w:szCs w:val="24"/>
              </w:rPr>
            </w:pPr>
            <w:r>
              <w:rPr>
                <w:rFonts w:ascii="Calibri" w:eastAsia="Times New Roman" w:hAnsi="Calibri" w:cs="Times New Roman"/>
                <w:b/>
              </w:rPr>
              <w:t>Milestone Schedule</w:t>
            </w:r>
          </w:p>
        </w:tc>
        <w:tc>
          <w:tcPr>
            <w:tcW w:w="3605"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2FB8A958" w14:textId="77777777" w:rsidR="00691152" w:rsidRDefault="00691152" w:rsidP="00691152">
            <w:pPr>
              <w:spacing w:after="240" w:line="240" w:lineRule="auto"/>
              <w:jc w:val="both"/>
              <w:rPr>
                <w:rFonts w:ascii="Calibri" w:eastAsia="Times New Roman" w:hAnsi="Calibri" w:cs="Times New Roman"/>
                <w:sz w:val="24"/>
                <w:szCs w:val="24"/>
              </w:rPr>
            </w:pPr>
            <w:r>
              <w:rPr>
                <w:rFonts w:ascii="Calibri" w:eastAsia="Times New Roman" w:hAnsi="Calibri" w:cs="Times New Roman"/>
                <w:b/>
              </w:rPr>
              <w:t>Milestone Progress</w:t>
            </w:r>
          </w:p>
        </w:tc>
      </w:tr>
      <w:tr w:rsidR="00691152" w14:paraId="6FF2BD73" w14:textId="77777777" w:rsidTr="00691152">
        <w:trPr>
          <w:trHeight w:val="268"/>
        </w:trPr>
        <w:tc>
          <w:tcPr>
            <w:tcW w:w="1384"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33E9D62F" w14:textId="77777777" w:rsidR="00691152" w:rsidRDefault="00691152" w:rsidP="00691152">
            <w:pPr>
              <w:spacing w:after="240" w:line="240" w:lineRule="auto"/>
              <w:jc w:val="both"/>
              <w:rPr>
                <w:rFonts w:ascii="Calibri" w:eastAsia="Times New Roman" w:hAnsi="Calibri" w:cs="Times New Roman"/>
                <w:b/>
                <w:sz w:val="24"/>
                <w:szCs w:val="24"/>
              </w:rPr>
            </w:pPr>
            <w:r>
              <w:rPr>
                <w:rFonts w:ascii="Calibri" w:eastAsia="Times New Roman" w:hAnsi="Calibri" w:cs="Times New Roman"/>
                <w:b/>
              </w:rPr>
              <w:t>Date</w:t>
            </w:r>
          </w:p>
        </w:tc>
        <w:tc>
          <w:tcPr>
            <w:tcW w:w="4253"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2CCA9846" w14:textId="77777777" w:rsidR="00691152" w:rsidRDefault="00691152" w:rsidP="00691152">
            <w:pPr>
              <w:spacing w:after="240" w:line="240" w:lineRule="auto"/>
              <w:jc w:val="both"/>
              <w:rPr>
                <w:rFonts w:ascii="Calibri" w:eastAsia="Times New Roman" w:hAnsi="Calibri" w:cs="Times New Roman"/>
                <w:b/>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73408F0B" w14:textId="77777777" w:rsidR="00691152" w:rsidRDefault="00691152" w:rsidP="00691152">
            <w:pPr>
              <w:spacing w:after="240" w:line="240" w:lineRule="auto"/>
              <w:jc w:val="both"/>
              <w:rPr>
                <w:rFonts w:ascii="Calibri" w:eastAsia="Times New Roman" w:hAnsi="Calibri" w:cs="Times New Roman"/>
                <w:b/>
                <w:sz w:val="24"/>
                <w:szCs w:val="24"/>
              </w:rPr>
            </w:pPr>
            <w:r>
              <w:rPr>
                <w:rFonts w:ascii="Calibri" w:eastAsia="Times New Roman" w:hAnsi="Calibri" w:cs="Times New Roman"/>
                <w:b/>
              </w:rPr>
              <w:t>Date</w:t>
            </w:r>
          </w:p>
        </w:tc>
        <w:tc>
          <w:tcPr>
            <w:tcW w:w="2188"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0EBC7C21" w14:textId="77777777" w:rsidR="00691152" w:rsidRDefault="00691152" w:rsidP="00691152">
            <w:pPr>
              <w:spacing w:after="240" w:line="240" w:lineRule="auto"/>
              <w:jc w:val="both"/>
              <w:rPr>
                <w:rFonts w:ascii="Calibri" w:eastAsia="Times New Roman" w:hAnsi="Calibri" w:cs="Times New Roman"/>
                <w:b/>
                <w:sz w:val="24"/>
                <w:szCs w:val="24"/>
              </w:rPr>
            </w:pPr>
          </w:p>
        </w:tc>
      </w:tr>
      <w:tr w:rsidR="00691152" w14:paraId="57C2159C" w14:textId="77777777" w:rsidTr="00691152">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14:paraId="4E5ADF36" w14:textId="77777777" w:rsidR="00691152" w:rsidRDefault="00691152" w:rsidP="00691152">
            <w:pPr>
              <w:spacing w:after="240" w:line="240" w:lineRule="auto"/>
              <w:rPr>
                <w:rFonts w:ascii="Calibri" w:eastAsia="Times New Roman" w:hAnsi="Calibri" w:cs="Times New Roman"/>
              </w:rPr>
            </w:pPr>
            <w:r>
              <w:rPr>
                <w:rFonts w:ascii="Calibri" w:eastAsia="Times New Roman" w:hAnsi="Calibri" w:cs="Times New Roman"/>
              </w:rPr>
              <w:t>October 2015</w:t>
            </w:r>
          </w:p>
        </w:tc>
        <w:tc>
          <w:tcPr>
            <w:tcW w:w="4253" w:type="dxa"/>
            <w:tcBorders>
              <w:top w:val="single" w:sz="4" w:space="0" w:color="000000"/>
              <w:left w:val="single" w:sz="4" w:space="0" w:color="000000"/>
              <w:bottom w:val="single" w:sz="4" w:space="0" w:color="000000"/>
              <w:right w:val="single" w:sz="4" w:space="0" w:color="000000"/>
            </w:tcBorders>
          </w:tcPr>
          <w:p w14:paraId="0F31ECF7" w14:textId="77777777" w:rsidR="00691152" w:rsidRDefault="00691152" w:rsidP="00691152">
            <w:pPr>
              <w:spacing w:after="240" w:line="240" w:lineRule="auto"/>
              <w:rPr>
                <w:rFonts w:ascii="Calibri" w:eastAsia="Times New Roman" w:hAnsi="Calibri" w:cs="Times New Roman"/>
              </w:rPr>
            </w:pPr>
            <w:r>
              <w:rPr>
                <w:rFonts w:ascii="Calibri" w:eastAsia="Times New Roman" w:hAnsi="Calibri" w:cs="Times New Roman"/>
              </w:rPr>
              <w:t>Launch of campaign</w:t>
            </w:r>
          </w:p>
        </w:tc>
        <w:tc>
          <w:tcPr>
            <w:tcW w:w="1417" w:type="dxa"/>
            <w:tcBorders>
              <w:top w:val="single" w:sz="4" w:space="0" w:color="000000"/>
              <w:left w:val="single" w:sz="4" w:space="0" w:color="000000"/>
              <w:bottom w:val="single" w:sz="4" w:space="0" w:color="000000"/>
              <w:right w:val="single" w:sz="4" w:space="0" w:color="000000"/>
            </w:tcBorders>
          </w:tcPr>
          <w:p w14:paraId="095C8B1D" w14:textId="77777777" w:rsidR="00691152" w:rsidRPr="00D53274" w:rsidRDefault="00691152" w:rsidP="00691152">
            <w:pPr>
              <w:spacing w:after="240" w:line="240" w:lineRule="auto"/>
              <w:rPr>
                <w:rFonts w:ascii="Calibri" w:eastAsia="Times New Roman" w:hAnsi="Calibri" w:cs="Times New Roman"/>
              </w:rPr>
            </w:pPr>
            <w:r>
              <w:rPr>
                <w:rFonts w:ascii="Calibri" w:eastAsia="Times New Roman" w:hAnsi="Calibri" w:cs="Times New Roman"/>
              </w:rPr>
              <w:t>18 October 2015</w:t>
            </w:r>
          </w:p>
        </w:tc>
        <w:tc>
          <w:tcPr>
            <w:tcW w:w="2188" w:type="dxa"/>
            <w:tcBorders>
              <w:top w:val="single" w:sz="4" w:space="0" w:color="000000"/>
              <w:left w:val="single" w:sz="4" w:space="0" w:color="000000"/>
              <w:bottom w:val="single" w:sz="4" w:space="0" w:color="000000"/>
              <w:right w:val="single" w:sz="4" w:space="0" w:color="000000"/>
            </w:tcBorders>
          </w:tcPr>
          <w:p w14:paraId="3E5180AC" w14:textId="77777777" w:rsidR="00691152" w:rsidRDefault="00691152" w:rsidP="00691152">
            <w:pPr>
              <w:spacing w:after="240" w:line="240" w:lineRule="auto"/>
              <w:jc w:val="both"/>
              <w:rPr>
                <w:rFonts w:ascii="Calibri" w:eastAsia="Times New Roman" w:hAnsi="Calibri" w:cs="Times New Roman"/>
              </w:rPr>
            </w:pPr>
            <w:r>
              <w:rPr>
                <w:rFonts w:ascii="Calibri" w:eastAsia="Times New Roman" w:hAnsi="Calibri" w:cs="Times New Roman"/>
              </w:rPr>
              <w:t>Complete</w:t>
            </w:r>
          </w:p>
        </w:tc>
      </w:tr>
      <w:tr w:rsidR="00691152" w14:paraId="461B7639" w14:textId="77777777" w:rsidTr="00691152">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14:paraId="4BC3D451" w14:textId="77777777" w:rsidR="00691152" w:rsidRDefault="00691152" w:rsidP="00691152">
            <w:pPr>
              <w:spacing w:after="240" w:line="240" w:lineRule="auto"/>
              <w:rPr>
                <w:rFonts w:ascii="Calibri" w:eastAsia="Times New Roman" w:hAnsi="Calibri" w:cs="Times New Roman"/>
              </w:rPr>
            </w:pPr>
            <w:r>
              <w:rPr>
                <w:rFonts w:ascii="Calibri" w:eastAsia="Times New Roman" w:hAnsi="Calibri" w:cs="Times New Roman"/>
              </w:rPr>
              <w:t>August 2016</w:t>
            </w:r>
          </w:p>
        </w:tc>
        <w:tc>
          <w:tcPr>
            <w:tcW w:w="4253" w:type="dxa"/>
            <w:tcBorders>
              <w:top w:val="single" w:sz="4" w:space="0" w:color="000000"/>
              <w:left w:val="single" w:sz="4" w:space="0" w:color="000000"/>
              <w:bottom w:val="single" w:sz="4" w:space="0" w:color="000000"/>
              <w:right w:val="single" w:sz="4" w:space="0" w:color="000000"/>
            </w:tcBorders>
          </w:tcPr>
          <w:p w14:paraId="32B50EAE" w14:textId="77777777" w:rsidR="00691152" w:rsidRDefault="00691152" w:rsidP="00691152">
            <w:pPr>
              <w:spacing w:after="240" w:line="240" w:lineRule="auto"/>
              <w:rPr>
                <w:rFonts w:ascii="Calibri" w:eastAsia="Times New Roman" w:hAnsi="Calibri" w:cs="Times New Roman"/>
              </w:rPr>
            </w:pPr>
            <w:r>
              <w:rPr>
                <w:rFonts w:ascii="Calibri" w:eastAsia="Times New Roman" w:hAnsi="Calibri" w:cs="Times New Roman"/>
              </w:rPr>
              <w:t>Review of 1 metre law and development of stage 2 of campaign</w:t>
            </w:r>
          </w:p>
        </w:tc>
        <w:tc>
          <w:tcPr>
            <w:tcW w:w="1417" w:type="dxa"/>
            <w:tcBorders>
              <w:top w:val="single" w:sz="4" w:space="0" w:color="000000"/>
              <w:left w:val="single" w:sz="4" w:space="0" w:color="000000"/>
              <w:bottom w:val="single" w:sz="4" w:space="0" w:color="000000"/>
              <w:right w:val="single" w:sz="4" w:space="0" w:color="000000"/>
            </w:tcBorders>
          </w:tcPr>
          <w:p w14:paraId="6700E839" w14:textId="77777777" w:rsidR="00691152" w:rsidRPr="00D53274" w:rsidRDefault="00691152" w:rsidP="00691152">
            <w:pPr>
              <w:spacing w:after="240" w:line="240" w:lineRule="auto"/>
              <w:jc w:val="both"/>
              <w:rPr>
                <w:rFonts w:ascii="Calibri" w:eastAsia="Times New Roman" w:hAnsi="Calibri" w:cs="Times New Roman"/>
              </w:rPr>
            </w:pPr>
            <w:r>
              <w:rPr>
                <w:rFonts w:ascii="Calibri" w:eastAsia="Times New Roman" w:hAnsi="Calibri" w:cs="Times New Roman"/>
              </w:rPr>
              <w:t>June 2016</w:t>
            </w:r>
          </w:p>
        </w:tc>
        <w:tc>
          <w:tcPr>
            <w:tcW w:w="2188" w:type="dxa"/>
            <w:tcBorders>
              <w:top w:val="single" w:sz="4" w:space="0" w:color="000000"/>
              <w:left w:val="single" w:sz="4" w:space="0" w:color="000000"/>
              <w:bottom w:val="single" w:sz="4" w:space="0" w:color="000000"/>
              <w:right w:val="single" w:sz="4" w:space="0" w:color="000000"/>
            </w:tcBorders>
          </w:tcPr>
          <w:p w14:paraId="28D9C9B2" w14:textId="77777777" w:rsidR="00691152" w:rsidRDefault="00691152" w:rsidP="00691152">
            <w:pPr>
              <w:spacing w:after="240" w:line="240" w:lineRule="auto"/>
              <w:jc w:val="both"/>
              <w:rPr>
                <w:rFonts w:ascii="Calibri" w:eastAsia="Times New Roman" w:hAnsi="Calibri" w:cs="Times New Roman"/>
              </w:rPr>
            </w:pPr>
          </w:p>
        </w:tc>
      </w:tr>
      <w:tr w:rsidR="00691152" w14:paraId="408A9E00" w14:textId="77777777" w:rsidTr="00691152">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14:paraId="26934A44" w14:textId="77777777" w:rsidR="00691152" w:rsidRDefault="00691152" w:rsidP="00691152">
            <w:pPr>
              <w:spacing w:after="240" w:line="240" w:lineRule="auto"/>
              <w:rPr>
                <w:rFonts w:ascii="Calibri" w:eastAsia="Times New Roman" w:hAnsi="Calibri" w:cs="Times New Roman"/>
              </w:rPr>
            </w:pPr>
            <w:r>
              <w:rPr>
                <w:rFonts w:ascii="Calibri" w:eastAsia="Times New Roman" w:hAnsi="Calibri" w:cs="Times New Roman"/>
              </w:rPr>
              <w:t>August – December 2016</w:t>
            </w:r>
          </w:p>
        </w:tc>
        <w:tc>
          <w:tcPr>
            <w:tcW w:w="4253" w:type="dxa"/>
            <w:tcBorders>
              <w:top w:val="single" w:sz="4" w:space="0" w:color="000000"/>
              <w:left w:val="single" w:sz="4" w:space="0" w:color="000000"/>
              <w:bottom w:val="single" w:sz="4" w:space="0" w:color="000000"/>
              <w:right w:val="single" w:sz="4" w:space="0" w:color="000000"/>
            </w:tcBorders>
          </w:tcPr>
          <w:p w14:paraId="7B94D935" w14:textId="77777777" w:rsidR="00691152" w:rsidRDefault="00691152" w:rsidP="00691152">
            <w:pPr>
              <w:spacing w:after="240" w:line="240" w:lineRule="auto"/>
              <w:rPr>
                <w:rFonts w:ascii="Calibri" w:eastAsia="Times New Roman" w:hAnsi="Calibri" w:cs="Times New Roman"/>
              </w:rPr>
            </w:pPr>
            <w:r>
              <w:rPr>
                <w:rFonts w:ascii="Calibri" w:eastAsia="Times New Roman" w:hAnsi="Calibri" w:cs="Times New Roman"/>
              </w:rPr>
              <w:t>Ministerial decision on introduction of minimum passing distance legislation</w:t>
            </w:r>
          </w:p>
        </w:tc>
        <w:tc>
          <w:tcPr>
            <w:tcW w:w="1417" w:type="dxa"/>
            <w:tcBorders>
              <w:top w:val="single" w:sz="4" w:space="0" w:color="000000"/>
              <w:left w:val="single" w:sz="4" w:space="0" w:color="000000"/>
              <w:bottom w:val="single" w:sz="4" w:space="0" w:color="000000"/>
              <w:right w:val="single" w:sz="4" w:space="0" w:color="000000"/>
            </w:tcBorders>
          </w:tcPr>
          <w:p w14:paraId="185DC389" w14:textId="77777777" w:rsidR="00691152" w:rsidRDefault="00691152" w:rsidP="00691152">
            <w:pPr>
              <w:spacing w:after="240" w:line="240" w:lineRule="auto"/>
              <w:jc w:val="both"/>
              <w:rPr>
                <w:rFonts w:ascii="Calibri" w:eastAsia="Times New Roman" w:hAnsi="Calibri" w:cs="Times New Roman"/>
              </w:rPr>
            </w:pPr>
            <w:r>
              <w:rPr>
                <w:rFonts w:ascii="Calibri" w:eastAsia="Times New Roman" w:hAnsi="Calibri" w:cs="Times New Roman"/>
              </w:rPr>
              <w:t>August 2016</w:t>
            </w:r>
          </w:p>
        </w:tc>
        <w:tc>
          <w:tcPr>
            <w:tcW w:w="2188" w:type="dxa"/>
            <w:tcBorders>
              <w:top w:val="single" w:sz="4" w:space="0" w:color="000000"/>
              <w:left w:val="single" w:sz="4" w:space="0" w:color="000000"/>
              <w:bottom w:val="single" w:sz="4" w:space="0" w:color="000000"/>
              <w:right w:val="single" w:sz="4" w:space="0" w:color="000000"/>
            </w:tcBorders>
          </w:tcPr>
          <w:p w14:paraId="60232D38" w14:textId="77777777" w:rsidR="00691152" w:rsidRDefault="00691152" w:rsidP="00691152">
            <w:pPr>
              <w:spacing w:after="240" w:line="240" w:lineRule="auto"/>
              <w:jc w:val="both"/>
              <w:rPr>
                <w:rFonts w:ascii="Calibri" w:eastAsia="Times New Roman" w:hAnsi="Calibri" w:cs="Times New Roman"/>
              </w:rPr>
            </w:pPr>
            <w:r>
              <w:rPr>
                <w:rFonts w:ascii="Calibri" w:eastAsia="Times New Roman" w:hAnsi="Calibri" w:cs="Times New Roman"/>
              </w:rPr>
              <w:t>On hold pending decision</w:t>
            </w:r>
          </w:p>
        </w:tc>
      </w:tr>
    </w:tbl>
    <w:p w14:paraId="384F2D88" w14:textId="77777777" w:rsidR="000E2C2C" w:rsidRPr="009F7813" w:rsidRDefault="000E2C2C" w:rsidP="001C33DF">
      <w:pPr>
        <w:pStyle w:val="Default"/>
        <w:spacing w:after="240"/>
        <w:jc w:val="both"/>
        <w:rPr>
          <w:rFonts w:asciiTheme="minorHAnsi" w:eastAsia="Times New Roman" w:hAnsiTheme="minorHAnsi" w:cs="Times New Roman"/>
          <w:sz w:val="22"/>
          <w:szCs w:val="22"/>
        </w:rPr>
      </w:pPr>
      <w:r w:rsidRPr="000E2C2C">
        <w:rPr>
          <w:rFonts w:asciiTheme="minorHAnsi" w:hAnsiTheme="minorHAnsi" w:cs="Arial"/>
          <w:sz w:val="22"/>
          <w:szCs w:val="22"/>
        </w:rPr>
        <w:t>This</w:t>
      </w:r>
      <w:r w:rsidR="009F7813">
        <w:rPr>
          <w:rFonts w:asciiTheme="minorHAnsi" w:hAnsiTheme="minorHAnsi" w:cs="Arial"/>
          <w:sz w:val="22"/>
          <w:szCs w:val="22"/>
        </w:rPr>
        <w:t xml:space="preserve"> campaign</w:t>
      </w:r>
      <w:r w:rsidRPr="000E2C2C">
        <w:rPr>
          <w:rFonts w:asciiTheme="minorHAnsi" w:hAnsiTheme="minorHAnsi" w:cs="Arial"/>
          <w:sz w:val="22"/>
          <w:szCs w:val="22"/>
        </w:rPr>
        <w:t xml:space="preserve"> is the priority project under the Cycling </w:t>
      </w:r>
      <w:r w:rsidRPr="009F7813">
        <w:rPr>
          <w:rFonts w:asciiTheme="minorHAnsi" w:hAnsiTheme="minorHAnsi" w:cs="Arial"/>
          <w:sz w:val="22"/>
          <w:szCs w:val="22"/>
        </w:rPr>
        <w:t>Safety Package</w:t>
      </w:r>
      <w:r w:rsidR="009F7813" w:rsidRPr="009F7813">
        <w:rPr>
          <w:rFonts w:asciiTheme="minorHAnsi" w:hAnsiTheme="minorHAnsi" w:cs="Arial"/>
          <w:sz w:val="22"/>
          <w:szCs w:val="22"/>
        </w:rPr>
        <w:t xml:space="preserve">. </w:t>
      </w:r>
      <w:r w:rsidR="009F7813" w:rsidRPr="009F7813">
        <w:rPr>
          <w:rFonts w:asciiTheme="minorHAnsi" w:eastAsia="Times New Roman" w:hAnsiTheme="minorHAnsi" w:cs="Arial"/>
          <w:color w:val="222222"/>
          <w:sz w:val="22"/>
          <w:szCs w:val="22"/>
        </w:rPr>
        <w:t xml:space="preserve"> Development of the campaign will be ongoing over a minimum of two years.  A wide range of communication tools and media will be used to communicate this key message to road users.</w:t>
      </w:r>
    </w:p>
    <w:p w14:paraId="20B8B8CC" w14:textId="77777777" w:rsidR="0003631E" w:rsidRPr="001C33DF" w:rsidRDefault="0003631E" w:rsidP="0003631E">
      <w:pPr>
        <w:pStyle w:val="PR2"/>
        <w:spacing w:line="240" w:lineRule="auto"/>
      </w:pPr>
      <w:r w:rsidRPr="001C33DF">
        <w:t>Status</w:t>
      </w:r>
    </w:p>
    <w:p w14:paraId="699622C1" w14:textId="77777777" w:rsidR="00400465" w:rsidRPr="00A721BB" w:rsidRDefault="00400465" w:rsidP="00400465">
      <w:pPr>
        <w:pStyle w:val="Default"/>
        <w:rPr>
          <w:rFonts w:asciiTheme="minorHAnsi" w:hAnsiTheme="minorHAnsi" w:cs="Arial"/>
          <w:sz w:val="22"/>
          <w:szCs w:val="22"/>
        </w:rPr>
      </w:pPr>
      <w:r w:rsidRPr="00A721BB">
        <w:rPr>
          <w:rFonts w:eastAsia="Times New Roman" w:cs="Times New Roman"/>
          <w:sz w:val="22"/>
          <w:szCs w:val="22"/>
        </w:rPr>
        <w:t>The campaign was launched on 18 October 2015</w:t>
      </w:r>
      <w:r w:rsidR="003F41D8" w:rsidRPr="00A721BB">
        <w:rPr>
          <w:rFonts w:asciiTheme="minorHAnsi" w:eastAsia="Times New Roman" w:hAnsiTheme="minorHAnsi" w:cs="Times New Roman"/>
          <w:sz w:val="22"/>
          <w:szCs w:val="22"/>
        </w:rPr>
        <w:t>.</w:t>
      </w:r>
      <w:r w:rsidR="00630AA5" w:rsidRPr="00A721BB">
        <w:rPr>
          <w:rFonts w:asciiTheme="minorHAnsi" w:eastAsia="Times New Roman" w:hAnsiTheme="minorHAnsi" w:cs="Times New Roman"/>
          <w:sz w:val="22"/>
          <w:szCs w:val="22"/>
        </w:rPr>
        <w:t xml:space="preserve">  </w:t>
      </w:r>
      <w:r w:rsidRPr="00A721BB">
        <w:rPr>
          <w:rFonts w:asciiTheme="minorHAnsi" w:hAnsiTheme="minorHAnsi" w:cs="Arial"/>
          <w:sz w:val="22"/>
          <w:szCs w:val="22"/>
        </w:rPr>
        <w:t xml:space="preserve">The campaign has proven to be very successful with: </w:t>
      </w:r>
    </w:p>
    <w:p w14:paraId="3FC02C3E" w14:textId="77777777" w:rsidR="00400465" w:rsidRPr="00A721BB" w:rsidRDefault="00400465" w:rsidP="00400465">
      <w:pPr>
        <w:pStyle w:val="ListParagraph"/>
        <w:numPr>
          <w:ilvl w:val="0"/>
          <w:numId w:val="35"/>
        </w:numPr>
        <w:autoSpaceDE w:val="0"/>
        <w:autoSpaceDN w:val="0"/>
        <w:adjustRightInd w:val="0"/>
        <w:spacing w:after="66" w:line="240" w:lineRule="auto"/>
        <w:rPr>
          <w:rFonts w:cs="Arial"/>
          <w:color w:val="000000"/>
        </w:rPr>
      </w:pPr>
      <w:r w:rsidRPr="00A721BB">
        <w:rPr>
          <w:rFonts w:cs="Arial"/>
          <w:color w:val="000000"/>
        </w:rPr>
        <w:t xml:space="preserve">152,000 views on YouTube </w:t>
      </w:r>
    </w:p>
    <w:p w14:paraId="4A6E101A" w14:textId="77777777" w:rsidR="00400465" w:rsidRPr="00A721BB" w:rsidRDefault="00400465" w:rsidP="00400465">
      <w:pPr>
        <w:pStyle w:val="ListParagraph"/>
        <w:numPr>
          <w:ilvl w:val="0"/>
          <w:numId w:val="35"/>
        </w:numPr>
        <w:autoSpaceDE w:val="0"/>
        <w:autoSpaceDN w:val="0"/>
        <w:adjustRightInd w:val="0"/>
        <w:spacing w:after="66" w:line="240" w:lineRule="auto"/>
        <w:rPr>
          <w:rFonts w:cs="Arial"/>
          <w:color w:val="000000"/>
        </w:rPr>
      </w:pPr>
      <w:r w:rsidRPr="00A721BB">
        <w:rPr>
          <w:rFonts w:cs="Arial"/>
          <w:color w:val="000000"/>
        </w:rPr>
        <w:t xml:space="preserve">TVN News Poland requesting permission to run the ad </w:t>
      </w:r>
    </w:p>
    <w:p w14:paraId="7B6C9D84" w14:textId="77777777" w:rsidR="00400465" w:rsidRPr="00A721BB" w:rsidRDefault="00400465" w:rsidP="00400465">
      <w:pPr>
        <w:pStyle w:val="ListParagraph"/>
        <w:numPr>
          <w:ilvl w:val="0"/>
          <w:numId w:val="35"/>
        </w:numPr>
        <w:autoSpaceDE w:val="0"/>
        <w:autoSpaceDN w:val="0"/>
        <w:adjustRightInd w:val="0"/>
        <w:spacing w:after="66" w:line="240" w:lineRule="auto"/>
        <w:rPr>
          <w:rFonts w:cs="Arial"/>
          <w:color w:val="000000"/>
        </w:rPr>
      </w:pPr>
      <w:r w:rsidRPr="00A721BB">
        <w:rPr>
          <w:rFonts w:cs="Arial"/>
          <w:color w:val="000000"/>
        </w:rPr>
        <w:t>Well over 1 millio</w:t>
      </w:r>
      <w:r w:rsidR="007F4E48">
        <w:rPr>
          <w:rFonts w:cs="Arial"/>
          <w:color w:val="000000"/>
        </w:rPr>
        <w:t>n views on Cycle Australia Faceb</w:t>
      </w:r>
      <w:r w:rsidRPr="00A721BB">
        <w:rPr>
          <w:rFonts w:cs="Arial"/>
          <w:color w:val="000000"/>
        </w:rPr>
        <w:t xml:space="preserve">ook page </w:t>
      </w:r>
    </w:p>
    <w:p w14:paraId="10E3DC9F" w14:textId="77777777" w:rsidR="00400465" w:rsidRPr="00A721BB" w:rsidRDefault="00400465" w:rsidP="00400465">
      <w:pPr>
        <w:pStyle w:val="ListParagraph"/>
        <w:numPr>
          <w:ilvl w:val="0"/>
          <w:numId w:val="35"/>
        </w:numPr>
        <w:autoSpaceDE w:val="0"/>
        <w:autoSpaceDN w:val="0"/>
        <w:adjustRightInd w:val="0"/>
        <w:spacing w:after="66" w:line="240" w:lineRule="auto"/>
        <w:rPr>
          <w:rFonts w:cs="Arial"/>
          <w:color w:val="000000"/>
        </w:rPr>
      </w:pPr>
      <w:r w:rsidRPr="00A721BB">
        <w:rPr>
          <w:rFonts w:cs="Arial"/>
          <w:color w:val="000000"/>
        </w:rPr>
        <w:t xml:space="preserve">Stories on SBS, Herald Sun, Daily Telegraph websites and story of its success on Southern Cross news. </w:t>
      </w:r>
    </w:p>
    <w:p w14:paraId="1093896B" w14:textId="77777777" w:rsidR="00400465" w:rsidRPr="00A721BB" w:rsidRDefault="00400465" w:rsidP="00400465">
      <w:pPr>
        <w:pStyle w:val="ListParagraph"/>
        <w:numPr>
          <w:ilvl w:val="0"/>
          <w:numId w:val="35"/>
        </w:numPr>
        <w:autoSpaceDE w:val="0"/>
        <w:autoSpaceDN w:val="0"/>
        <w:adjustRightInd w:val="0"/>
        <w:spacing w:after="0" w:line="240" w:lineRule="auto"/>
        <w:rPr>
          <w:rFonts w:cs="Arial"/>
          <w:color w:val="000000"/>
        </w:rPr>
      </w:pPr>
      <w:r w:rsidRPr="00A721BB">
        <w:rPr>
          <w:rFonts w:cs="Arial"/>
          <w:color w:val="000000"/>
        </w:rPr>
        <w:t xml:space="preserve">it featuring on the </w:t>
      </w:r>
      <w:r w:rsidRPr="00A721BB">
        <w:rPr>
          <w:rFonts w:cs="Arial"/>
          <w:i/>
          <w:iCs/>
          <w:color w:val="000000"/>
        </w:rPr>
        <w:t xml:space="preserve">Best Ads on TV </w:t>
      </w:r>
      <w:r w:rsidRPr="00A721BB">
        <w:rPr>
          <w:rFonts w:cs="Arial"/>
          <w:color w:val="000000"/>
        </w:rPr>
        <w:t xml:space="preserve">website alongside Nike, IBM, Harley Davidson and Pizza Hut (running second to IBM’s Runkeeper campaign). </w:t>
      </w:r>
    </w:p>
    <w:p w14:paraId="0299DFD1" w14:textId="5F672533" w:rsidR="001C33DF" w:rsidRPr="00691152" w:rsidRDefault="00400465" w:rsidP="00691152">
      <w:pPr>
        <w:pStyle w:val="Default"/>
        <w:spacing w:after="240"/>
        <w:jc w:val="both"/>
        <w:rPr>
          <w:rFonts w:asciiTheme="minorHAnsi" w:eastAsia="Times New Roman" w:hAnsiTheme="minorHAnsi" w:cs="Times New Roman"/>
          <w:sz w:val="22"/>
          <w:szCs w:val="22"/>
        </w:rPr>
      </w:pPr>
      <w:r w:rsidRPr="00691152">
        <w:rPr>
          <w:rFonts w:asciiTheme="minorHAnsi" w:eastAsia="Times New Roman" w:hAnsiTheme="minorHAnsi" w:cs="Times New Roman"/>
          <w:sz w:val="22"/>
          <w:szCs w:val="22"/>
        </w:rPr>
        <w:t>The campaign will be reviewed and stage 2 of the campaign developed for summer 2016/17.  Any changes to the law mandating a minimum passing distance of 1 metre will be taken into consideration before stage 2 is developed.</w:t>
      </w:r>
      <w:r w:rsidR="00A26AEF" w:rsidRPr="00691152">
        <w:rPr>
          <w:rFonts w:asciiTheme="minorHAnsi" w:eastAsia="Times New Roman" w:hAnsiTheme="minorHAnsi" w:cs="Times New Roman"/>
          <w:sz w:val="22"/>
          <w:szCs w:val="22"/>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9"/>
        <w:gridCol w:w="1641"/>
        <w:gridCol w:w="1642"/>
      </w:tblGrid>
      <w:tr w:rsidR="00B456E9" w:rsidRPr="00467967" w14:paraId="0531CCCA" w14:textId="77777777" w:rsidTr="00041327">
        <w:tc>
          <w:tcPr>
            <w:tcW w:w="9242" w:type="dxa"/>
            <w:gridSpan w:val="3"/>
            <w:shd w:val="clear" w:color="auto" w:fill="9BBB59" w:themeFill="accent3"/>
          </w:tcPr>
          <w:p w14:paraId="642BF3B8" w14:textId="77777777" w:rsidR="00B456E9" w:rsidRPr="00467967" w:rsidRDefault="00B456E9" w:rsidP="00041327">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Budget ($)</w:t>
            </w:r>
          </w:p>
        </w:tc>
      </w:tr>
      <w:tr w:rsidR="00B456E9" w:rsidRPr="00467967" w14:paraId="21116661" w14:textId="77777777" w:rsidTr="00041327">
        <w:tc>
          <w:tcPr>
            <w:tcW w:w="5959" w:type="dxa"/>
          </w:tcPr>
          <w:p w14:paraId="628A1DEC" w14:textId="77777777" w:rsidR="00B456E9" w:rsidRPr="00467967" w:rsidRDefault="00B456E9" w:rsidP="00041327">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Total allocated budget for project</w:t>
            </w:r>
          </w:p>
        </w:tc>
        <w:tc>
          <w:tcPr>
            <w:tcW w:w="3283" w:type="dxa"/>
            <w:gridSpan w:val="2"/>
          </w:tcPr>
          <w:p w14:paraId="67AADDF1" w14:textId="77777777" w:rsidR="00B456E9" w:rsidRPr="00467967" w:rsidRDefault="00B456E9" w:rsidP="00041327">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350,000</w:t>
            </w:r>
          </w:p>
        </w:tc>
      </w:tr>
      <w:tr w:rsidR="00B456E9" w:rsidRPr="00467967" w14:paraId="4060745B" w14:textId="77777777" w:rsidTr="00041327">
        <w:tc>
          <w:tcPr>
            <w:tcW w:w="5959" w:type="dxa"/>
          </w:tcPr>
          <w:p w14:paraId="33916C6F" w14:textId="77777777" w:rsidR="00B456E9" w:rsidRPr="00467967" w:rsidRDefault="00B456E9" w:rsidP="00041327">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Total expenditure to date</w:t>
            </w:r>
          </w:p>
        </w:tc>
        <w:tc>
          <w:tcPr>
            <w:tcW w:w="3283" w:type="dxa"/>
            <w:gridSpan w:val="2"/>
          </w:tcPr>
          <w:p w14:paraId="6CF9A5F4" w14:textId="3CBE3F12" w:rsidR="00B456E9" w:rsidRPr="00467967" w:rsidRDefault="00A26AEF" w:rsidP="00041327">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272,842</w:t>
            </w:r>
          </w:p>
        </w:tc>
      </w:tr>
      <w:tr w:rsidR="00B456E9" w:rsidRPr="00467967" w14:paraId="3F268A36" w14:textId="77777777" w:rsidTr="00041327">
        <w:tc>
          <w:tcPr>
            <w:tcW w:w="5959" w:type="dxa"/>
          </w:tcPr>
          <w:p w14:paraId="4F5CA47E" w14:textId="77777777" w:rsidR="00B456E9" w:rsidRPr="00467967" w:rsidRDefault="00B456E9" w:rsidP="00041327">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Current Balance</w:t>
            </w:r>
          </w:p>
        </w:tc>
        <w:tc>
          <w:tcPr>
            <w:tcW w:w="3283" w:type="dxa"/>
            <w:gridSpan w:val="2"/>
          </w:tcPr>
          <w:p w14:paraId="301F6305" w14:textId="5063FF81" w:rsidR="00B456E9" w:rsidRPr="00467967" w:rsidRDefault="00A26AEF" w:rsidP="00A756EC">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77,158</w:t>
            </w:r>
          </w:p>
        </w:tc>
      </w:tr>
      <w:tr w:rsidR="00B456E9" w:rsidRPr="00467967" w14:paraId="21FBA61F" w14:textId="77777777" w:rsidTr="00041327">
        <w:tc>
          <w:tcPr>
            <w:tcW w:w="5959" w:type="dxa"/>
          </w:tcPr>
          <w:p w14:paraId="449119D3" w14:textId="77777777" w:rsidR="00B456E9" w:rsidRPr="00467967" w:rsidRDefault="00B456E9" w:rsidP="00041327">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Forecast total expenditure on completion</w:t>
            </w:r>
          </w:p>
        </w:tc>
        <w:tc>
          <w:tcPr>
            <w:tcW w:w="1641" w:type="dxa"/>
            <w:tcBorders>
              <w:right w:val="nil"/>
            </w:tcBorders>
          </w:tcPr>
          <w:p w14:paraId="0D989630" w14:textId="77777777" w:rsidR="00B456E9" w:rsidRPr="00467967" w:rsidRDefault="00B456E9" w:rsidP="00041327">
            <w:pPr>
              <w:spacing w:after="0" w:line="240" w:lineRule="auto"/>
              <w:jc w:val="right"/>
              <w:rPr>
                <w:rFonts w:ascii="Calibri" w:eastAsia="Times New Roman" w:hAnsi="Calibri" w:cs="Times New Roman"/>
                <w:b/>
                <w:sz w:val="24"/>
                <w:szCs w:val="24"/>
              </w:rPr>
            </w:pPr>
          </w:p>
        </w:tc>
        <w:tc>
          <w:tcPr>
            <w:tcW w:w="1642" w:type="dxa"/>
            <w:tcBorders>
              <w:left w:val="nil"/>
            </w:tcBorders>
          </w:tcPr>
          <w:p w14:paraId="31C65D72" w14:textId="77777777" w:rsidR="00B456E9" w:rsidRPr="00467967" w:rsidRDefault="00B456E9" w:rsidP="00041327">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350,000</w:t>
            </w:r>
          </w:p>
        </w:tc>
      </w:tr>
      <w:tr w:rsidR="00B456E9" w:rsidRPr="00467967" w14:paraId="228C4B78" w14:textId="77777777" w:rsidTr="00041327">
        <w:tc>
          <w:tcPr>
            <w:tcW w:w="5959" w:type="dxa"/>
          </w:tcPr>
          <w:p w14:paraId="4E20C695" w14:textId="77777777" w:rsidR="00B456E9" w:rsidRPr="00467967" w:rsidRDefault="00B456E9" w:rsidP="00041327">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Forecast balance remaining on completion</w:t>
            </w:r>
          </w:p>
        </w:tc>
        <w:tc>
          <w:tcPr>
            <w:tcW w:w="1641" w:type="dxa"/>
            <w:tcBorders>
              <w:right w:val="nil"/>
            </w:tcBorders>
          </w:tcPr>
          <w:p w14:paraId="5A6F1B5E" w14:textId="77777777" w:rsidR="00B456E9" w:rsidRPr="00467967" w:rsidRDefault="00B456E9" w:rsidP="00041327">
            <w:pPr>
              <w:spacing w:after="0" w:line="240" w:lineRule="auto"/>
              <w:jc w:val="right"/>
              <w:rPr>
                <w:rFonts w:ascii="Calibri" w:eastAsia="Times New Roman" w:hAnsi="Calibri" w:cs="Times New Roman"/>
                <w:b/>
                <w:sz w:val="24"/>
                <w:szCs w:val="24"/>
              </w:rPr>
            </w:pPr>
          </w:p>
        </w:tc>
        <w:tc>
          <w:tcPr>
            <w:tcW w:w="1642" w:type="dxa"/>
            <w:tcBorders>
              <w:left w:val="nil"/>
            </w:tcBorders>
          </w:tcPr>
          <w:p w14:paraId="7379CBCC" w14:textId="77777777" w:rsidR="00B456E9" w:rsidRPr="00467967" w:rsidRDefault="00B456E9" w:rsidP="00041327">
            <w:pPr>
              <w:spacing w:after="0" w:line="240" w:lineRule="auto"/>
              <w:jc w:val="right"/>
              <w:rPr>
                <w:rFonts w:ascii="Calibri" w:eastAsia="Times New Roman" w:hAnsi="Calibri" w:cs="Times New Roman"/>
                <w:b/>
                <w:sz w:val="24"/>
                <w:szCs w:val="24"/>
              </w:rPr>
            </w:pPr>
            <w:r w:rsidRPr="00467967">
              <w:rPr>
                <w:rFonts w:ascii="Calibri" w:eastAsia="Times New Roman" w:hAnsi="Calibri" w:cs="Times New Roman"/>
                <w:b/>
              </w:rPr>
              <w:t>0</w:t>
            </w:r>
          </w:p>
        </w:tc>
      </w:tr>
    </w:tbl>
    <w:p w14:paraId="645096F5" w14:textId="5ADC69F8" w:rsidR="00691152" w:rsidRDefault="00691152">
      <w:pPr>
        <w:rPr>
          <w:rFonts w:eastAsia="Times New Roman" w:cs="Times New Roman"/>
          <w:b/>
          <w:color w:val="C0504D" w:themeColor="accent2"/>
          <w:sz w:val="28"/>
        </w:rPr>
      </w:pPr>
    </w:p>
    <w:p w14:paraId="166846AD" w14:textId="41974C22" w:rsidR="0041172A" w:rsidRPr="00FE2430" w:rsidRDefault="0041172A" w:rsidP="0041172A">
      <w:pPr>
        <w:pStyle w:val="RSACProjectHeading"/>
        <w:ind w:left="0" w:firstLine="0"/>
        <w:rPr>
          <w:color w:val="C0504D" w:themeColor="accent2"/>
          <w:szCs w:val="22"/>
        </w:rPr>
      </w:pPr>
      <w:r w:rsidRPr="00FE2430">
        <w:rPr>
          <w:color w:val="C0504D" w:themeColor="accent2"/>
          <w:szCs w:val="22"/>
        </w:rPr>
        <w:t>Road Safety Initiatives Funded Project</w:t>
      </w:r>
    </w:p>
    <w:p w14:paraId="396C075B" w14:textId="77777777" w:rsidR="00651083" w:rsidRPr="00FE2430" w:rsidRDefault="00A71364" w:rsidP="00651083">
      <w:pPr>
        <w:pStyle w:val="PR1"/>
        <w:tabs>
          <w:tab w:val="left" w:pos="1418"/>
        </w:tabs>
        <w:spacing w:line="240" w:lineRule="auto"/>
        <w:ind w:left="1560" w:hanging="1560"/>
        <w:rPr>
          <w:i/>
        </w:rPr>
      </w:pPr>
      <w:r>
        <w:t>2302 &amp; 2303</w:t>
      </w:r>
      <w:r w:rsidR="00651083">
        <w:tab/>
        <w:t>Tourist Safety</w:t>
      </w:r>
      <w:r w:rsidR="00166BAD">
        <w:t xml:space="preserve"> Strategy</w:t>
      </w:r>
    </w:p>
    <w:p w14:paraId="006303DB" w14:textId="77777777" w:rsidR="00651083" w:rsidRPr="00FE2430" w:rsidRDefault="00651083" w:rsidP="00651083">
      <w:pPr>
        <w:pStyle w:val="PR2"/>
        <w:spacing w:before="0" w:after="240" w:line="240" w:lineRule="auto"/>
      </w:pPr>
      <w:r w:rsidRPr="00FE2430">
        <w:t>Description</w:t>
      </w:r>
    </w:p>
    <w:p w14:paraId="71979B35" w14:textId="77777777" w:rsidR="0060398C" w:rsidRPr="00290F7C" w:rsidRDefault="0060398C" w:rsidP="0060398C">
      <w:pPr>
        <w:pStyle w:val="PR2"/>
        <w:spacing w:line="240" w:lineRule="auto"/>
        <w:jc w:val="both"/>
        <w:rPr>
          <w:rFonts w:eastAsia="Times New Roman" w:cs="Arial"/>
          <w:b w:val="0"/>
          <w:color w:val="auto"/>
          <w:sz w:val="22"/>
          <w:szCs w:val="22"/>
          <w:lang w:eastAsia="en-AU"/>
        </w:rPr>
      </w:pPr>
      <w:r w:rsidRPr="00290F7C">
        <w:rPr>
          <w:rFonts w:eastAsia="Times New Roman" w:cs="Arial"/>
          <w:b w:val="0"/>
          <w:color w:val="auto"/>
          <w:sz w:val="22"/>
          <w:szCs w:val="22"/>
          <w:lang w:eastAsia="en-AU"/>
        </w:rPr>
        <w:t>Tourism brings around 1.3 billion Australian dollars into the Tasmanian economy every year. Perceptions of safety and security are an important component in the attractiveness of any tourist destination.</w:t>
      </w:r>
    </w:p>
    <w:p w14:paraId="602A385D" w14:textId="77777777" w:rsidR="0060398C" w:rsidRPr="00290F7C" w:rsidRDefault="0060398C" w:rsidP="0060398C">
      <w:pPr>
        <w:pStyle w:val="PR2"/>
        <w:spacing w:line="240" w:lineRule="auto"/>
        <w:jc w:val="both"/>
        <w:rPr>
          <w:rFonts w:eastAsia="Times New Roman" w:cs="Arial"/>
          <w:b w:val="0"/>
          <w:color w:val="auto"/>
          <w:sz w:val="22"/>
          <w:szCs w:val="22"/>
          <w:lang w:eastAsia="en-AU"/>
        </w:rPr>
      </w:pPr>
      <w:r w:rsidRPr="00290F7C">
        <w:rPr>
          <w:rFonts w:eastAsia="Times New Roman" w:cs="Arial"/>
          <w:b w:val="0"/>
          <w:color w:val="auto"/>
          <w:sz w:val="22"/>
          <w:szCs w:val="22"/>
          <w:lang w:eastAsia="en-AU"/>
        </w:rPr>
        <w:t>In particular, international tourists are of concern, as road crashes are the most common cause of injury</w:t>
      </w:r>
      <w:r>
        <w:rPr>
          <w:rFonts w:eastAsia="Times New Roman" w:cs="Arial"/>
          <w:b w:val="0"/>
          <w:color w:val="auto"/>
          <w:sz w:val="22"/>
          <w:szCs w:val="22"/>
          <w:lang w:eastAsia="en-AU"/>
        </w:rPr>
        <w:t xml:space="preserve"> or</w:t>
      </w:r>
      <w:r w:rsidRPr="00290F7C">
        <w:rPr>
          <w:rFonts w:eastAsia="Times New Roman" w:cs="Arial"/>
          <w:b w:val="0"/>
          <w:color w:val="auto"/>
          <w:sz w:val="22"/>
          <w:szCs w:val="22"/>
          <w:lang w:eastAsia="en-AU"/>
        </w:rPr>
        <w:t xml:space="preserve"> death for international visitors in Australia, however interstate tourists present a significant statistical concern.  </w:t>
      </w:r>
    </w:p>
    <w:tbl>
      <w:tblPr>
        <w:tblStyle w:val="TableGrid"/>
        <w:tblW w:w="0" w:type="auto"/>
        <w:tblLook w:val="04A0" w:firstRow="1" w:lastRow="0" w:firstColumn="1" w:lastColumn="0" w:noHBand="0" w:noVBand="1"/>
      </w:tblPr>
      <w:tblGrid>
        <w:gridCol w:w="1384"/>
        <w:gridCol w:w="3236"/>
        <w:gridCol w:w="1442"/>
        <w:gridCol w:w="3180"/>
      </w:tblGrid>
      <w:tr w:rsidR="0060398C" w:rsidRPr="00FE2430" w14:paraId="14AEE4E3" w14:textId="77777777" w:rsidTr="00444680">
        <w:tc>
          <w:tcPr>
            <w:tcW w:w="4620"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4EC1369B" w14:textId="77777777" w:rsidR="0060398C" w:rsidRPr="00067B51" w:rsidRDefault="0060398C" w:rsidP="00444680">
            <w:pPr>
              <w:pStyle w:val="PR3"/>
              <w:spacing w:after="240"/>
              <w:rPr>
                <w:rFonts w:asciiTheme="minorHAnsi" w:eastAsiaTheme="minorHAnsi" w:hAnsiTheme="minorHAnsi" w:cstheme="minorBidi"/>
                <w:sz w:val="22"/>
                <w:szCs w:val="22"/>
              </w:rPr>
            </w:pPr>
            <w:r w:rsidRPr="00067B51">
              <w:rPr>
                <w:rFonts w:asciiTheme="minorHAnsi" w:eastAsiaTheme="minorHAnsi" w:hAnsiTheme="minorHAnsi" w:cstheme="minorBidi"/>
                <w:sz w:val="22"/>
                <w:szCs w:val="22"/>
              </w:rPr>
              <w:t>Milestone Schedule</w:t>
            </w:r>
          </w:p>
        </w:tc>
        <w:tc>
          <w:tcPr>
            <w:tcW w:w="4622"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6558A495" w14:textId="77777777" w:rsidR="0060398C" w:rsidRPr="00FE2430" w:rsidRDefault="0060398C" w:rsidP="00444680">
            <w:pPr>
              <w:spacing w:after="240"/>
              <w:rPr>
                <w:rFonts w:asciiTheme="minorHAnsi" w:eastAsiaTheme="minorHAnsi" w:hAnsiTheme="minorHAnsi" w:cstheme="minorBidi"/>
                <w:b/>
                <w:sz w:val="22"/>
                <w:szCs w:val="22"/>
              </w:rPr>
            </w:pPr>
            <w:r w:rsidRPr="00FE2430">
              <w:rPr>
                <w:rFonts w:asciiTheme="minorHAnsi" w:eastAsiaTheme="minorHAnsi" w:hAnsiTheme="minorHAnsi" w:cstheme="minorBidi"/>
                <w:b/>
                <w:sz w:val="22"/>
                <w:szCs w:val="22"/>
              </w:rPr>
              <w:t>Milestone Progress</w:t>
            </w:r>
          </w:p>
        </w:tc>
      </w:tr>
      <w:tr w:rsidR="0060398C" w:rsidRPr="00FE2430" w14:paraId="724D71FF" w14:textId="77777777" w:rsidTr="00444680">
        <w:tc>
          <w:tcPr>
            <w:tcW w:w="1384"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148F9C81" w14:textId="77777777" w:rsidR="0060398C" w:rsidRPr="00067B51" w:rsidRDefault="0060398C" w:rsidP="00444680">
            <w:pPr>
              <w:pStyle w:val="PR3"/>
              <w:spacing w:after="240"/>
              <w:rPr>
                <w:rFonts w:asciiTheme="minorHAnsi" w:eastAsiaTheme="minorHAnsi" w:hAnsiTheme="minorHAnsi" w:cstheme="minorBidi"/>
                <w:sz w:val="22"/>
                <w:szCs w:val="22"/>
              </w:rPr>
            </w:pPr>
            <w:r w:rsidRPr="00067B51">
              <w:rPr>
                <w:rFonts w:asciiTheme="minorHAnsi" w:eastAsiaTheme="minorHAnsi" w:hAnsiTheme="minorHAnsi" w:cstheme="minorBidi"/>
                <w:sz w:val="22"/>
                <w:szCs w:val="22"/>
              </w:rPr>
              <w:t>Date</w:t>
            </w:r>
          </w:p>
        </w:tc>
        <w:tc>
          <w:tcPr>
            <w:tcW w:w="3236"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6473B1A4" w14:textId="77777777" w:rsidR="0060398C" w:rsidRPr="00067B51" w:rsidRDefault="0060398C" w:rsidP="00444680">
            <w:pPr>
              <w:pStyle w:val="PR3"/>
              <w:spacing w:after="240"/>
              <w:rPr>
                <w:rFonts w:asciiTheme="minorHAnsi" w:eastAsiaTheme="minorHAnsi" w:hAnsiTheme="minorHAnsi" w:cstheme="minorBidi"/>
                <w:sz w:val="22"/>
                <w:szCs w:val="22"/>
              </w:rPr>
            </w:pPr>
          </w:p>
        </w:tc>
        <w:tc>
          <w:tcPr>
            <w:tcW w:w="1442"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4572C3EF" w14:textId="77777777" w:rsidR="0060398C" w:rsidRPr="00067B51" w:rsidRDefault="0060398C" w:rsidP="00444680">
            <w:pPr>
              <w:pStyle w:val="PR3"/>
              <w:spacing w:after="240"/>
              <w:rPr>
                <w:rFonts w:asciiTheme="minorHAnsi" w:eastAsiaTheme="minorHAnsi" w:hAnsiTheme="minorHAnsi" w:cstheme="minorBidi"/>
                <w:sz w:val="22"/>
                <w:szCs w:val="22"/>
              </w:rPr>
            </w:pPr>
            <w:r w:rsidRPr="00067B51">
              <w:rPr>
                <w:rFonts w:asciiTheme="minorHAnsi" w:eastAsiaTheme="minorHAnsi" w:hAnsiTheme="minorHAnsi" w:cstheme="minorBidi"/>
                <w:sz w:val="22"/>
                <w:szCs w:val="22"/>
              </w:rPr>
              <w:t>Date</w:t>
            </w:r>
          </w:p>
        </w:tc>
        <w:tc>
          <w:tcPr>
            <w:tcW w:w="3180"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5ED37C1E" w14:textId="77777777" w:rsidR="0060398C" w:rsidRPr="00FE2430" w:rsidRDefault="0060398C" w:rsidP="00444680">
            <w:pPr>
              <w:pStyle w:val="PR3"/>
              <w:spacing w:after="240"/>
            </w:pPr>
          </w:p>
        </w:tc>
      </w:tr>
      <w:tr w:rsidR="0060398C" w:rsidRPr="00FE2430" w14:paraId="0C7396A0" w14:textId="77777777" w:rsidTr="00444680">
        <w:tc>
          <w:tcPr>
            <w:tcW w:w="1384" w:type="dxa"/>
            <w:tcBorders>
              <w:top w:val="single" w:sz="4" w:space="0" w:color="000000"/>
              <w:left w:val="single" w:sz="4" w:space="0" w:color="000000"/>
              <w:bottom w:val="single" w:sz="4" w:space="0" w:color="000000"/>
              <w:right w:val="single" w:sz="4" w:space="0" w:color="000000"/>
            </w:tcBorders>
          </w:tcPr>
          <w:p w14:paraId="201B4172" w14:textId="77777777" w:rsidR="0060398C" w:rsidRPr="00D5663C" w:rsidRDefault="0060398C" w:rsidP="00444680">
            <w:pPr>
              <w:spacing w:after="240"/>
              <w:rPr>
                <w:rFonts w:asciiTheme="minorHAnsi" w:hAnsiTheme="minorHAnsi"/>
                <w:sz w:val="22"/>
                <w:szCs w:val="22"/>
              </w:rPr>
            </w:pPr>
            <w:r>
              <w:rPr>
                <w:rFonts w:asciiTheme="minorHAnsi" w:hAnsiTheme="minorHAnsi"/>
                <w:sz w:val="22"/>
                <w:szCs w:val="22"/>
              </w:rPr>
              <w:t>April 2015</w:t>
            </w:r>
          </w:p>
        </w:tc>
        <w:tc>
          <w:tcPr>
            <w:tcW w:w="3236" w:type="dxa"/>
            <w:tcBorders>
              <w:top w:val="single" w:sz="4" w:space="0" w:color="000000"/>
              <w:left w:val="single" w:sz="4" w:space="0" w:color="000000"/>
              <w:bottom w:val="single" w:sz="4" w:space="0" w:color="000000"/>
              <w:right w:val="single" w:sz="4" w:space="0" w:color="000000"/>
            </w:tcBorders>
          </w:tcPr>
          <w:p w14:paraId="50AA64FD" w14:textId="77777777" w:rsidR="0060398C" w:rsidRPr="00D5663C" w:rsidRDefault="0060398C" w:rsidP="00444680">
            <w:pPr>
              <w:spacing w:after="240"/>
              <w:rPr>
                <w:rFonts w:asciiTheme="minorHAnsi" w:hAnsiTheme="minorHAnsi"/>
                <w:sz w:val="22"/>
                <w:szCs w:val="22"/>
              </w:rPr>
            </w:pPr>
            <w:r>
              <w:rPr>
                <w:rFonts w:asciiTheme="minorHAnsi" w:hAnsiTheme="minorHAnsi"/>
                <w:sz w:val="22"/>
                <w:szCs w:val="22"/>
              </w:rPr>
              <w:t>Commence investigation of tourist crashes in Tasmania</w:t>
            </w:r>
          </w:p>
        </w:tc>
        <w:tc>
          <w:tcPr>
            <w:tcW w:w="1442" w:type="dxa"/>
            <w:tcBorders>
              <w:top w:val="single" w:sz="4" w:space="0" w:color="000000"/>
              <w:left w:val="single" w:sz="4" w:space="0" w:color="000000"/>
              <w:bottom w:val="single" w:sz="4" w:space="0" w:color="000000"/>
              <w:right w:val="single" w:sz="4" w:space="0" w:color="000000"/>
            </w:tcBorders>
          </w:tcPr>
          <w:p w14:paraId="33F12F0E" w14:textId="77777777" w:rsidR="0060398C" w:rsidRPr="00D5663C" w:rsidRDefault="0060398C" w:rsidP="00444680">
            <w:pPr>
              <w:spacing w:after="240"/>
              <w:rPr>
                <w:rFonts w:asciiTheme="minorHAnsi" w:hAnsiTheme="minorHAnsi"/>
                <w:sz w:val="22"/>
                <w:szCs w:val="22"/>
              </w:rPr>
            </w:pPr>
            <w:r>
              <w:rPr>
                <w:rFonts w:asciiTheme="minorHAnsi" w:hAnsiTheme="minorHAnsi"/>
                <w:sz w:val="22"/>
                <w:szCs w:val="22"/>
              </w:rPr>
              <w:t>April 2015</w:t>
            </w:r>
          </w:p>
        </w:tc>
        <w:tc>
          <w:tcPr>
            <w:tcW w:w="3180" w:type="dxa"/>
            <w:tcBorders>
              <w:top w:val="single" w:sz="4" w:space="0" w:color="000000"/>
              <w:left w:val="single" w:sz="4" w:space="0" w:color="000000"/>
              <w:bottom w:val="single" w:sz="4" w:space="0" w:color="000000"/>
              <w:right w:val="single" w:sz="4" w:space="0" w:color="000000"/>
            </w:tcBorders>
          </w:tcPr>
          <w:p w14:paraId="46A6EA34" w14:textId="77777777" w:rsidR="0060398C" w:rsidRPr="00D5663C" w:rsidRDefault="0060398C" w:rsidP="00444680">
            <w:pPr>
              <w:spacing w:after="240"/>
              <w:rPr>
                <w:rFonts w:asciiTheme="minorHAnsi" w:hAnsiTheme="minorHAnsi"/>
                <w:sz w:val="22"/>
                <w:szCs w:val="22"/>
              </w:rPr>
            </w:pPr>
            <w:r>
              <w:rPr>
                <w:rFonts w:asciiTheme="minorHAnsi" w:hAnsiTheme="minorHAnsi"/>
                <w:sz w:val="22"/>
                <w:szCs w:val="22"/>
              </w:rPr>
              <w:t>Complete</w:t>
            </w:r>
          </w:p>
        </w:tc>
      </w:tr>
      <w:tr w:rsidR="0060398C" w:rsidRPr="00FE2430" w14:paraId="5319531C" w14:textId="77777777" w:rsidTr="00444680">
        <w:tc>
          <w:tcPr>
            <w:tcW w:w="1384" w:type="dxa"/>
            <w:tcBorders>
              <w:top w:val="single" w:sz="4" w:space="0" w:color="000000"/>
              <w:left w:val="single" w:sz="4" w:space="0" w:color="000000"/>
              <w:bottom w:val="single" w:sz="4" w:space="0" w:color="000000"/>
              <w:right w:val="single" w:sz="4" w:space="0" w:color="000000"/>
            </w:tcBorders>
          </w:tcPr>
          <w:p w14:paraId="49662169" w14:textId="77777777" w:rsidR="0060398C" w:rsidRPr="00481078" w:rsidRDefault="0060398C" w:rsidP="00444680">
            <w:pPr>
              <w:spacing w:after="240"/>
              <w:rPr>
                <w:rFonts w:asciiTheme="minorHAnsi" w:hAnsiTheme="minorHAnsi"/>
                <w:sz w:val="22"/>
                <w:szCs w:val="22"/>
              </w:rPr>
            </w:pPr>
            <w:r>
              <w:rPr>
                <w:rFonts w:asciiTheme="minorHAnsi" w:hAnsiTheme="minorHAnsi"/>
                <w:sz w:val="22"/>
                <w:szCs w:val="22"/>
              </w:rPr>
              <w:t>May 2015</w:t>
            </w:r>
          </w:p>
        </w:tc>
        <w:tc>
          <w:tcPr>
            <w:tcW w:w="3236" w:type="dxa"/>
            <w:tcBorders>
              <w:top w:val="single" w:sz="4" w:space="0" w:color="000000"/>
              <w:left w:val="single" w:sz="4" w:space="0" w:color="000000"/>
              <w:bottom w:val="single" w:sz="4" w:space="0" w:color="000000"/>
              <w:right w:val="single" w:sz="4" w:space="0" w:color="000000"/>
            </w:tcBorders>
          </w:tcPr>
          <w:p w14:paraId="6E1C9634" w14:textId="77777777" w:rsidR="0060398C" w:rsidRPr="00481078" w:rsidRDefault="0060398C" w:rsidP="00444680">
            <w:pPr>
              <w:spacing w:after="240"/>
              <w:rPr>
                <w:rFonts w:asciiTheme="minorHAnsi" w:hAnsiTheme="minorHAnsi"/>
                <w:sz w:val="22"/>
                <w:szCs w:val="22"/>
              </w:rPr>
            </w:pPr>
            <w:r>
              <w:rPr>
                <w:rFonts w:asciiTheme="minorHAnsi" w:hAnsiTheme="minorHAnsi"/>
                <w:sz w:val="22"/>
                <w:szCs w:val="22"/>
              </w:rPr>
              <w:t>Complete investigation of tourist crashes in Tasmania</w:t>
            </w:r>
          </w:p>
        </w:tc>
        <w:tc>
          <w:tcPr>
            <w:tcW w:w="1442" w:type="dxa"/>
            <w:tcBorders>
              <w:top w:val="single" w:sz="4" w:space="0" w:color="000000"/>
              <w:left w:val="single" w:sz="4" w:space="0" w:color="000000"/>
              <w:bottom w:val="single" w:sz="4" w:space="0" w:color="000000"/>
              <w:right w:val="single" w:sz="4" w:space="0" w:color="000000"/>
            </w:tcBorders>
          </w:tcPr>
          <w:p w14:paraId="59BB39A8" w14:textId="77777777" w:rsidR="0060398C" w:rsidRPr="00481078" w:rsidRDefault="0060398C" w:rsidP="00444680">
            <w:pPr>
              <w:spacing w:after="240"/>
              <w:rPr>
                <w:rFonts w:asciiTheme="minorHAnsi" w:hAnsiTheme="minorHAnsi"/>
                <w:sz w:val="22"/>
                <w:szCs w:val="22"/>
              </w:rPr>
            </w:pPr>
            <w:r>
              <w:rPr>
                <w:rFonts w:asciiTheme="minorHAnsi" w:hAnsiTheme="minorHAnsi"/>
                <w:sz w:val="22"/>
                <w:szCs w:val="22"/>
              </w:rPr>
              <w:t>May 2015</w:t>
            </w:r>
          </w:p>
        </w:tc>
        <w:tc>
          <w:tcPr>
            <w:tcW w:w="3180" w:type="dxa"/>
            <w:tcBorders>
              <w:top w:val="single" w:sz="4" w:space="0" w:color="000000"/>
              <w:left w:val="single" w:sz="4" w:space="0" w:color="000000"/>
              <w:bottom w:val="single" w:sz="4" w:space="0" w:color="000000"/>
              <w:right w:val="single" w:sz="4" w:space="0" w:color="000000"/>
            </w:tcBorders>
          </w:tcPr>
          <w:p w14:paraId="7E9FCA1A" w14:textId="77777777" w:rsidR="0060398C" w:rsidRPr="00481078" w:rsidRDefault="0060398C" w:rsidP="00444680">
            <w:pPr>
              <w:spacing w:after="240"/>
              <w:rPr>
                <w:rFonts w:asciiTheme="minorHAnsi" w:hAnsiTheme="minorHAnsi"/>
                <w:sz w:val="22"/>
                <w:szCs w:val="22"/>
              </w:rPr>
            </w:pPr>
            <w:r>
              <w:rPr>
                <w:rFonts w:asciiTheme="minorHAnsi" w:hAnsiTheme="minorHAnsi"/>
                <w:sz w:val="22"/>
                <w:szCs w:val="22"/>
              </w:rPr>
              <w:t>Complete</w:t>
            </w:r>
          </w:p>
        </w:tc>
      </w:tr>
      <w:tr w:rsidR="0060398C" w:rsidRPr="00FE2430" w14:paraId="7A532E5E" w14:textId="77777777" w:rsidTr="00444680">
        <w:tc>
          <w:tcPr>
            <w:tcW w:w="1384" w:type="dxa"/>
            <w:tcBorders>
              <w:top w:val="single" w:sz="4" w:space="0" w:color="000000"/>
              <w:left w:val="single" w:sz="4" w:space="0" w:color="000000"/>
              <w:bottom w:val="single" w:sz="4" w:space="0" w:color="000000"/>
              <w:right w:val="single" w:sz="4" w:space="0" w:color="000000"/>
            </w:tcBorders>
          </w:tcPr>
          <w:p w14:paraId="0D964931" w14:textId="77777777" w:rsidR="0060398C" w:rsidRPr="00112F2C" w:rsidRDefault="0060398C" w:rsidP="00444680">
            <w:pPr>
              <w:spacing w:after="240"/>
              <w:rPr>
                <w:rFonts w:asciiTheme="minorHAnsi" w:hAnsiTheme="minorHAnsi"/>
                <w:sz w:val="22"/>
                <w:szCs w:val="22"/>
              </w:rPr>
            </w:pPr>
            <w:r>
              <w:rPr>
                <w:rFonts w:asciiTheme="minorHAnsi" w:hAnsiTheme="minorHAnsi"/>
                <w:sz w:val="22"/>
                <w:szCs w:val="22"/>
              </w:rPr>
              <w:t>July 2015</w:t>
            </w:r>
          </w:p>
        </w:tc>
        <w:tc>
          <w:tcPr>
            <w:tcW w:w="3236" w:type="dxa"/>
            <w:tcBorders>
              <w:top w:val="single" w:sz="4" w:space="0" w:color="000000"/>
              <w:left w:val="single" w:sz="4" w:space="0" w:color="000000"/>
              <w:bottom w:val="single" w:sz="4" w:space="0" w:color="000000"/>
              <w:right w:val="single" w:sz="4" w:space="0" w:color="000000"/>
            </w:tcBorders>
          </w:tcPr>
          <w:p w14:paraId="5982A57B" w14:textId="77777777" w:rsidR="0060398C" w:rsidRPr="00112F2C" w:rsidRDefault="0060398C" w:rsidP="00444680">
            <w:pPr>
              <w:spacing w:after="240"/>
              <w:rPr>
                <w:rFonts w:asciiTheme="minorHAnsi" w:hAnsiTheme="minorHAnsi"/>
                <w:sz w:val="22"/>
                <w:szCs w:val="22"/>
              </w:rPr>
            </w:pPr>
            <w:r>
              <w:rPr>
                <w:rFonts w:asciiTheme="minorHAnsi" w:hAnsiTheme="minorHAnsi"/>
                <w:sz w:val="22"/>
                <w:szCs w:val="22"/>
              </w:rPr>
              <w:t>Develop Strategy and Actions</w:t>
            </w:r>
          </w:p>
        </w:tc>
        <w:tc>
          <w:tcPr>
            <w:tcW w:w="1442" w:type="dxa"/>
            <w:tcBorders>
              <w:top w:val="single" w:sz="4" w:space="0" w:color="000000"/>
              <w:left w:val="single" w:sz="4" w:space="0" w:color="000000"/>
              <w:bottom w:val="single" w:sz="4" w:space="0" w:color="000000"/>
              <w:right w:val="single" w:sz="4" w:space="0" w:color="000000"/>
            </w:tcBorders>
          </w:tcPr>
          <w:p w14:paraId="041340DF" w14:textId="77777777" w:rsidR="0060398C" w:rsidRPr="00FF7650" w:rsidRDefault="0060398C" w:rsidP="00444680">
            <w:pPr>
              <w:spacing w:after="240"/>
              <w:rPr>
                <w:rFonts w:asciiTheme="minorHAnsi" w:hAnsiTheme="minorHAnsi"/>
                <w:sz w:val="22"/>
                <w:szCs w:val="22"/>
              </w:rPr>
            </w:pPr>
            <w:r>
              <w:rPr>
                <w:rFonts w:asciiTheme="minorHAnsi" w:hAnsiTheme="minorHAnsi"/>
                <w:sz w:val="22"/>
                <w:szCs w:val="22"/>
              </w:rPr>
              <w:t>July 2015</w:t>
            </w:r>
          </w:p>
        </w:tc>
        <w:tc>
          <w:tcPr>
            <w:tcW w:w="3180" w:type="dxa"/>
            <w:tcBorders>
              <w:top w:val="single" w:sz="4" w:space="0" w:color="000000"/>
              <w:left w:val="single" w:sz="4" w:space="0" w:color="000000"/>
              <w:bottom w:val="single" w:sz="4" w:space="0" w:color="000000"/>
              <w:right w:val="single" w:sz="4" w:space="0" w:color="000000"/>
            </w:tcBorders>
          </w:tcPr>
          <w:p w14:paraId="71AC4EAD" w14:textId="77777777" w:rsidR="0060398C" w:rsidRPr="00FF7650" w:rsidRDefault="0060398C" w:rsidP="00444680">
            <w:pPr>
              <w:spacing w:after="240"/>
              <w:rPr>
                <w:rFonts w:asciiTheme="minorHAnsi" w:hAnsiTheme="minorHAnsi"/>
                <w:sz w:val="22"/>
                <w:szCs w:val="22"/>
              </w:rPr>
            </w:pPr>
            <w:r>
              <w:rPr>
                <w:rFonts w:asciiTheme="minorHAnsi" w:hAnsiTheme="minorHAnsi"/>
                <w:sz w:val="22"/>
                <w:szCs w:val="22"/>
              </w:rPr>
              <w:t>Complete</w:t>
            </w:r>
          </w:p>
        </w:tc>
      </w:tr>
      <w:tr w:rsidR="0060398C" w:rsidRPr="00FE2430" w14:paraId="1D319970" w14:textId="77777777" w:rsidTr="00444680">
        <w:tc>
          <w:tcPr>
            <w:tcW w:w="1384" w:type="dxa"/>
            <w:tcBorders>
              <w:top w:val="single" w:sz="4" w:space="0" w:color="000000"/>
              <w:left w:val="single" w:sz="4" w:space="0" w:color="000000"/>
              <w:bottom w:val="single" w:sz="4" w:space="0" w:color="000000"/>
              <w:right w:val="single" w:sz="4" w:space="0" w:color="000000"/>
            </w:tcBorders>
          </w:tcPr>
          <w:p w14:paraId="6426BF29" w14:textId="77777777" w:rsidR="0060398C" w:rsidRPr="005C56F4" w:rsidRDefault="0060398C" w:rsidP="00444680">
            <w:pPr>
              <w:spacing w:after="240"/>
              <w:rPr>
                <w:rFonts w:asciiTheme="minorHAnsi" w:hAnsiTheme="minorHAnsi"/>
                <w:sz w:val="22"/>
                <w:szCs w:val="22"/>
              </w:rPr>
            </w:pPr>
            <w:r w:rsidRPr="00F12AB3">
              <w:rPr>
                <w:rFonts w:asciiTheme="minorHAnsi" w:hAnsiTheme="minorHAnsi"/>
                <w:sz w:val="22"/>
                <w:szCs w:val="22"/>
              </w:rPr>
              <w:t>August 2015</w:t>
            </w:r>
          </w:p>
        </w:tc>
        <w:tc>
          <w:tcPr>
            <w:tcW w:w="3236" w:type="dxa"/>
            <w:tcBorders>
              <w:top w:val="single" w:sz="4" w:space="0" w:color="000000"/>
              <w:left w:val="single" w:sz="4" w:space="0" w:color="000000"/>
              <w:bottom w:val="single" w:sz="4" w:space="0" w:color="000000"/>
              <w:right w:val="single" w:sz="4" w:space="0" w:color="000000"/>
            </w:tcBorders>
          </w:tcPr>
          <w:p w14:paraId="3D808134" w14:textId="77777777" w:rsidR="0060398C" w:rsidRPr="005C56F4" w:rsidRDefault="0060398C" w:rsidP="00444680">
            <w:pPr>
              <w:spacing w:after="240"/>
              <w:rPr>
                <w:rFonts w:asciiTheme="minorHAnsi" w:hAnsiTheme="minorHAnsi"/>
                <w:sz w:val="22"/>
                <w:szCs w:val="22"/>
              </w:rPr>
            </w:pPr>
            <w:r w:rsidRPr="00F12AB3">
              <w:rPr>
                <w:rFonts w:asciiTheme="minorHAnsi" w:hAnsiTheme="minorHAnsi"/>
                <w:sz w:val="22"/>
                <w:szCs w:val="22"/>
              </w:rPr>
              <w:t>Tourist Road Safety Strategy</w:t>
            </w:r>
            <w:r>
              <w:rPr>
                <w:rFonts w:asciiTheme="minorHAnsi" w:hAnsiTheme="minorHAnsi"/>
                <w:sz w:val="22"/>
                <w:szCs w:val="22"/>
              </w:rPr>
              <w:t xml:space="preserve"> (Strategy) and funding</w:t>
            </w:r>
            <w:r w:rsidRPr="00F12AB3">
              <w:rPr>
                <w:rFonts w:asciiTheme="minorHAnsi" w:hAnsiTheme="minorHAnsi"/>
                <w:sz w:val="22"/>
                <w:szCs w:val="22"/>
              </w:rPr>
              <w:t xml:space="preserve"> endorsed by RSAC</w:t>
            </w:r>
          </w:p>
        </w:tc>
        <w:tc>
          <w:tcPr>
            <w:tcW w:w="1442" w:type="dxa"/>
            <w:tcBorders>
              <w:top w:val="single" w:sz="4" w:space="0" w:color="000000"/>
              <w:left w:val="single" w:sz="4" w:space="0" w:color="000000"/>
              <w:bottom w:val="single" w:sz="4" w:space="0" w:color="000000"/>
              <w:right w:val="single" w:sz="4" w:space="0" w:color="000000"/>
            </w:tcBorders>
          </w:tcPr>
          <w:p w14:paraId="05E984A8" w14:textId="77777777" w:rsidR="0060398C" w:rsidRPr="005C56F4" w:rsidRDefault="0060398C" w:rsidP="00444680">
            <w:pPr>
              <w:spacing w:after="240"/>
              <w:rPr>
                <w:rFonts w:asciiTheme="minorHAnsi" w:hAnsiTheme="minorHAnsi"/>
                <w:sz w:val="22"/>
                <w:szCs w:val="22"/>
              </w:rPr>
            </w:pPr>
            <w:r w:rsidRPr="00F12AB3">
              <w:rPr>
                <w:rFonts w:asciiTheme="minorHAnsi" w:hAnsiTheme="minorHAnsi"/>
                <w:sz w:val="22"/>
                <w:szCs w:val="22"/>
              </w:rPr>
              <w:t>August 2015</w:t>
            </w:r>
          </w:p>
        </w:tc>
        <w:tc>
          <w:tcPr>
            <w:tcW w:w="3180" w:type="dxa"/>
            <w:tcBorders>
              <w:top w:val="single" w:sz="4" w:space="0" w:color="000000"/>
              <w:left w:val="single" w:sz="4" w:space="0" w:color="000000"/>
              <w:bottom w:val="single" w:sz="4" w:space="0" w:color="000000"/>
              <w:right w:val="single" w:sz="4" w:space="0" w:color="000000"/>
            </w:tcBorders>
          </w:tcPr>
          <w:p w14:paraId="6A92CF8F" w14:textId="77777777" w:rsidR="0060398C" w:rsidRPr="005C56F4" w:rsidRDefault="0060398C" w:rsidP="00444680">
            <w:pPr>
              <w:spacing w:after="240"/>
              <w:rPr>
                <w:rFonts w:asciiTheme="minorHAnsi" w:hAnsiTheme="minorHAnsi"/>
                <w:sz w:val="22"/>
                <w:szCs w:val="22"/>
              </w:rPr>
            </w:pPr>
            <w:r w:rsidRPr="00F12AB3">
              <w:rPr>
                <w:rFonts w:asciiTheme="minorHAnsi" w:hAnsiTheme="minorHAnsi"/>
                <w:sz w:val="22"/>
                <w:szCs w:val="22"/>
              </w:rPr>
              <w:t>Complete</w:t>
            </w:r>
          </w:p>
        </w:tc>
      </w:tr>
      <w:tr w:rsidR="0060398C" w:rsidRPr="00FE2430" w14:paraId="2503DEC0" w14:textId="77777777" w:rsidTr="00444680">
        <w:tc>
          <w:tcPr>
            <w:tcW w:w="1384" w:type="dxa"/>
            <w:tcBorders>
              <w:top w:val="single" w:sz="4" w:space="0" w:color="000000"/>
              <w:left w:val="single" w:sz="4" w:space="0" w:color="000000"/>
              <w:bottom w:val="single" w:sz="4" w:space="0" w:color="000000"/>
              <w:right w:val="single" w:sz="4" w:space="0" w:color="000000"/>
            </w:tcBorders>
          </w:tcPr>
          <w:p w14:paraId="12D8142A" w14:textId="77777777" w:rsidR="0060398C" w:rsidRPr="005C56F4" w:rsidRDefault="0060398C" w:rsidP="00444680">
            <w:pPr>
              <w:spacing w:after="240"/>
              <w:rPr>
                <w:rFonts w:asciiTheme="minorHAnsi" w:hAnsiTheme="minorHAnsi"/>
                <w:sz w:val="22"/>
                <w:szCs w:val="22"/>
              </w:rPr>
            </w:pPr>
            <w:r w:rsidRPr="00F12AB3">
              <w:rPr>
                <w:rFonts w:asciiTheme="minorHAnsi" w:hAnsiTheme="minorHAnsi"/>
                <w:sz w:val="22"/>
                <w:szCs w:val="22"/>
              </w:rPr>
              <w:t xml:space="preserve">September </w:t>
            </w:r>
            <w:r>
              <w:rPr>
                <w:rFonts w:asciiTheme="minorHAnsi" w:hAnsiTheme="minorHAnsi"/>
                <w:sz w:val="22"/>
                <w:szCs w:val="22"/>
              </w:rPr>
              <w:t>&amp;</w:t>
            </w:r>
            <w:r w:rsidRPr="00F12AB3">
              <w:rPr>
                <w:rFonts w:asciiTheme="minorHAnsi" w:hAnsiTheme="minorHAnsi"/>
                <w:sz w:val="22"/>
                <w:szCs w:val="22"/>
              </w:rPr>
              <w:t xml:space="preserve"> October 2015</w:t>
            </w:r>
          </w:p>
        </w:tc>
        <w:tc>
          <w:tcPr>
            <w:tcW w:w="3236" w:type="dxa"/>
            <w:tcBorders>
              <w:top w:val="single" w:sz="4" w:space="0" w:color="000000"/>
              <w:left w:val="single" w:sz="4" w:space="0" w:color="000000"/>
              <w:bottom w:val="single" w:sz="4" w:space="0" w:color="000000"/>
              <w:right w:val="single" w:sz="4" w:space="0" w:color="000000"/>
            </w:tcBorders>
          </w:tcPr>
          <w:p w14:paraId="068A44C3" w14:textId="77777777" w:rsidR="0060398C" w:rsidRPr="005C56F4" w:rsidRDefault="0060398C" w:rsidP="00444680">
            <w:pPr>
              <w:spacing w:after="240"/>
              <w:rPr>
                <w:rFonts w:asciiTheme="minorHAnsi" w:hAnsiTheme="minorHAnsi"/>
                <w:sz w:val="22"/>
                <w:szCs w:val="22"/>
              </w:rPr>
            </w:pPr>
            <w:r w:rsidRPr="00F12AB3">
              <w:rPr>
                <w:rFonts w:asciiTheme="minorHAnsi" w:hAnsiTheme="minorHAnsi"/>
                <w:sz w:val="22"/>
                <w:szCs w:val="22"/>
              </w:rPr>
              <w:t>Development of Stage 1 initiatives of the Strategy including motorcycle v-log</w:t>
            </w:r>
          </w:p>
        </w:tc>
        <w:tc>
          <w:tcPr>
            <w:tcW w:w="1442" w:type="dxa"/>
            <w:tcBorders>
              <w:top w:val="single" w:sz="4" w:space="0" w:color="000000"/>
              <w:left w:val="single" w:sz="4" w:space="0" w:color="000000"/>
              <w:bottom w:val="single" w:sz="4" w:space="0" w:color="000000"/>
              <w:right w:val="single" w:sz="4" w:space="0" w:color="000000"/>
            </w:tcBorders>
          </w:tcPr>
          <w:p w14:paraId="017C947B" w14:textId="77777777" w:rsidR="0060398C" w:rsidRPr="005C56F4" w:rsidRDefault="0060398C" w:rsidP="00444680">
            <w:pPr>
              <w:spacing w:after="240"/>
              <w:rPr>
                <w:rFonts w:asciiTheme="minorHAnsi" w:hAnsiTheme="minorHAnsi"/>
                <w:sz w:val="22"/>
                <w:szCs w:val="22"/>
              </w:rPr>
            </w:pPr>
            <w:r w:rsidRPr="00F12AB3">
              <w:rPr>
                <w:rFonts w:asciiTheme="minorHAnsi" w:hAnsiTheme="minorHAnsi"/>
                <w:sz w:val="22"/>
                <w:szCs w:val="22"/>
              </w:rPr>
              <w:t>November 2015</w:t>
            </w:r>
          </w:p>
        </w:tc>
        <w:tc>
          <w:tcPr>
            <w:tcW w:w="3180" w:type="dxa"/>
            <w:tcBorders>
              <w:top w:val="single" w:sz="4" w:space="0" w:color="000000"/>
              <w:left w:val="single" w:sz="4" w:space="0" w:color="000000"/>
              <w:bottom w:val="single" w:sz="4" w:space="0" w:color="000000"/>
              <w:right w:val="single" w:sz="4" w:space="0" w:color="000000"/>
            </w:tcBorders>
          </w:tcPr>
          <w:p w14:paraId="2358E988" w14:textId="77777777" w:rsidR="0060398C" w:rsidRPr="005C56F4" w:rsidRDefault="0060398C" w:rsidP="00444680">
            <w:pPr>
              <w:spacing w:after="240"/>
              <w:rPr>
                <w:rFonts w:asciiTheme="minorHAnsi" w:hAnsiTheme="minorHAnsi"/>
                <w:sz w:val="22"/>
                <w:szCs w:val="22"/>
              </w:rPr>
            </w:pPr>
            <w:r>
              <w:rPr>
                <w:rFonts w:asciiTheme="minorHAnsi" w:hAnsiTheme="minorHAnsi"/>
                <w:sz w:val="22"/>
                <w:szCs w:val="22"/>
              </w:rPr>
              <w:t>Complete</w:t>
            </w:r>
          </w:p>
        </w:tc>
      </w:tr>
      <w:tr w:rsidR="0060398C" w:rsidRPr="00FE2430" w14:paraId="35E6BC61" w14:textId="77777777" w:rsidTr="00444680">
        <w:tc>
          <w:tcPr>
            <w:tcW w:w="1384" w:type="dxa"/>
            <w:tcBorders>
              <w:top w:val="single" w:sz="4" w:space="0" w:color="000000"/>
              <w:left w:val="single" w:sz="4" w:space="0" w:color="000000"/>
              <w:bottom w:val="single" w:sz="4" w:space="0" w:color="000000"/>
              <w:right w:val="single" w:sz="4" w:space="0" w:color="000000"/>
            </w:tcBorders>
          </w:tcPr>
          <w:p w14:paraId="208530A6" w14:textId="77777777" w:rsidR="0060398C" w:rsidRPr="00CC2605" w:rsidRDefault="0060398C" w:rsidP="00444680">
            <w:pPr>
              <w:spacing w:after="240"/>
              <w:rPr>
                <w:rFonts w:asciiTheme="minorHAnsi" w:hAnsiTheme="minorHAnsi"/>
                <w:sz w:val="22"/>
                <w:szCs w:val="22"/>
              </w:rPr>
            </w:pPr>
            <w:r w:rsidRPr="00CC2605">
              <w:rPr>
                <w:rFonts w:asciiTheme="minorHAnsi" w:hAnsiTheme="minorHAnsi"/>
                <w:sz w:val="22"/>
                <w:szCs w:val="22"/>
              </w:rPr>
              <w:t>February 2016</w:t>
            </w:r>
          </w:p>
        </w:tc>
        <w:tc>
          <w:tcPr>
            <w:tcW w:w="3236" w:type="dxa"/>
            <w:tcBorders>
              <w:top w:val="single" w:sz="4" w:space="0" w:color="000000"/>
              <w:left w:val="single" w:sz="4" w:space="0" w:color="000000"/>
              <w:bottom w:val="single" w:sz="4" w:space="0" w:color="000000"/>
              <w:right w:val="single" w:sz="4" w:space="0" w:color="000000"/>
            </w:tcBorders>
          </w:tcPr>
          <w:p w14:paraId="30A817AD" w14:textId="77777777" w:rsidR="0060398C" w:rsidRPr="00CC2605" w:rsidRDefault="0060398C" w:rsidP="00444680">
            <w:pPr>
              <w:spacing w:after="240"/>
              <w:rPr>
                <w:rFonts w:asciiTheme="minorHAnsi" w:hAnsiTheme="minorHAnsi"/>
                <w:sz w:val="22"/>
                <w:szCs w:val="22"/>
              </w:rPr>
            </w:pPr>
            <w:r w:rsidRPr="00CC2605">
              <w:rPr>
                <w:rFonts w:asciiTheme="minorHAnsi" w:hAnsiTheme="minorHAnsi"/>
                <w:sz w:val="22"/>
                <w:szCs w:val="22"/>
              </w:rPr>
              <w:t>Review of RSAC endorsed tourist strategy and stage 1 deliverables. Concept development for Stage 2 and budget.</w:t>
            </w:r>
          </w:p>
        </w:tc>
        <w:tc>
          <w:tcPr>
            <w:tcW w:w="1442" w:type="dxa"/>
            <w:tcBorders>
              <w:top w:val="single" w:sz="4" w:space="0" w:color="000000"/>
              <w:left w:val="single" w:sz="4" w:space="0" w:color="000000"/>
              <w:bottom w:val="single" w:sz="4" w:space="0" w:color="000000"/>
              <w:right w:val="single" w:sz="4" w:space="0" w:color="000000"/>
            </w:tcBorders>
          </w:tcPr>
          <w:p w14:paraId="3BA10EFE" w14:textId="2FC24F6E" w:rsidR="0060398C" w:rsidRPr="00CC2605" w:rsidRDefault="000779DB" w:rsidP="00444680">
            <w:pPr>
              <w:spacing w:after="240"/>
              <w:rPr>
                <w:rFonts w:asciiTheme="minorHAnsi" w:hAnsiTheme="minorHAnsi"/>
                <w:sz w:val="22"/>
                <w:szCs w:val="22"/>
              </w:rPr>
            </w:pPr>
            <w:r>
              <w:rPr>
                <w:rFonts w:asciiTheme="minorHAnsi" w:hAnsiTheme="minorHAnsi"/>
                <w:sz w:val="22"/>
                <w:szCs w:val="22"/>
              </w:rPr>
              <w:t xml:space="preserve">March </w:t>
            </w:r>
            <w:r w:rsidR="0060398C" w:rsidRPr="00CC2605">
              <w:rPr>
                <w:rFonts w:asciiTheme="minorHAnsi" w:hAnsiTheme="minorHAnsi"/>
                <w:sz w:val="22"/>
                <w:szCs w:val="22"/>
              </w:rPr>
              <w:t>2016</w:t>
            </w:r>
          </w:p>
        </w:tc>
        <w:tc>
          <w:tcPr>
            <w:tcW w:w="3180" w:type="dxa"/>
            <w:tcBorders>
              <w:top w:val="single" w:sz="4" w:space="0" w:color="000000"/>
              <w:left w:val="single" w:sz="4" w:space="0" w:color="000000"/>
              <w:bottom w:val="single" w:sz="4" w:space="0" w:color="000000"/>
              <w:right w:val="single" w:sz="4" w:space="0" w:color="000000"/>
            </w:tcBorders>
          </w:tcPr>
          <w:p w14:paraId="2CC8FEE1" w14:textId="77777777" w:rsidR="0060398C" w:rsidRPr="00CC2605" w:rsidRDefault="0060398C" w:rsidP="00444680">
            <w:pPr>
              <w:spacing w:after="240"/>
              <w:rPr>
                <w:rFonts w:asciiTheme="minorHAnsi" w:hAnsiTheme="minorHAnsi"/>
                <w:sz w:val="22"/>
                <w:szCs w:val="22"/>
              </w:rPr>
            </w:pPr>
            <w:r>
              <w:rPr>
                <w:rFonts w:asciiTheme="minorHAnsi" w:hAnsiTheme="minorHAnsi"/>
                <w:sz w:val="22"/>
                <w:szCs w:val="22"/>
              </w:rPr>
              <w:t>Complete</w:t>
            </w:r>
          </w:p>
        </w:tc>
      </w:tr>
      <w:tr w:rsidR="0060398C" w:rsidRPr="00FE2430" w14:paraId="18890DA3" w14:textId="77777777" w:rsidTr="00444680">
        <w:tc>
          <w:tcPr>
            <w:tcW w:w="1384" w:type="dxa"/>
            <w:tcBorders>
              <w:top w:val="single" w:sz="4" w:space="0" w:color="000000"/>
              <w:left w:val="single" w:sz="4" w:space="0" w:color="000000"/>
              <w:bottom w:val="single" w:sz="4" w:space="0" w:color="000000"/>
              <w:right w:val="single" w:sz="4" w:space="0" w:color="000000"/>
            </w:tcBorders>
          </w:tcPr>
          <w:p w14:paraId="6FD5A961" w14:textId="77777777" w:rsidR="0060398C" w:rsidRPr="0010361F" w:rsidRDefault="0060398C" w:rsidP="00444680">
            <w:pPr>
              <w:spacing w:after="240"/>
              <w:rPr>
                <w:rFonts w:asciiTheme="minorHAnsi" w:hAnsiTheme="minorHAnsi"/>
                <w:sz w:val="22"/>
                <w:szCs w:val="22"/>
              </w:rPr>
            </w:pPr>
            <w:r w:rsidRPr="0010361F">
              <w:rPr>
                <w:rFonts w:asciiTheme="minorHAnsi" w:hAnsiTheme="minorHAnsi"/>
                <w:sz w:val="22"/>
                <w:szCs w:val="22"/>
              </w:rPr>
              <w:t>March 2016</w:t>
            </w:r>
          </w:p>
        </w:tc>
        <w:tc>
          <w:tcPr>
            <w:tcW w:w="3236" w:type="dxa"/>
            <w:tcBorders>
              <w:top w:val="single" w:sz="4" w:space="0" w:color="000000"/>
              <w:left w:val="single" w:sz="4" w:space="0" w:color="000000"/>
              <w:bottom w:val="single" w:sz="4" w:space="0" w:color="000000"/>
              <w:right w:val="single" w:sz="4" w:space="0" w:color="000000"/>
            </w:tcBorders>
          </w:tcPr>
          <w:p w14:paraId="72CFEDC3" w14:textId="77777777" w:rsidR="0060398C" w:rsidRPr="0010361F" w:rsidRDefault="0060398C" w:rsidP="00444680">
            <w:pPr>
              <w:spacing w:after="240"/>
              <w:rPr>
                <w:rFonts w:asciiTheme="minorHAnsi" w:hAnsiTheme="minorHAnsi"/>
                <w:sz w:val="22"/>
                <w:szCs w:val="22"/>
              </w:rPr>
            </w:pPr>
            <w:r w:rsidRPr="0010361F">
              <w:rPr>
                <w:rFonts w:asciiTheme="minorHAnsi" w:hAnsiTheme="minorHAnsi"/>
                <w:sz w:val="22"/>
                <w:szCs w:val="22"/>
              </w:rPr>
              <w:t>RSAC to note progress and endorse stage 2</w:t>
            </w:r>
          </w:p>
        </w:tc>
        <w:tc>
          <w:tcPr>
            <w:tcW w:w="1442" w:type="dxa"/>
            <w:tcBorders>
              <w:top w:val="single" w:sz="4" w:space="0" w:color="000000"/>
              <w:left w:val="single" w:sz="4" w:space="0" w:color="000000"/>
              <w:bottom w:val="single" w:sz="4" w:space="0" w:color="000000"/>
              <w:right w:val="single" w:sz="4" w:space="0" w:color="000000"/>
            </w:tcBorders>
          </w:tcPr>
          <w:p w14:paraId="2DE1580A" w14:textId="77777777" w:rsidR="0060398C" w:rsidRPr="00D96476" w:rsidRDefault="0060398C" w:rsidP="00444680">
            <w:pPr>
              <w:spacing w:after="240"/>
              <w:rPr>
                <w:rFonts w:asciiTheme="minorHAnsi" w:hAnsiTheme="minorHAnsi"/>
                <w:sz w:val="22"/>
                <w:szCs w:val="22"/>
              </w:rPr>
            </w:pPr>
            <w:r w:rsidRPr="00CC2605">
              <w:rPr>
                <w:rFonts w:asciiTheme="minorHAnsi" w:hAnsiTheme="minorHAnsi"/>
                <w:sz w:val="22"/>
                <w:szCs w:val="22"/>
              </w:rPr>
              <w:t>March 2016</w:t>
            </w:r>
          </w:p>
        </w:tc>
        <w:tc>
          <w:tcPr>
            <w:tcW w:w="3180" w:type="dxa"/>
            <w:tcBorders>
              <w:top w:val="single" w:sz="4" w:space="0" w:color="000000"/>
              <w:left w:val="single" w:sz="4" w:space="0" w:color="000000"/>
              <w:bottom w:val="single" w:sz="4" w:space="0" w:color="000000"/>
              <w:right w:val="single" w:sz="4" w:space="0" w:color="000000"/>
            </w:tcBorders>
          </w:tcPr>
          <w:p w14:paraId="38FB3766" w14:textId="77777777" w:rsidR="0060398C" w:rsidRPr="00D96476" w:rsidRDefault="0060398C" w:rsidP="00444680">
            <w:pPr>
              <w:spacing w:after="240"/>
              <w:rPr>
                <w:rFonts w:asciiTheme="minorHAnsi" w:hAnsiTheme="minorHAnsi"/>
                <w:sz w:val="22"/>
                <w:szCs w:val="22"/>
              </w:rPr>
            </w:pPr>
            <w:r>
              <w:rPr>
                <w:rFonts w:asciiTheme="minorHAnsi" w:hAnsiTheme="minorHAnsi"/>
                <w:sz w:val="22"/>
                <w:szCs w:val="22"/>
              </w:rPr>
              <w:t>Carried over to August meeting</w:t>
            </w:r>
          </w:p>
        </w:tc>
      </w:tr>
      <w:tr w:rsidR="0060398C" w:rsidRPr="00FE2430" w14:paraId="5E38174F" w14:textId="77777777" w:rsidTr="00444680">
        <w:tc>
          <w:tcPr>
            <w:tcW w:w="1384" w:type="dxa"/>
            <w:tcBorders>
              <w:top w:val="single" w:sz="4" w:space="0" w:color="000000"/>
              <w:left w:val="single" w:sz="4" w:space="0" w:color="000000"/>
              <w:bottom w:val="single" w:sz="4" w:space="0" w:color="000000"/>
              <w:right w:val="single" w:sz="4" w:space="0" w:color="000000"/>
            </w:tcBorders>
          </w:tcPr>
          <w:p w14:paraId="5CDCE7ED" w14:textId="77777777" w:rsidR="0060398C" w:rsidRPr="0010361F" w:rsidRDefault="0060398C" w:rsidP="00444680">
            <w:pPr>
              <w:spacing w:after="240"/>
              <w:rPr>
                <w:rFonts w:asciiTheme="minorHAnsi" w:hAnsiTheme="minorHAnsi"/>
                <w:sz w:val="22"/>
                <w:szCs w:val="22"/>
              </w:rPr>
            </w:pPr>
            <w:r w:rsidRPr="0010361F">
              <w:rPr>
                <w:rFonts w:asciiTheme="minorHAnsi" w:hAnsiTheme="minorHAnsi"/>
                <w:sz w:val="22"/>
                <w:szCs w:val="22"/>
              </w:rPr>
              <w:t>August 2016</w:t>
            </w:r>
          </w:p>
        </w:tc>
        <w:tc>
          <w:tcPr>
            <w:tcW w:w="3236" w:type="dxa"/>
            <w:tcBorders>
              <w:top w:val="single" w:sz="4" w:space="0" w:color="000000"/>
              <w:left w:val="single" w:sz="4" w:space="0" w:color="000000"/>
              <w:bottom w:val="single" w:sz="4" w:space="0" w:color="000000"/>
              <w:right w:val="single" w:sz="4" w:space="0" w:color="000000"/>
            </w:tcBorders>
          </w:tcPr>
          <w:p w14:paraId="21BA5467" w14:textId="77777777" w:rsidR="0060398C" w:rsidRPr="0010361F" w:rsidRDefault="0060398C" w:rsidP="00444680">
            <w:pPr>
              <w:spacing w:after="240"/>
              <w:rPr>
                <w:rFonts w:asciiTheme="minorHAnsi" w:hAnsiTheme="minorHAnsi"/>
                <w:sz w:val="22"/>
                <w:szCs w:val="22"/>
              </w:rPr>
            </w:pPr>
            <w:r w:rsidRPr="0010361F">
              <w:rPr>
                <w:rFonts w:asciiTheme="minorHAnsi" w:hAnsiTheme="minorHAnsi"/>
                <w:sz w:val="22"/>
                <w:szCs w:val="22"/>
              </w:rPr>
              <w:t>RSAC to note stage 2 campaign and deliverables</w:t>
            </w:r>
          </w:p>
        </w:tc>
        <w:tc>
          <w:tcPr>
            <w:tcW w:w="1442" w:type="dxa"/>
            <w:tcBorders>
              <w:top w:val="single" w:sz="4" w:space="0" w:color="000000"/>
              <w:left w:val="single" w:sz="4" w:space="0" w:color="000000"/>
              <w:bottom w:val="single" w:sz="4" w:space="0" w:color="000000"/>
              <w:right w:val="single" w:sz="4" w:space="0" w:color="000000"/>
            </w:tcBorders>
          </w:tcPr>
          <w:p w14:paraId="0444BD14" w14:textId="77777777" w:rsidR="0060398C" w:rsidRPr="008F1355" w:rsidRDefault="0060398C" w:rsidP="00444680">
            <w:pPr>
              <w:spacing w:after="240"/>
              <w:rPr>
                <w:rFonts w:asciiTheme="minorHAnsi" w:hAnsiTheme="minorHAnsi"/>
                <w:sz w:val="22"/>
                <w:szCs w:val="22"/>
              </w:rPr>
            </w:pPr>
            <w:r>
              <w:rPr>
                <w:rFonts w:asciiTheme="minorHAnsi" w:hAnsiTheme="minorHAnsi"/>
                <w:sz w:val="22"/>
                <w:szCs w:val="22"/>
              </w:rPr>
              <w:t>August</w:t>
            </w:r>
            <w:r w:rsidRPr="0010361F">
              <w:rPr>
                <w:rFonts w:asciiTheme="minorHAnsi" w:hAnsiTheme="minorHAnsi"/>
                <w:sz w:val="22"/>
                <w:szCs w:val="22"/>
              </w:rPr>
              <w:t xml:space="preserve"> 2016</w:t>
            </w:r>
          </w:p>
        </w:tc>
        <w:tc>
          <w:tcPr>
            <w:tcW w:w="3180" w:type="dxa"/>
            <w:tcBorders>
              <w:top w:val="single" w:sz="4" w:space="0" w:color="000000"/>
              <w:left w:val="single" w:sz="4" w:space="0" w:color="000000"/>
              <w:bottom w:val="single" w:sz="4" w:space="0" w:color="000000"/>
              <w:right w:val="single" w:sz="4" w:space="0" w:color="000000"/>
            </w:tcBorders>
          </w:tcPr>
          <w:p w14:paraId="5C164A95" w14:textId="17130C18" w:rsidR="0060398C" w:rsidRPr="0010361F" w:rsidRDefault="000779DB" w:rsidP="00444680">
            <w:pPr>
              <w:spacing w:after="240"/>
              <w:rPr>
                <w:rFonts w:asciiTheme="minorHAnsi" w:hAnsiTheme="minorHAnsi"/>
                <w:sz w:val="22"/>
                <w:szCs w:val="22"/>
              </w:rPr>
            </w:pPr>
            <w:r>
              <w:rPr>
                <w:rFonts w:asciiTheme="minorHAnsi" w:hAnsiTheme="minorHAnsi"/>
                <w:sz w:val="22"/>
                <w:szCs w:val="22"/>
              </w:rPr>
              <w:t>On hold</w:t>
            </w:r>
          </w:p>
        </w:tc>
      </w:tr>
    </w:tbl>
    <w:p w14:paraId="28E32218" w14:textId="77777777" w:rsidR="0060398C" w:rsidRDefault="0060398C" w:rsidP="0060398C">
      <w:pPr>
        <w:pStyle w:val="PR2"/>
        <w:spacing w:line="240" w:lineRule="auto"/>
      </w:pPr>
      <w:r w:rsidRPr="00FE2430">
        <w:t>Status</w:t>
      </w:r>
    </w:p>
    <w:p w14:paraId="2C9FB7E1" w14:textId="77777777" w:rsidR="0060398C" w:rsidRPr="00290F7C" w:rsidRDefault="0010361F" w:rsidP="0060398C">
      <w:pPr>
        <w:pStyle w:val="PR2"/>
        <w:spacing w:line="240" w:lineRule="auto"/>
        <w:jc w:val="both"/>
        <w:rPr>
          <w:rFonts w:eastAsia="Times New Roman" w:cs="Arial"/>
          <w:b w:val="0"/>
          <w:color w:val="auto"/>
          <w:sz w:val="22"/>
          <w:szCs w:val="22"/>
          <w:lang w:eastAsia="en-AU"/>
        </w:rPr>
      </w:pPr>
      <w:r>
        <w:rPr>
          <w:rFonts w:eastAsia="Times New Roman" w:cs="Arial"/>
          <w:b w:val="0"/>
          <w:color w:val="auto"/>
          <w:sz w:val="22"/>
          <w:szCs w:val="22"/>
          <w:lang w:eastAsia="en-AU"/>
        </w:rPr>
        <w:t>State Growth</w:t>
      </w:r>
      <w:r w:rsidR="0060398C" w:rsidRPr="00290F7C">
        <w:rPr>
          <w:rFonts w:eastAsia="Times New Roman" w:cs="Arial"/>
          <w:b w:val="0"/>
          <w:color w:val="auto"/>
          <w:sz w:val="22"/>
          <w:szCs w:val="22"/>
          <w:lang w:eastAsia="en-AU"/>
        </w:rPr>
        <w:t xml:space="preserve"> prepared a report for RSAC, investigating the crash rate of interstate and international tourists on Tasmanian roads. The investigation included an in-depth analysis of the available crash data and the Tasmanian Visitor Survey which provides a profile of the characteristics, travel behaviour and expenditure of international and domestic visitors to Tasmania. </w:t>
      </w:r>
    </w:p>
    <w:p w14:paraId="065DFF52" w14:textId="77777777" w:rsidR="0060398C" w:rsidRPr="00290F7C" w:rsidRDefault="0060398C" w:rsidP="0060398C">
      <w:pPr>
        <w:pStyle w:val="PR2"/>
        <w:spacing w:line="240" w:lineRule="auto"/>
        <w:jc w:val="both"/>
        <w:rPr>
          <w:rFonts w:eastAsia="Times New Roman" w:cs="Arial"/>
          <w:b w:val="0"/>
          <w:color w:val="auto"/>
          <w:sz w:val="22"/>
          <w:szCs w:val="22"/>
          <w:lang w:eastAsia="en-AU"/>
        </w:rPr>
      </w:pPr>
      <w:r w:rsidRPr="00290F7C">
        <w:rPr>
          <w:rFonts w:eastAsia="Times New Roman" w:cs="Arial"/>
          <w:b w:val="0"/>
          <w:color w:val="auto"/>
          <w:sz w:val="22"/>
          <w:szCs w:val="22"/>
          <w:lang w:eastAsia="en-AU"/>
        </w:rPr>
        <w:t xml:space="preserve">Available crash data indicates that between 2010 and 2014, there was a total of 1,249 serious casualty crashes in Tasmania, of these there were 131 crashes involving tourists. </w:t>
      </w:r>
    </w:p>
    <w:p w14:paraId="5F189254" w14:textId="77777777" w:rsidR="0060398C" w:rsidRPr="00290F7C" w:rsidRDefault="0060398C" w:rsidP="0060398C">
      <w:pPr>
        <w:pStyle w:val="PR2"/>
        <w:spacing w:line="240" w:lineRule="auto"/>
        <w:jc w:val="both"/>
        <w:rPr>
          <w:rFonts w:eastAsia="Times New Roman" w:cs="Arial"/>
          <w:b w:val="0"/>
          <w:color w:val="auto"/>
          <w:sz w:val="22"/>
          <w:szCs w:val="22"/>
          <w:lang w:eastAsia="en-AU"/>
        </w:rPr>
      </w:pPr>
      <w:r w:rsidRPr="00290F7C">
        <w:rPr>
          <w:rFonts w:eastAsia="Times New Roman" w:cs="Arial"/>
          <w:b w:val="0"/>
          <w:color w:val="auto"/>
          <w:sz w:val="22"/>
          <w:szCs w:val="22"/>
          <w:lang w:eastAsia="en-AU"/>
        </w:rPr>
        <w:t xml:space="preserve">This means that interstate and international tourists accounted for 10 per cent of all serious casualty crashes in Tasmania (2010 – 2014). Interstate motorcycle riders made up 46 per cent of tourist serious casualty crashes. </w:t>
      </w:r>
    </w:p>
    <w:p w14:paraId="4CB27A6E" w14:textId="77777777" w:rsidR="0060398C" w:rsidRPr="003E64A7" w:rsidRDefault="0060398C" w:rsidP="0060398C">
      <w:pPr>
        <w:pStyle w:val="Default"/>
        <w:spacing w:before="120" w:after="240"/>
        <w:jc w:val="both"/>
        <w:rPr>
          <w:rFonts w:asciiTheme="minorHAnsi" w:eastAsia="Times New Roman" w:hAnsiTheme="minorHAnsi" w:cs="Arial"/>
          <w:color w:val="auto"/>
          <w:sz w:val="22"/>
          <w:szCs w:val="22"/>
          <w:lang w:eastAsia="en-AU"/>
        </w:rPr>
      </w:pPr>
      <w:r w:rsidRPr="003E64A7">
        <w:rPr>
          <w:rFonts w:asciiTheme="minorHAnsi" w:eastAsia="Times New Roman" w:hAnsiTheme="minorHAnsi" w:cs="Arial"/>
          <w:color w:val="auto"/>
          <w:sz w:val="22"/>
          <w:szCs w:val="22"/>
          <w:lang w:eastAsia="en-AU"/>
        </w:rPr>
        <w:t>On 19 May 2015, RSAC recommended the development of an evidence-based strategy addressing tourist safety</w:t>
      </w:r>
      <w:r>
        <w:rPr>
          <w:rFonts w:asciiTheme="minorHAnsi" w:eastAsia="Times New Roman" w:hAnsiTheme="minorHAnsi" w:cs="Arial"/>
          <w:color w:val="auto"/>
          <w:sz w:val="22"/>
          <w:szCs w:val="22"/>
          <w:lang w:eastAsia="en-AU"/>
        </w:rPr>
        <w:t xml:space="preserve"> which was endorsed at the 18 August meeting</w:t>
      </w:r>
      <w:r w:rsidRPr="003E64A7">
        <w:rPr>
          <w:rFonts w:asciiTheme="minorHAnsi" w:eastAsia="Times New Roman" w:hAnsiTheme="minorHAnsi" w:cs="Arial"/>
          <w:color w:val="auto"/>
          <w:sz w:val="22"/>
          <w:szCs w:val="22"/>
          <w:lang w:eastAsia="en-AU"/>
        </w:rPr>
        <w:t>.</w:t>
      </w:r>
      <w:r>
        <w:rPr>
          <w:rFonts w:asciiTheme="minorHAnsi" w:eastAsia="Times New Roman" w:hAnsiTheme="minorHAnsi" w:cs="Arial"/>
          <w:color w:val="auto"/>
          <w:sz w:val="22"/>
          <w:szCs w:val="22"/>
          <w:lang w:eastAsia="en-AU"/>
        </w:rPr>
        <w:t xml:space="preserve">  </w:t>
      </w:r>
    </w:p>
    <w:p w14:paraId="760FA699" w14:textId="77777777" w:rsidR="0060398C" w:rsidRPr="003E64A7" w:rsidRDefault="0060398C" w:rsidP="0060398C">
      <w:pPr>
        <w:pStyle w:val="Default"/>
        <w:spacing w:before="120" w:after="240"/>
        <w:jc w:val="both"/>
        <w:rPr>
          <w:rFonts w:asciiTheme="minorHAnsi" w:eastAsia="Times New Roman" w:hAnsiTheme="minorHAnsi" w:cs="Arial"/>
          <w:color w:val="auto"/>
          <w:sz w:val="22"/>
          <w:szCs w:val="22"/>
          <w:lang w:eastAsia="en-AU"/>
        </w:rPr>
      </w:pPr>
      <w:r w:rsidRPr="003E64A7">
        <w:rPr>
          <w:rFonts w:asciiTheme="minorHAnsi" w:eastAsia="Times New Roman" w:hAnsiTheme="minorHAnsi" w:cs="Arial"/>
          <w:color w:val="auto"/>
          <w:sz w:val="22"/>
          <w:szCs w:val="22"/>
          <w:lang w:eastAsia="en-AU"/>
        </w:rPr>
        <w:t>The Tourist Road Safety Strategy (</w:t>
      </w:r>
      <w:r>
        <w:rPr>
          <w:rFonts w:asciiTheme="minorHAnsi" w:eastAsia="Times New Roman" w:hAnsiTheme="minorHAnsi" w:cs="Arial"/>
          <w:color w:val="auto"/>
          <w:sz w:val="22"/>
          <w:szCs w:val="22"/>
          <w:lang w:eastAsia="en-AU"/>
        </w:rPr>
        <w:t>S</w:t>
      </w:r>
      <w:r w:rsidRPr="003E64A7">
        <w:rPr>
          <w:rFonts w:asciiTheme="minorHAnsi" w:eastAsia="Times New Roman" w:hAnsiTheme="minorHAnsi" w:cs="Arial"/>
          <w:color w:val="auto"/>
          <w:sz w:val="22"/>
          <w:szCs w:val="22"/>
          <w:lang w:eastAsia="en-AU"/>
        </w:rPr>
        <w:t xml:space="preserve">trategy) </w:t>
      </w:r>
      <w:r>
        <w:rPr>
          <w:rFonts w:asciiTheme="minorHAnsi" w:eastAsia="Times New Roman" w:hAnsiTheme="minorHAnsi" w:cs="Arial"/>
          <w:color w:val="auto"/>
          <w:sz w:val="22"/>
          <w:szCs w:val="22"/>
          <w:lang w:eastAsia="en-AU"/>
        </w:rPr>
        <w:t>targets</w:t>
      </w:r>
      <w:r w:rsidRPr="003E64A7">
        <w:rPr>
          <w:rFonts w:asciiTheme="minorHAnsi" w:eastAsia="Times New Roman" w:hAnsiTheme="minorHAnsi" w:cs="Arial"/>
          <w:color w:val="auto"/>
          <w:sz w:val="22"/>
          <w:szCs w:val="22"/>
          <w:lang w:eastAsia="en-AU"/>
        </w:rPr>
        <w:t xml:space="preserve">  three  groups  that  have  a  high  crash  risk  whilst  visiting Tasmania; interstate motorcyclists, interstate drivers and international drivers. The  initiatives  contained  in  the  Strategy  are  designed  to  be  innovative and  capitalise  on  existing </w:t>
      </w:r>
      <w:r>
        <w:rPr>
          <w:rFonts w:asciiTheme="minorHAnsi" w:eastAsia="Times New Roman" w:hAnsiTheme="minorHAnsi" w:cs="Arial"/>
          <w:color w:val="auto"/>
          <w:sz w:val="22"/>
          <w:szCs w:val="22"/>
          <w:lang w:eastAsia="en-AU"/>
        </w:rPr>
        <w:t>tourist</w:t>
      </w:r>
      <w:r w:rsidRPr="003E64A7">
        <w:rPr>
          <w:rFonts w:asciiTheme="minorHAnsi" w:eastAsia="Times New Roman" w:hAnsiTheme="minorHAnsi" w:cs="Arial"/>
          <w:color w:val="auto"/>
          <w:sz w:val="22"/>
          <w:szCs w:val="22"/>
          <w:lang w:eastAsia="en-AU"/>
        </w:rPr>
        <w:t xml:space="preserve"> networks. </w:t>
      </w:r>
    </w:p>
    <w:p w14:paraId="51773737" w14:textId="77777777" w:rsidR="0060398C" w:rsidRPr="003E64A7" w:rsidRDefault="0060398C" w:rsidP="0060398C">
      <w:pPr>
        <w:pStyle w:val="Default"/>
        <w:spacing w:before="120" w:after="240"/>
        <w:jc w:val="both"/>
        <w:rPr>
          <w:rFonts w:asciiTheme="minorHAnsi" w:eastAsia="Times New Roman" w:hAnsiTheme="minorHAnsi" w:cs="Arial"/>
          <w:color w:val="auto"/>
          <w:sz w:val="22"/>
          <w:szCs w:val="22"/>
          <w:lang w:eastAsia="en-AU"/>
        </w:rPr>
      </w:pPr>
      <w:r w:rsidRPr="003E64A7">
        <w:rPr>
          <w:rFonts w:asciiTheme="minorHAnsi" w:eastAsia="Times New Roman" w:hAnsiTheme="minorHAnsi" w:cs="Arial"/>
          <w:color w:val="auto"/>
          <w:sz w:val="22"/>
          <w:szCs w:val="22"/>
          <w:lang w:eastAsia="en-AU"/>
        </w:rPr>
        <w:t xml:space="preserve">The Strategy </w:t>
      </w:r>
      <w:r>
        <w:rPr>
          <w:rFonts w:asciiTheme="minorHAnsi" w:eastAsia="Times New Roman" w:hAnsiTheme="minorHAnsi" w:cs="Arial"/>
          <w:color w:val="auto"/>
          <w:sz w:val="22"/>
          <w:szCs w:val="22"/>
          <w:lang w:eastAsia="en-AU"/>
        </w:rPr>
        <w:t>is being</w:t>
      </w:r>
      <w:r w:rsidRPr="003E64A7">
        <w:rPr>
          <w:rFonts w:asciiTheme="minorHAnsi" w:eastAsia="Times New Roman" w:hAnsiTheme="minorHAnsi" w:cs="Arial"/>
          <w:color w:val="auto"/>
          <w:sz w:val="22"/>
          <w:szCs w:val="22"/>
          <w:lang w:eastAsia="en-AU"/>
        </w:rPr>
        <w:t xml:space="preserve"> delivered in two stages.</w:t>
      </w:r>
    </w:p>
    <w:p w14:paraId="658E07BA" w14:textId="77777777" w:rsidR="0060398C" w:rsidRDefault="0060398C" w:rsidP="0060398C">
      <w:pPr>
        <w:pStyle w:val="Default"/>
        <w:spacing w:before="120" w:after="240"/>
        <w:jc w:val="both"/>
        <w:rPr>
          <w:rFonts w:asciiTheme="minorHAnsi" w:eastAsia="Times New Roman" w:hAnsiTheme="minorHAnsi" w:cs="Arial"/>
          <w:b/>
          <w:color w:val="auto"/>
          <w:sz w:val="22"/>
          <w:szCs w:val="22"/>
          <w:lang w:eastAsia="en-AU"/>
        </w:rPr>
      </w:pPr>
      <w:r>
        <w:rPr>
          <w:rFonts w:asciiTheme="minorHAnsi" w:eastAsia="Times New Roman" w:hAnsiTheme="minorHAnsi" w:cs="Arial"/>
          <w:b/>
          <w:color w:val="auto"/>
          <w:sz w:val="22"/>
          <w:szCs w:val="22"/>
          <w:lang w:eastAsia="en-AU"/>
        </w:rPr>
        <w:t xml:space="preserve">Stage one: </w:t>
      </w:r>
    </w:p>
    <w:p w14:paraId="14CB671B" w14:textId="77777777" w:rsidR="0060398C" w:rsidRDefault="0060398C" w:rsidP="0060398C">
      <w:pPr>
        <w:pStyle w:val="Default"/>
        <w:spacing w:before="120" w:after="240"/>
        <w:jc w:val="both"/>
        <w:rPr>
          <w:rFonts w:asciiTheme="minorHAnsi" w:eastAsia="Times New Roman" w:hAnsiTheme="minorHAnsi" w:cs="Arial"/>
          <w:b/>
          <w:color w:val="auto"/>
          <w:sz w:val="22"/>
          <w:szCs w:val="22"/>
          <w:lang w:eastAsia="en-AU"/>
        </w:rPr>
      </w:pPr>
      <w:r>
        <w:rPr>
          <w:rFonts w:asciiTheme="minorHAnsi" w:eastAsia="Times New Roman" w:hAnsiTheme="minorHAnsi" w:cs="Arial"/>
          <w:b/>
          <w:color w:val="auto"/>
          <w:sz w:val="22"/>
          <w:szCs w:val="22"/>
          <w:lang w:eastAsia="en-AU"/>
        </w:rPr>
        <w:t>Motorcyclists</w:t>
      </w:r>
    </w:p>
    <w:p w14:paraId="5A3F25F0" w14:textId="77777777" w:rsidR="0060398C" w:rsidRPr="003E64A7" w:rsidRDefault="0060398C" w:rsidP="0060398C">
      <w:pPr>
        <w:pStyle w:val="Default"/>
        <w:spacing w:before="120" w:after="240"/>
        <w:jc w:val="both"/>
        <w:rPr>
          <w:rFonts w:asciiTheme="minorHAnsi" w:eastAsia="Times New Roman" w:hAnsiTheme="minorHAnsi" w:cs="Arial"/>
          <w:color w:val="auto"/>
          <w:sz w:val="22"/>
          <w:szCs w:val="22"/>
          <w:lang w:eastAsia="en-AU"/>
        </w:rPr>
      </w:pPr>
      <w:r w:rsidRPr="003E64A7">
        <w:rPr>
          <w:rFonts w:asciiTheme="minorHAnsi" w:eastAsia="Times New Roman" w:hAnsiTheme="minorHAnsi" w:cs="Arial"/>
          <w:color w:val="auto"/>
          <w:sz w:val="22"/>
          <w:szCs w:val="22"/>
          <w:lang w:eastAsia="en-AU"/>
        </w:rPr>
        <w:t>Stage one involve</w:t>
      </w:r>
      <w:r>
        <w:rPr>
          <w:rFonts w:asciiTheme="minorHAnsi" w:eastAsia="Times New Roman" w:hAnsiTheme="minorHAnsi" w:cs="Arial"/>
          <w:color w:val="auto"/>
          <w:sz w:val="22"/>
          <w:szCs w:val="22"/>
          <w:lang w:eastAsia="en-AU"/>
        </w:rPr>
        <w:t>d</w:t>
      </w:r>
      <w:r w:rsidRPr="003E64A7">
        <w:rPr>
          <w:rFonts w:asciiTheme="minorHAnsi" w:eastAsia="Times New Roman" w:hAnsiTheme="minorHAnsi" w:cs="Arial"/>
          <w:color w:val="auto"/>
          <w:sz w:val="22"/>
          <w:szCs w:val="22"/>
          <w:lang w:eastAsia="en-AU"/>
        </w:rPr>
        <w:t xml:space="preserve"> the development of a short video</w:t>
      </w:r>
      <w:r>
        <w:rPr>
          <w:rFonts w:asciiTheme="minorHAnsi" w:eastAsia="Times New Roman" w:hAnsiTheme="minorHAnsi" w:cs="Arial"/>
          <w:color w:val="auto"/>
          <w:sz w:val="22"/>
          <w:szCs w:val="22"/>
          <w:lang w:eastAsia="en-AU"/>
        </w:rPr>
        <w:t xml:space="preserve"> </w:t>
      </w:r>
      <w:r w:rsidRPr="003E64A7">
        <w:rPr>
          <w:rFonts w:asciiTheme="minorHAnsi" w:eastAsia="Times New Roman" w:hAnsiTheme="minorHAnsi" w:cs="Arial"/>
          <w:color w:val="auto"/>
          <w:sz w:val="22"/>
          <w:szCs w:val="22"/>
          <w:lang w:eastAsia="en-AU"/>
        </w:rPr>
        <w:t>aimed at interstate motorcyclists</w:t>
      </w:r>
      <w:r>
        <w:rPr>
          <w:rFonts w:asciiTheme="minorHAnsi" w:eastAsia="Times New Roman" w:hAnsiTheme="minorHAnsi" w:cs="Arial"/>
          <w:color w:val="auto"/>
          <w:sz w:val="22"/>
          <w:szCs w:val="22"/>
          <w:lang w:eastAsia="en-AU"/>
        </w:rPr>
        <w:t xml:space="preserve"> (motorcycle v-log)</w:t>
      </w:r>
      <w:r w:rsidRPr="003E64A7">
        <w:rPr>
          <w:rFonts w:asciiTheme="minorHAnsi" w:eastAsia="Times New Roman" w:hAnsiTheme="minorHAnsi" w:cs="Arial"/>
          <w:color w:val="auto"/>
          <w:sz w:val="22"/>
          <w:szCs w:val="22"/>
          <w:lang w:eastAsia="en-AU"/>
        </w:rPr>
        <w:t>.  The v</w:t>
      </w:r>
      <w:r>
        <w:rPr>
          <w:rFonts w:asciiTheme="minorHAnsi" w:eastAsia="Times New Roman" w:hAnsiTheme="minorHAnsi" w:cs="Arial"/>
          <w:color w:val="auto"/>
          <w:sz w:val="22"/>
          <w:szCs w:val="22"/>
          <w:lang w:eastAsia="en-AU"/>
        </w:rPr>
        <w:t>-log</w:t>
      </w:r>
      <w:r w:rsidRPr="003E64A7">
        <w:rPr>
          <w:rFonts w:asciiTheme="minorHAnsi" w:eastAsia="Times New Roman" w:hAnsiTheme="minorHAnsi" w:cs="Arial"/>
          <w:color w:val="auto"/>
          <w:sz w:val="22"/>
          <w:szCs w:val="22"/>
          <w:lang w:eastAsia="en-AU"/>
        </w:rPr>
        <w:t xml:space="preserve"> is </w:t>
      </w:r>
      <w:r>
        <w:rPr>
          <w:rFonts w:asciiTheme="minorHAnsi" w:eastAsia="Times New Roman" w:hAnsiTheme="minorHAnsi" w:cs="Arial"/>
          <w:color w:val="auto"/>
          <w:sz w:val="22"/>
          <w:szCs w:val="22"/>
          <w:lang w:eastAsia="en-AU"/>
        </w:rPr>
        <w:t xml:space="preserve">designed </w:t>
      </w:r>
      <w:r w:rsidRPr="003E64A7">
        <w:rPr>
          <w:rFonts w:asciiTheme="minorHAnsi" w:eastAsia="Times New Roman" w:hAnsiTheme="minorHAnsi" w:cs="Arial"/>
          <w:color w:val="auto"/>
          <w:sz w:val="22"/>
          <w:szCs w:val="22"/>
          <w:lang w:eastAsia="en-AU"/>
        </w:rPr>
        <w:t xml:space="preserve">to create awareness of Tasmania’s unique riding conditions and provide practical </w:t>
      </w:r>
      <w:r>
        <w:rPr>
          <w:rFonts w:asciiTheme="minorHAnsi" w:eastAsia="Times New Roman" w:hAnsiTheme="minorHAnsi" w:cs="Arial"/>
          <w:color w:val="auto"/>
          <w:sz w:val="22"/>
          <w:szCs w:val="22"/>
          <w:lang w:eastAsia="en-AU"/>
        </w:rPr>
        <w:t xml:space="preserve">road safety </w:t>
      </w:r>
      <w:r w:rsidRPr="003E64A7">
        <w:rPr>
          <w:rFonts w:asciiTheme="minorHAnsi" w:eastAsia="Times New Roman" w:hAnsiTheme="minorHAnsi" w:cs="Arial"/>
          <w:color w:val="auto"/>
          <w:sz w:val="22"/>
          <w:szCs w:val="22"/>
          <w:lang w:eastAsia="en-AU"/>
        </w:rPr>
        <w:t xml:space="preserve">advice to riders </w:t>
      </w:r>
      <w:r>
        <w:rPr>
          <w:rFonts w:asciiTheme="minorHAnsi" w:eastAsia="Times New Roman" w:hAnsiTheme="minorHAnsi" w:cs="Arial"/>
          <w:color w:val="auto"/>
          <w:sz w:val="22"/>
          <w:szCs w:val="22"/>
          <w:lang w:eastAsia="en-AU"/>
        </w:rPr>
        <w:t>on how to</w:t>
      </w:r>
      <w:r w:rsidRPr="003E64A7">
        <w:rPr>
          <w:rFonts w:asciiTheme="minorHAnsi" w:eastAsia="Times New Roman" w:hAnsiTheme="minorHAnsi" w:cs="Arial"/>
          <w:color w:val="auto"/>
          <w:sz w:val="22"/>
          <w:szCs w:val="22"/>
          <w:lang w:eastAsia="en-AU"/>
        </w:rPr>
        <w:t xml:space="preserve"> explore Tasmania safely.  The video </w:t>
      </w:r>
      <w:r>
        <w:rPr>
          <w:rFonts w:asciiTheme="minorHAnsi" w:eastAsia="Times New Roman" w:hAnsiTheme="minorHAnsi" w:cs="Arial"/>
          <w:color w:val="auto"/>
          <w:sz w:val="22"/>
          <w:szCs w:val="22"/>
          <w:lang w:eastAsia="en-AU"/>
        </w:rPr>
        <w:t>is being</w:t>
      </w:r>
      <w:r w:rsidRPr="003E64A7">
        <w:rPr>
          <w:rFonts w:asciiTheme="minorHAnsi" w:eastAsia="Times New Roman" w:hAnsiTheme="minorHAnsi" w:cs="Arial"/>
          <w:color w:val="auto"/>
          <w:sz w:val="22"/>
          <w:szCs w:val="22"/>
          <w:lang w:eastAsia="en-AU"/>
        </w:rPr>
        <w:t xml:space="preserve"> distributed through tourist networks, including Tasmanian and interstate motorcycle clubs</w:t>
      </w:r>
      <w:r>
        <w:rPr>
          <w:rFonts w:asciiTheme="minorHAnsi" w:eastAsia="Times New Roman" w:hAnsiTheme="minorHAnsi" w:cs="Arial"/>
          <w:color w:val="auto"/>
          <w:sz w:val="22"/>
          <w:szCs w:val="22"/>
          <w:lang w:eastAsia="en-AU"/>
        </w:rPr>
        <w:t xml:space="preserve">, the Spirit of Tasmania as well as via other key stakeholders, including the RACT.  </w:t>
      </w:r>
    </w:p>
    <w:p w14:paraId="439F4BB1" w14:textId="77777777" w:rsidR="0060398C" w:rsidRDefault="0060398C" w:rsidP="0060398C">
      <w:pPr>
        <w:pStyle w:val="Default"/>
        <w:spacing w:before="120" w:after="240"/>
        <w:jc w:val="both"/>
        <w:rPr>
          <w:rFonts w:asciiTheme="minorHAnsi" w:eastAsia="Times New Roman" w:hAnsiTheme="minorHAnsi" w:cs="Arial"/>
          <w:color w:val="auto"/>
          <w:sz w:val="22"/>
          <w:szCs w:val="22"/>
          <w:lang w:eastAsia="en-AU"/>
        </w:rPr>
      </w:pPr>
      <w:r w:rsidRPr="003E64A7">
        <w:rPr>
          <w:rFonts w:asciiTheme="minorHAnsi" w:eastAsia="Times New Roman" w:hAnsiTheme="minorHAnsi" w:cs="Arial"/>
          <w:color w:val="auto"/>
          <w:sz w:val="22"/>
          <w:szCs w:val="22"/>
          <w:lang w:eastAsia="en-AU"/>
        </w:rPr>
        <w:t xml:space="preserve">This video </w:t>
      </w:r>
      <w:r>
        <w:rPr>
          <w:rFonts w:asciiTheme="minorHAnsi" w:eastAsia="Times New Roman" w:hAnsiTheme="minorHAnsi" w:cs="Arial"/>
          <w:color w:val="auto"/>
          <w:sz w:val="22"/>
          <w:szCs w:val="22"/>
          <w:lang w:eastAsia="en-AU"/>
        </w:rPr>
        <w:t>was</w:t>
      </w:r>
      <w:r w:rsidRPr="003E64A7">
        <w:rPr>
          <w:rFonts w:asciiTheme="minorHAnsi" w:eastAsia="Times New Roman" w:hAnsiTheme="minorHAnsi" w:cs="Arial"/>
          <w:color w:val="auto"/>
          <w:sz w:val="22"/>
          <w:szCs w:val="22"/>
          <w:lang w:eastAsia="en-AU"/>
        </w:rPr>
        <w:t xml:space="preserve"> </w:t>
      </w:r>
      <w:r>
        <w:rPr>
          <w:rFonts w:asciiTheme="minorHAnsi" w:eastAsia="Times New Roman" w:hAnsiTheme="minorHAnsi" w:cs="Arial"/>
          <w:color w:val="auto"/>
          <w:sz w:val="22"/>
          <w:szCs w:val="22"/>
          <w:lang w:eastAsia="en-AU"/>
        </w:rPr>
        <w:t>used to provide information about riding safely in Tasmania to the 4</w:t>
      </w:r>
      <w:r w:rsidRPr="003E64A7">
        <w:rPr>
          <w:rFonts w:asciiTheme="minorHAnsi" w:eastAsia="Times New Roman" w:hAnsiTheme="minorHAnsi" w:cs="Arial"/>
          <w:color w:val="auto"/>
          <w:sz w:val="22"/>
          <w:szCs w:val="22"/>
          <w:lang w:eastAsia="en-AU"/>
        </w:rPr>
        <w:t xml:space="preserve">,000 interstate </w:t>
      </w:r>
      <w:r>
        <w:rPr>
          <w:rFonts w:asciiTheme="minorHAnsi" w:eastAsia="Times New Roman" w:hAnsiTheme="minorHAnsi" w:cs="Arial"/>
          <w:color w:val="auto"/>
          <w:sz w:val="22"/>
          <w:szCs w:val="22"/>
          <w:lang w:eastAsia="en-AU"/>
        </w:rPr>
        <w:t xml:space="preserve">Ulysses </w:t>
      </w:r>
      <w:r w:rsidRPr="003E64A7">
        <w:rPr>
          <w:rFonts w:asciiTheme="minorHAnsi" w:eastAsia="Times New Roman" w:hAnsiTheme="minorHAnsi" w:cs="Arial"/>
          <w:color w:val="auto"/>
          <w:sz w:val="22"/>
          <w:szCs w:val="22"/>
          <w:lang w:eastAsia="en-AU"/>
        </w:rPr>
        <w:t xml:space="preserve">motorcycle riders </w:t>
      </w:r>
      <w:r>
        <w:rPr>
          <w:rFonts w:asciiTheme="minorHAnsi" w:eastAsia="Times New Roman" w:hAnsiTheme="minorHAnsi" w:cs="Arial"/>
          <w:color w:val="auto"/>
          <w:sz w:val="22"/>
          <w:szCs w:val="22"/>
          <w:lang w:eastAsia="en-AU"/>
        </w:rPr>
        <w:t xml:space="preserve">who </w:t>
      </w:r>
      <w:r w:rsidRPr="003E64A7">
        <w:rPr>
          <w:rFonts w:asciiTheme="minorHAnsi" w:eastAsia="Times New Roman" w:hAnsiTheme="minorHAnsi" w:cs="Arial"/>
          <w:color w:val="auto"/>
          <w:sz w:val="22"/>
          <w:szCs w:val="22"/>
          <w:lang w:eastAsia="en-AU"/>
        </w:rPr>
        <w:t>visit</w:t>
      </w:r>
      <w:r>
        <w:rPr>
          <w:rFonts w:asciiTheme="minorHAnsi" w:eastAsia="Times New Roman" w:hAnsiTheme="minorHAnsi" w:cs="Arial"/>
          <w:color w:val="auto"/>
          <w:sz w:val="22"/>
          <w:szCs w:val="22"/>
          <w:lang w:eastAsia="en-AU"/>
        </w:rPr>
        <w:t>ed</w:t>
      </w:r>
      <w:r w:rsidRPr="003E64A7">
        <w:rPr>
          <w:rFonts w:asciiTheme="minorHAnsi" w:eastAsia="Times New Roman" w:hAnsiTheme="minorHAnsi" w:cs="Arial"/>
          <w:color w:val="auto"/>
          <w:sz w:val="22"/>
          <w:szCs w:val="22"/>
          <w:lang w:eastAsia="en-AU"/>
        </w:rPr>
        <w:t xml:space="preserve"> Tasmania in February </w:t>
      </w:r>
      <w:r>
        <w:rPr>
          <w:rFonts w:asciiTheme="minorHAnsi" w:eastAsia="Times New Roman" w:hAnsiTheme="minorHAnsi" w:cs="Arial"/>
          <w:color w:val="auto"/>
          <w:sz w:val="22"/>
          <w:szCs w:val="22"/>
          <w:lang w:eastAsia="en-AU"/>
        </w:rPr>
        <w:t>2016</w:t>
      </w:r>
      <w:r w:rsidRPr="003E64A7">
        <w:rPr>
          <w:rFonts w:asciiTheme="minorHAnsi" w:eastAsia="Times New Roman" w:hAnsiTheme="minorHAnsi" w:cs="Arial"/>
          <w:color w:val="auto"/>
          <w:sz w:val="22"/>
          <w:szCs w:val="22"/>
          <w:lang w:eastAsia="en-AU"/>
        </w:rPr>
        <w:t>.</w:t>
      </w:r>
      <w:r>
        <w:rPr>
          <w:rFonts w:asciiTheme="minorHAnsi" w:eastAsia="Times New Roman" w:hAnsiTheme="minorHAnsi" w:cs="Arial"/>
          <w:color w:val="auto"/>
          <w:sz w:val="22"/>
          <w:szCs w:val="22"/>
          <w:lang w:eastAsia="en-AU"/>
        </w:rPr>
        <w:t xml:space="preserve"> Ulysses also assisted with broad dissemination of the v-log.  </w:t>
      </w:r>
    </w:p>
    <w:p w14:paraId="5127A788" w14:textId="77777777" w:rsidR="0060398C" w:rsidRPr="005C56F4" w:rsidRDefault="0060398C" w:rsidP="0060398C">
      <w:pPr>
        <w:pStyle w:val="Default"/>
        <w:spacing w:before="120" w:after="240"/>
        <w:jc w:val="both"/>
        <w:rPr>
          <w:rFonts w:asciiTheme="minorHAnsi" w:eastAsia="Times New Roman" w:hAnsiTheme="minorHAnsi" w:cs="Arial"/>
          <w:b/>
          <w:color w:val="auto"/>
          <w:sz w:val="22"/>
          <w:szCs w:val="22"/>
          <w:lang w:eastAsia="en-AU"/>
        </w:rPr>
      </w:pPr>
      <w:r>
        <w:rPr>
          <w:rFonts w:asciiTheme="minorHAnsi" w:eastAsia="Times New Roman" w:hAnsiTheme="minorHAnsi" w:cs="Arial"/>
          <w:b/>
          <w:color w:val="auto"/>
          <w:sz w:val="22"/>
          <w:szCs w:val="22"/>
          <w:lang w:eastAsia="en-AU"/>
        </w:rPr>
        <w:t>International Tourists</w:t>
      </w:r>
    </w:p>
    <w:p w14:paraId="7952EB43" w14:textId="77777777" w:rsidR="0060398C" w:rsidRPr="003E64A7" w:rsidRDefault="0060398C" w:rsidP="0060398C">
      <w:pPr>
        <w:pStyle w:val="Default"/>
        <w:spacing w:before="120" w:after="240"/>
        <w:jc w:val="both"/>
        <w:rPr>
          <w:rFonts w:asciiTheme="minorHAnsi" w:eastAsia="Times New Roman" w:hAnsiTheme="minorHAnsi" w:cs="Arial"/>
          <w:color w:val="auto"/>
          <w:sz w:val="22"/>
          <w:szCs w:val="22"/>
          <w:lang w:eastAsia="en-AU"/>
        </w:rPr>
      </w:pPr>
      <w:r>
        <w:rPr>
          <w:rFonts w:asciiTheme="minorHAnsi" w:eastAsia="Times New Roman" w:hAnsiTheme="minorHAnsi" w:cs="Arial"/>
          <w:color w:val="auto"/>
          <w:sz w:val="22"/>
          <w:szCs w:val="22"/>
          <w:lang w:eastAsia="en-AU"/>
        </w:rPr>
        <w:t xml:space="preserve">The second part of stage one focused on international tourists and in particular Chinese visitors. Through a partnership with Bridestowe Lavender Farm, ‘Bobbie Bear’ has been used as a mascot to engage visitors and promote road safety messages.  High quality DL flyers have been made available at airports with life size ‘Bobbie Bear’ cut-outs providing an innovative drawcard to capture visitor attention. The campaign has also include distribution of posters and DL flyers across the Tasmania’s tourist network.         </w:t>
      </w:r>
    </w:p>
    <w:p w14:paraId="7D1867E4" w14:textId="77777777" w:rsidR="0060398C" w:rsidRDefault="0060398C" w:rsidP="0060398C">
      <w:pPr>
        <w:pStyle w:val="Default"/>
        <w:spacing w:before="120" w:after="240"/>
        <w:jc w:val="both"/>
        <w:rPr>
          <w:rFonts w:asciiTheme="minorHAnsi" w:eastAsia="Times New Roman" w:hAnsiTheme="minorHAnsi" w:cs="Arial"/>
          <w:b/>
          <w:color w:val="auto"/>
          <w:sz w:val="22"/>
          <w:szCs w:val="22"/>
          <w:lang w:eastAsia="en-AU"/>
        </w:rPr>
      </w:pPr>
      <w:r>
        <w:rPr>
          <w:rFonts w:asciiTheme="minorHAnsi" w:eastAsia="Times New Roman" w:hAnsiTheme="minorHAnsi" w:cs="Arial"/>
          <w:b/>
          <w:color w:val="auto"/>
          <w:sz w:val="22"/>
          <w:szCs w:val="22"/>
          <w:lang w:eastAsia="en-AU"/>
        </w:rPr>
        <w:t>Stage Two:</w:t>
      </w:r>
    </w:p>
    <w:p w14:paraId="2C568E17" w14:textId="77777777" w:rsidR="0060398C" w:rsidRPr="00290F7C" w:rsidRDefault="0060398C" w:rsidP="0060398C">
      <w:pPr>
        <w:pStyle w:val="Default"/>
        <w:spacing w:before="120" w:after="240"/>
        <w:jc w:val="both"/>
        <w:rPr>
          <w:rFonts w:asciiTheme="minorHAnsi" w:eastAsia="Times New Roman" w:hAnsiTheme="minorHAnsi" w:cs="Arial"/>
          <w:color w:val="auto"/>
          <w:sz w:val="22"/>
          <w:szCs w:val="22"/>
          <w:lang w:eastAsia="en-AU"/>
        </w:rPr>
      </w:pPr>
      <w:r>
        <w:rPr>
          <w:rFonts w:asciiTheme="minorHAnsi" w:eastAsia="Times New Roman" w:hAnsiTheme="minorHAnsi" w:cs="Arial"/>
          <w:color w:val="auto"/>
          <w:sz w:val="22"/>
          <w:szCs w:val="22"/>
          <w:lang w:eastAsia="en-AU"/>
        </w:rPr>
        <w:t>S</w:t>
      </w:r>
      <w:r w:rsidRPr="003E64A7">
        <w:rPr>
          <w:rFonts w:asciiTheme="minorHAnsi" w:eastAsia="Times New Roman" w:hAnsiTheme="minorHAnsi" w:cs="Arial"/>
          <w:color w:val="auto"/>
          <w:sz w:val="22"/>
          <w:szCs w:val="22"/>
          <w:lang w:eastAsia="en-AU"/>
        </w:rPr>
        <w:t>tage</w:t>
      </w:r>
      <w:r>
        <w:rPr>
          <w:rFonts w:asciiTheme="minorHAnsi" w:eastAsia="Times New Roman" w:hAnsiTheme="minorHAnsi" w:cs="Arial"/>
          <w:color w:val="auto"/>
          <w:sz w:val="22"/>
          <w:szCs w:val="22"/>
          <w:lang w:eastAsia="en-AU"/>
        </w:rPr>
        <w:t xml:space="preserve"> 2</w:t>
      </w:r>
      <w:r w:rsidRPr="003E64A7">
        <w:rPr>
          <w:rFonts w:asciiTheme="minorHAnsi" w:eastAsia="Times New Roman" w:hAnsiTheme="minorHAnsi" w:cs="Arial"/>
          <w:color w:val="auto"/>
          <w:sz w:val="22"/>
          <w:szCs w:val="22"/>
          <w:lang w:eastAsia="en-AU"/>
        </w:rPr>
        <w:t xml:space="preserve"> </w:t>
      </w:r>
      <w:r>
        <w:rPr>
          <w:rFonts w:asciiTheme="minorHAnsi" w:eastAsia="Times New Roman" w:hAnsiTheme="minorHAnsi" w:cs="Arial"/>
          <w:color w:val="auto"/>
          <w:sz w:val="22"/>
          <w:szCs w:val="22"/>
          <w:lang w:eastAsia="en-AU"/>
        </w:rPr>
        <w:t>will continue to engage visitors to promote road safety in Tasmania and will be informed through review of Stage 1.</w:t>
      </w:r>
      <w:r w:rsidRPr="003E64A7">
        <w:rPr>
          <w:rFonts w:asciiTheme="minorHAnsi" w:eastAsia="Times New Roman" w:hAnsiTheme="minorHAnsi" w:cs="Arial"/>
          <w:color w:val="auto"/>
          <w:sz w:val="22"/>
          <w:szCs w:val="22"/>
          <w:lang w:eastAsia="en-AU"/>
        </w:rPr>
        <w:t xml:space="preserve"> </w:t>
      </w:r>
    </w:p>
    <w:tbl>
      <w:tblPr>
        <w:tblStyle w:val="TableGrid"/>
        <w:tblW w:w="0" w:type="auto"/>
        <w:tblLook w:val="04A0" w:firstRow="1" w:lastRow="0" w:firstColumn="1" w:lastColumn="0" w:noHBand="0" w:noVBand="1"/>
      </w:tblPr>
      <w:tblGrid>
        <w:gridCol w:w="4361"/>
        <w:gridCol w:w="2835"/>
        <w:gridCol w:w="2046"/>
      </w:tblGrid>
      <w:tr w:rsidR="0060398C" w:rsidRPr="00BF758D" w14:paraId="0167489F" w14:textId="77777777" w:rsidTr="00444680">
        <w:tc>
          <w:tcPr>
            <w:tcW w:w="9242" w:type="dxa"/>
            <w:gridSpan w:val="3"/>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0F95D05D" w14:textId="77777777" w:rsidR="0060398C" w:rsidRPr="00BF758D" w:rsidRDefault="0060398C" w:rsidP="00444680">
            <w:pPr>
              <w:pStyle w:val="PR3"/>
              <w:rPr>
                <w:rFonts w:asciiTheme="minorHAnsi" w:hAnsiTheme="minorHAnsi"/>
                <w:sz w:val="22"/>
                <w:szCs w:val="22"/>
              </w:rPr>
            </w:pPr>
            <w:r w:rsidRPr="00BF758D">
              <w:rPr>
                <w:rFonts w:asciiTheme="minorHAnsi" w:hAnsiTheme="minorHAnsi"/>
                <w:sz w:val="22"/>
                <w:szCs w:val="22"/>
              </w:rPr>
              <w:t>Budget</w:t>
            </w:r>
          </w:p>
        </w:tc>
      </w:tr>
      <w:tr w:rsidR="0060398C" w:rsidRPr="00BF758D" w14:paraId="0D6BE93D" w14:textId="77777777" w:rsidTr="00444680">
        <w:tc>
          <w:tcPr>
            <w:tcW w:w="4361" w:type="dxa"/>
            <w:tcBorders>
              <w:top w:val="single" w:sz="4" w:space="0" w:color="000000"/>
              <w:left w:val="single" w:sz="4" w:space="0" w:color="000000"/>
              <w:bottom w:val="single" w:sz="4" w:space="0" w:color="000000"/>
              <w:right w:val="single" w:sz="4" w:space="0" w:color="000000"/>
            </w:tcBorders>
            <w:hideMark/>
          </w:tcPr>
          <w:p w14:paraId="72599E27" w14:textId="77777777" w:rsidR="0060398C" w:rsidRPr="00BF758D" w:rsidRDefault="0060398C" w:rsidP="00444680">
            <w:pPr>
              <w:pStyle w:val="PR3"/>
              <w:tabs>
                <w:tab w:val="left" w:pos="810"/>
              </w:tabs>
              <w:rPr>
                <w:rFonts w:asciiTheme="minorHAnsi" w:hAnsiTheme="minorHAnsi"/>
                <w:sz w:val="22"/>
                <w:szCs w:val="22"/>
              </w:rPr>
            </w:pPr>
            <w:r w:rsidRPr="00BF758D">
              <w:rPr>
                <w:rFonts w:asciiTheme="minorHAnsi" w:hAnsiTheme="minorHAnsi"/>
                <w:sz w:val="22"/>
                <w:szCs w:val="22"/>
              </w:rPr>
              <w:t>Total allocated budget for project</w:t>
            </w:r>
          </w:p>
        </w:tc>
        <w:tc>
          <w:tcPr>
            <w:tcW w:w="4881" w:type="dxa"/>
            <w:gridSpan w:val="2"/>
            <w:tcBorders>
              <w:top w:val="single" w:sz="4" w:space="0" w:color="000000"/>
              <w:left w:val="single" w:sz="4" w:space="0" w:color="000000"/>
              <w:bottom w:val="single" w:sz="4" w:space="0" w:color="000000"/>
              <w:right w:val="single" w:sz="4" w:space="0" w:color="000000"/>
            </w:tcBorders>
            <w:hideMark/>
          </w:tcPr>
          <w:p w14:paraId="73152651" w14:textId="73246D83" w:rsidR="0060398C" w:rsidRPr="00BF758D" w:rsidRDefault="0060398C" w:rsidP="00444680">
            <w:pPr>
              <w:pStyle w:val="PR3"/>
              <w:jc w:val="right"/>
              <w:rPr>
                <w:rFonts w:asciiTheme="minorHAnsi" w:hAnsiTheme="minorHAnsi"/>
                <w:sz w:val="22"/>
                <w:szCs w:val="22"/>
              </w:rPr>
            </w:pPr>
            <w:r>
              <w:rPr>
                <w:rFonts w:asciiTheme="minorHAnsi" w:hAnsiTheme="minorHAnsi"/>
                <w:sz w:val="22"/>
                <w:szCs w:val="22"/>
              </w:rPr>
              <w:t>50,000</w:t>
            </w:r>
          </w:p>
        </w:tc>
      </w:tr>
      <w:tr w:rsidR="0060398C" w:rsidRPr="00CD0855" w14:paraId="3D4030C2" w14:textId="77777777" w:rsidTr="00444680">
        <w:tc>
          <w:tcPr>
            <w:tcW w:w="4361" w:type="dxa"/>
            <w:tcBorders>
              <w:top w:val="single" w:sz="4" w:space="0" w:color="000000"/>
              <w:left w:val="single" w:sz="4" w:space="0" w:color="000000"/>
              <w:bottom w:val="single" w:sz="4" w:space="0" w:color="000000"/>
              <w:right w:val="single" w:sz="4" w:space="0" w:color="000000"/>
            </w:tcBorders>
          </w:tcPr>
          <w:p w14:paraId="7FDF8DB7" w14:textId="77777777" w:rsidR="0060398C" w:rsidRPr="00CD0855" w:rsidRDefault="0060398C" w:rsidP="00444680">
            <w:pPr>
              <w:rPr>
                <w:rFonts w:asciiTheme="minorHAnsi" w:hAnsiTheme="minorHAnsi"/>
                <w:sz w:val="22"/>
                <w:szCs w:val="22"/>
              </w:rPr>
            </w:pPr>
            <w:r w:rsidRPr="00CD0855">
              <w:rPr>
                <w:rFonts w:asciiTheme="minorHAnsi" w:hAnsiTheme="minorHAnsi"/>
                <w:sz w:val="22"/>
                <w:szCs w:val="22"/>
              </w:rPr>
              <w:t xml:space="preserve">Expenditure in </w:t>
            </w:r>
            <w:r>
              <w:rPr>
                <w:rFonts w:asciiTheme="minorHAnsi" w:hAnsiTheme="minorHAnsi"/>
                <w:sz w:val="22"/>
                <w:szCs w:val="22"/>
              </w:rPr>
              <w:t>2015/16</w:t>
            </w:r>
          </w:p>
        </w:tc>
        <w:tc>
          <w:tcPr>
            <w:tcW w:w="2835" w:type="dxa"/>
            <w:tcBorders>
              <w:top w:val="single" w:sz="4" w:space="0" w:color="000000"/>
              <w:left w:val="single" w:sz="4" w:space="0" w:color="000000"/>
              <w:bottom w:val="single" w:sz="4" w:space="0" w:color="000000"/>
              <w:right w:val="single" w:sz="4" w:space="0" w:color="000000"/>
            </w:tcBorders>
          </w:tcPr>
          <w:p w14:paraId="3E4CAD67" w14:textId="313573C8" w:rsidR="0060398C" w:rsidRPr="00A26AEF" w:rsidRDefault="00A26AEF" w:rsidP="00A26AEF">
            <w:pPr>
              <w:jc w:val="right"/>
              <w:rPr>
                <w:rFonts w:ascii="Calibri" w:hAnsi="Calibri"/>
                <w:color w:val="000000"/>
              </w:rPr>
            </w:pPr>
            <w:r>
              <w:rPr>
                <w:rFonts w:ascii="Calibri" w:hAnsi="Calibri"/>
                <w:color w:val="000000"/>
                <w:sz w:val="22"/>
                <w:szCs w:val="22"/>
              </w:rPr>
              <w:t>76,522</w:t>
            </w:r>
          </w:p>
        </w:tc>
        <w:tc>
          <w:tcPr>
            <w:tcW w:w="2046" w:type="dxa"/>
            <w:tcBorders>
              <w:top w:val="single" w:sz="4" w:space="0" w:color="000000"/>
              <w:left w:val="single" w:sz="4" w:space="0" w:color="000000"/>
              <w:bottom w:val="single" w:sz="4" w:space="0" w:color="000000"/>
              <w:right w:val="single" w:sz="4" w:space="0" w:color="000000"/>
            </w:tcBorders>
          </w:tcPr>
          <w:p w14:paraId="1EA50F14" w14:textId="77777777" w:rsidR="0060398C" w:rsidRPr="00CD0855" w:rsidRDefault="0060398C" w:rsidP="00444680">
            <w:pPr>
              <w:jc w:val="right"/>
              <w:rPr>
                <w:sz w:val="22"/>
                <w:szCs w:val="22"/>
              </w:rPr>
            </w:pPr>
          </w:p>
        </w:tc>
      </w:tr>
      <w:tr w:rsidR="0060398C" w:rsidRPr="00CD0855" w14:paraId="0E56761F" w14:textId="77777777" w:rsidTr="00444680">
        <w:tc>
          <w:tcPr>
            <w:tcW w:w="4361" w:type="dxa"/>
            <w:tcBorders>
              <w:top w:val="single" w:sz="4" w:space="0" w:color="000000"/>
              <w:left w:val="single" w:sz="4" w:space="0" w:color="000000"/>
              <w:bottom w:val="single" w:sz="4" w:space="0" w:color="000000"/>
              <w:right w:val="single" w:sz="4" w:space="0" w:color="000000"/>
            </w:tcBorders>
            <w:hideMark/>
          </w:tcPr>
          <w:p w14:paraId="629B48AF" w14:textId="77777777" w:rsidR="0060398C" w:rsidRPr="00CD0855" w:rsidRDefault="0060398C" w:rsidP="00444680">
            <w:pPr>
              <w:pStyle w:val="PR3"/>
              <w:rPr>
                <w:rFonts w:asciiTheme="minorHAnsi" w:hAnsiTheme="minorHAnsi"/>
                <w:sz w:val="22"/>
                <w:szCs w:val="22"/>
              </w:rPr>
            </w:pPr>
            <w:r w:rsidRPr="00CD0855">
              <w:rPr>
                <w:rFonts w:asciiTheme="minorHAnsi" w:hAnsiTheme="minorHAnsi"/>
                <w:sz w:val="22"/>
                <w:szCs w:val="22"/>
              </w:rPr>
              <w:t>Total expenditure to date</w:t>
            </w:r>
          </w:p>
        </w:tc>
        <w:tc>
          <w:tcPr>
            <w:tcW w:w="4881" w:type="dxa"/>
            <w:gridSpan w:val="2"/>
            <w:tcBorders>
              <w:top w:val="single" w:sz="4" w:space="0" w:color="000000"/>
              <w:left w:val="single" w:sz="4" w:space="0" w:color="000000"/>
              <w:bottom w:val="single" w:sz="4" w:space="0" w:color="000000"/>
              <w:right w:val="single" w:sz="4" w:space="0" w:color="000000"/>
            </w:tcBorders>
            <w:hideMark/>
          </w:tcPr>
          <w:p w14:paraId="7A4042FA" w14:textId="3F61D004" w:rsidR="0060398C" w:rsidRPr="00CD0855" w:rsidRDefault="00A26AEF" w:rsidP="00444680">
            <w:pPr>
              <w:pStyle w:val="PR3"/>
              <w:jc w:val="right"/>
              <w:rPr>
                <w:rFonts w:asciiTheme="minorHAnsi" w:hAnsiTheme="minorHAnsi"/>
                <w:sz w:val="22"/>
                <w:szCs w:val="22"/>
              </w:rPr>
            </w:pPr>
            <w:r>
              <w:rPr>
                <w:rFonts w:asciiTheme="minorHAnsi" w:hAnsiTheme="minorHAnsi"/>
                <w:sz w:val="22"/>
                <w:szCs w:val="22"/>
              </w:rPr>
              <w:t>76,522</w:t>
            </w:r>
          </w:p>
        </w:tc>
      </w:tr>
    </w:tbl>
    <w:p w14:paraId="25FE3C22" w14:textId="77777777" w:rsidR="0060398C" w:rsidRDefault="0060398C" w:rsidP="0060398C">
      <w:pPr>
        <w:rPr>
          <w:rFonts w:ascii="Calibri" w:eastAsia="Times New Roman" w:hAnsi="Calibri" w:cs="Times New Roman"/>
          <w:b/>
          <w:color w:val="C0504D"/>
          <w:sz w:val="28"/>
        </w:rPr>
      </w:pPr>
    </w:p>
    <w:p w14:paraId="2555B906" w14:textId="77777777" w:rsidR="0010361F" w:rsidRDefault="0010361F" w:rsidP="0060398C">
      <w:pPr>
        <w:rPr>
          <w:rFonts w:ascii="Calibri" w:eastAsia="Times New Roman" w:hAnsi="Calibri" w:cs="Times New Roman"/>
          <w:b/>
          <w:color w:val="C0504D"/>
          <w:sz w:val="28"/>
        </w:rPr>
      </w:pPr>
    </w:p>
    <w:p w14:paraId="64A7D865" w14:textId="77777777" w:rsidR="0060398C" w:rsidRDefault="0060398C" w:rsidP="0060398C">
      <w:pPr>
        <w:spacing w:after="240" w:line="240" w:lineRule="auto"/>
        <w:rPr>
          <w:rFonts w:ascii="Calibri" w:eastAsia="Times New Roman" w:hAnsi="Calibri" w:cs="Times New Roman"/>
          <w:b/>
          <w:color w:val="9BBB59"/>
          <w:sz w:val="24"/>
          <w:szCs w:val="24"/>
        </w:rPr>
      </w:pPr>
      <w:r>
        <w:rPr>
          <w:rFonts w:ascii="Calibri" w:eastAsia="Times New Roman" w:hAnsi="Calibri" w:cs="Times New Roman"/>
          <w:b/>
          <w:color w:val="9BBB59"/>
          <w:sz w:val="24"/>
          <w:szCs w:val="24"/>
        </w:rPr>
        <w:t>Comments</w:t>
      </w:r>
    </w:p>
    <w:p w14:paraId="162583E5" w14:textId="77777777" w:rsidR="0060398C" w:rsidRDefault="0060398C" w:rsidP="0060398C">
      <w:pPr>
        <w:pStyle w:val="Default"/>
        <w:spacing w:before="120" w:after="240"/>
        <w:jc w:val="both"/>
        <w:rPr>
          <w:rFonts w:asciiTheme="minorHAnsi" w:eastAsia="Times New Roman" w:hAnsiTheme="minorHAnsi" w:cs="Arial"/>
          <w:color w:val="auto"/>
          <w:sz w:val="22"/>
          <w:szCs w:val="22"/>
          <w:lang w:eastAsia="en-AU"/>
        </w:rPr>
      </w:pPr>
      <w:r>
        <w:rPr>
          <w:rFonts w:asciiTheme="minorHAnsi" w:eastAsia="Times New Roman" w:hAnsiTheme="minorHAnsi" w:cs="Arial"/>
          <w:color w:val="auto"/>
          <w:sz w:val="22"/>
          <w:szCs w:val="22"/>
          <w:lang w:eastAsia="en-AU"/>
        </w:rPr>
        <w:t>The original budget of $50,000 has been overspent.  The original budget was based on a Vlog being produced in a GoPro (low budget) format, but a decision was made to upgrade the production to create a higher quality product with more options for re-using in other formats.</w:t>
      </w:r>
    </w:p>
    <w:p w14:paraId="38419C91" w14:textId="77777777" w:rsidR="0060398C" w:rsidRDefault="0060398C" w:rsidP="0060398C">
      <w:pPr>
        <w:pStyle w:val="Default"/>
        <w:spacing w:before="120" w:after="240"/>
        <w:jc w:val="both"/>
        <w:rPr>
          <w:rFonts w:asciiTheme="minorHAnsi" w:eastAsia="Times New Roman" w:hAnsiTheme="minorHAnsi" w:cs="Arial"/>
          <w:color w:val="auto"/>
          <w:sz w:val="22"/>
          <w:szCs w:val="22"/>
          <w:lang w:eastAsia="en-AU"/>
        </w:rPr>
      </w:pPr>
      <w:r>
        <w:rPr>
          <w:rFonts w:asciiTheme="minorHAnsi" w:eastAsia="Times New Roman" w:hAnsiTheme="minorHAnsi" w:cs="Arial"/>
          <w:color w:val="auto"/>
          <w:sz w:val="22"/>
          <w:szCs w:val="22"/>
          <w:lang w:eastAsia="en-AU"/>
        </w:rPr>
        <w:t>Due to the popularity of the ‘Bobbie Bear’ collateral, re-prints have been ordered, stock replacement was arranged and additional opportunities taken to promote the key messages, such as at Chinese New Year celebrations.</w:t>
      </w:r>
    </w:p>
    <w:p w14:paraId="69445463" w14:textId="56766524" w:rsidR="000779DB" w:rsidRDefault="000779DB" w:rsidP="0060398C">
      <w:pPr>
        <w:pStyle w:val="Default"/>
        <w:spacing w:before="120" w:after="240"/>
        <w:jc w:val="both"/>
        <w:rPr>
          <w:rFonts w:asciiTheme="minorHAnsi" w:eastAsia="Times New Roman" w:hAnsiTheme="minorHAnsi" w:cs="Arial"/>
          <w:color w:val="auto"/>
          <w:sz w:val="22"/>
          <w:szCs w:val="22"/>
          <w:lang w:eastAsia="en-AU"/>
        </w:rPr>
      </w:pPr>
      <w:r>
        <w:rPr>
          <w:rFonts w:asciiTheme="minorHAnsi" w:eastAsia="Times New Roman" w:hAnsiTheme="minorHAnsi" w:cs="Arial"/>
          <w:color w:val="auto"/>
          <w:sz w:val="22"/>
          <w:szCs w:val="22"/>
          <w:lang w:eastAsia="en-AU"/>
        </w:rPr>
        <w:t>Stage 2 of the tourist campaign is on hold and will resume when resources have been identified.</w:t>
      </w:r>
    </w:p>
    <w:p w14:paraId="48203F3E" w14:textId="77777777" w:rsidR="0060398C" w:rsidRDefault="0060398C">
      <w:pPr>
        <w:rPr>
          <w:rFonts w:eastAsia="Times New Roman" w:cs="Arial"/>
          <w:lang w:eastAsia="en-AU"/>
        </w:rPr>
      </w:pPr>
      <w:r>
        <w:rPr>
          <w:rFonts w:eastAsia="Times New Roman" w:cs="Arial"/>
          <w:lang w:eastAsia="en-AU"/>
        </w:rPr>
        <w:br w:type="page"/>
      </w:r>
    </w:p>
    <w:p w14:paraId="1826FBD4" w14:textId="77777777" w:rsidR="0060398C" w:rsidRPr="00290F7C" w:rsidRDefault="0060398C" w:rsidP="0060398C">
      <w:pPr>
        <w:pStyle w:val="Default"/>
        <w:spacing w:before="120" w:after="240"/>
        <w:jc w:val="both"/>
        <w:rPr>
          <w:rFonts w:asciiTheme="minorHAnsi" w:eastAsia="Times New Roman" w:hAnsiTheme="minorHAnsi" w:cs="Arial"/>
          <w:color w:val="auto"/>
          <w:sz w:val="22"/>
          <w:szCs w:val="22"/>
          <w:lang w:eastAsia="en-AU"/>
        </w:rPr>
      </w:pPr>
    </w:p>
    <w:p w14:paraId="2A97A060" w14:textId="77777777" w:rsidR="003B744D" w:rsidRPr="00467967" w:rsidRDefault="003B744D" w:rsidP="003B744D">
      <w:pPr>
        <w:rPr>
          <w:rFonts w:ascii="Calibri" w:eastAsia="Times New Roman" w:hAnsi="Calibri" w:cs="Times New Roman"/>
          <w:b/>
          <w:color w:val="C0504D"/>
          <w:sz w:val="28"/>
        </w:rPr>
      </w:pPr>
      <w:r>
        <w:rPr>
          <w:rFonts w:ascii="Calibri" w:eastAsia="Times New Roman" w:hAnsi="Calibri" w:cs="Times New Roman"/>
          <w:b/>
          <w:color w:val="C0504D"/>
          <w:sz w:val="28"/>
        </w:rPr>
        <w:t>R</w:t>
      </w:r>
      <w:r w:rsidRPr="00467967">
        <w:rPr>
          <w:rFonts w:ascii="Calibri" w:eastAsia="Times New Roman" w:hAnsi="Calibri" w:cs="Times New Roman"/>
          <w:b/>
          <w:color w:val="C0504D"/>
          <w:sz w:val="28"/>
        </w:rPr>
        <w:t>oad Safety Levy Funded Project</w:t>
      </w:r>
    </w:p>
    <w:p w14:paraId="26766BC1" w14:textId="77777777" w:rsidR="00CC62EC" w:rsidRPr="0072648C" w:rsidRDefault="00CC62EC" w:rsidP="00CC62EC">
      <w:pPr>
        <w:tabs>
          <w:tab w:val="left" w:pos="1418"/>
        </w:tabs>
        <w:spacing w:line="240" w:lineRule="auto"/>
        <w:rPr>
          <w:b/>
          <w:color w:val="1F497D" w:themeColor="text2"/>
          <w:sz w:val="28"/>
          <w:szCs w:val="28"/>
        </w:rPr>
      </w:pPr>
      <w:r>
        <w:rPr>
          <w:b/>
          <w:color w:val="1F497D" w:themeColor="text2"/>
          <w:sz w:val="28"/>
          <w:szCs w:val="28"/>
        </w:rPr>
        <w:t>2222</w:t>
      </w:r>
      <w:r>
        <w:rPr>
          <w:b/>
          <w:color w:val="1F497D" w:themeColor="text2"/>
          <w:sz w:val="28"/>
          <w:szCs w:val="28"/>
        </w:rPr>
        <w:tab/>
      </w:r>
      <w:r w:rsidRPr="0072648C">
        <w:rPr>
          <w:b/>
          <w:color w:val="1F497D" w:themeColor="text2"/>
          <w:sz w:val="28"/>
          <w:szCs w:val="28"/>
        </w:rPr>
        <w:t xml:space="preserve">Community Road Safety </w:t>
      </w:r>
      <w:r w:rsidRPr="009E58D3">
        <w:rPr>
          <w:b/>
          <w:color w:val="1F497D" w:themeColor="text2"/>
          <w:sz w:val="28"/>
          <w:szCs w:val="28"/>
        </w:rPr>
        <w:t>Grants Program</w:t>
      </w:r>
    </w:p>
    <w:p w14:paraId="2810A029" w14:textId="77777777" w:rsidR="00CC62EC" w:rsidRPr="0072648C" w:rsidRDefault="00CC62EC" w:rsidP="00CC62EC">
      <w:pPr>
        <w:spacing w:before="200" w:line="240" w:lineRule="auto"/>
        <w:rPr>
          <w:b/>
          <w:color w:val="9BBB59"/>
          <w:sz w:val="24"/>
          <w:szCs w:val="24"/>
        </w:rPr>
      </w:pPr>
      <w:r w:rsidRPr="0072648C">
        <w:rPr>
          <w:b/>
          <w:color w:val="9BBB59"/>
          <w:sz w:val="24"/>
          <w:szCs w:val="24"/>
        </w:rPr>
        <w:t>Description</w:t>
      </w:r>
    </w:p>
    <w:p w14:paraId="20DCFE97" w14:textId="77777777" w:rsidR="00CC62EC" w:rsidRPr="005D0C75" w:rsidRDefault="00CC62EC" w:rsidP="00CC62EC">
      <w:pPr>
        <w:pStyle w:val="Default"/>
        <w:spacing w:before="120" w:after="240"/>
        <w:jc w:val="both"/>
        <w:rPr>
          <w:rFonts w:asciiTheme="minorHAnsi" w:eastAsia="Times New Roman" w:hAnsiTheme="minorHAnsi" w:cs="Arial"/>
          <w:color w:val="auto"/>
          <w:sz w:val="22"/>
          <w:szCs w:val="22"/>
          <w:lang w:eastAsia="en-AU"/>
        </w:rPr>
      </w:pPr>
      <w:r w:rsidRPr="005D0C75">
        <w:rPr>
          <w:rFonts w:asciiTheme="minorHAnsi" w:eastAsia="Times New Roman" w:hAnsiTheme="minorHAnsi" w:cs="Arial"/>
          <w:color w:val="auto"/>
          <w:sz w:val="22"/>
          <w:szCs w:val="22"/>
          <w:lang w:eastAsia="en-AU"/>
        </w:rPr>
        <w:t>The Community Road Safety Grants (CRSG) Program seeks to reduce the number of serious casualties on Tasmanian roads each year, through:</w:t>
      </w:r>
    </w:p>
    <w:p w14:paraId="591FBB73" w14:textId="77777777" w:rsidR="00CC62EC" w:rsidRPr="005D0C75" w:rsidRDefault="00CC62EC" w:rsidP="00CC62EC">
      <w:pPr>
        <w:pStyle w:val="Default"/>
        <w:numPr>
          <w:ilvl w:val="0"/>
          <w:numId w:val="24"/>
        </w:numPr>
        <w:spacing w:before="120" w:after="240"/>
        <w:jc w:val="both"/>
        <w:rPr>
          <w:rFonts w:asciiTheme="minorHAnsi" w:eastAsia="Times New Roman" w:hAnsiTheme="minorHAnsi" w:cs="Arial"/>
          <w:color w:val="auto"/>
          <w:sz w:val="22"/>
          <w:szCs w:val="22"/>
          <w:lang w:eastAsia="en-AU"/>
        </w:rPr>
      </w:pPr>
      <w:r w:rsidRPr="005D0C75">
        <w:rPr>
          <w:rFonts w:asciiTheme="minorHAnsi" w:eastAsia="Times New Roman" w:hAnsiTheme="minorHAnsi" w:cs="Arial"/>
          <w:color w:val="auto"/>
          <w:sz w:val="22"/>
          <w:szCs w:val="22"/>
          <w:lang w:eastAsia="en-AU"/>
        </w:rPr>
        <w:t>supporting community involvement in addressing local road safety issues and promoting road safety; and</w:t>
      </w:r>
    </w:p>
    <w:p w14:paraId="31670764" w14:textId="77777777" w:rsidR="00CC62EC" w:rsidRPr="005D0C75" w:rsidRDefault="00CC62EC" w:rsidP="00CC62EC">
      <w:pPr>
        <w:pStyle w:val="Default"/>
        <w:numPr>
          <w:ilvl w:val="0"/>
          <w:numId w:val="24"/>
        </w:numPr>
        <w:spacing w:before="120" w:after="240"/>
        <w:jc w:val="both"/>
        <w:rPr>
          <w:rFonts w:asciiTheme="minorHAnsi" w:eastAsia="Times New Roman" w:hAnsiTheme="minorHAnsi" w:cs="Arial"/>
          <w:color w:val="auto"/>
          <w:sz w:val="22"/>
          <w:szCs w:val="22"/>
          <w:lang w:eastAsia="en-AU"/>
        </w:rPr>
      </w:pPr>
      <w:r w:rsidRPr="005D0C75">
        <w:rPr>
          <w:rFonts w:asciiTheme="minorHAnsi" w:eastAsia="Times New Roman" w:hAnsiTheme="minorHAnsi" w:cs="Arial"/>
          <w:color w:val="auto"/>
          <w:sz w:val="22"/>
          <w:szCs w:val="22"/>
          <w:lang w:eastAsia="en-AU"/>
        </w:rPr>
        <w:t>assisting key road safety stakeholders and the community to develop and implement effective community road safety programs that contribute to positive and sustainable road safety outcomes.</w:t>
      </w:r>
    </w:p>
    <w:p w14:paraId="58934E49" w14:textId="77777777" w:rsidR="00CC62EC" w:rsidRDefault="00CC62EC" w:rsidP="00CC62EC">
      <w:pPr>
        <w:pStyle w:val="Default"/>
        <w:spacing w:before="120" w:after="240"/>
        <w:jc w:val="both"/>
        <w:rPr>
          <w:rFonts w:asciiTheme="minorHAnsi" w:eastAsia="Times New Roman" w:hAnsiTheme="minorHAnsi" w:cs="Arial"/>
          <w:color w:val="auto"/>
          <w:sz w:val="22"/>
          <w:szCs w:val="22"/>
          <w:lang w:eastAsia="en-AU"/>
        </w:rPr>
      </w:pPr>
      <w:r w:rsidRPr="005D0C75">
        <w:rPr>
          <w:rFonts w:asciiTheme="minorHAnsi" w:eastAsia="Times New Roman" w:hAnsiTheme="minorHAnsi" w:cs="Arial"/>
          <w:color w:val="auto"/>
          <w:sz w:val="22"/>
          <w:szCs w:val="22"/>
          <w:lang w:eastAsia="en-AU"/>
        </w:rPr>
        <w:t>$600,000</w:t>
      </w:r>
      <w:r>
        <w:rPr>
          <w:rFonts w:asciiTheme="minorHAnsi" w:eastAsia="Times New Roman" w:hAnsiTheme="minorHAnsi" w:cs="Arial"/>
          <w:color w:val="auto"/>
          <w:sz w:val="22"/>
          <w:szCs w:val="22"/>
          <w:lang w:eastAsia="en-AU"/>
        </w:rPr>
        <w:t xml:space="preserve"> has been made</w:t>
      </w:r>
      <w:r w:rsidRPr="005D0C75">
        <w:rPr>
          <w:rFonts w:asciiTheme="minorHAnsi" w:eastAsia="Times New Roman" w:hAnsiTheme="minorHAnsi" w:cs="Arial"/>
          <w:color w:val="auto"/>
          <w:sz w:val="22"/>
          <w:szCs w:val="22"/>
          <w:lang w:eastAsia="en-AU"/>
        </w:rPr>
        <w:t xml:space="preserve"> available from the Road Safety Levy to support the new CRSG Program over three years, from 2015-16 until 2017-18.  Up to $200,000 each financial year has been allocated.</w:t>
      </w:r>
    </w:p>
    <w:p w14:paraId="262F20E3" w14:textId="77777777" w:rsidR="00CC62EC" w:rsidRDefault="00CC62EC" w:rsidP="00CC62EC">
      <w:pPr>
        <w:pStyle w:val="Default"/>
        <w:spacing w:before="120" w:after="240"/>
        <w:jc w:val="both"/>
        <w:rPr>
          <w:rFonts w:asciiTheme="minorHAnsi" w:eastAsia="Times New Roman" w:hAnsiTheme="minorHAnsi" w:cs="Arial"/>
          <w:color w:val="auto"/>
          <w:sz w:val="22"/>
          <w:szCs w:val="22"/>
          <w:lang w:eastAsia="en-AU"/>
        </w:rPr>
      </w:pPr>
      <w:r w:rsidRPr="00D8105A">
        <w:rPr>
          <w:rFonts w:asciiTheme="minorHAnsi" w:eastAsia="Times New Roman" w:hAnsiTheme="minorHAnsi" w:cs="Arial"/>
          <w:color w:val="auto"/>
          <w:sz w:val="22"/>
          <w:szCs w:val="22"/>
          <w:lang w:eastAsia="en-AU"/>
        </w:rPr>
        <w:t>For the first year, two funding rounds have been administered. However, future funding rounds will be conducted annually to reflect available human resourcing.</w:t>
      </w:r>
      <w:r>
        <w:rPr>
          <w:rFonts w:asciiTheme="minorHAnsi" w:eastAsia="Times New Roman" w:hAnsiTheme="minorHAnsi" w:cs="Arial"/>
          <w:color w:val="auto"/>
          <w:sz w:val="22"/>
          <w:szCs w:val="22"/>
          <w:lang w:eastAsia="en-AU"/>
        </w:rPr>
        <w:t xml:space="preserve"> </w:t>
      </w:r>
    </w:p>
    <w:p w14:paraId="790D5A2F" w14:textId="77777777" w:rsidR="00CC62EC" w:rsidRPr="00290F7C" w:rsidRDefault="00CC62EC" w:rsidP="00CC62EC">
      <w:pPr>
        <w:pStyle w:val="Default"/>
        <w:spacing w:before="120" w:after="240"/>
        <w:jc w:val="both"/>
        <w:rPr>
          <w:rFonts w:asciiTheme="minorHAnsi" w:eastAsia="Times New Roman" w:hAnsiTheme="minorHAnsi" w:cs="Arial"/>
          <w:color w:val="auto"/>
          <w:sz w:val="22"/>
          <w:szCs w:val="22"/>
          <w:lang w:eastAsia="en-AU"/>
        </w:rPr>
      </w:pPr>
      <w:r w:rsidRPr="00290F7C">
        <w:rPr>
          <w:rFonts w:asciiTheme="minorHAnsi" w:eastAsia="Times New Roman" w:hAnsiTheme="minorHAnsi" w:cs="Arial"/>
          <w:color w:val="auto"/>
          <w:sz w:val="22"/>
          <w:szCs w:val="22"/>
          <w:lang w:eastAsia="en-AU"/>
        </w:rPr>
        <w:t xml:space="preserve">Projects that will be considered for funding under this grants program must be evidence-based, using research or best practice principles.  They must address identified localised road safety issues or be of road safety benefit, targeting a specific group or issue and align with the </w:t>
      </w:r>
      <w:r w:rsidRPr="00D96476">
        <w:rPr>
          <w:rFonts w:asciiTheme="minorHAnsi" w:eastAsia="Times New Roman" w:hAnsiTheme="minorHAnsi" w:cs="Arial"/>
          <w:i/>
          <w:color w:val="auto"/>
          <w:sz w:val="22"/>
          <w:szCs w:val="22"/>
          <w:lang w:eastAsia="en-AU"/>
        </w:rPr>
        <w:t>Tasmanian Road Safety Strategy 2007 – 2016.</w:t>
      </w:r>
    </w:p>
    <w:tbl>
      <w:tblPr>
        <w:tblStyle w:val="TableGrid"/>
        <w:tblW w:w="0" w:type="auto"/>
        <w:tblLook w:val="04A0" w:firstRow="1" w:lastRow="0" w:firstColumn="1" w:lastColumn="0" w:noHBand="0" w:noVBand="1"/>
      </w:tblPr>
      <w:tblGrid>
        <w:gridCol w:w="1747"/>
        <w:gridCol w:w="3071"/>
        <w:gridCol w:w="1422"/>
        <w:gridCol w:w="3002"/>
      </w:tblGrid>
      <w:tr w:rsidR="00CC62EC" w:rsidRPr="00FE2430" w14:paraId="4AB8A164" w14:textId="77777777" w:rsidTr="002201D7">
        <w:tc>
          <w:tcPr>
            <w:tcW w:w="4818"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1049C659" w14:textId="77777777" w:rsidR="00CC62EC" w:rsidRPr="00067B51" w:rsidRDefault="00CC62EC" w:rsidP="002201D7">
            <w:pPr>
              <w:pStyle w:val="PR3"/>
              <w:spacing w:after="240"/>
              <w:rPr>
                <w:rFonts w:asciiTheme="minorHAnsi" w:eastAsiaTheme="minorHAnsi" w:hAnsiTheme="minorHAnsi" w:cstheme="minorBidi"/>
                <w:sz w:val="22"/>
                <w:szCs w:val="22"/>
              </w:rPr>
            </w:pPr>
            <w:r w:rsidRPr="00067B51">
              <w:rPr>
                <w:rFonts w:asciiTheme="minorHAnsi" w:eastAsiaTheme="minorHAnsi" w:hAnsiTheme="minorHAnsi" w:cstheme="minorBidi"/>
                <w:sz w:val="22"/>
                <w:szCs w:val="22"/>
              </w:rPr>
              <w:t>Milestone Schedule</w:t>
            </w:r>
          </w:p>
        </w:tc>
        <w:tc>
          <w:tcPr>
            <w:tcW w:w="4424"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794AEED0" w14:textId="77777777" w:rsidR="00CC62EC" w:rsidRPr="00FE2430" w:rsidRDefault="00CC62EC" w:rsidP="002201D7">
            <w:pPr>
              <w:spacing w:after="240"/>
              <w:rPr>
                <w:rFonts w:asciiTheme="minorHAnsi" w:eastAsiaTheme="minorHAnsi" w:hAnsiTheme="minorHAnsi" w:cstheme="minorBidi"/>
                <w:b/>
                <w:sz w:val="22"/>
                <w:szCs w:val="22"/>
              </w:rPr>
            </w:pPr>
            <w:r w:rsidRPr="00FE2430">
              <w:rPr>
                <w:rFonts w:asciiTheme="minorHAnsi" w:eastAsiaTheme="minorHAnsi" w:hAnsiTheme="minorHAnsi" w:cstheme="minorBidi"/>
                <w:b/>
                <w:sz w:val="22"/>
                <w:szCs w:val="22"/>
              </w:rPr>
              <w:t>Milestone Progress</w:t>
            </w:r>
          </w:p>
        </w:tc>
      </w:tr>
      <w:tr w:rsidR="00CC62EC" w:rsidRPr="00FE2430" w14:paraId="7B9007A9" w14:textId="77777777" w:rsidTr="002201D7">
        <w:tc>
          <w:tcPr>
            <w:tcW w:w="1747"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28144EAC" w14:textId="77777777" w:rsidR="00CC62EC" w:rsidRPr="00067B51" w:rsidRDefault="00CC62EC" w:rsidP="002201D7">
            <w:pPr>
              <w:pStyle w:val="PR3"/>
              <w:spacing w:after="240"/>
              <w:rPr>
                <w:rFonts w:asciiTheme="minorHAnsi" w:eastAsiaTheme="minorHAnsi" w:hAnsiTheme="minorHAnsi" w:cstheme="minorBidi"/>
                <w:sz w:val="22"/>
                <w:szCs w:val="22"/>
              </w:rPr>
            </w:pPr>
            <w:r w:rsidRPr="00067B51">
              <w:rPr>
                <w:rFonts w:asciiTheme="minorHAnsi" w:eastAsiaTheme="minorHAnsi" w:hAnsiTheme="minorHAnsi" w:cstheme="minorBidi"/>
                <w:sz w:val="22"/>
                <w:szCs w:val="22"/>
              </w:rPr>
              <w:t>Date</w:t>
            </w:r>
          </w:p>
        </w:tc>
        <w:tc>
          <w:tcPr>
            <w:tcW w:w="3071"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2E1AF20E" w14:textId="77777777" w:rsidR="00CC62EC" w:rsidRPr="00067B51" w:rsidRDefault="00CC62EC" w:rsidP="002201D7">
            <w:pPr>
              <w:pStyle w:val="PR3"/>
              <w:spacing w:after="240"/>
              <w:rPr>
                <w:rFonts w:asciiTheme="minorHAnsi" w:eastAsiaTheme="minorHAnsi" w:hAnsiTheme="minorHAnsi" w:cstheme="minorBidi"/>
                <w:sz w:val="22"/>
                <w:szCs w:val="22"/>
              </w:rPr>
            </w:pPr>
          </w:p>
        </w:tc>
        <w:tc>
          <w:tcPr>
            <w:tcW w:w="1422"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5AC4C732" w14:textId="77777777" w:rsidR="00CC62EC" w:rsidRPr="00067B51" w:rsidRDefault="00CC62EC" w:rsidP="002201D7">
            <w:pPr>
              <w:pStyle w:val="PR3"/>
              <w:spacing w:after="240"/>
              <w:rPr>
                <w:rFonts w:asciiTheme="minorHAnsi" w:eastAsiaTheme="minorHAnsi" w:hAnsiTheme="minorHAnsi" w:cstheme="minorBidi"/>
                <w:sz w:val="22"/>
                <w:szCs w:val="22"/>
              </w:rPr>
            </w:pPr>
            <w:r w:rsidRPr="00067B51">
              <w:rPr>
                <w:rFonts w:asciiTheme="minorHAnsi" w:eastAsiaTheme="minorHAnsi" w:hAnsiTheme="minorHAnsi" w:cstheme="minorBidi"/>
                <w:sz w:val="22"/>
                <w:szCs w:val="22"/>
              </w:rPr>
              <w:t>Date</w:t>
            </w:r>
          </w:p>
        </w:tc>
        <w:tc>
          <w:tcPr>
            <w:tcW w:w="3002"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4A1AA746" w14:textId="77777777" w:rsidR="00CC62EC" w:rsidRPr="00FE2430" w:rsidRDefault="00CC62EC" w:rsidP="002201D7">
            <w:pPr>
              <w:pStyle w:val="PR3"/>
              <w:spacing w:after="240"/>
            </w:pPr>
          </w:p>
        </w:tc>
      </w:tr>
      <w:tr w:rsidR="00CC62EC" w:rsidRPr="00FE2430" w14:paraId="769A2C8D" w14:textId="77777777" w:rsidTr="002201D7">
        <w:tc>
          <w:tcPr>
            <w:tcW w:w="1747" w:type="dxa"/>
            <w:tcBorders>
              <w:top w:val="single" w:sz="4" w:space="0" w:color="000000"/>
              <w:left w:val="single" w:sz="4" w:space="0" w:color="000000"/>
              <w:bottom w:val="single" w:sz="4" w:space="0" w:color="000000"/>
              <w:right w:val="single" w:sz="4" w:space="0" w:color="000000"/>
            </w:tcBorders>
          </w:tcPr>
          <w:p w14:paraId="5F82D96D" w14:textId="77777777" w:rsidR="00CC62EC" w:rsidRPr="00D5663C" w:rsidRDefault="00CC62EC" w:rsidP="002201D7">
            <w:pPr>
              <w:spacing w:after="240"/>
              <w:rPr>
                <w:rFonts w:asciiTheme="minorHAnsi" w:hAnsiTheme="minorHAnsi"/>
                <w:sz w:val="22"/>
                <w:szCs w:val="22"/>
              </w:rPr>
            </w:pPr>
            <w:r>
              <w:rPr>
                <w:rFonts w:asciiTheme="minorHAnsi" w:hAnsiTheme="minorHAnsi"/>
                <w:sz w:val="22"/>
                <w:szCs w:val="22"/>
              </w:rPr>
              <w:t>July – October 2015</w:t>
            </w:r>
          </w:p>
        </w:tc>
        <w:tc>
          <w:tcPr>
            <w:tcW w:w="3071" w:type="dxa"/>
            <w:tcBorders>
              <w:top w:val="single" w:sz="4" w:space="0" w:color="000000"/>
              <w:left w:val="single" w:sz="4" w:space="0" w:color="000000"/>
              <w:bottom w:val="single" w:sz="4" w:space="0" w:color="000000"/>
              <w:right w:val="single" w:sz="4" w:space="0" w:color="000000"/>
            </w:tcBorders>
          </w:tcPr>
          <w:p w14:paraId="39DC0E54" w14:textId="77777777" w:rsidR="00CC62EC" w:rsidRPr="00D5663C" w:rsidRDefault="00CC62EC" w:rsidP="002201D7">
            <w:pPr>
              <w:spacing w:after="240"/>
              <w:rPr>
                <w:rFonts w:asciiTheme="minorHAnsi" w:hAnsiTheme="minorHAnsi"/>
                <w:sz w:val="22"/>
                <w:szCs w:val="22"/>
              </w:rPr>
            </w:pPr>
            <w:r>
              <w:rPr>
                <w:rFonts w:ascii="Calibri" w:hAnsi="Calibri"/>
                <w:sz w:val="22"/>
                <w:szCs w:val="22"/>
                <w:lang w:eastAsia="en-US"/>
              </w:rPr>
              <w:t xml:space="preserve">Administer first funding round </w:t>
            </w:r>
          </w:p>
        </w:tc>
        <w:tc>
          <w:tcPr>
            <w:tcW w:w="1422" w:type="dxa"/>
            <w:tcBorders>
              <w:top w:val="single" w:sz="4" w:space="0" w:color="000000"/>
              <w:left w:val="single" w:sz="4" w:space="0" w:color="000000"/>
              <w:bottom w:val="single" w:sz="4" w:space="0" w:color="000000"/>
              <w:right w:val="single" w:sz="4" w:space="0" w:color="000000"/>
            </w:tcBorders>
          </w:tcPr>
          <w:p w14:paraId="4A1E7D4A" w14:textId="77777777" w:rsidR="00CC62EC" w:rsidRPr="00D5663C" w:rsidRDefault="00CC62EC" w:rsidP="002201D7">
            <w:pPr>
              <w:spacing w:after="240"/>
              <w:rPr>
                <w:rFonts w:asciiTheme="minorHAnsi" w:hAnsiTheme="minorHAnsi"/>
                <w:sz w:val="22"/>
                <w:szCs w:val="22"/>
              </w:rPr>
            </w:pPr>
            <w:r>
              <w:rPr>
                <w:rFonts w:asciiTheme="minorHAnsi" w:hAnsiTheme="minorHAnsi"/>
                <w:sz w:val="22"/>
                <w:szCs w:val="22"/>
              </w:rPr>
              <w:t>September 2015</w:t>
            </w:r>
          </w:p>
        </w:tc>
        <w:tc>
          <w:tcPr>
            <w:tcW w:w="3002" w:type="dxa"/>
            <w:tcBorders>
              <w:top w:val="single" w:sz="4" w:space="0" w:color="000000"/>
              <w:left w:val="single" w:sz="4" w:space="0" w:color="000000"/>
              <w:bottom w:val="single" w:sz="4" w:space="0" w:color="000000"/>
              <w:right w:val="single" w:sz="4" w:space="0" w:color="000000"/>
            </w:tcBorders>
          </w:tcPr>
          <w:p w14:paraId="0EB95262" w14:textId="77777777" w:rsidR="00CC62EC" w:rsidRPr="00D5663C" w:rsidRDefault="00CC62EC" w:rsidP="002201D7">
            <w:pPr>
              <w:spacing w:after="240"/>
              <w:rPr>
                <w:rFonts w:asciiTheme="minorHAnsi" w:hAnsiTheme="minorHAnsi"/>
                <w:sz w:val="22"/>
                <w:szCs w:val="22"/>
              </w:rPr>
            </w:pPr>
            <w:r>
              <w:rPr>
                <w:rFonts w:asciiTheme="minorHAnsi" w:hAnsiTheme="minorHAnsi"/>
                <w:sz w:val="22"/>
                <w:szCs w:val="22"/>
              </w:rPr>
              <w:t>Complete</w:t>
            </w:r>
          </w:p>
        </w:tc>
      </w:tr>
      <w:tr w:rsidR="00CC62EC" w:rsidRPr="00FE2430" w14:paraId="234ADC61" w14:textId="77777777" w:rsidTr="002201D7">
        <w:tc>
          <w:tcPr>
            <w:tcW w:w="1747" w:type="dxa"/>
            <w:tcBorders>
              <w:top w:val="single" w:sz="4" w:space="0" w:color="000000"/>
              <w:left w:val="single" w:sz="4" w:space="0" w:color="000000"/>
              <w:bottom w:val="single" w:sz="4" w:space="0" w:color="000000"/>
              <w:right w:val="single" w:sz="4" w:space="0" w:color="000000"/>
            </w:tcBorders>
          </w:tcPr>
          <w:p w14:paraId="13AC0AD9" w14:textId="77777777" w:rsidR="00CC62EC" w:rsidRPr="00F07EEB" w:rsidRDefault="00CC62EC" w:rsidP="002201D7">
            <w:pPr>
              <w:spacing w:after="240"/>
              <w:rPr>
                <w:rFonts w:asciiTheme="minorHAnsi" w:hAnsiTheme="minorHAnsi"/>
                <w:sz w:val="22"/>
                <w:szCs w:val="22"/>
              </w:rPr>
            </w:pPr>
            <w:r>
              <w:rPr>
                <w:rFonts w:asciiTheme="minorHAnsi" w:hAnsiTheme="minorHAnsi"/>
                <w:sz w:val="22"/>
                <w:szCs w:val="22"/>
              </w:rPr>
              <w:t xml:space="preserve">February – April </w:t>
            </w:r>
            <w:r w:rsidRPr="00F07EEB">
              <w:rPr>
                <w:rFonts w:asciiTheme="minorHAnsi" w:hAnsiTheme="minorHAnsi"/>
                <w:sz w:val="22"/>
                <w:szCs w:val="22"/>
              </w:rPr>
              <w:t>201</w:t>
            </w:r>
            <w:r>
              <w:rPr>
                <w:rFonts w:asciiTheme="minorHAnsi" w:hAnsiTheme="minorHAnsi"/>
                <w:sz w:val="22"/>
                <w:szCs w:val="22"/>
              </w:rPr>
              <w:t>6</w:t>
            </w:r>
          </w:p>
        </w:tc>
        <w:tc>
          <w:tcPr>
            <w:tcW w:w="3071" w:type="dxa"/>
            <w:tcBorders>
              <w:top w:val="single" w:sz="4" w:space="0" w:color="000000"/>
              <w:left w:val="single" w:sz="4" w:space="0" w:color="000000"/>
              <w:bottom w:val="single" w:sz="4" w:space="0" w:color="000000"/>
              <w:right w:val="single" w:sz="4" w:space="0" w:color="000000"/>
            </w:tcBorders>
          </w:tcPr>
          <w:p w14:paraId="4A28D06B" w14:textId="77777777" w:rsidR="00CC62EC" w:rsidRPr="00F07EEB" w:rsidRDefault="00CC62EC" w:rsidP="002201D7">
            <w:pPr>
              <w:spacing w:after="240"/>
              <w:rPr>
                <w:rFonts w:asciiTheme="minorHAnsi" w:hAnsiTheme="minorHAnsi"/>
                <w:sz w:val="22"/>
                <w:szCs w:val="22"/>
              </w:rPr>
            </w:pPr>
            <w:r>
              <w:rPr>
                <w:rFonts w:asciiTheme="minorHAnsi" w:hAnsiTheme="minorHAnsi"/>
                <w:sz w:val="22"/>
                <w:szCs w:val="22"/>
              </w:rPr>
              <w:t xml:space="preserve">Administer second funding round </w:t>
            </w:r>
          </w:p>
        </w:tc>
        <w:tc>
          <w:tcPr>
            <w:tcW w:w="1422" w:type="dxa"/>
            <w:tcBorders>
              <w:top w:val="single" w:sz="4" w:space="0" w:color="000000"/>
              <w:left w:val="single" w:sz="4" w:space="0" w:color="000000"/>
              <w:bottom w:val="single" w:sz="4" w:space="0" w:color="000000"/>
              <w:right w:val="single" w:sz="4" w:space="0" w:color="000000"/>
            </w:tcBorders>
          </w:tcPr>
          <w:p w14:paraId="1AD06B72" w14:textId="2F1DE675" w:rsidR="00CC62EC" w:rsidRPr="00492988" w:rsidRDefault="00114649" w:rsidP="002201D7">
            <w:pPr>
              <w:spacing w:after="240"/>
              <w:rPr>
                <w:rFonts w:asciiTheme="minorHAnsi" w:hAnsiTheme="minorHAnsi"/>
                <w:sz w:val="22"/>
                <w:szCs w:val="22"/>
              </w:rPr>
            </w:pPr>
            <w:r>
              <w:rPr>
                <w:rFonts w:asciiTheme="minorHAnsi" w:hAnsiTheme="minorHAnsi"/>
                <w:sz w:val="22"/>
                <w:szCs w:val="22"/>
              </w:rPr>
              <w:t>July</w:t>
            </w:r>
            <w:r w:rsidR="009C03BA">
              <w:rPr>
                <w:rFonts w:asciiTheme="minorHAnsi" w:hAnsiTheme="minorHAnsi"/>
                <w:sz w:val="22"/>
                <w:szCs w:val="22"/>
              </w:rPr>
              <w:t xml:space="preserve"> 20</w:t>
            </w:r>
            <w:r w:rsidR="00CC62EC">
              <w:rPr>
                <w:rFonts w:asciiTheme="minorHAnsi" w:hAnsiTheme="minorHAnsi"/>
                <w:sz w:val="22"/>
                <w:szCs w:val="22"/>
              </w:rPr>
              <w:t>16</w:t>
            </w:r>
          </w:p>
        </w:tc>
        <w:tc>
          <w:tcPr>
            <w:tcW w:w="3002" w:type="dxa"/>
            <w:tcBorders>
              <w:top w:val="single" w:sz="4" w:space="0" w:color="000000"/>
              <w:left w:val="single" w:sz="4" w:space="0" w:color="000000"/>
              <w:bottom w:val="single" w:sz="4" w:space="0" w:color="000000"/>
              <w:right w:val="single" w:sz="4" w:space="0" w:color="000000"/>
            </w:tcBorders>
          </w:tcPr>
          <w:p w14:paraId="48B6AE55" w14:textId="22DA72F0" w:rsidR="00CC62EC" w:rsidRPr="00492988" w:rsidRDefault="00114649" w:rsidP="002201D7">
            <w:pPr>
              <w:spacing w:after="240"/>
              <w:rPr>
                <w:rFonts w:asciiTheme="minorHAnsi" w:hAnsiTheme="minorHAnsi"/>
                <w:sz w:val="22"/>
                <w:szCs w:val="22"/>
              </w:rPr>
            </w:pPr>
            <w:r>
              <w:rPr>
                <w:rFonts w:asciiTheme="minorHAnsi" w:hAnsiTheme="minorHAnsi"/>
                <w:sz w:val="22"/>
                <w:szCs w:val="22"/>
              </w:rPr>
              <w:t>In progress</w:t>
            </w:r>
          </w:p>
        </w:tc>
      </w:tr>
    </w:tbl>
    <w:p w14:paraId="5C52B7C5" w14:textId="77777777" w:rsidR="00CC62EC" w:rsidRDefault="00CC62EC" w:rsidP="00CC62EC">
      <w:pPr>
        <w:rPr>
          <w:b/>
          <w:color w:val="9BBB59"/>
          <w:sz w:val="24"/>
          <w:szCs w:val="24"/>
        </w:rPr>
      </w:pPr>
    </w:p>
    <w:p w14:paraId="6C60FAEC" w14:textId="77777777" w:rsidR="00CC62EC" w:rsidRDefault="00CC62EC" w:rsidP="00CC62EC">
      <w:pPr>
        <w:rPr>
          <w:rFonts w:eastAsia="Times New Roman" w:cs="Arial"/>
          <w:lang w:eastAsia="en-AU"/>
        </w:rPr>
      </w:pPr>
      <w:r w:rsidRPr="00F07EEB">
        <w:rPr>
          <w:b/>
          <w:color w:val="9BBB59"/>
          <w:sz w:val="24"/>
          <w:szCs w:val="24"/>
        </w:rPr>
        <w:t>Status</w:t>
      </w:r>
    </w:p>
    <w:p w14:paraId="5F872153" w14:textId="77777777" w:rsidR="00CC62EC" w:rsidRPr="00CF3C92" w:rsidRDefault="00CC62EC" w:rsidP="00CC62EC">
      <w:pPr>
        <w:pStyle w:val="Default"/>
        <w:spacing w:before="120" w:after="240"/>
        <w:jc w:val="both"/>
        <w:rPr>
          <w:rFonts w:asciiTheme="minorHAnsi" w:eastAsia="Times New Roman" w:hAnsiTheme="minorHAnsi" w:cs="Arial"/>
          <w:b/>
          <w:color w:val="auto"/>
          <w:sz w:val="22"/>
          <w:szCs w:val="22"/>
          <w:lang w:eastAsia="en-AU"/>
        </w:rPr>
      </w:pPr>
      <w:r w:rsidRPr="00CF3C92">
        <w:rPr>
          <w:rFonts w:asciiTheme="minorHAnsi" w:eastAsia="Times New Roman" w:hAnsiTheme="minorHAnsi" w:cs="Arial"/>
          <w:b/>
          <w:color w:val="auto"/>
          <w:sz w:val="22"/>
          <w:szCs w:val="22"/>
          <w:lang w:eastAsia="en-AU"/>
        </w:rPr>
        <w:t>Round 1</w:t>
      </w:r>
    </w:p>
    <w:p w14:paraId="6228212E" w14:textId="77777777" w:rsidR="00CC62EC" w:rsidRDefault="00CC62EC" w:rsidP="00CC62EC">
      <w:pPr>
        <w:pStyle w:val="Default"/>
        <w:spacing w:before="120" w:after="240"/>
        <w:jc w:val="both"/>
        <w:rPr>
          <w:rFonts w:asciiTheme="minorHAnsi" w:eastAsia="Times New Roman" w:hAnsiTheme="minorHAnsi" w:cs="Arial"/>
          <w:color w:val="auto"/>
          <w:sz w:val="22"/>
          <w:szCs w:val="22"/>
          <w:lang w:eastAsia="en-AU"/>
        </w:rPr>
      </w:pPr>
      <w:r>
        <w:rPr>
          <w:rFonts w:asciiTheme="minorHAnsi" w:eastAsia="Times New Roman" w:hAnsiTheme="minorHAnsi" w:cs="Arial"/>
          <w:color w:val="auto"/>
          <w:sz w:val="22"/>
          <w:szCs w:val="22"/>
          <w:lang w:eastAsia="en-AU"/>
        </w:rPr>
        <w:t xml:space="preserve">The first funding round of the CRSG Program was advertised on 11 July 2015 and applications closed on 11 September 2015.  20 applications were received.  Of the 20 applications received, eight received CRSG funding, totalling $103,056.70.  The successful applications proposed good solutions to localised road safety issues and will contribute to positive road safety outcomes.  The projects involve a range of stakeholders (local councils, community organisations and a school) and provide good state-wide and regional coverage. </w:t>
      </w:r>
    </w:p>
    <w:p w14:paraId="19CAB7A2" w14:textId="3520CB31" w:rsidR="00CC62EC" w:rsidRPr="00CF3C92" w:rsidRDefault="00CC62EC" w:rsidP="00CC62EC">
      <w:pPr>
        <w:pStyle w:val="Default"/>
        <w:spacing w:before="120" w:after="240"/>
        <w:jc w:val="both"/>
        <w:rPr>
          <w:rFonts w:eastAsia="Times New Roman" w:cs="Arial"/>
          <w:b/>
          <w:lang w:eastAsia="en-AU"/>
        </w:rPr>
      </w:pPr>
      <w:r w:rsidRPr="00CF3C92">
        <w:rPr>
          <w:rFonts w:eastAsia="Times New Roman" w:cs="Arial"/>
          <w:b/>
          <w:lang w:eastAsia="en-AU"/>
        </w:rPr>
        <w:t>Round 2</w:t>
      </w:r>
    </w:p>
    <w:p w14:paraId="10F393C0" w14:textId="77777777" w:rsidR="00CC62EC" w:rsidRDefault="00CC62EC" w:rsidP="00CC62EC">
      <w:pPr>
        <w:pStyle w:val="Default"/>
        <w:spacing w:before="120" w:after="240"/>
        <w:jc w:val="both"/>
        <w:rPr>
          <w:rFonts w:asciiTheme="minorHAnsi" w:eastAsia="Times New Roman" w:hAnsiTheme="minorHAnsi" w:cs="Arial"/>
          <w:color w:val="auto"/>
          <w:sz w:val="22"/>
          <w:szCs w:val="22"/>
          <w:lang w:eastAsia="en-AU"/>
        </w:rPr>
      </w:pPr>
      <w:r>
        <w:rPr>
          <w:rFonts w:asciiTheme="minorHAnsi" w:eastAsia="Times New Roman" w:hAnsiTheme="minorHAnsi" w:cs="Arial"/>
          <w:color w:val="auto"/>
          <w:sz w:val="22"/>
          <w:szCs w:val="22"/>
          <w:lang w:eastAsia="en-AU"/>
        </w:rPr>
        <w:t xml:space="preserve">The second round of the CRSG Funding Program for 2015-16 closed on 1 April 2016. </w:t>
      </w:r>
    </w:p>
    <w:p w14:paraId="6B77F4AE" w14:textId="1CF28645" w:rsidR="00CC62EC" w:rsidRPr="00C60D33" w:rsidRDefault="00CC62EC" w:rsidP="00CC62EC">
      <w:pPr>
        <w:spacing w:before="240"/>
        <w:jc w:val="both"/>
        <w:rPr>
          <w:rFonts w:cs="Arial"/>
        </w:rPr>
      </w:pPr>
      <w:r w:rsidRPr="00C60D33">
        <w:rPr>
          <w:rFonts w:cs="Arial"/>
        </w:rPr>
        <w:t xml:space="preserve">In total, 11 applications were received, however seven applications were </w:t>
      </w:r>
      <w:r w:rsidR="00681C5C">
        <w:rPr>
          <w:rFonts w:cs="Arial"/>
        </w:rPr>
        <w:t>recommended for funding</w:t>
      </w:r>
      <w:r w:rsidRPr="00C60D33">
        <w:rPr>
          <w:rFonts w:cs="Arial"/>
        </w:rPr>
        <w:t xml:space="preserve">, and a total of $86,477 </w:t>
      </w:r>
      <w:r w:rsidR="009C03BA">
        <w:rPr>
          <w:rFonts w:cs="Arial"/>
        </w:rPr>
        <w:t xml:space="preserve">will </w:t>
      </w:r>
      <w:r w:rsidRPr="00C60D33">
        <w:rPr>
          <w:rFonts w:cs="Arial"/>
        </w:rPr>
        <w:t>be awarded.</w:t>
      </w:r>
    </w:p>
    <w:p w14:paraId="73F29F6F" w14:textId="77777777" w:rsidR="00CC62EC" w:rsidRPr="00D8105A" w:rsidRDefault="00CC62EC" w:rsidP="00CC62EC">
      <w:pPr>
        <w:pStyle w:val="Default"/>
        <w:spacing w:before="120" w:after="120"/>
        <w:jc w:val="both"/>
        <w:rPr>
          <w:rFonts w:asciiTheme="minorHAnsi" w:eastAsia="Times New Roman" w:hAnsiTheme="minorHAnsi" w:cs="Arial"/>
          <w:color w:val="auto"/>
          <w:sz w:val="22"/>
          <w:szCs w:val="22"/>
          <w:lang w:eastAsia="en-AU"/>
        </w:rPr>
      </w:pPr>
      <w:r w:rsidRPr="00D8105A">
        <w:rPr>
          <w:rFonts w:asciiTheme="minorHAnsi" w:eastAsia="Times New Roman" w:hAnsiTheme="minorHAnsi" w:cs="Arial"/>
          <w:color w:val="auto"/>
          <w:sz w:val="22"/>
          <w:szCs w:val="22"/>
          <w:lang w:eastAsia="en-AU"/>
        </w:rPr>
        <w:t>Projects funded under this second round of the CRSG Program will contribute to positive road safety outcomes, specifically in the areas of:</w:t>
      </w:r>
    </w:p>
    <w:p w14:paraId="3DDB58A4" w14:textId="77777777" w:rsidR="00CC62EC" w:rsidRPr="00D8105A" w:rsidRDefault="00CC62EC" w:rsidP="00CC62EC">
      <w:pPr>
        <w:pStyle w:val="Default"/>
        <w:numPr>
          <w:ilvl w:val="0"/>
          <w:numId w:val="38"/>
        </w:numPr>
        <w:spacing w:before="120" w:after="120"/>
        <w:ind w:left="850" w:hanging="493"/>
        <w:jc w:val="both"/>
        <w:rPr>
          <w:rFonts w:asciiTheme="minorHAnsi" w:eastAsia="Times New Roman" w:hAnsiTheme="minorHAnsi" w:cs="Arial"/>
          <w:color w:val="auto"/>
          <w:sz w:val="22"/>
          <w:szCs w:val="22"/>
          <w:lang w:eastAsia="en-AU"/>
        </w:rPr>
      </w:pPr>
      <w:r w:rsidRPr="00D8105A">
        <w:rPr>
          <w:rFonts w:asciiTheme="minorHAnsi" w:eastAsia="Times New Roman" w:hAnsiTheme="minorHAnsi" w:cs="Arial"/>
          <w:color w:val="auto"/>
          <w:sz w:val="22"/>
          <w:szCs w:val="22"/>
          <w:lang w:eastAsia="en-AU"/>
        </w:rPr>
        <w:t>Encouraging road users to travel at safer speeds and drive to the conditions;</w:t>
      </w:r>
    </w:p>
    <w:p w14:paraId="22E45409" w14:textId="77777777" w:rsidR="00CC62EC" w:rsidRPr="00D8105A" w:rsidRDefault="00CC62EC" w:rsidP="00CC62EC">
      <w:pPr>
        <w:pStyle w:val="Default"/>
        <w:numPr>
          <w:ilvl w:val="0"/>
          <w:numId w:val="38"/>
        </w:numPr>
        <w:spacing w:before="120" w:after="120"/>
        <w:ind w:left="850" w:hanging="493"/>
        <w:jc w:val="both"/>
        <w:rPr>
          <w:rFonts w:asciiTheme="minorHAnsi" w:eastAsia="Times New Roman" w:hAnsiTheme="minorHAnsi" w:cs="Arial"/>
          <w:color w:val="auto"/>
          <w:sz w:val="22"/>
          <w:szCs w:val="22"/>
          <w:lang w:eastAsia="en-AU"/>
        </w:rPr>
      </w:pPr>
      <w:r w:rsidRPr="00D8105A">
        <w:rPr>
          <w:rFonts w:asciiTheme="minorHAnsi" w:eastAsia="Times New Roman" w:hAnsiTheme="minorHAnsi" w:cs="Arial"/>
          <w:color w:val="auto"/>
          <w:sz w:val="22"/>
          <w:szCs w:val="22"/>
          <w:lang w:eastAsia="en-AU"/>
        </w:rPr>
        <w:t xml:space="preserve">Assisting disadvantaged pre-learner drivers to enter the licensing system; </w:t>
      </w:r>
    </w:p>
    <w:p w14:paraId="2C78A98C" w14:textId="77777777" w:rsidR="00CC62EC" w:rsidRPr="00D8105A" w:rsidRDefault="00CC62EC" w:rsidP="00CC62EC">
      <w:pPr>
        <w:pStyle w:val="Default"/>
        <w:numPr>
          <w:ilvl w:val="0"/>
          <w:numId w:val="38"/>
        </w:numPr>
        <w:spacing w:before="120" w:after="120"/>
        <w:ind w:left="850" w:hanging="493"/>
        <w:jc w:val="both"/>
        <w:rPr>
          <w:rFonts w:asciiTheme="minorHAnsi" w:eastAsia="Times New Roman" w:hAnsiTheme="minorHAnsi" w:cs="Arial"/>
          <w:color w:val="auto"/>
          <w:sz w:val="22"/>
          <w:szCs w:val="22"/>
          <w:lang w:eastAsia="en-AU"/>
        </w:rPr>
      </w:pPr>
      <w:r w:rsidRPr="00D8105A">
        <w:rPr>
          <w:rFonts w:asciiTheme="minorHAnsi" w:eastAsia="Times New Roman" w:hAnsiTheme="minorHAnsi" w:cs="Arial"/>
          <w:color w:val="auto"/>
          <w:sz w:val="22"/>
          <w:szCs w:val="22"/>
          <w:lang w:eastAsia="en-AU"/>
        </w:rPr>
        <w:t>Assisting older drivers remain safe on the road; and</w:t>
      </w:r>
    </w:p>
    <w:p w14:paraId="2C0D3641" w14:textId="77777777" w:rsidR="00CC62EC" w:rsidRDefault="00CC62EC" w:rsidP="00CC62EC">
      <w:pPr>
        <w:pStyle w:val="Default"/>
        <w:numPr>
          <w:ilvl w:val="0"/>
          <w:numId w:val="38"/>
        </w:numPr>
        <w:spacing w:before="120" w:after="120"/>
        <w:ind w:left="850" w:hanging="493"/>
        <w:jc w:val="both"/>
        <w:rPr>
          <w:rFonts w:asciiTheme="minorHAnsi" w:eastAsia="Times New Roman" w:hAnsiTheme="minorHAnsi" w:cs="Arial"/>
          <w:color w:val="auto"/>
          <w:sz w:val="22"/>
          <w:szCs w:val="22"/>
          <w:lang w:eastAsia="en-AU"/>
        </w:rPr>
      </w:pPr>
      <w:r w:rsidRPr="00D8105A">
        <w:rPr>
          <w:rFonts w:asciiTheme="minorHAnsi" w:eastAsia="Times New Roman" w:hAnsiTheme="minorHAnsi" w:cs="Arial"/>
          <w:color w:val="auto"/>
          <w:sz w:val="22"/>
          <w:szCs w:val="22"/>
          <w:lang w:eastAsia="en-AU"/>
        </w:rPr>
        <w:t>Encouraging safe motorbike use, including wearing protective equipment and discouraging illegal behaviour.</w:t>
      </w:r>
    </w:p>
    <w:p w14:paraId="11E71FA7" w14:textId="77777777" w:rsidR="00CC62EC" w:rsidRPr="00F07EEB" w:rsidRDefault="00CC62EC" w:rsidP="00CC62EC">
      <w:pPr>
        <w:pStyle w:val="Default"/>
        <w:spacing w:before="120" w:after="120"/>
        <w:jc w:val="both"/>
        <w:rPr>
          <w:rFonts w:asciiTheme="minorHAnsi" w:eastAsia="Times New Roman" w:hAnsiTheme="minorHAnsi" w:cs="Arial"/>
          <w:color w:val="auto"/>
          <w:sz w:val="22"/>
          <w:szCs w:val="22"/>
          <w:lang w:eastAsia="en-AU"/>
        </w:rPr>
      </w:pPr>
      <w:r w:rsidRPr="00C60D33">
        <w:rPr>
          <w:rFonts w:asciiTheme="minorHAnsi" w:eastAsia="Times New Roman" w:hAnsiTheme="minorHAnsi" w:cs="Arial"/>
          <w:color w:val="auto"/>
          <w:sz w:val="22"/>
          <w:szCs w:val="22"/>
          <w:lang w:eastAsia="en-AU"/>
        </w:rPr>
        <w:t>It is considered that the successful applications propose good solutions to localised road safety issues and will contribute to positive road safety outcomes, in line with the aims of the CRSG Funding Program.</w:t>
      </w:r>
    </w:p>
    <w:tbl>
      <w:tblPr>
        <w:tblStyle w:val="TableGrid"/>
        <w:tblW w:w="0" w:type="auto"/>
        <w:tblLook w:val="04A0" w:firstRow="1" w:lastRow="0" w:firstColumn="1" w:lastColumn="0" w:noHBand="0" w:noVBand="1"/>
      </w:tblPr>
      <w:tblGrid>
        <w:gridCol w:w="4361"/>
        <w:gridCol w:w="2835"/>
        <w:gridCol w:w="2046"/>
      </w:tblGrid>
      <w:tr w:rsidR="00CC62EC" w:rsidRPr="006E0A0D" w14:paraId="6255CAC4" w14:textId="77777777" w:rsidTr="002201D7">
        <w:tc>
          <w:tcPr>
            <w:tcW w:w="9242" w:type="dxa"/>
            <w:gridSpan w:val="3"/>
            <w:tcBorders>
              <w:top w:val="single" w:sz="4" w:space="0" w:color="000000"/>
              <w:left w:val="single" w:sz="4" w:space="0" w:color="000000"/>
              <w:bottom w:val="single" w:sz="4" w:space="0" w:color="000000"/>
              <w:right w:val="single" w:sz="4" w:space="0" w:color="000000"/>
            </w:tcBorders>
            <w:shd w:val="clear" w:color="auto" w:fill="9BBB59" w:themeFill="accent3"/>
            <w:hideMark/>
          </w:tcPr>
          <w:p w14:paraId="6AB5FA72" w14:textId="77777777" w:rsidR="00CC62EC" w:rsidRPr="006E0A0D" w:rsidRDefault="00CC62EC" w:rsidP="002201D7">
            <w:pPr>
              <w:rPr>
                <w:rFonts w:asciiTheme="minorHAnsi" w:hAnsiTheme="minorHAnsi"/>
                <w:b/>
                <w:sz w:val="22"/>
                <w:szCs w:val="22"/>
              </w:rPr>
            </w:pPr>
            <w:r w:rsidRPr="006E0A0D">
              <w:rPr>
                <w:rFonts w:asciiTheme="minorHAnsi" w:hAnsiTheme="minorHAnsi"/>
                <w:b/>
                <w:sz w:val="22"/>
                <w:szCs w:val="22"/>
              </w:rPr>
              <w:t>Budget</w:t>
            </w:r>
          </w:p>
        </w:tc>
      </w:tr>
      <w:tr w:rsidR="00CC62EC" w:rsidRPr="006E0A0D" w14:paraId="3843939F" w14:textId="77777777" w:rsidTr="002201D7">
        <w:tc>
          <w:tcPr>
            <w:tcW w:w="4361" w:type="dxa"/>
            <w:tcBorders>
              <w:top w:val="single" w:sz="4" w:space="0" w:color="000000"/>
              <w:left w:val="single" w:sz="4" w:space="0" w:color="000000"/>
              <w:bottom w:val="single" w:sz="4" w:space="0" w:color="000000"/>
              <w:right w:val="single" w:sz="4" w:space="0" w:color="000000"/>
            </w:tcBorders>
            <w:hideMark/>
          </w:tcPr>
          <w:p w14:paraId="1050BBDD" w14:textId="77777777" w:rsidR="00CC62EC" w:rsidRPr="006E0A0D" w:rsidRDefault="00CC62EC" w:rsidP="002201D7">
            <w:pPr>
              <w:rPr>
                <w:rFonts w:asciiTheme="minorHAnsi" w:hAnsiTheme="minorHAnsi"/>
                <w:b/>
                <w:sz w:val="22"/>
                <w:szCs w:val="22"/>
              </w:rPr>
            </w:pPr>
            <w:r w:rsidRPr="006E0A0D">
              <w:rPr>
                <w:rFonts w:asciiTheme="minorHAnsi" w:hAnsiTheme="minorHAnsi"/>
                <w:b/>
                <w:sz w:val="22"/>
                <w:szCs w:val="22"/>
              </w:rPr>
              <w:t>Annual budget for project</w:t>
            </w:r>
            <w:r>
              <w:rPr>
                <w:rFonts w:asciiTheme="minorHAnsi" w:hAnsiTheme="minorHAnsi"/>
                <w:b/>
                <w:sz w:val="22"/>
                <w:szCs w:val="22"/>
              </w:rPr>
              <w:t xml:space="preserve"> (3 year program totalling $600,000)</w:t>
            </w:r>
          </w:p>
        </w:tc>
        <w:tc>
          <w:tcPr>
            <w:tcW w:w="4881" w:type="dxa"/>
            <w:gridSpan w:val="2"/>
            <w:tcBorders>
              <w:top w:val="single" w:sz="4" w:space="0" w:color="000000"/>
              <w:left w:val="single" w:sz="4" w:space="0" w:color="000000"/>
              <w:bottom w:val="single" w:sz="4" w:space="0" w:color="000000"/>
              <w:right w:val="single" w:sz="4" w:space="0" w:color="000000"/>
            </w:tcBorders>
            <w:hideMark/>
          </w:tcPr>
          <w:p w14:paraId="0443CE07" w14:textId="77777777" w:rsidR="00CC62EC" w:rsidRPr="006E0A0D" w:rsidRDefault="00CC62EC" w:rsidP="002201D7">
            <w:pPr>
              <w:jc w:val="right"/>
              <w:rPr>
                <w:rFonts w:asciiTheme="minorHAnsi" w:hAnsiTheme="minorHAnsi"/>
                <w:b/>
                <w:sz w:val="22"/>
                <w:szCs w:val="22"/>
              </w:rPr>
            </w:pPr>
            <w:r>
              <w:rPr>
                <w:rFonts w:asciiTheme="minorHAnsi" w:hAnsiTheme="minorHAnsi"/>
                <w:b/>
                <w:sz w:val="22"/>
                <w:szCs w:val="22"/>
              </w:rPr>
              <w:t>200,000</w:t>
            </w:r>
          </w:p>
        </w:tc>
      </w:tr>
      <w:tr w:rsidR="00CC62EC" w:rsidRPr="006E0A0D" w14:paraId="27E2DFF9" w14:textId="77777777" w:rsidTr="002201D7">
        <w:tc>
          <w:tcPr>
            <w:tcW w:w="4361" w:type="dxa"/>
            <w:tcBorders>
              <w:top w:val="single" w:sz="4" w:space="0" w:color="000000"/>
              <w:left w:val="single" w:sz="4" w:space="0" w:color="000000"/>
              <w:bottom w:val="single" w:sz="4" w:space="0" w:color="000000"/>
              <w:right w:val="single" w:sz="4" w:space="0" w:color="000000"/>
            </w:tcBorders>
            <w:hideMark/>
          </w:tcPr>
          <w:p w14:paraId="138313A1" w14:textId="77777777" w:rsidR="00CC62EC" w:rsidRPr="006E0A0D" w:rsidRDefault="00CC62EC" w:rsidP="002201D7">
            <w:pPr>
              <w:rPr>
                <w:rFonts w:asciiTheme="minorHAnsi" w:hAnsiTheme="minorHAnsi"/>
                <w:sz w:val="22"/>
                <w:szCs w:val="22"/>
              </w:rPr>
            </w:pPr>
            <w:r w:rsidRPr="006E0A0D">
              <w:rPr>
                <w:rFonts w:asciiTheme="minorHAnsi" w:hAnsiTheme="minorHAnsi"/>
                <w:sz w:val="22"/>
                <w:szCs w:val="22"/>
              </w:rPr>
              <w:t xml:space="preserve">Expenditure in </w:t>
            </w:r>
            <w:r>
              <w:rPr>
                <w:rFonts w:asciiTheme="minorHAnsi" w:hAnsiTheme="minorHAnsi"/>
                <w:sz w:val="22"/>
                <w:szCs w:val="22"/>
              </w:rPr>
              <w:t>2015/16</w:t>
            </w:r>
            <w:r w:rsidRPr="006E0A0D">
              <w:rPr>
                <w:rFonts w:asciiTheme="minorHAnsi" w:hAnsiTheme="minorHAnsi"/>
                <w:sz w:val="22"/>
                <w:szCs w:val="22"/>
              </w:rPr>
              <w:t xml:space="preserve">  </w:t>
            </w:r>
          </w:p>
        </w:tc>
        <w:tc>
          <w:tcPr>
            <w:tcW w:w="2835" w:type="dxa"/>
            <w:tcBorders>
              <w:top w:val="single" w:sz="4" w:space="0" w:color="000000"/>
              <w:left w:val="single" w:sz="4" w:space="0" w:color="000000"/>
              <w:bottom w:val="single" w:sz="4" w:space="0" w:color="000000"/>
              <w:right w:val="single" w:sz="4" w:space="0" w:color="000000"/>
            </w:tcBorders>
            <w:hideMark/>
          </w:tcPr>
          <w:p w14:paraId="2694CB4D" w14:textId="77777777" w:rsidR="00CC62EC" w:rsidRPr="006E0A0D" w:rsidRDefault="00CC62EC" w:rsidP="002201D7">
            <w:pPr>
              <w:jc w:val="right"/>
              <w:rPr>
                <w:rFonts w:asciiTheme="minorHAnsi" w:hAnsiTheme="minorHAnsi"/>
                <w:sz w:val="22"/>
                <w:szCs w:val="22"/>
              </w:rPr>
            </w:pPr>
          </w:p>
        </w:tc>
        <w:tc>
          <w:tcPr>
            <w:tcW w:w="2046" w:type="dxa"/>
            <w:tcBorders>
              <w:top w:val="single" w:sz="4" w:space="0" w:color="000000"/>
              <w:left w:val="single" w:sz="4" w:space="0" w:color="000000"/>
              <w:bottom w:val="single" w:sz="4" w:space="0" w:color="000000"/>
              <w:right w:val="single" w:sz="4" w:space="0" w:color="000000"/>
            </w:tcBorders>
          </w:tcPr>
          <w:p w14:paraId="35480B36" w14:textId="77777777" w:rsidR="00CC62EC" w:rsidRPr="006E0A0D" w:rsidRDefault="00CC62EC" w:rsidP="002201D7">
            <w:pPr>
              <w:jc w:val="right"/>
              <w:rPr>
                <w:rFonts w:asciiTheme="minorHAnsi" w:hAnsiTheme="minorHAnsi"/>
                <w:sz w:val="22"/>
                <w:szCs w:val="22"/>
              </w:rPr>
            </w:pPr>
            <w:r>
              <w:rPr>
                <w:rFonts w:asciiTheme="minorHAnsi" w:hAnsiTheme="minorHAnsi"/>
                <w:sz w:val="22"/>
                <w:szCs w:val="22"/>
              </w:rPr>
              <w:t>105,087</w:t>
            </w:r>
          </w:p>
        </w:tc>
      </w:tr>
      <w:tr w:rsidR="00CC62EC" w:rsidRPr="006E0A0D" w14:paraId="0E409C0B" w14:textId="77777777" w:rsidTr="002201D7">
        <w:tc>
          <w:tcPr>
            <w:tcW w:w="4361" w:type="dxa"/>
            <w:tcBorders>
              <w:top w:val="single" w:sz="4" w:space="0" w:color="000000"/>
              <w:left w:val="single" w:sz="4" w:space="0" w:color="000000"/>
              <w:bottom w:val="single" w:sz="4" w:space="0" w:color="000000"/>
              <w:right w:val="single" w:sz="4" w:space="0" w:color="000000"/>
            </w:tcBorders>
            <w:hideMark/>
          </w:tcPr>
          <w:p w14:paraId="45B726A1" w14:textId="77777777" w:rsidR="00CC62EC" w:rsidRPr="006E0A0D" w:rsidRDefault="00CC62EC" w:rsidP="002201D7">
            <w:pPr>
              <w:rPr>
                <w:rFonts w:asciiTheme="minorHAnsi" w:hAnsiTheme="minorHAnsi"/>
                <w:b/>
                <w:sz w:val="22"/>
                <w:szCs w:val="22"/>
              </w:rPr>
            </w:pPr>
            <w:r w:rsidRPr="006E0A0D">
              <w:rPr>
                <w:rFonts w:asciiTheme="minorHAnsi" w:hAnsiTheme="minorHAnsi"/>
                <w:b/>
                <w:sz w:val="22"/>
                <w:szCs w:val="22"/>
              </w:rPr>
              <w:t>Total expenditure to date</w:t>
            </w:r>
          </w:p>
        </w:tc>
        <w:tc>
          <w:tcPr>
            <w:tcW w:w="2835" w:type="dxa"/>
            <w:tcBorders>
              <w:top w:val="single" w:sz="4" w:space="0" w:color="000000"/>
              <w:left w:val="single" w:sz="4" w:space="0" w:color="000000"/>
              <w:bottom w:val="single" w:sz="4" w:space="0" w:color="000000"/>
              <w:right w:val="single" w:sz="4" w:space="0" w:color="000000"/>
            </w:tcBorders>
          </w:tcPr>
          <w:p w14:paraId="1E51B9CB" w14:textId="77777777" w:rsidR="00CC62EC" w:rsidRPr="006E0A0D" w:rsidRDefault="00CC62EC" w:rsidP="002201D7">
            <w:pPr>
              <w:jc w:val="right"/>
              <w:rPr>
                <w:rFonts w:asciiTheme="minorHAnsi" w:hAnsiTheme="minorHAnsi"/>
                <w:b/>
                <w:sz w:val="22"/>
                <w:szCs w:val="22"/>
              </w:rPr>
            </w:pPr>
          </w:p>
        </w:tc>
        <w:tc>
          <w:tcPr>
            <w:tcW w:w="2046" w:type="dxa"/>
            <w:tcBorders>
              <w:top w:val="single" w:sz="4" w:space="0" w:color="000000"/>
              <w:left w:val="single" w:sz="4" w:space="0" w:color="000000"/>
              <w:bottom w:val="single" w:sz="4" w:space="0" w:color="000000"/>
              <w:right w:val="single" w:sz="4" w:space="0" w:color="000000"/>
            </w:tcBorders>
            <w:hideMark/>
          </w:tcPr>
          <w:p w14:paraId="40516947" w14:textId="77777777" w:rsidR="00CC62EC" w:rsidRPr="006E0A0D" w:rsidRDefault="00CC62EC" w:rsidP="002201D7">
            <w:pPr>
              <w:jc w:val="right"/>
              <w:rPr>
                <w:rFonts w:asciiTheme="minorHAnsi" w:hAnsiTheme="minorHAnsi"/>
                <w:b/>
                <w:sz w:val="22"/>
                <w:szCs w:val="22"/>
              </w:rPr>
            </w:pPr>
            <w:r>
              <w:rPr>
                <w:rFonts w:asciiTheme="minorHAnsi" w:hAnsiTheme="minorHAnsi"/>
                <w:sz w:val="22"/>
                <w:szCs w:val="22"/>
              </w:rPr>
              <w:t>105,087</w:t>
            </w:r>
          </w:p>
        </w:tc>
      </w:tr>
      <w:tr w:rsidR="00CC62EC" w:rsidRPr="006E0A0D" w14:paraId="527E3A7C" w14:textId="77777777" w:rsidTr="002201D7">
        <w:tc>
          <w:tcPr>
            <w:tcW w:w="4361" w:type="dxa"/>
            <w:tcBorders>
              <w:top w:val="single" w:sz="4" w:space="0" w:color="000000"/>
              <w:left w:val="single" w:sz="4" w:space="0" w:color="000000"/>
              <w:bottom w:val="single" w:sz="4" w:space="0" w:color="000000"/>
              <w:right w:val="single" w:sz="4" w:space="0" w:color="000000"/>
            </w:tcBorders>
            <w:hideMark/>
          </w:tcPr>
          <w:p w14:paraId="5FAEFDE7" w14:textId="77777777" w:rsidR="00CC62EC" w:rsidRPr="006E0A0D" w:rsidRDefault="00CC62EC" w:rsidP="002201D7">
            <w:pPr>
              <w:rPr>
                <w:rFonts w:asciiTheme="minorHAnsi" w:hAnsiTheme="minorHAnsi"/>
                <w:b/>
                <w:sz w:val="22"/>
                <w:szCs w:val="22"/>
              </w:rPr>
            </w:pPr>
            <w:r w:rsidRPr="006E0A0D">
              <w:rPr>
                <w:rFonts w:asciiTheme="minorHAnsi" w:hAnsiTheme="minorHAnsi"/>
                <w:b/>
                <w:sz w:val="22"/>
                <w:szCs w:val="22"/>
              </w:rPr>
              <w:t>Current Balance</w:t>
            </w:r>
          </w:p>
        </w:tc>
        <w:tc>
          <w:tcPr>
            <w:tcW w:w="2835" w:type="dxa"/>
            <w:tcBorders>
              <w:top w:val="single" w:sz="4" w:space="0" w:color="000000"/>
              <w:left w:val="single" w:sz="4" w:space="0" w:color="000000"/>
              <w:bottom w:val="single" w:sz="4" w:space="0" w:color="000000"/>
              <w:right w:val="single" w:sz="4" w:space="0" w:color="000000"/>
            </w:tcBorders>
          </w:tcPr>
          <w:p w14:paraId="574F71B1" w14:textId="77777777" w:rsidR="00CC62EC" w:rsidRPr="006E0A0D" w:rsidRDefault="00CC62EC" w:rsidP="002201D7">
            <w:pPr>
              <w:jc w:val="right"/>
              <w:rPr>
                <w:rFonts w:asciiTheme="minorHAnsi" w:hAnsiTheme="minorHAnsi"/>
                <w:b/>
                <w:sz w:val="22"/>
                <w:szCs w:val="22"/>
              </w:rPr>
            </w:pPr>
          </w:p>
        </w:tc>
        <w:tc>
          <w:tcPr>
            <w:tcW w:w="2046" w:type="dxa"/>
            <w:tcBorders>
              <w:top w:val="single" w:sz="4" w:space="0" w:color="000000"/>
              <w:left w:val="single" w:sz="4" w:space="0" w:color="000000"/>
              <w:bottom w:val="single" w:sz="4" w:space="0" w:color="000000"/>
              <w:right w:val="single" w:sz="4" w:space="0" w:color="000000"/>
            </w:tcBorders>
            <w:hideMark/>
          </w:tcPr>
          <w:p w14:paraId="1DC966EC" w14:textId="77777777" w:rsidR="00CC62EC" w:rsidRPr="006E0A0D" w:rsidRDefault="00CC62EC" w:rsidP="002201D7">
            <w:pPr>
              <w:jc w:val="right"/>
              <w:rPr>
                <w:rFonts w:asciiTheme="minorHAnsi" w:hAnsiTheme="minorHAnsi"/>
                <w:b/>
                <w:sz w:val="22"/>
                <w:szCs w:val="22"/>
              </w:rPr>
            </w:pPr>
            <w:r>
              <w:rPr>
                <w:rFonts w:asciiTheme="minorHAnsi" w:hAnsiTheme="minorHAnsi"/>
                <w:b/>
                <w:sz w:val="22"/>
                <w:szCs w:val="22"/>
              </w:rPr>
              <w:t>94,913</w:t>
            </w:r>
          </w:p>
        </w:tc>
      </w:tr>
      <w:tr w:rsidR="00CC62EC" w:rsidRPr="006E0A0D" w14:paraId="364CBE19" w14:textId="77777777" w:rsidTr="002201D7">
        <w:tc>
          <w:tcPr>
            <w:tcW w:w="4361" w:type="dxa"/>
            <w:tcBorders>
              <w:top w:val="single" w:sz="4" w:space="0" w:color="000000"/>
              <w:left w:val="single" w:sz="4" w:space="0" w:color="000000"/>
              <w:bottom w:val="single" w:sz="4" w:space="0" w:color="000000"/>
              <w:right w:val="single" w:sz="4" w:space="0" w:color="000000"/>
            </w:tcBorders>
            <w:hideMark/>
          </w:tcPr>
          <w:p w14:paraId="4F967D37" w14:textId="77777777" w:rsidR="00CC62EC" w:rsidRPr="006E0A0D" w:rsidRDefault="00CC62EC" w:rsidP="002201D7">
            <w:pPr>
              <w:rPr>
                <w:rFonts w:asciiTheme="minorHAnsi" w:hAnsiTheme="minorHAnsi"/>
                <w:b/>
                <w:sz w:val="22"/>
                <w:szCs w:val="22"/>
              </w:rPr>
            </w:pPr>
            <w:r w:rsidRPr="006E0A0D">
              <w:rPr>
                <w:rFonts w:asciiTheme="minorHAnsi" w:hAnsiTheme="minorHAnsi"/>
                <w:b/>
                <w:sz w:val="22"/>
                <w:szCs w:val="22"/>
              </w:rPr>
              <w:t>Forecast total expenditure on completion</w:t>
            </w:r>
          </w:p>
        </w:tc>
        <w:tc>
          <w:tcPr>
            <w:tcW w:w="2835" w:type="dxa"/>
            <w:tcBorders>
              <w:top w:val="single" w:sz="4" w:space="0" w:color="000000"/>
              <w:left w:val="single" w:sz="4" w:space="0" w:color="000000"/>
              <w:bottom w:val="single" w:sz="4" w:space="0" w:color="000000"/>
              <w:right w:val="single" w:sz="4" w:space="0" w:color="000000"/>
            </w:tcBorders>
          </w:tcPr>
          <w:p w14:paraId="5B4E7C79" w14:textId="77777777" w:rsidR="00CC62EC" w:rsidRPr="006E0A0D" w:rsidRDefault="00CC62EC" w:rsidP="002201D7">
            <w:pPr>
              <w:jc w:val="right"/>
              <w:rPr>
                <w:rFonts w:asciiTheme="minorHAnsi" w:hAnsiTheme="minorHAnsi"/>
                <w:b/>
                <w:sz w:val="22"/>
                <w:szCs w:val="22"/>
              </w:rPr>
            </w:pPr>
          </w:p>
        </w:tc>
        <w:tc>
          <w:tcPr>
            <w:tcW w:w="2046" w:type="dxa"/>
            <w:tcBorders>
              <w:top w:val="single" w:sz="4" w:space="0" w:color="000000"/>
              <w:left w:val="single" w:sz="4" w:space="0" w:color="000000"/>
              <w:bottom w:val="single" w:sz="4" w:space="0" w:color="000000"/>
              <w:right w:val="single" w:sz="4" w:space="0" w:color="000000"/>
            </w:tcBorders>
            <w:hideMark/>
          </w:tcPr>
          <w:p w14:paraId="6D0A1176" w14:textId="77777777" w:rsidR="00CC62EC" w:rsidRPr="006E0A0D" w:rsidRDefault="00CC62EC" w:rsidP="002201D7">
            <w:pPr>
              <w:jc w:val="right"/>
              <w:rPr>
                <w:rFonts w:asciiTheme="minorHAnsi" w:hAnsiTheme="minorHAnsi"/>
                <w:b/>
                <w:sz w:val="22"/>
                <w:szCs w:val="22"/>
              </w:rPr>
            </w:pPr>
            <w:r>
              <w:rPr>
                <w:rFonts w:asciiTheme="minorHAnsi" w:hAnsiTheme="minorHAnsi"/>
                <w:b/>
                <w:sz w:val="22"/>
                <w:szCs w:val="22"/>
              </w:rPr>
              <w:t>200,000</w:t>
            </w:r>
          </w:p>
        </w:tc>
      </w:tr>
      <w:tr w:rsidR="00CC62EC" w:rsidRPr="006E0A0D" w14:paraId="44DB0413" w14:textId="77777777" w:rsidTr="002201D7">
        <w:tc>
          <w:tcPr>
            <w:tcW w:w="4361" w:type="dxa"/>
            <w:tcBorders>
              <w:top w:val="single" w:sz="4" w:space="0" w:color="000000"/>
              <w:left w:val="single" w:sz="4" w:space="0" w:color="000000"/>
              <w:bottom w:val="single" w:sz="4" w:space="0" w:color="000000"/>
              <w:right w:val="single" w:sz="4" w:space="0" w:color="000000"/>
            </w:tcBorders>
            <w:hideMark/>
          </w:tcPr>
          <w:p w14:paraId="3925A404" w14:textId="77777777" w:rsidR="00CC62EC" w:rsidRPr="006E0A0D" w:rsidRDefault="00CC62EC" w:rsidP="002201D7">
            <w:pPr>
              <w:rPr>
                <w:rFonts w:asciiTheme="minorHAnsi" w:hAnsiTheme="minorHAnsi"/>
                <w:b/>
                <w:sz w:val="22"/>
                <w:szCs w:val="22"/>
              </w:rPr>
            </w:pPr>
            <w:r w:rsidRPr="006E0A0D">
              <w:rPr>
                <w:rFonts w:asciiTheme="minorHAnsi" w:hAnsiTheme="minorHAnsi"/>
                <w:b/>
                <w:sz w:val="22"/>
                <w:szCs w:val="22"/>
              </w:rPr>
              <w:t>Forecast balance remaining on completion</w:t>
            </w:r>
          </w:p>
        </w:tc>
        <w:tc>
          <w:tcPr>
            <w:tcW w:w="2835" w:type="dxa"/>
            <w:tcBorders>
              <w:top w:val="single" w:sz="4" w:space="0" w:color="000000"/>
              <w:left w:val="single" w:sz="4" w:space="0" w:color="000000"/>
              <w:bottom w:val="single" w:sz="4" w:space="0" w:color="000000"/>
              <w:right w:val="single" w:sz="4" w:space="0" w:color="000000"/>
            </w:tcBorders>
          </w:tcPr>
          <w:p w14:paraId="74120C9C" w14:textId="77777777" w:rsidR="00CC62EC" w:rsidRPr="006E0A0D" w:rsidRDefault="00CC62EC" w:rsidP="002201D7">
            <w:pPr>
              <w:jc w:val="right"/>
              <w:rPr>
                <w:rFonts w:asciiTheme="minorHAnsi" w:hAnsiTheme="minorHAnsi"/>
                <w:b/>
                <w:sz w:val="22"/>
                <w:szCs w:val="22"/>
              </w:rPr>
            </w:pPr>
          </w:p>
        </w:tc>
        <w:tc>
          <w:tcPr>
            <w:tcW w:w="2046" w:type="dxa"/>
            <w:tcBorders>
              <w:top w:val="single" w:sz="4" w:space="0" w:color="000000"/>
              <w:left w:val="single" w:sz="4" w:space="0" w:color="000000"/>
              <w:bottom w:val="single" w:sz="4" w:space="0" w:color="000000"/>
              <w:right w:val="single" w:sz="4" w:space="0" w:color="000000"/>
            </w:tcBorders>
            <w:hideMark/>
          </w:tcPr>
          <w:p w14:paraId="737AB0BC" w14:textId="77777777" w:rsidR="00CC62EC" w:rsidRPr="006E0A0D" w:rsidRDefault="00CC62EC" w:rsidP="002201D7">
            <w:pPr>
              <w:jc w:val="right"/>
              <w:rPr>
                <w:rFonts w:asciiTheme="minorHAnsi" w:hAnsiTheme="minorHAnsi"/>
                <w:b/>
                <w:sz w:val="22"/>
                <w:szCs w:val="22"/>
              </w:rPr>
            </w:pPr>
            <w:r w:rsidRPr="006E0A0D">
              <w:rPr>
                <w:rFonts w:asciiTheme="minorHAnsi" w:hAnsiTheme="minorHAnsi"/>
                <w:b/>
                <w:sz w:val="22"/>
                <w:szCs w:val="22"/>
              </w:rPr>
              <w:t>0</w:t>
            </w:r>
          </w:p>
        </w:tc>
      </w:tr>
    </w:tbl>
    <w:p w14:paraId="21381669" w14:textId="77777777" w:rsidR="00CC62EC" w:rsidRPr="006E0A0D" w:rsidRDefault="00CC62EC" w:rsidP="00CC62EC"/>
    <w:p w14:paraId="7FC074E2" w14:textId="77777777" w:rsidR="00CC62EC" w:rsidRDefault="00CC62EC" w:rsidP="00CC62EC">
      <w:pPr>
        <w:pStyle w:val="PR2"/>
        <w:spacing w:line="240" w:lineRule="auto"/>
        <w:rPr>
          <w:sz w:val="22"/>
          <w:szCs w:val="22"/>
        </w:rPr>
      </w:pPr>
    </w:p>
    <w:p w14:paraId="10B96B6D" w14:textId="77777777" w:rsidR="00B0578A" w:rsidRDefault="00B0578A" w:rsidP="00CC34FE">
      <w:pPr>
        <w:pStyle w:val="PR2"/>
        <w:spacing w:line="240" w:lineRule="auto"/>
        <w:rPr>
          <w:sz w:val="22"/>
          <w:szCs w:val="22"/>
        </w:rPr>
      </w:pPr>
    </w:p>
    <w:p w14:paraId="345AE47A" w14:textId="77777777" w:rsidR="00A721BB" w:rsidRDefault="00A721BB">
      <w:pPr>
        <w:rPr>
          <w:b/>
          <w:color w:val="9BBB59"/>
        </w:rPr>
      </w:pPr>
      <w:r>
        <w:br w:type="page"/>
      </w:r>
    </w:p>
    <w:p w14:paraId="1DFBF8C9" w14:textId="77777777" w:rsidR="00A721BB" w:rsidRPr="0091271B" w:rsidRDefault="00A721BB" w:rsidP="00A721BB">
      <w:pPr>
        <w:tabs>
          <w:tab w:val="left" w:pos="1418"/>
        </w:tabs>
        <w:spacing w:line="240" w:lineRule="auto"/>
        <w:rPr>
          <w:rFonts w:ascii="Calibri" w:eastAsia="Calibri" w:hAnsi="Calibri" w:cs="Times New Roman"/>
          <w:b/>
          <w:color w:val="C0504D"/>
          <w:sz w:val="28"/>
          <w:szCs w:val="28"/>
        </w:rPr>
      </w:pPr>
      <w:r w:rsidRPr="0091271B">
        <w:rPr>
          <w:rFonts w:ascii="Calibri" w:eastAsia="Calibri" w:hAnsi="Calibri" w:cs="Times New Roman"/>
          <w:b/>
          <w:color w:val="C0504D"/>
          <w:sz w:val="28"/>
          <w:szCs w:val="28"/>
        </w:rPr>
        <w:t>Road Safety Levy Funded Project</w:t>
      </w:r>
    </w:p>
    <w:p w14:paraId="6683F00A" w14:textId="55A2613F" w:rsidR="00A721BB" w:rsidRPr="0091271B" w:rsidRDefault="00444680" w:rsidP="00A721BB">
      <w:pPr>
        <w:spacing w:line="240" w:lineRule="auto"/>
        <w:ind w:left="1440" w:hanging="1440"/>
        <w:rPr>
          <w:rFonts w:ascii="Calibri" w:eastAsia="Calibri" w:hAnsi="Calibri" w:cs="Times New Roman"/>
          <w:b/>
          <w:color w:val="1F497D"/>
          <w:sz w:val="28"/>
          <w:szCs w:val="28"/>
        </w:rPr>
      </w:pPr>
      <w:r>
        <w:rPr>
          <w:rFonts w:ascii="Calibri" w:eastAsia="Calibri" w:hAnsi="Calibri" w:cs="Times New Roman"/>
          <w:b/>
          <w:color w:val="1F497D"/>
          <w:sz w:val="28"/>
          <w:szCs w:val="28"/>
        </w:rPr>
        <w:t>2322</w:t>
      </w:r>
      <w:r>
        <w:rPr>
          <w:rFonts w:ascii="Calibri" w:eastAsia="Calibri" w:hAnsi="Calibri" w:cs="Times New Roman"/>
          <w:b/>
          <w:color w:val="1F497D"/>
          <w:sz w:val="28"/>
          <w:szCs w:val="28"/>
        </w:rPr>
        <w:tab/>
      </w:r>
      <w:r w:rsidR="00A721BB">
        <w:rPr>
          <w:rFonts w:ascii="Calibri" w:eastAsia="Calibri" w:hAnsi="Calibri" w:cs="Times New Roman"/>
          <w:b/>
          <w:color w:val="1F497D"/>
          <w:sz w:val="28"/>
          <w:szCs w:val="28"/>
        </w:rPr>
        <w:t>Securing loads on light veh</w:t>
      </w:r>
      <w:r w:rsidR="00BB0FD0">
        <w:rPr>
          <w:rFonts w:ascii="Calibri" w:eastAsia="Calibri" w:hAnsi="Calibri" w:cs="Times New Roman"/>
          <w:b/>
          <w:color w:val="1F497D"/>
          <w:sz w:val="28"/>
          <w:szCs w:val="28"/>
        </w:rPr>
        <w:t xml:space="preserve">icles campaign </w:t>
      </w:r>
    </w:p>
    <w:p w14:paraId="6E9C923C" w14:textId="77777777" w:rsidR="00A721BB" w:rsidRPr="0091271B" w:rsidRDefault="00A721BB" w:rsidP="00A721BB">
      <w:pPr>
        <w:spacing w:before="200" w:line="240" w:lineRule="auto"/>
        <w:rPr>
          <w:rFonts w:ascii="Calibri" w:eastAsia="Calibri" w:hAnsi="Calibri" w:cs="Times New Roman"/>
          <w:b/>
          <w:color w:val="9BBB59"/>
          <w:sz w:val="24"/>
          <w:szCs w:val="24"/>
        </w:rPr>
      </w:pPr>
      <w:r w:rsidRPr="0091271B">
        <w:rPr>
          <w:rFonts w:ascii="Calibri" w:eastAsia="Calibri" w:hAnsi="Calibri" w:cs="Times New Roman"/>
          <w:b/>
          <w:color w:val="9BBB59"/>
          <w:sz w:val="24"/>
          <w:szCs w:val="24"/>
        </w:rPr>
        <w:t>Description</w:t>
      </w:r>
    </w:p>
    <w:p w14:paraId="07A30980" w14:textId="77777777" w:rsidR="00A721BB" w:rsidRPr="0023712A" w:rsidRDefault="00A721BB" w:rsidP="00A721BB">
      <w:pPr>
        <w:spacing w:after="120" w:line="240" w:lineRule="auto"/>
        <w:jc w:val="both"/>
        <w:rPr>
          <w:rFonts w:ascii="Calibri" w:eastAsia="Times New Roman" w:hAnsi="Calibri" w:cs="Arial"/>
          <w:lang w:eastAsia="en-AU"/>
        </w:rPr>
      </w:pPr>
      <w:r w:rsidRPr="0023712A">
        <w:rPr>
          <w:rFonts w:ascii="Calibri" w:eastAsia="Times New Roman" w:hAnsi="Calibri" w:cs="Arial"/>
          <w:lang w:eastAsia="en-AU"/>
        </w:rPr>
        <w:t>Unsecured loads can cause serious crashes by falling onto the road and into the path of other vehicles. People have died in crashes caused by unsecured loads</w:t>
      </w:r>
      <w:r>
        <w:rPr>
          <w:rFonts w:ascii="Calibri" w:eastAsia="Times New Roman" w:hAnsi="Calibri" w:cs="Arial"/>
          <w:lang w:eastAsia="en-AU"/>
        </w:rPr>
        <w:t xml:space="preserve"> In Tasmania</w:t>
      </w:r>
      <w:r w:rsidRPr="0023712A">
        <w:rPr>
          <w:rFonts w:ascii="Calibri" w:eastAsia="Times New Roman" w:hAnsi="Calibri" w:cs="Arial"/>
          <w:lang w:eastAsia="en-AU"/>
        </w:rPr>
        <w:t>.</w:t>
      </w:r>
    </w:p>
    <w:p w14:paraId="14B0372A" w14:textId="481915FE" w:rsidR="00A721BB" w:rsidRPr="0023712A" w:rsidRDefault="00A721BB" w:rsidP="00A721BB">
      <w:pPr>
        <w:spacing w:after="120" w:line="240" w:lineRule="auto"/>
        <w:jc w:val="both"/>
        <w:rPr>
          <w:rFonts w:ascii="Calibri" w:eastAsia="Times New Roman" w:hAnsi="Calibri" w:cs="Arial"/>
          <w:lang w:eastAsia="en-AU"/>
        </w:rPr>
      </w:pPr>
      <w:r>
        <w:rPr>
          <w:rFonts w:ascii="Calibri" w:eastAsia="Times New Roman" w:hAnsi="Calibri" w:cs="Arial"/>
          <w:lang w:eastAsia="en-AU"/>
        </w:rPr>
        <w:t xml:space="preserve">A ‘Secured Loads’ education campaign will be launched in May, with targeted initiatives running up until </w:t>
      </w:r>
      <w:r w:rsidR="00E64C58">
        <w:rPr>
          <w:rFonts w:ascii="Calibri" w:eastAsia="Times New Roman" w:hAnsi="Calibri" w:cs="Arial"/>
          <w:lang w:eastAsia="en-AU"/>
        </w:rPr>
        <w:t xml:space="preserve">the end of </w:t>
      </w:r>
      <w:r>
        <w:rPr>
          <w:rFonts w:ascii="Calibri" w:eastAsia="Times New Roman" w:hAnsi="Calibri" w:cs="Arial"/>
          <w:lang w:eastAsia="en-AU"/>
        </w:rPr>
        <w:t xml:space="preserve">July 2016. The campaign will target all road users, but specifically </w:t>
      </w:r>
      <w:r w:rsidR="003B1B43">
        <w:rPr>
          <w:rFonts w:ascii="Calibri" w:eastAsia="Times New Roman" w:hAnsi="Calibri" w:cs="Arial"/>
          <w:lang w:eastAsia="en-AU"/>
        </w:rPr>
        <w:t>U</w:t>
      </w:r>
      <w:r w:rsidRPr="0023712A">
        <w:rPr>
          <w:rFonts w:ascii="Calibri" w:eastAsia="Times New Roman" w:hAnsi="Calibri" w:cs="Arial"/>
          <w:lang w:eastAsia="en-AU"/>
        </w:rPr>
        <w:t>te</w:t>
      </w:r>
      <w:r>
        <w:rPr>
          <w:rFonts w:ascii="Calibri" w:eastAsia="Times New Roman" w:hAnsi="Calibri" w:cs="Arial"/>
          <w:lang w:eastAsia="en-AU"/>
        </w:rPr>
        <w:t xml:space="preserve"> and</w:t>
      </w:r>
      <w:r w:rsidRPr="0023712A">
        <w:rPr>
          <w:rFonts w:ascii="Calibri" w:eastAsia="Times New Roman" w:hAnsi="Calibri" w:cs="Arial"/>
          <w:lang w:eastAsia="en-AU"/>
        </w:rPr>
        <w:t xml:space="preserve"> trailer owners</w:t>
      </w:r>
      <w:r>
        <w:rPr>
          <w:rFonts w:ascii="Calibri" w:eastAsia="Times New Roman" w:hAnsi="Calibri" w:cs="Arial"/>
          <w:lang w:eastAsia="en-AU"/>
        </w:rPr>
        <w:t>, reminding them to en</w:t>
      </w:r>
      <w:r w:rsidRPr="0023712A">
        <w:rPr>
          <w:rFonts w:ascii="Calibri" w:eastAsia="Times New Roman" w:hAnsi="Calibri" w:cs="Arial"/>
          <w:lang w:eastAsia="en-AU"/>
        </w:rPr>
        <w:t xml:space="preserve">sure their loads are safe and secure.  </w:t>
      </w:r>
    </w:p>
    <w:p w14:paraId="4740FA8F" w14:textId="77777777" w:rsidR="00A721BB" w:rsidRDefault="00A721BB" w:rsidP="00A721BB">
      <w:pPr>
        <w:spacing w:after="120" w:line="240" w:lineRule="auto"/>
        <w:jc w:val="both"/>
        <w:rPr>
          <w:rFonts w:ascii="Calibri" w:eastAsia="Times New Roman" w:hAnsi="Calibri" w:cs="Arial"/>
          <w:lang w:eastAsia="en-AU"/>
        </w:rPr>
      </w:pPr>
      <w:r>
        <w:rPr>
          <w:rFonts w:ascii="Calibri" w:eastAsia="Times New Roman" w:hAnsi="Calibri" w:cs="Arial"/>
          <w:lang w:eastAsia="en-AU"/>
        </w:rPr>
        <w:t>The tagline for the campaign is</w:t>
      </w:r>
      <w:r w:rsidRPr="00A67581">
        <w:rPr>
          <w:rFonts w:ascii="Calibri" w:eastAsia="Times New Roman" w:hAnsi="Calibri" w:cs="Arial"/>
          <w:lang w:eastAsia="en-AU"/>
        </w:rPr>
        <w:t xml:space="preserve"> </w:t>
      </w:r>
      <w:r>
        <w:rPr>
          <w:rFonts w:ascii="Calibri" w:eastAsia="Times New Roman" w:hAnsi="Calibri" w:cs="Arial"/>
          <w:lang w:eastAsia="en-AU"/>
        </w:rPr>
        <w:t>‘</w:t>
      </w:r>
      <w:r w:rsidR="003B1B43">
        <w:rPr>
          <w:rFonts w:ascii="Calibri" w:eastAsia="Times New Roman" w:hAnsi="Calibri" w:cs="Arial"/>
          <w:lang w:eastAsia="en-AU"/>
        </w:rPr>
        <w:t>Keep Your Load off the R</w:t>
      </w:r>
      <w:r w:rsidRPr="0023712A">
        <w:rPr>
          <w:rFonts w:ascii="Calibri" w:eastAsia="Times New Roman" w:hAnsi="Calibri" w:cs="Arial"/>
          <w:lang w:eastAsia="en-AU"/>
        </w:rPr>
        <w:t>oad’</w:t>
      </w:r>
      <w:r>
        <w:rPr>
          <w:rFonts w:ascii="Calibri" w:eastAsia="Times New Roman" w:hAnsi="Calibri" w:cs="Arial"/>
          <w:lang w:eastAsia="en-AU"/>
        </w:rPr>
        <w:t xml:space="preserve"> and key initiatives of the campaign include distributing flyers to the owners of Utes and trailers through their </w:t>
      </w:r>
      <w:r w:rsidRPr="0023712A">
        <w:rPr>
          <w:rFonts w:ascii="Calibri" w:eastAsia="Times New Roman" w:hAnsi="Calibri" w:cs="Arial"/>
          <w:lang w:eastAsia="en-AU"/>
        </w:rPr>
        <w:t xml:space="preserve">registration renewal </w:t>
      </w:r>
      <w:r>
        <w:rPr>
          <w:rFonts w:ascii="Calibri" w:eastAsia="Times New Roman" w:hAnsi="Calibri" w:cs="Arial"/>
          <w:lang w:eastAsia="en-AU"/>
        </w:rPr>
        <w:t>notices and installing 12 large signs at selected waste disposal sites</w:t>
      </w:r>
      <w:r w:rsidRPr="0023712A">
        <w:rPr>
          <w:rFonts w:ascii="Calibri" w:eastAsia="Times New Roman" w:hAnsi="Calibri" w:cs="Arial"/>
          <w:lang w:eastAsia="en-AU"/>
        </w:rPr>
        <w:t xml:space="preserve"> through</w:t>
      </w:r>
      <w:r>
        <w:rPr>
          <w:rFonts w:ascii="Calibri" w:eastAsia="Times New Roman" w:hAnsi="Calibri" w:cs="Arial"/>
          <w:lang w:eastAsia="en-AU"/>
        </w:rPr>
        <w:t>out the state.</w:t>
      </w:r>
      <w:r w:rsidR="00382314">
        <w:rPr>
          <w:rFonts w:ascii="Calibri" w:eastAsia="Times New Roman" w:hAnsi="Calibri" w:cs="Arial"/>
          <w:lang w:eastAsia="en-AU"/>
        </w:rPr>
        <w:t xml:space="preserve"> </w:t>
      </w:r>
      <w:r w:rsidR="00382314" w:rsidRPr="00BA57D5">
        <w:rPr>
          <w:rFonts w:eastAsia="Times New Roman" w:cs="Arial"/>
          <w:lang w:eastAsia="en-AU"/>
        </w:rPr>
        <w:t xml:space="preserve">The </w:t>
      </w:r>
      <w:r w:rsidR="00382314">
        <w:rPr>
          <w:rFonts w:eastAsia="Times New Roman" w:cs="Arial"/>
          <w:lang w:eastAsia="en-AU"/>
        </w:rPr>
        <w:t xml:space="preserve">campaign is of a </w:t>
      </w:r>
      <w:r w:rsidR="00382314" w:rsidRPr="00BA57D5">
        <w:rPr>
          <w:rFonts w:eastAsia="Times New Roman" w:cs="Arial"/>
          <w:lang w:eastAsia="en-AU"/>
        </w:rPr>
        <w:t>similar look and feel to RS</w:t>
      </w:r>
      <w:r w:rsidR="00382314">
        <w:rPr>
          <w:rFonts w:eastAsia="Times New Roman" w:cs="Arial"/>
          <w:lang w:eastAsia="en-AU"/>
        </w:rPr>
        <w:t>AC’s very successful ‘Distance Makes a</w:t>
      </w:r>
      <w:r w:rsidR="00382314" w:rsidRPr="00BA57D5">
        <w:rPr>
          <w:rFonts w:eastAsia="Times New Roman" w:cs="Arial"/>
          <w:lang w:eastAsia="en-AU"/>
        </w:rPr>
        <w:t xml:space="preserve"> Difference’ campaign.</w:t>
      </w:r>
    </w:p>
    <w:p w14:paraId="22D9118C" w14:textId="77777777" w:rsidR="00A721BB" w:rsidRPr="0023712A" w:rsidRDefault="00A721BB" w:rsidP="00A721BB">
      <w:pPr>
        <w:spacing w:after="120" w:line="240" w:lineRule="auto"/>
        <w:jc w:val="both"/>
        <w:rPr>
          <w:rFonts w:ascii="Calibri" w:eastAsia="Times New Roman" w:hAnsi="Calibri" w:cs="Arial"/>
          <w:lang w:eastAsia="en-AU"/>
        </w:rPr>
      </w:pPr>
      <w:r>
        <w:rPr>
          <w:rFonts w:ascii="Calibri" w:eastAsia="Times New Roman" w:hAnsi="Calibri" w:cs="Arial"/>
          <w:lang w:eastAsia="en-AU"/>
        </w:rPr>
        <w:t>Stage 2 of the campaign will focus on secure loads for heavy vehicles.</w:t>
      </w:r>
    </w:p>
    <w:tbl>
      <w:tblPr>
        <w:tblStyle w:val="TableGrid"/>
        <w:tblW w:w="0" w:type="auto"/>
        <w:tblLook w:val="04A0" w:firstRow="1" w:lastRow="0" w:firstColumn="1" w:lastColumn="0" w:noHBand="0" w:noVBand="1"/>
      </w:tblPr>
      <w:tblGrid>
        <w:gridCol w:w="1363"/>
        <w:gridCol w:w="3144"/>
        <w:gridCol w:w="1419"/>
        <w:gridCol w:w="3090"/>
      </w:tblGrid>
      <w:tr w:rsidR="00A721BB" w:rsidRPr="00A721BB" w14:paraId="6F441650" w14:textId="77777777" w:rsidTr="00444680">
        <w:tc>
          <w:tcPr>
            <w:tcW w:w="4507" w:type="dxa"/>
            <w:gridSpan w:val="2"/>
            <w:tcBorders>
              <w:top w:val="single" w:sz="4" w:space="0" w:color="000000"/>
              <w:left w:val="single" w:sz="4" w:space="0" w:color="000000"/>
              <w:bottom w:val="single" w:sz="4" w:space="0" w:color="000000"/>
              <w:right w:val="single" w:sz="4" w:space="0" w:color="000000"/>
            </w:tcBorders>
            <w:shd w:val="clear" w:color="auto" w:fill="9BBB59"/>
            <w:hideMark/>
          </w:tcPr>
          <w:p w14:paraId="7C82FA47" w14:textId="77777777" w:rsidR="00A721BB" w:rsidRPr="00A721BB" w:rsidRDefault="00A721BB" w:rsidP="00444680">
            <w:pPr>
              <w:overflowPunct w:val="0"/>
              <w:autoSpaceDE w:val="0"/>
              <w:autoSpaceDN w:val="0"/>
              <w:adjustRightInd w:val="0"/>
              <w:spacing w:after="120"/>
              <w:rPr>
                <w:rFonts w:asciiTheme="minorHAnsi" w:hAnsiTheme="minorHAnsi"/>
                <w:b/>
                <w:iCs/>
                <w:sz w:val="22"/>
                <w:szCs w:val="22"/>
                <w:lang w:val="en-US" w:bidi="en-US"/>
              </w:rPr>
            </w:pPr>
            <w:r w:rsidRPr="00A721BB">
              <w:rPr>
                <w:rFonts w:asciiTheme="minorHAnsi" w:hAnsiTheme="minorHAnsi"/>
                <w:b/>
                <w:iCs/>
                <w:sz w:val="22"/>
                <w:szCs w:val="22"/>
                <w:lang w:val="en-US" w:bidi="en-US"/>
              </w:rPr>
              <w:t>Milestone Schedule</w:t>
            </w:r>
          </w:p>
        </w:tc>
        <w:tc>
          <w:tcPr>
            <w:tcW w:w="4509" w:type="dxa"/>
            <w:gridSpan w:val="2"/>
            <w:tcBorders>
              <w:top w:val="single" w:sz="4" w:space="0" w:color="000000"/>
              <w:left w:val="single" w:sz="4" w:space="0" w:color="000000"/>
              <w:bottom w:val="single" w:sz="4" w:space="0" w:color="000000"/>
              <w:right w:val="single" w:sz="4" w:space="0" w:color="000000"/>
            </w:tcBorders>
            <w:shd w:val="clear" w:color="auto" w:fill="9BBB59"/>
            <w:hideMark/>
          </w:tcPr>
          <w:p w14:paraId="47C86E81" w14:textId="77777777" w:rsidR="00A721BB" w:rsidRPr="00A721BB" w:rsidRDefault="00A721BB" w:rsidP="00444680">
            <w:pPr>
              <w:overflowPunct w:val="0"/>
              <w:autoSpaceDE w:val="0"/>
              <w:autoSpaceDN w:val="0"/>
              <w:adjustRightInd w:val="0"/>
              <w:spacing w:after="120"/>
              <w:rPr>
                <w:rFonts w:asciiTheme="minorHAnsi" w:hAnsiTheme="minorHAnsi"/>
                <w:b/>
                <w:iCs/>
                <w:sz w:val="22"/>
                <w:szCs w:val="22"/>
                <w:lang w:val="en-US" w:bidi="en-US"/>
              </w:rPr>
            </w:pPr>
            <w:r w:rsidRPr="00A721BB">
              <w:rPr>
                <w:rFonts w:asciiTheme="minorHAnsi" w:hAnsiTheme="minorHAnsi"/>
                <w:b/>
                <w:iCs/>
                <w:sz w:val="22"/>
                <w:szCs w:val="22"/>
                <w:lang w:val="en-US" w:bidi="en-US"/>
              </w:rPr>
              <w:t>Milestone Progress</w:t>
            </w:r>
          </w:p>
        </w:tc>
      </w:tr>
      <w:tr w:rsidR="00A721BB" w:rsidRPr="00A721BB" w14:paraId="4AA49217" w14:textId="77777777" w:rsidTr="00444680">
        <w:tc>
          <w:tcPr>
            <w:tcW w:w="1363" w:type="dxa"/>
            <w:tcBorders>
              <w:top w:val="single" w:sz="4" w:space="0" w:color="000000"/>
              <w:left w:val="single" w:sz="4" w:space="0" w:color="000000"/>
              <w:bottom w:val="single" w:sz="4" w:space="0" w:color="000000"/>
              <w:right w:val="single" w:sz="4" w:space="0" w:color="000000"/>
            </w:tcBorders>
            <w:shd w:val="clear" w:color="auto" w:fill="9BBB59"/>
            <w:hideMark/>
          </w:tcPr>
          <w:p w14:paraId="2218F7E5" w14:textId="77777777" w:rsidR="00A721BB" w:rsidRPr="00A721BB" w:rsidRDefault="00A721BB" w:rsidP="00444680">
            <w:pPr>
              <w:overflowPunct w:val="0"/>
              <w:autoSpaceDE w:val="0"/>
              <w:autoSpaceDN w:val="0"/>
              <w:adjustRightInd w:val="0"/>
              <w:spacing w:after="120"/>
              <w:rPr>
                <w:rFonts w:asciiTheme="minorHAnsi" w:hAnsiTheme="minorHAnsi"/>
                <w:b/>
                <w:iCs/>
                <w:sz w:val="22"/>
                <w:szCs w:val="22"/>
                <w:lang w:val="en-US" w:bidi="en-US"/>
              </w:rPr>
            </w:pPr>
            <w:r w:rsidRPr="00A721BB">
              <w:rPr>
                <w:rFonts w:asciiTheme="minorHAnsi" w:hAnsiTheme="minorHAnsi"/>
                <w:b/>
                <w:iCs/>
                <w:sz w:val="22"/>
                <w:szCs w:val="22"/>
                <w:lang w:val="en-US" w:bidi="en-US"/>
              </w:rPr>
              <w:t>Date</w:t>
            </w:r>
          </w:p>
        </w:tc>
        <w:tc>
          <w:tcPr>
            <w:tcW w:w="3144" w:type="dxa"/>
            <w:tcBorders>
              <w:top w:val="single" w:sz="4" w:space="0" w:color="000000"/>
              <w:left w:val="single" w:sz="4" w:space="0" w:color="000000"/>
              <w:bottom w:val="single" w:sz="4" w:space="0" w:color="000000"/>
              <w:right w:val="single" w:sz="4" w:space="0" w:color="000000"/>
            </w:tcBorders>
            <w:shd w:val="clear" w:color="auto" w:fill="9BBB59"/>
          </w:tcPr>
          <w:p w14:paraId="32EAD758" w14:textId="77777777" w:rsidR="00A721BB" w:rsidRPr="00A721BB" w:rsidRDefault="00A721BB" w:rsidP="00444680">
            <w:pPr>
              <w:overflowPunct w:val="0"/>
              <w:autoSpaceDE w:val="0"/>
              <w:autoSpaceDN w:val="0"/>
              <w:adjustRightInd w:val="0"/>
              <w:spacing w:after="120"/>
              <w:rPr>
                <w:rFonts w:asciiTheme="minorHAnsi" w:hAnsiTheme="minorHAnsi"/>
                <w:b/>
                <w:iCs/>
                <w:sz w:val="22"/>
                <w:szCs w:val="22"/>
                <w:lang w:val="en-US" w:bidi="en-US"/>
              </w:rPr>
            </w:pPr>
          </w:p>
        </w:tc>
        <w:tc>
          <w:tcPr>
            <w:tcW w:w="1419" w:type="dxa"/>
            <w:tcBorders>
              <w:top w:val="single" w:sz="4" w:space="0" w:color="000000"/>
              <w:left w:val="single" w:sz="4" w:space="0" w:color="000000"/>
              <w:bottom w:val="single" w:sz="4" w:space="0" w:color="000000"/>
              <w:right w:val="single" w:sz="4" w:space="0" w:color="000000"/>
            </w:tcBorders>
            <w:shd w:val="clear" w:color="auto" w:fill="9BBB59"/>
            <w:hideMark/>
          </w:tcPr>
          <w:p w14:paraId="76542BEC" w14:textId="77777777" w:rsidR="00A721BB" w:rsidRPr="00A721BB" w:rsidRDefault="00A721BB" w:rsidP="00444680">
            <w:pPr>
              <w:overflowPunct w:val="0"/>
              <w:autoSpaceDE w:val="0"/>
              <w:autoSpaceDN w:val="0"/>
              <w:adjustRightInd w:val="0"/>
              <w:spacing w:after="120"/>
              <w:rPr>
                <w:rFonts w:asciiTheme="minorHAnsi" w:hAnsiTheme="minorHAnsi"/>
                <w:b/>
                <w:iCs/>
                <w:sz w:val="22"/>
                <w:szCs w:val="22"/>
                <w:lang w:val="en-US" w:bidi="en-US"/>
              </w:rPr>
            </w:pPr>
            <w:r w:rsidRPr="00A721BB">
              <w:rPr>
                <w:rFonts w:asciiTheme="minorHAnsi" w:hAnsiTheme="minorHAnsi"/>
                <w:b/>
                <w:iCs/>
                <w:sz w:val="22"/>
                <w:szCs w:val="22"/>
                <w:lang w:val="en-US" w:bidi="en-US"/>
              </w:rPr>
              <w:t>Date</w:t>
            </w:r>
          </w:p>
        </w:tc>
        <w:tc>
          <w:tcPr>
            <w:tcW w:w="3090" w:type="dxa"/>
            <w:tcBorders>
              <w:top w:val="single" w:sz="4" w:space="0" w:color="000000"/>
              <w:left w:val="single" w:sz="4" w:space="0" w:color="000000"/>
              <w:bottom w:val="single" w:sz="4" w:space="0" w:color="000000"/>
              <w:right w:val="single" w:sz="4" w:space="0" w:color="000000"/>
            </w:tcBorders>
            <w:shd w:val="clear" w:color="auto" w:fill="9BBB59"/>
          </w:tcPr>
          <w:p w14:paraId="1625FE97" w14:textId="77777777" w:rsidR="00A721BB" w:rsidRPr="00A721BB" w:rsidRDefault="00A721BB" w:rsidP="00444680">
            <w:pPr>
              <w:overflowPunct w:val="0"/>
              <w:autoSpaceDE w:val="0"/>
              <w:autoSpaceDN w:val="0"/>
              <w:adjustRightInd w:val="0"/>
              <w:spacing w:after="120"/>
              <w:rPr>
                <w:rFonts w:asciiTheme="minorHAnsi" w:hAnsiTheme="minorHAnsi"/>
                <w:b/>
                <w:iCs/>
                <w:sz w:val="22"/>
                <w:szCs w:val="22"/>
                <w:lang w:val="en-US" w:bidi="en-US"/>
              </w:rPr>
            </w:pPr>
          </w:p>
        </w:tc>
      </w:tr>
      <w:tr w:rsidR="00A721BB" w:rsidRPr="0091271B" w14:paraId="37EA81FD" w14:textId="77777777" w:rsidTr="00444680">
        <w:tc>
          <w:tcPr>
            <w:tcW w:w="1363" w:type="dxa"/>
            <w:tcBorders>
              <w:top w:val="single" w:sz="4" w:space="0" w:color="000000"/>
              <w:left w:val="single" w:sz="4" w:space="0" w:color="000000"/>
              <w:bottom w:val="single" w:sz="4" w:space="0" w:color="000000"/>
              <w:right w:val="single" w:sz="4" w:space="0" w:color="000000"/>
            </w:tcBorders>
          </w:tcPr>
          <w:p w14:paraId="26854EC7" w14:textId="77777777" w:rsidR="00A721BB" w:rsidRPr="00BA57D5" w:rsidRDefault="00A721BB" w:rsidP="00444680">
            <w:pPr>
              <w:rPr>
                <w:rFonts w:asciiTheme="minorHAnsi" w:eastAsia="Calibri" w:hAnsiTheme="minorHAnsi"/>
                <w:sz w:val="22"/>
                <w:szCs w:val="22"/>
              </w:rPr>
            </w:pPr>
            <w:r w:rsidRPr="00BA57D5">
              <w:rPr>
                <w:rFonts w:asciiTheme="minorHAnsi" w:eastAsia="Calibri" w:hAnsiTheme="minorHAnsi"/>
                <w:sz w:val="22"/>
                <w:szCs w:val="22"/>
              </w:rPr>
              <w:t>March 2016</w:t>
            </w:r>
          </w:p>
        </w:tc>
        <w:tc>
          <w:tcPr>
            <w:tcW w:w="3144" w:type="dxa"/>
            <w:tcBorders>
              <w:top w:val="single" w:sz="4" w:space="0" w:color="000000"/>
              <w:left w:val="single" w:sz="4" w:space="0" w:color="000000"/>
              <w:bottom w:val="single" w:sz="4" w:space="0" w:color="000000"/>
              <w:right w:val="single" w:sz="4" w:space="0" w:color="000000"/>
            </w:tcBorders>
          </w:tcPr>
          <w:p w14:paraId="632BFAA3" w14:textId="77777777" w:rsidR="00A721BB" w:rsidRPr="00BA57D5" w:rsidRDefault="00A721BB" w:rsidP="00444680">
            <w:pPr>
              <w:rPr>
                <w:rFonts w:asciiTheme="minorHAnsi" w:eastAsia="Calibri" w:hAnsiTheme="minorHAnsi"/>
                <w:sz w:val="22"/>
                <w:szCs w:val="22"/>
              </w:rPr>
            </w:pPr>
            <w:r w:rsidRPr="00BA57D5">
              <w:rPr>
                <w:rFonts w:asciiTheme="minorHAnsi" w:eastAsia="Calibri" w:hAnsiTheme="minorHAnsi"/>
                <w:sz w:val="22"/>
                <w:szCs w:val="22"/>
              </w:rPr>
              <w:t>Develop and print campaign collateral</w:t>
            </w:r>
          </w:p>
        </w:tc>
        <w:tc>
          <w:tcPr>
            <w:tcW w:w="1419" w:type="dxa"/>
            <w:tcBorders>
              <w:top w:val="single" w:sz="4" w:space="0" w:color="000000"/>
              <w:left w:val="single" w:sz="4" w:space="0" w:color="000000"/>
              <w:bottom w:val="single" w:sz="4" w:space="0" w:color="000000"/>
              <w:right w:val="single" w:sz="4" w:space="0" w:color="000000"/>
            </w:tcBorders>
          </w:tcPr>
          <w:p w14:paraId="293B30F5" w14:textId="77777777" w:rsidR="00A721BB" w:rsidRPr="00BA57D5" w:rsidRDefault="00A721BB" w:rsidP="00444680">
            <w:pPr>
              <w:rPr>
                <w:rFonts w:asciiTheme="minorHAnsi" w:eastAsia="Calibri" w:hAnsiTheme="minorHAnsi"/>
                <w:sz w:val="22"/>
                <w:szCs w:val="22"/>
              </w:rPr>
            </w:pPr>
            <w:r w:rsidRPr="00BA57D5">
              <w:rPr>
                <w:rFonts w:asciiTheme="minorHAnsi" w:eastAsia="Calibri" w:hAnsiTheme="minorHAnsi"/>
                <w:sz w:val="22"/>
                <w:szCs w:val="22"/>
              </w:rPr>
              <w:t>March 2016</w:t>
            </w:r>
          </w:p>
        </w:tc>
        <w:tc>
          <w:tcPr>
            <w:tcW w:w="3090" w:type="dxa"/>
            <w:tcBorders>
              <w:top w:val="single" w:sz="4" w:space="0" w:color="000000"/>
              <w:left w:val="single" w:sz="4" w:space="0" w:color="000000"/>
              <w:bottom w:val="single" w:sz="4" w:space="0" w:color="000000"/>
              <w:right w:val="single" w:sz="4" w:space="0" w:color="000000"/>
            </w:tcBorders>
          </w:tcPr>
          <w:p w14:paraId="5ED1F680" w14:textId="77777777" w:rsidR="00A721BB" w:rsidRPr="00BA57D5" w:rsidRDefault="00A721BB" w:rsidP="00444680">
            <w:pPr>
              <w:rPr>
                <w:rFonts w:asciiTheme="minorHAnsi" w:eastAsia="Calibri" w:hAnsiTheme="minorHAnsi"/>
                <w:sz w:val="22"/>
                <w:szCs w:val="22"/>
              </w:rPr>
            </w:pPr>
            <w:r w:rsidRPr="00BA57D5">
              <w:rPr>
                <w:rFonts w:asciiTheme="minorHAnsi" w:eastAsia="Calibri" w:hAnsiTheme="minorHAnsi"/>
                <w:sz w:val="22"/>
                <w:szCs w:val="22"/>
              </w:rPr>
              <w:t>Complete</w:t>
            </w:r>
          </w:p>
        </w:tc>
      </w:tr>
      <w:tr w:rsidR="00A721BB" w:rsidRPr="0091271B" w14:paraId="460D0806" w14:textId="77777777" w:rsidTr="00444680">
        <w:tc>
          <w:tcPr>
            <w:tcW w:w="1363" w:type="dxa"/>
            <w:tcBorders>
              <w:top w:val="single" w:sz="4" w:space="0" w:color="000000"/>
              <w:left w:val="single" w:sz="4" w:space="0" w:color="000000"/>
              <w:bottom w:val="single" w:sz="4" w:space="0" w:color="000000"/>
              <w:right w:val="single" w:sz="4" w:space="0" w:color="000000"/>
            </w:tcBorders>
          </w:tcPr>
          <w:p w14:paraId="3A89998F" w14:textId="77777777" w:rsidR="00A721BB" w:rsidRPr="00BA57D5" w:rsidRDefault="00A721BB" w:rsidP="00444680">
            <w:pPr>
              <w:rPr>
                <w:rFonts w:asciiTheme="minorHAnsi" w:eastAsia="Calibri" w:hAnsiTheme="minorHAnsi"/>
                <w:sz w:val="22"/>
                <w:szCs w:val="22"/>
              </w:rPr>
            </w:pPr>
            <w:r w:rsidRPr="00BA57D5">
              <w:rPr>
                <w:rFonts w:asciiTheme="minorHAnsi" w:eastAsia="Calibri" w:hAnsiTheme="minorHAnsi"/>
                <w:sz w:val="22"/>
                <w:szCs w:val="22"/>
              </w:rPr>
              <w:t>May</w:t>
            </w:r>
            <w:r w:rsidR="00E64C58">
              <w:rPr>
                <w:rFonts w:asciiTheme="minorHAnsi" w:eastAsia="Calibri" w:hAnsiTheme="minorHAnsi"/>
                <w:sz w:val="22"/>
                <w:szCs w:val="22"/>
              </w:rPr>
              <w:t xml:space="preserve"> –</w:t>
            </w:r>
            <w:r w:rsidRPr="00BA57D5">
              <w:rPr>
                <w:rFonts w:asciiTheme="minorHAnsi" w:eastAsia="Calibri" w:hAnsiTheme="minorHAnsi"/>
                <w:sz w:val="22"/>
                <w:szCs w:val="22"/>
              </w:rPr>
              <w:t xml:space="preserve"> </w:t>
            </w:r>
            <w:r w:rsidR="00E64C58">
              <w:rPr>
                <w:rFonts w:asciiTheme="minorHAnsi" w:eastAsia="Calibri" w:hAnsiTheme="minorHAnsi"/>
                <w:sz w:val="22"/>
                <w:szCs w:val="22"/>
              </w:rPr>
              <w:t xml:space="preserve">July </w:t>
            </w:r>
            <w:r w:rsidRPr="00BA57D5">
              <w:rPr>
                <w:rFonts w:asciiTheme="minorHAnsi" w:eastAsia="Calibri" w:hAnsiTheme="minorHAnsi"/>
                <w:sz w:val="22"/>
                <w:szCs w:val="22"/>
              </w:rPr>
              <w:t>2016</w:t>
            </w:r>
          </w:p>
        </w:tc>
        <w:tc>
          <w:tcPr>
            <w:tcW w:w="3144" w:type="dxa"/>
            <w:tcBorders>
              <w:top w:val="single" w:sz="4" w:space="0" w:color="000000"/>
              <w:left w:val="single" w:sz="4" w:space="0" w:color="000000"/>
              <w:bottom w:val="single" w:sz="4" w:space="0" w:color="000000"/>
              <w:right w:val="single" w:sz="4" w:space="0" w:color="000000"/>
            </w:tcBorders>
          </w:tcPr>
          <w:p w14:paraId="4BD4C3D6" w14:textId="77777777" w:rsidR="00A721BB" w:rsidRPr="00BA57D5" w:rsidRDefault="00A721BB" w:rsidP="00444680">
            <w:pPr>
              <w:rPr>
                <w:rFonts w:asciiTheme="minorHAnsi" w:eastAsia="Calibri" w:hAnsiTheme="minorHAnsi"/>
                <w:sz w:val="22"/>
                <w:szCs w:val="22"/>
              </w:rPr>
            </w:pPr>
            <w:r w:rsidRPr="00BA57D5">
              <w:rPr>
                <w:rFonts w:asciiTheme="minorHAnsi" w:eastAsia="Calibri" w:hAnsiTheme="minorHAnsi"/>
                <w:sz w:val="22"/>
                <w:szCs w:val="22"/>
              </w:rPr>
              <w:t>Insert flyers into registration renewals</w:t>
            </w:r>
          </w:p>
        </w:tc>
        <w:tc>
          <w:tcPr>
            <w:tcW w:w="1419" w:type="dxa"/>
            <w:tcBorders>
              <w:top w:val="single" w:sz="4" w:space="0" w:color="000000"/>
              <w:left w:val="single" w:sz="4" w:space="0" w:color="000000"/>
              <w:bottom w:val="single" w:sz="4" w:space="0" w:color="000000"/>
              <w:right w:val="single" w:sz="4" w:space="0" w:color="000000"/>
            </w:tcBorders>
          </w:tcPr>
          <w:p w14:paraId="3C69CE1F" w14:textId="77777777" w:rsidR="00A721BB" w:rsidRPr="00BA57D5" w:rsidRDefault="00A721BB" w:rsidP="00444680">
            <w:pPr>
              <w:rPr>
                <w:rFonts w:asciiTheme="minorHAnsi" w:eastAsia="Calibri" w:hAnsiTheme="minorHAnsi"/>
                <w:sz w:val="22"/>
                <w:szCs w:val="22"/>
              </w:rPr>
            </w:pPr>
          </w:p>
        </w:tc>
        <w:tc>
          <w:tcPr>
            <w:tcW w:w="3090" w:type="dxa"/>
            <w:tcBorders>
              <w:top w:val="single" w:sz="4" w:space="0" w:color="000000"/>
              <w:left w:val="single" w:sz="4" w:space="0" w:color="000000"/>
              <w:bottom w:val="single" w:sz="4" w:space="0" w:color="000000"/>
              <w:right w:val="single" w:sz="4" w:space="0" w:color="000000"/>
            </w:tcBorders>
          </w:tcPr>
          <w:p w14:paraId="42154BE2" w14:textId="77777777" w:rsidR="00A721BB" w:rsidRPr="00BA57D5" w:rsidRDefault="00E64C58" w:rsidP="00444680">
            <w:pPr>
              <w:rPr>
                <w:rFonts w:asciiTheme="minorHAnsi" w:eastAsia="Calibri" w:hAnsiTheme="minorHAnsi"/>
                <w:sz w:val="22"/>
                <w:szCs w:val="22"/>
              </w:rPr>
            </w:pPr>
            <w:r>
              <w:rPr>
                <w:rFonts w:asciiTheme="minorHAnsi" w:eastAsia="Calibri" w:hAnsiTheme="minorHAnsi"/>
                <w:sz w:val="22"/>
                <w:szCs w:val="22"/>
              </w:rPr>
              <w:t>In progress</w:t>
            </w:r>
          </w:p>
        </w:tc>
      </w:tr>
      <w:tr w:rsidR="00A721BB" w:rsidRPr="0091271B" w14:paraId="2EDD8EAE" w14:textId="77777777" w:rsidTr="00444680">
        <w:tc>
          <w:tcPr>
            <w:tcW w:w="1363" w:type="dxa"/>
            <w:tcBorders>
              <w:top w:val="single" w:sz="4" w:space="0" w:color="000000"/>
              <w:left w:val="single" w:sz="4" w:space="0" w:color="000000"/>
              <w:bottom w:val="single" w:sz="4" w:space="0" w:color="000000"/>
              <w:right w:val="single" w:sz="4" w:space="0" w:color="000000"/>
            </w:tcBorders>
          </w:tcPr>
          <w:p w14:paraId="7CF9AFBC" w14:textId="77777777" w:rsidR="00A721BB" w:rsidRPr="00BA57D5" w:rsidRDefault="00A721BB" w:rsidP="00444680">
            <w:pPr>
              <w:rPr>
                <w:rFonts w:asciiTheme="minorHAnsi" w:eastAsia="Calibri" w:hAnsiTheme="minorHAnsi"/>
                <w:sz w:val="22"/>
                <w:szCs w:val="22"/>
              </w:rPr>
            </w:pPr>
            <w:r w:rsidRPr="00BA57D5">
              <w:rPr>
                <w:rFonts w:asciiTheme="minorHAnsi" w:eastAsia="Calibri" w:hAnsiTheme="minorHAnsi"/>
                <w:sz w:val="22"/>
                <w:szCs w:val="22"/>
              </w:rPr>
              <w:t>May 2016</w:t>
            </w:r>
          </w:p>
        </w:tc>
        <w:tc>
          <w:tcPr>
            <w:tcW w:w="3144" w:type="dxa"/>
            <w:tcBorders>
              <w:top w:val="single" w:sz="4" w:space="0" w:color="000000"/>
              <w:left w:val="single" w:sz="4" w:space="0" w:color="000000"/>
              <w:bottom w:val="single" w:sz="4" w:space="0" w:color="000000"/>
              <w:right w:val="single" w:sz="4" w:space="0" w:color="000000"/>
            </w:tcBorders>
          </w:tcPr>
          <w:p w14:paraId="11D7AC2C" w14:textId="77777777" w:rsidR="00A721BB" w:rsidRPr="00BA57D5" w:rsidRDefault="00A721BB" w:rsidP="00444680">
            <w:pPr>
              <w:rPr>
                <w:rFonts w:asciiTheme="minorHAnsi" w:eastAsia="Calibri" w:hAnsiTheme="minorHAnsi"/>
                <w:sz w:val="22"/>
                <w:szCs w:val="22"/>
              </w:rPr>
            </w:pPr>
            <w:r w:rsidRPr="00BA57D5">
              <w:rPr>
                <w:rFonts w:asciiTheme="minorHAnsi" w:eastAsia="Calibri" w:hAnsiTheme="minorHAnsi"/>
                <w:sz w:val="22"/>
                <w:szCs w:val="22"/>
              </w:rPr>
              <w:t>Install 12x signs at selected waste disposal sites state-wide</w:t>
            </w:r>
          </w:p>
        </w:tc>
        <w:tc>
          <w:tcPr>
            <w:tcW w:w="1419" w:type="dxa"/>
            <w:tcBorders>
              <w:top w:val="single" w:sz="4" w:space="0" w:color="000000"/>
              <w:left w:val="single" w:sz="4" w:space="0" w:color="000000"/>
              <w:bottom w:val="single" w:sz="4" w:space="0" w:color="000000"/>
              <w:right w:val="single" w:sz="4" w:space="0" w:color="000000"/>
            </w:tcBorders>
          </w:tcPr>
          <w:p w14:paraId="19F4C49E" w14:textId="77777777" w:rsidR="00A721BB" w:rsidRPr="00BA57D5" w:rsidRDefault="00811CDE" w:rsidP="00444680">
            <w:pPr>
              <w:rPr>
                <w:rFonts w:asciiTheme="minorHAnsi" w:eastAsia="Calibri" w:hAnsiTheme="minorHAnsi"/>
                <w:sz w:val="22"/>
                <w:szCs w:val="22"/>
              </w:rPr>
            </w:pPr>
            <w:r>
              <w:rPr>
                <w:rFonts w:asciiTheme="minorHAnsi" w:eastAsia="Calibri" w:hAnsiTheme="minorHAnsi"/>
                <w:sz w:val="22"/>
                <w:szCs w:val="22"/>
              </w:rPr>
              <w:t>June 2016</w:t>
            </w:r>
          </w:p>
        </w:tc>
        <w:tc>
          <w:tcPr>
            <w:tcW w:w="3090" w:type="dxa"/>
            <w:tcBorders>
              <w:top w:val="single" w:sz="4" w:space="0" w:color="000000"/>
              <w:left w:val="single" w:sz="4" w:space="0" w:color="000000"/>
              <w:bottom w:val="single" w:sz="4" w:space="0" w:color="000000"/>
              <w:right w:val="single" w:sz="4" w:space="0" w:color="000000"/>
            </w:tcBorders>
          </w:tcPr>
          <w:p w14:paraId="5E279074" w14:textId="77777777" w:rsidR="00A721BB" w:rsidRPr="00BA57D5" w:rsidRDefault="00E64C58" w:rsidP="00444680">
            <w:pPr>
              <w:rPr>
                <w:rFonts w:asciiTheme="minorHAnsi" w:eastAsia="Calibri" w:hAnsiTheme="minorHAnsi"/>
                <w:sz w:val="22"/>
                <w:szCs w:val="22"/>
              </w:rPr>
            </w:pPr>
            <w:r>
              <w:rPr>
                <w:rFonts w:asciiTheme="minorHAnsi" w:eastAsia="Calibri" w:hAnsiTheme="minorHAnsi"/>
                <w:sz w:val="22"/>
                <w:szCs w:val="22"/>
              </w:rPr>
              <w:t>Complete</w:t>
            </w:r>
          </w:p>
        </w:tc>
      </w:tr>
      <w:tr w:rsidR="00A721BB" w:rsidRPr="0091271B" w14:paraId="013E4916" w14:textId="77777777" w:rsidTr="00444680">
        <w:tc>
          <w:tcPr>
            <w:tcW w:w="1363" w:type="dxa"/>
            <w:tcBorders>
              <w:top w:val="single" w:sz="4" w:space="0" w:color="000000"/>
              <w:left w:val="single" w:sz="4" w:space="0" w:color="000000"/>
              <w:bottom w:val="single" w:sz="4" w:space="0" w:color="000000"/>
              <w:right w:val="single" w:sz="4" w:space="0" w:color="000000"/>
            </w:tcBorders>
          </w:tcPr>
          <w:p w14:paraId="04B76934" w14:textId="77777777" w:rsidR="00A721BB" w:rsidRPr="00BA57D5" w:rsidRDefault="00A721BB" w:rsidP="00444680">
            <w:pPr>
              <w:rPr>
                <w:rFonts w:asciiTheme="minorHAnsi" w:eastAsia="Calibri" w:hAnsiTheme="minorHAnsi"/>
                <w:sz w:val="22"/>
                <w:szCs w:val="22"/>
              </w:rPr>
            </w:pPr>
            <w:r w:rsidRPr="00BA57D5">
              <w:rPr>
                <w:rFonts w:asciiTheme="minorHAnsi" w:eastAsia="Calibri" w:hAnsiTheme="minorHAnsi"/>
                <w:sz w:val="22"/>
                <w:szCs w:val="22"/>
              </w:rPr>
              <w:t>May –July 2016</w:t>
            </w:r>
          </w:p>
        </w:tc>
        <w:tc>
          <w:tcPr>
            <w:tcW w:w="3144" w:type="dxa"/>
            <w:tcBorders>
              <w:top w:val="single" w:sz="4" w:space="0" w:color="000000"/>
              <w:left w:val="single" w:sz="4" w:space="0" w:color="000000"/>
              <w:bottom w:val="single" w:sz="4" w:space="0" w:color="000000"/>
              <w:right w:val="single" w:sz="4" w:space="0" w:color="000000"/>
            </w:tcBorders>
          </w:tcPr>
          <w:p w14:paraId="0B4BA804" w14:textId="77777777" w:rsidR="00A721BB" w:rsidRPr="00BA57D5" w:rsidRDefault="00A721BB" w:rsidP="00444680">
            <w:pPr>
              <w:rPr>
                <w:rFonts w:asciiTheme="minorHAnsi" w:eastAsia="Calibri" w:hAnsiTheme="minorHAnsi"/>
                <w:sz w:val="22"/>
                <w:szCs w:val="22"/>
              </w:rPr>
            </w:pPr>
            <w:r w:rsidRPr="00BA57D5">
              <w:rPr>
                <w:rFonts w:asciiTheme="minorHAnsi" w:eastAsia="Calibri" w:hAnsiTheme="minorHAnsi"/>
                <w:sz w:val="22"/>
                <w:szCs w:val="22"/>
              </w:rPr>
              <w:t>Advertise in major newspapers and industry publications</w:t>
            </w:r>
          </w:p>
        </w:tc>
        <w:tc>
          <w:tcPr>
            <w:tcW w:w="1419" w:type="dxa"/>
            <w:tcBorders>
              <w:top w:val="single" w:sz="4" w:space="0" w:color="000000"/>
              <w:left w:val="single" w:sz="4" w:space="0" w:color="000000"/>
              <w:bottom w:val="single" w:sz="4" w:space="0" w:color="000000"/>
              <w:right w:val="single" w:sz="4" w:space="0" w:color="000000"/>
            </w:tcBorders>
          </w:tcPr>
          <w:p w14:paraId="707956CD" w14:textId="77777777" w:rsidR="00A721BB" w:rsidRPr="00BA57D5" w:rsidRDefault="00A721BB" w:rsidP="00444680">
            <w:pPr>
              <w:rPr>
                <w:rFonts w:asciiTheme="minorHAnsi" w:eastAsia="Calibri" w:hAnsiTheme="minorHAnsi"/>
                <w:sz w:val="22"/>
                <w:szCs w:val="22"/>
              </w:rPr>
            </w:pPr>
          </w:p>
        </w:tc>
        <w:tc>
          <w:tcPr>
            <w:tcW w:w="3090" w:type="dxa"/>
            <w:tcBorders>
              <w:top w:val="single" w:sz="4" w:space="0" w:color="000000"/>
              <w:left w:val="single" w:sz="4" w:space="0" w:color="000000"/>
              <w:bottom w:val="single" w:sz="4" w:space="0" w:color="000000"/>
              <w:right w:val="single" w:sz="4" w:space="0" w:color="000000"/>
            </w:tcBorders>
          </w:tcPr>
          <w:p w14:paraId="7A03DCE5" w14:textId="77777777" w:rsidR="00A721BB" w:rsidRPr="00BA57D5" w:rsidRDefault="00E64C58" w:rsidP="00444680">
            <w:pPr>
              <w:rPr>
                <w:rFonts w:asciiTheme="minorHAnsi" w:eastAsia="Calibri" w:hAnsiTheme="minorHAnsi"/>
                <w:sz w:val="22"/>
                <w:szCs w:val="22"/>
              </w:rPr>
            </w:pPr>
            <w:r>
              <w:rPr>
                <w:rFonts w:asciiTheme="minorHAnsi" w:eastAsia="Calibri" w:hAnsiTheme="minorHAnsi"/>
                <w:sz w:val="22"/>
                <w:szCs w:val="22"/>
              </w:rPr>
              <w:t>In progress</w:t>
            </w:r>
          </w:p>
        </w:tc>
      </w:tr>
      <w:tr w:rsidR="00A721BB" w:rsidRPr="0091271B" w14:paraId="25BDDD8E" w14:textId="77777777" w:rsidTr="00444680">
        <w:tc>
          <w:tcPr>
            <w:tcW w:w="1363" w:type="dxa"/>
            <w:tcBorders>
              <w:top w:val="single" w:sz="4" w:space="0" w:color="000000"/>
              <w:left w:val="single" w:sz="4" w:space="0" w:color="000000"/>
              <w:bottom w:val="single" w:sz="4" w:space="0" w:color="000000"/>
              <w:right w:val="single" w:sz="4" w:space="0" w:color="000000"/>
            </w:tcBorders>
          </w:tcPr>
          <w:p w14:paraId="4D868943" w14:textId="77777777" w:rsidR="00A721BB" w:rsidRPr="00BA57D5" w:rsidRDefault="00A721BB" w:rsidP="00444680">
            <w:pPr>
              <w:rPr>
                <w:rFonts w:asciiTheme="minorHAnsi" w:eastAsia="Calibri" w:hAnsiTheme="minorHAnsi"/>
                <w:sz w:val="22"/>
                <w:szCs w:val="22"/>
              </w:rPr>
            </w:pPr>
            <w:r w:rsidRPr="00BA57D5">
              <w:rPr>
                <w:rFonts w:asciiTheme="minorHAnsi" w:eastAsia="Calibri" w:hAnsiTheme="minorHAnsi"/>
                <w:sz w:val="22"/>
                <w:szCs w:val="22"/>
              </w:rPr>
              <w:t>19 May 2016</w:t>
            </w:r>
          </w:p>
        </w:tc>
        <w:tc>
          <w:tcPr>
            <w:tcW w:w="3144" w:type="dxa"/>
            <w:tcBorders>
              <w:top w:val="single" w:sz="4" w:space="0" w:color="000000"/>
              <w:left w:val="single" w:sz="4" w:space="0" w:color="000000"/>
              <w:bottom w:val="single" w:sz="4" w:space="0" w:color="000000"/>
              <w:right w:val="single" w:sz="4" w:space="0" w:color="000000"/>
            </w:tcBorders>
          </w:tcPr>
          <w:p w14:paraId="3D4CB8FE" w14:textId="77777777" w:rsidR="00A721BB" w:rsidRPr="00BA57D5" w:rsidRDefault="00A721BB" w:rsidP="00444680">
            <w:pPr>
              <w:rPr>
                <w:rFonts w:asciiTheme="minorHAnsi" w:eastAsia="Calibri" w:hAnsiTheme="minorHAnsi"/>
                <w:sz w:val="22"/>
                <w:szCs w:val="22"/>
              </w:rPr>
            </w:pPr>
            <w:r w:rsidRPr="00BA57D5">
              <w:rPr>
                <w:rFonts w:asciiTheme="minorHAnsi" w:eastAsia="Calibri" w:hAnsiTheme="minorHAnsi"/>
                <w:sz w:val="22"/>
                <w:szCs w:val="22"/>
              </w:rPr>
              <w:t>Launch campaign</w:t>
            </w:r>
          </w:p>
        </w:tc>
        <w:tc>
          <w:tcPr>
            <w:tcW w:w="1419" w:type="dxa"/>
            <w:tcBorders>
              <w:top w:val="single" w:sz="4" w:space="0" w:color="000000"/>
              <w:left w:val="single" w:sz="4" w:space="0" w:color="000000"/>
              <w:bottom w:val="single" w:sz="4" w:space="0" w:color="000000"/>
              <w:right w:val="single" w:sz="4" w:space="0" w:color="000000"/>
            </w:tcBorders>
          </w:tcPr>
          <w:p w14:paraId="4361AB8F" w14:textId="77777777" w:rsidR="00A721BB" w:rsidRPr="00BA57D5" w:rsidRDefault="00811CDE" w:rsidP="00444680">
            <w:pPr>
              <w:rPr>
                <w:rFonts w:asciiTheme="minorHAnsi" w:eastAsia="Calibri" w:hAnsiTheme="minorHAnsi"/>
                <w:sz w:val="22"/>
                <w:szCs w:val="22"/>
              </w:rPr>
            </w:pPr>
            <w:r>
              <w:rPr>
                <w:rFonts w:asciiTheme="minorHAnsi" w:eastAsia="Calibri" w:hAnsiTheme="minorHAnsi"/>
                <w:sz w:val="22"/>
                <w:szCs w:val="22"/>
              </w:rPr>
              <w:t>May 2016</w:t>
            </w:r>
          </w:p>
        </w:tc>
        <w:tc>
          <w:tcPr>
            <w:tcW w:w="3090" w:type="dxa"/>
            <w:tcBorders>
              <w:top w:val="single" w:sz="4" w:space="0" w:color="000000"/>
              <w:left w:val="single" w:sz="4" w:space="0" w:color="000000"/>
              <w:bottom w:val="single" w:sz="4" w:space="0" w:color="000000"/>
              <w:right w:val="single" w:sz="4" w:space="0" w:color="000000"/>
            </w:tcBorders>
          </w:tcPr>
          <w:p w14:paraId="14FF6B23" w14:textId="77777777" w:rsidR="00A721BB" w:rsidRPr="00BA57D5" w:rsidRDefault="00E64C58" w:rsidP="00444680">
            <w:pPr>
              <w:rPr>
                <w:rFonts w:asciiTheme="minorHAnsi" w:eastAsia="Calibri" w:hAnsiTheme="minorHAnsi"/>
                <w:sz w:val="22"/>
                <w:szCs w:val="22"/>
              </w:rPr>
            </w:pPr>
            <w:r>
              <w:rPr>
                <w:rFonts w:asciiTheme="minorHAnsi" w:eastAsia="Calibri" w:hAnsiTheme="minorHAnsi"/>
                <w:sz w:val="22"/>
                <w:szCs w:val="22"/>
              </w:rPr>
              <w:t>Complete</w:t>
            </w:r>
          </w:p>
        </w:tc>
      </w:tr>
      <w:tr w:rsidR="00A721BB" w:rsidRPr="0091271B" w14:paraId="5A7A8EB6" w14:textId="77777777" w:rsidTr="00444680">
        <w:tc>
          <w:tcPr>
            <w:tcW w:w="1363" w:type="dxa"/>
            <w:tcBorders>
              <w:top w:val="single" w:sz="4" w:space="0" w:color="000000"/>
              <w:left w:val="single" w:sz="4" w:space="0" w:color="000000"/>
              <w:bottom w:val="single" w:sz="4" w:space="0" w:color="000000"/>
              <w:right w:val="single" w:sz="4" w:space="0" w:color="000000"/>
            </w:tcBorders>
          </w:tcPr>
          <w:p w14:paraId="7FE96121" w14:textId="77777777" w:rsidR="00A721BB" w:rsidRPr="00BA57D5" w:rsidRDefault="00A721BB" w:rsidP="00444680">
            <w:pPr>
              <w:rPr>
                <w:rFonts w:asciiTheme="minorHAnsi" w:eastAsia="Calibri" w:hAnsiTheme="minorHAnsi"/>
                <w:sz w:val="22"/>
                <w:szCs w:val="22"/>
              </w:rPr>
            </w:pPr>
            <w:r w:rsidRPr="00BA57D5">
              <w:rPr>
                <w:rFonts w:asciiTheme="minorHAnsi" w:eastAsia="Calibri" w:hAnsiTheme="minorHAnsi"/>
                <w:sz w:val="22"/>
                <w:szCs w:val="22"/>
              </w:rPr>
              <w:t>July 2016</w:t>
            </w:r>
          </w:p>
        </w:tc>
        <w:tc>
          <w:tcPr>
            <w:tcW w:w="3144" w:type="dxa"/>
            <w:tcBorders>
              <w:top w:val="single" w:sz="4" w:space="0" w:color="000000"/>
              <w:left w:val="single" w:sz="4" w:space="0" w:color="000000"/>
              <w:bottom w:val="single" w:sz="4" w:space="0" w:color="000000"/>
              <w:right w:val="single" w:sz="4" w:space="0" w:color="000000"/>
            </w:tcBorders>
          </w:tcPr>
          <w:p w14:paraId="3740394F" w14:textId="6DFE5540" w:rsidR="00A721BB" w:rsidRPr="00BA57D5" w:rsidRDefault="000779DB" w:rsidP="00444680">
            <w:pPr>
              <w:rPr>
                <w:rFonts w:asciiTheme="minorHAnsi" w:eastAsia="Calibri" w:hAnsiTheme="minorHAnsi"/>
                <w:sz w:val="22"/>
                <w:szCs w:val="22"/>
              </w:rPr>
            </w:pPr>
            <w:r>
              <w:rPr>
                <w:rFonts w:asciiTheme="minorHAnsi" w:eastAsia="Calibri" w:hAnsiTheme="minorHAnsi"/>
                <w:sz w:val="22"/>
                <w:szCs w:val="22"/>
              </w:rPr>
              <w:t>Develop stage 2 heavy vehicle campaign</w:t>
            </w:r>
          </w:p>
        </w:tc>
        <w:tc>
          <w:tcPr>
            <w:tcW w:w="1419" w:type="dxa"/>
            <w:tcBorders>
              <w:top w:val="single" w:sz="4" w:space="0" w:color="000000"/>
              <w:left w:val="single" w:sz="4" w:space="0" w:color="000000"/>
              <w:bottom w:val="single" w:sz="4" w:space="0" w:color="000000"/>
              <w:right w:val="single" w:sz="4" w:space="0" w:color="000000"/>
            </w:tcBorders>
          </w:tcPr>
          <w:p w14:paraId="35E34B2A" w14:textId="51195D67" w:rsidR="00A721BB" w:rsidRPr="00BA57D5" w:rsidRDefault="000779DB" w:rsidP="00444680">
            <w:pPr>
              <w:rPr>
                <w:rFonts w:asciiTheme="minorHAnsi" w:eastAsia="Calibri" w:hAnsiTheme="minorHAnsi"/>
                <w:sz w:val="22"/>
                <w:szCs w:val="22"/>
              </w:rPr>
            </w:pPr>
            <w:r>
              <w:rPr>
                <w:rFonts w:asciiTheme="minorHAnsi" w:eastAsia="Calibri" w:hAnsiTheme="minorHAnsi"/>
                <w:sz w:val="22"/>
                <w:szCs w:val="22"/>
              </w:rPr>
              <w:t>June 2016</w:t>
            </w:r>
          </w:p>
        </w:tc>
        <w:tc>
          <w:tcPr>
            <w:tcW w:w="3090" w:type="dxa"/>
            <w:tcBorders>
              <w:top w:val="single" w:sz="4" w:space="0" w:color="000000"/>
              <w:left w:val="single" w:sz="4" w:space="0" w:color="000000"/>
              <w:bottom w:val="single" w:sz="4" w:space="0" w:color="000000"/>
              <w:right w:val="single" w:sz="4" w:space="0" w:color="000000"/>
            </w:tcBorders>
          </w:tcPr>
          <w:p w14:paraId="6BC75E53" w14:textId="55211AA6" w:rsidR="00A721BB" w:rsidRPr="00BA57D5" w:rsidRDefault="000779DB" w:rsidP="00444680">
            <w:pPr>
              <w:rPr>
                <w:rFonts w:asciiTheme="minorHAnsi" w:eastAsia="Calibri" w:hAnsiTheme="minorHAnsi"/>
                <w:sz w:val="22"/>
                <w:szCs w:val="22"/>
              </w:rPr>
            </w:pPr>
            <w:r>
              <w:rPr>
                <w:rFonts w:asciiTheme="minorHAnsi" w:eastAsia="Calibri" w:hAnsiTheme="minorHAnsi"/>
                <w:sz w:val="22"/>
                <w:szCs w:val="22"/>
              </w:rPr>
              <w:t>On hold</w:t>
            </w:r>
          </w:p>
        </w:tc>
      </w:tr>
    </w:tbl>
    <w:p w14:paraId="2AC1C000" w14:textId="77777777" w:rsidR="00A721BB" w:rsidRPr="0091271B" w:rsidRDefault="00A721BB" w:rsidP="00A721BB">
      <w:pPr>
        <w:spacing w:before="200" w:line="240" w:lineRule="auto"/>
        <w:rPr>
          <w:rFonts w:ascii="Calibri" w:eastAsia="Times New Roman" w:hAnsi="Calibri" w:cs="Times New Roman"/>
          <w:b/>
          <w:color w:val="9BBB59"/>
          <w:sz w:val="24"/>
          <w:szCs w:val="24"/>
        </w:rPr>
      </w:pPr>
      <w:r w:rsidRPr="0091271B">
        <w:rPr>
          <w:rFonts w:ascii="Calibri" w:eastAsia="Times New Roman" w:hAnsi="Calibri" w:cs="Times New Roman"/>
          <w:b/>
          <w:color w:val="9BBB59"/>
          <w:sz w:val="24"/>
          <w:szCs w:val="24"/>
        </w:rPr>
        <w:t>Status</w:t>
      </w:r>
    </w:p>
    <w:p w14:paraId="65EF7858" w14:textId="72083129" w:rsidR="00E64C58" w:rsidRDefault="00E64C58" w:rsidP="00A721BB">
      <w:pPr>
        <w:spacing w:after="120" w:line="240" w:lineRule="auto"/>
        <w:jc w:val="both"/>
        <w:rPr>
          <w:rFonts w:eastAsia="Times New Roman" w:cs="Arial"/>
          <w:lang w:eastAsia="en-AU"/>
        </w:rPr>
      </w:pPr>
      <w:r>
        <w:rPr>
          <w:rFonts w:eastAsia="Times New Roman" w:cs="Arial"/>
          <w:lang w:eastAsia="en-AU"/>
        </w:rPr>
        <w:t xml:space="preserve">The campaign was </w:t>
      </w:r>
      <w:r w:rsidR="00382314">
        <w:rPr>
          <w:rFonts w:eastAsia="Times New Roman" w:cs="Arial"/>
          <w:lang w:eastAsia="en-AU"/>
        </w:rPr>
        <w:t xml:space="preserve">launched on 19 </w:t>
      </w:r>
      <w:r>
        <w:rPr>
          <w:rFonts w:eastAsia="Times New Roman" w:cs="Arial"/>
          <w:lang w:eastAsia="en-AU"/>
        </w:rPr>
        <w:t xml:space="preserve">May 2016 </w:t>
      </w:r>
      <w:r w:rsidR="00382314">
        <w:rPr>
          <w:rFonts w:eastAsia="Times New Roman" w:cs="Arial"/>
          <w:lang w:eastAsia="en-AU"/>
        </w:rPr>
        <w:t xml:space="preserve">at one of the sign sites at the McRobbies Gully Landfill in Hobart. </w:t>
      </w:r>
      <w:r w:rsidR="000779DB">
        <w:rPr>
          <w:rFonts w:eastAsia="Times New Roman" w:cs="Arial"/>
          <w:lang w:eastAsia="en-AU"/>
        </w:rPr>
        <w:t xml:space="preserve"> Stage 2 of the campaign, targeting heavy vehicle load security is currently on hold.</w:t>
      </w:r>
    </w:p>
    <w:p w14:paraId="2EE8B896" w14:textId="35430725" w:rsidR="00A721BB" w:rsidRPr="00BA57D5" w:rsidRDefault="00E64C58" w:rsidP="00A721BB">
      <w:pPr>
        <w:spacing w:after="120" w:line="240" w:lineRule="auto"/>
        <w:jc w:val="both"/>
        <w:rPr>
          <w:rFonts w:eastAsia="Times New Roman" w:cs="Arial"/>
          <w:lang w:eastAsia="en-AU"/>
        </w:rPr>
      </w:pPr>
      <w:r>
        <w:rPr>
          <w:rFonts w:eastAsia="Times New Roman" w:cs="Arial"/>
          <w:lang w:eastAsia="en-AU"/>
        </w:rPr>
        <w:t xml:space="preserve">. </w:t>
      </w:r>
    </w:p>
    <w:tbl>
      <w:tblPr>
        <w:tblStyle w:val="TableGrid"/>
        <w:tblW w:w="0" w:type="auto"/>
        <w:tblLook w:val="04A0" w:firstRow="1" w:lastRow="0" w:firstColumn="1" w:lastColumn="0" w:noHBand="0" w:noVBand="1"/>
      </w:tblPr>
      <w:tblGrid>
        <w:gridCol w:w="4267"/>
        <w:gridCol w:w="2374"/>
        <w:gridCol w:w="2375"/>
      </w:tblGrid>
      <w:tr w:rsidR="00A721BB" w:rsidRPr="00BA57D5" w14:paraId="22002A2A" w14:textId="77777777" w:rsidTr="00444680">
        <w:tc>
          <w:tcPr>
            <w:tcW w:w="9016" w:type="dxa"/>
            <w:gridSpan w:val="3"/>
            <w:tcBorders>
              <w:top w:val="single" w:sz="4" w:space="0" w:color="000000"/>
              <w:left w:val="single" w:sz="4" w:space="0" w:color="000000"/>
              <w:bottom w:val="single" w:sz="4" w:space="0" w:color="000000"/>
              <w:right w:val="single" w:sz="4" w:space="0" w:color="000000"/>
            </w:tcBorders>
            <w:shd w:val="clear" w:color="auto" w:fill="9BBB59"/>
            <w:hideMark/>
          </w:tcPr>
          <w:p w14:paraId="30FE2C8F" w14:textId="77777777" w:rsidR="00A721BB" w:rsidRPr="00BA57D5" w:rsidRDefault="00A721BB" w:rsidP="00444680">
            <w:pPr>
              <w:rPr>
                <w:rFonts w:asciiTheme="minorHAnsi" w:hAnsiTheme="minorHAnsi"/>
                <w:b/>
                <w:sz w:val="22"/>
                <w:szCs w:val="22"/>
              </w:rPr>
            </w:pPr>
            <w:r w:rsidRPr="00BA57D5">
              <w:rPr>
                <w:rFonts w:asciiTheme="minorHAnsi" w:eastAsia="Calibri" w:hAnsiTheme="minorHAnsi"/>
                <w:b/>
                <w:sz w:val="22"/>
                <w:szCs w:val="22"/>
              </w:rPr>
              <w:t>Budget</w:t>
            </w:r>
          </w:p>
        </w:tc>
      </w:tr>
      <w:tr w:rsidR="00A721BB" w:rsidRPr="00860538" w14:paraId="24AF3947" w14:textId="77777777" w:rsidTr="00444680">
        <w:tc>
          <w:tcPr>
            <w:tcW w:w="4267" w:type="dxa"/>
            <w:tcBorders>
              <w:top w:val="single" w:sz="4" w:space="0" w:color="000000"/>
              <w:left w:val="single" w:sz="4" w:space="0" w:color="000000"/>
              <w:bottom w:val="single" w:sz="4" w:space="0" w:color="000000"/>
              <w:right w:val="single" w:sz="4" w:space="0" w:color="000000"/>
            </w:tcBorders>
            <w:hideMark/>
          </w:tcPr>
          <w:p w14:paraId="7B5E5A48" w14:textId="77777777" w:rsidR="00A721BB" w:rsidRPr="00860538" w:rsidRDefault="00A721BB" w:rsidP="00444680">
            <w:pPr>
              <w:rPr>
                <w:rFonts w:asciiTheme="minorHAnsi" w:eastAsia="Calibri" w:hAnsiTheme="minorHAnsi"/>
                <w:b/>
                <w:sz w:val="22"/>
                <w:szCs w:val="22"/>
              </w:rPr>
            </w:pPr>
            <w:r w:rsidRPr="00BA57D5">
              <w:rPr>
                <w:rFonts w:asciiTheme="minorHAnsi" w:eastAsia="Calibri" w:hAnsiTheme="minorHAnsi"/>
                <w:b/>
                <w:sz w:val="22"/>
                <w:szCs w:val="22"/>
              </w:rPr>
              <w:t>Total allocated budget for project</w:t>
            </w:r>
          </w:p>
        </w:tc>
        <w:tc>
          <w:tcPr>
            <w:tcW w:w="4749" w:type="dxa"/>
            <w:gridSpan w:val="2"/>
            <w:tcBorders>
              <w:top w:val="single" w:sz="4" w:space="0" w:color="000000"/>
              <w:left w:val="single" w:sz="4" w:space="0" w:color="000000"/>
              <w:bottom w:val="single" w:sz="4" w:space="0" w:color="000000"/>
              <w:right w:val="single" w:sz="4" w:space="0" w:color="000000"/>
            </w:tcBorders>
            <w:hideMark/>
          </w:tcPr>
          <w:p w14:paraId="6DBA71DE" w14:textId="5A4AFE38" w:rsidR="00A721BB" w:rsidRPr="00860538" w:rsidRDefault="00A721BB" w:rsidP="00860538">
            <w:pPr>
              <w:jc w:val="right"/>
              <w:rPr>
                <w:rFonts w:asciiTheme="minorHAnsi" w:eastAsia="Calibri" w:hAnsiTheme="minorHAnsi"/>
                <w:b/>
                <w:sz w:val="22"/>
                <w:szCs w:val="22"/>
              </w:rPr>
            </w:pPr>
            <w:r w:rsidRPr="00860538">
              <w:rPr>
                <w:rFonts w:asciiTheme="minorHAnsi" w:eastAsia="Calibri" w:hAnsiTheme="minorHAnsi"/>
                <w:b/>
                <w:sz w:val="22"/>
                <w:szCs w:val="22"/>
              </w:rPr>
              <w:t>10,000</w:t>
            </w:r>
          </w:p>
        </w:tc>
      </w:tr>
      <w:tr w:rsidR="00A721BB" w:rsidRPr="00860538" w14:paraId="3AE2F697" w14:textId="77777777" w:rsidTr="00444680">
        <w:tc>
          <w:tcPr>
            <w:tcW w:w="4267" w:type="dxa"/>
            <w:tcBorders>
              <w:top w:val="single" w:sz="4" w:space="0" w:color="000000"/>
              <w:left w:val="single" w:sz="4" w:space="0" w:color="000000"/>
              <w:bottom w:val="single" w:sz="4" w:space="0" w:color="000000"/>
              <w:right w:val="single" w:sz="4" w:space="0" w:color="000000"/>
            </w:tcBorders>
            <w:hideMark/>
          </w:tcPr>
          <w:p w14:paraId="7135145C" w14:textId="77777777" w:rsidR="00A721BB" w:rsidRPr="00860538" w:rsidRDefault="00A721BB" w:rsidP="00444680">
            <w:pPr>
              <w:rPr>
                <w:rFonts w:asciiTheme="minorHAnsi" w:eastAsia="Calibri" w:hAnsiTheme="minorHAnsi"/>
                <w:sz w:val="22"/>
                <w:szCs w:val="22"/>
              </w:rPr>
            </w:pPr>
            <w:r w:rsidRPr="00860538">
              <w:rPr>
                <w:rFonts w:asciiTheme="minorHAnsi" w:eastAsia="Calibri" w:hAnsiTheme="minorHAnsi"/>
                <w:sz w:val="22"/>
                <w:szCs w:val="22"/>
              </w:rPr>
              <w:t xml:space="preserve">Expenditure in 2015/16 </w:t>
            </w:r>
          </w:p>
        </w:tc>
        <w:tc>
          <w:tcPr>
            <w:tcW w:w="2374" w:type="dxa"/>
            <w:tcBorders>
              <w:top w:val="single" w:sz="4" w:space="0" w:color="000000"/>
              <w:left w:val="single" w:sz="4" w:space="0" w:color="000000"/>
              <w:bottom w:val="single" w:sz="4" w:space="0" w:color="000000"/>
              <w:right w:val="single" w:sz="4" w:space="0" w:color="000000"/>
            </w:tcBorders>
            <w:hideMark/>
          </w:tcPr>
          <w:p w14:paraId="1C5AF6C6" w14:textId="77777777" w:rsidR="00A721BB" w:rsidRPr="00860538" w:rsidRDefault="00A721BB" w:rsidP="00860538">
            <w:pPr>
              <w:rPr>
                <w:rFonts w:asciiTheme="minorHAnsi" w:eastAsia="Calibri" w:hAnsiTheme="minorHAnsi"/>
                <w:sz w:val="22"/>
                <w:szCs w:val="22"/>
              </w:rPr>
            </w:pPr>
          </w:p>
        </w:tc>
        <w:tc>
          <w:tcPr>
            <w:tcW w:w="2375" w:type="dxa"/>
            <w:tcBorders>
              <w:top w:val="single" w:sz="4" w:space="0" w:color="000000"/>
              <w:left w:val="single" w:sz="4" w:space="0" w:color="000000"/>
              <w:bottom w:val="single" w:sz="4" w:space="0" w:color="000000"/>
              <w:right w:val="single" w:sz="4" w:space="0" w:color="000000"/>
            </w:tcBorders>
          </w:tcPr>
          <w:p w14:paraId="68B9CC64" w14:textId="3F149031" w:rsidR="00A721BB" w:rsidRPr="00860538" w:rsidRDefault="00860538" w:rsidP="00860538">
            <w:pPr>
              <w:jc w:val="right"/>
              <w:rPr>
                <w:rFonts w:asciiTheme="minorHAnsi" w:eastAsia="Calibri" w:hAnsiTheme="minorHAnsi"/>
                <w:sz w:val="22"/>
                <w:szCs w:val="22"/>
              </w:rPr>
            </w:pPr>
            <w:r w:rsidRPr="00860538">
              <w:rPr>
                <w:rFonts w:asciiTheme="minorHAnsi" w:eastAsia="Calibri" w:hAnsiTheme="minorHAnsi"/>
                <w:sz w:val="22"/>
                <w:szCs w:val="22"/>
              </w:rPr>
              <w:t>7,514</w:t>
            </w:r>
          </w:p>
        </w:tc>
      </w:tr>
      <w:tr w:rsidR="00A721BB" w:rsidRPr="00860538" w14:paraId="29D50A68" w14:textId="77777777" w:rsidTr="00444680">
        <w:tc>
          <w:tcPr>
            <w:tcW w:w="4267" w:type="dxa"/>
            <w:tcBorders>
              <w:top w:val="single" w:sz="4" w:space="0" w:color="000000"/>
              <w:left w:val="single" w:sz="4" w:space="0" w:color="000000"/>
              <w:bottom w:val="single" w:sz="4" w:space="0" w:color="000000"/>
              <w:right w:val="single" w:sz="4" w:space="0" w:color="000000"/>
            </w:tcBorders>
            <w:hideMark/>
          </w:tcPr>
          <w:p w14:paraId="301AC5AA" w14:textId="77777777" w:rsidR="00A721BB" w:rsidRPr="00860538" w:rsidRDefault="00A721BB" w:rsidP="00444680">
            <w:pPr>
              <w:rPr>
                <w:rFonts w:asciiTheme="minorHAnsi" w:hAnsiTheme="minorHAnsi"/>
                <w:sz w:val="22"/>
                <w:szCs w:val="22"/>
              </w:rPr>
            </w:pPr>
            <w:r w:rsidRPr="00860538">
              <w:rPr>
                <w:rFonts w:asciiTheme="minorHAnsi" w:eastAsia="Calibri" w:hAnsiTheme="minorHAnsi"/>
                <w:sz w:val="22"/>
                <w:szCs w:val="22"/>
              </w:rPr>
              <w:t>Total expenditure to date</w:t>
            </w:r>
          </w:p>
        </w:tc>
        <w:tc>
          <w:tcPr>
            <w:tcW w:w="4749" w:type="dxa"/>
            <w:gridSpan w:val="2"/>
            <w:tcBorders>
              <w:top w:val="single" w:sz="4" w:space="0" w:color="000000"/>
              <w:left w:val="single" w:sz="4" w:space="0" w:color="000000"/>
              <w:bottom w:val="single" w:sz="4" w:space="0" w:color="000000"/>
              <w:right w:val="single" w:sz="4" w:space="0" w:color="000000"/>
            </w:tcBorders>
            <w:hideMark/>
          </w:tcPr>
          <w:p w14:paraId="0E1DD730" w14:textId="0894530E" w:rsidR="00A721BB" w:rsidRPr="00860538" w:rsidRDefault="00860538" w:rsidP="00444680">
            <w:pPr>
              <w:jc w:val="right"/>
              <w:rPr>
                <w:rFonts w:asciiTheme="minorHAnsi" w:eastAsia="Calibri" w:hAnsiTheme="minorHAnsi"/>
                <w:sz w:val="22"/>
                <w:szCs w:val="22"/>
              </w:rPr>
            </w:pPr>
            <w:r w:rsidRPr="00860538">
              <w:rPr>
                <w:rFonts w:asciiTheme="minorHAnsi" w:eastAsia="Calibri" w:hAnsiTheme="minorHAnsi"/>
                <w:sz w:val="22"/>
                <w:szCs w:val="22"/>
              </w:rPr>
              <w:t>7,514</w:t>
            </w:r>
          </w:p>
        </w:tc>
      </w:tr>
      <w:tr w:rsidR="00A721BB" w:rsidRPr="00BA57D5" w14:paraId="42DEE7A2" w14:textId="77777777" w:rsidTr="00444680">
        <w:tc>
          <w:tcPr>
            <w:tcW w:w="4267" w:type="dxa"/>
            <w:tcBorders>
              <w:top w:val="single" w:sz="4" w:space="0" w:color="000000"/>
              <w:left w:val="single" w:sz="4" w:space="0" w:color="000000"/>
              <w:bottom w:val="single" w:sz="4" w:space="0" w:color="000000"/>
              <w:right w:val="single" w:sz="4" w:space="0" w:color="000000"/>
            </w:tcBorders>
            <w:hideMark/>
          </w:tcPr>
          <w:p w14:paraId="6CFCF392" w14:textId="77777777" w:rsidR="00A721BB" w:rsidRPr="00BA57D5" w:rsidRDefault="00A721BB" w:rsidP="00444680">
            <w:pPr>
              <w:rPr>
                <w:rFonts w:asciiTheme="minorHAnsi" w:hAnsiTheme="minorHAnsi"/>
                <w:b/>
                <w:sz w:val="22"/>
                <w:szCs w:val="22"/>
              </w:rPr>
            </w:pPr>
            <w:r w:rsidRPr="00BA57D5">
              <w:rPr>
                <w:rFonts w:asciiTheme="minorHAnsi" w:eastAsia="Calibri" w:hAnsiTheme="minorHAnsi"/>
                <w:b/>
                <w:sz w:val="22"/>
                <w:szCs w:val="22"/>
              </w:rPr>
              <w:t>Current Balance</w:t>
            </w:r>
          </w:p>
        </w:tc>
        <w:tc>
          <w:tcPr>
            <w:tcW w:w="4749" w:type="dxa"/>
            <w:gridSpan w:val="2"/>
            <w:tcBorders>
              <w:top w:val="single" w:sz="4" w:space="0" w:color="000000"/>
              <w:left w:val="single" w:sz="4" w:space="0" w:color="000000"/>
              <w:bottom w:val="single" w:sz="4" w:space="0" w:color="000000"/>
              <w:right w:val="single" w:sz="4" w:space="0" w:color="000000"/>
            </w:tcBorders>
            <w:hideMark/>
          </w:tcPr>
          <w:p w14:paraId="3F19264B" w14:textId="0142E792" w:rsidR="00A721BB" w:rsidRPr="00BA57D5" w:rsidRDefault="00860538" w:rsidP="00444680">
            <w:pPr>
              <w:jc w:val="right"/>
              <w:rPr>
                <w:rFonts w:asciiTheme="minorHAnsi" w:eastAsia="Calibri" w:hAnsiTheme="minorHAnsi"/>
                <w:b/>
                <w:sz w:val="22"/>
                <w:szCs w:val="22"/>
              </w:rPr>
            </w:pPr>
            <w:r>
              <w:rPr>
                <w:rFonts w:asciiTheme="minorHAnsi" w:eastAsia="Calibri" w:hAnsiTheme="minorHAnsi"/>
                <w:b/>
                <w:sz w:val="22"/>
                <w:szCs w:val="22"/>
              </w:rPr>
              <w:t>2,486</w:t>
            </w:r>
          </w:p>
        </w:tc>
      </w:tr>
      <w:tr w:rsidR="00A721BB" w:rsidRPr="00BA57D5" w14:paraId="0598AA14" w14:textId="77777777" w:rsidTr="00444680">
        <w:tc>
          <w:tcPr>
            <w:tcW w:w="4267" w:type="dxa"/>
            <w:tcBorders>
              <w:top w:val="single" w:sz="4" w:space="0" w:color="000000"/>
              <w:left w:val="single" w:sz="4" w:space="0" w:color="000000"/>
              <w:bottom w:val="single" w:sz="4" w:space="0" w:color="000000"/>
              <w:right w:val="single" w:sz="4" w:space="0" w:color="000000"/>
            </w:tcBorders>
          </w:tcPr>
          <w:p w14:paraId="7C690A43" w14:textId="77777777" w:rsidR="00A721BB" w:rsidRPr="00BA57D5" w:rsidRDefault="00A721BB" w:rsidP="00444680">
            <w:pPr>
              <w:rPr>
                <w:rFonts w:asciiTheme="minorHAnsi" w:hAnsiTheme="minorHAnsi"/>
                <w:b/>
                <w:sz w:val="22"/>
                <w:szCs w:val="22"/>
              </w:rPr>
            </w:pPr>
            <w:r w:rsidRPr="00BA57D5">
              <w:rPr>
                <w:rFonts w:asciiTheme="minorHAnsi" w:hAnsiTheme="minorHAnsi"/>
                <w:b/>
                <w:sz w:val="22"/>
                <w:szCs w:val="22"/>
              </w:rPr>
              <w:t>Forecast total expenditure on completion</w:t>
            </w:r>
          </w:p>
        </w:tc>
        <w:tc>
          <w:tcPr>
            <w:tcW w:w="2374" w:type="dxa"/>
            <w:tcBorders>
              <w:top w:val="single" w:sz="4" w:space="0" w:color="000000"/>
              <w:left w:val="single" w:sz="4" w:space="0" w:color="000000"/>
              <w:right w:val="single" w:sz="4" w:space="0" w:color="000000"/>
            </w:tcBorders>
          </w:tcPr>
          <w:p w14:paraId="64BBB96E" w14:textId="77777777" w:rsidR="00A721BB" w:rsidRPr="00BA57D5" w:rsidRDefault="00A721BB" w:rsidP="00444680">
            <w:pPr>
              <w:rPr>
                <w:b/>
              </w:rPr>
            </w:pPr>
          </w:p>
        </w:tc>
        <w:tc>
          <w:tcPr>
            <w:tcW w:w="2375" w:type="dxa"/>
            <w:tcBorders>
              <w:top w:val="single" w:sz="4" w:space="0" w:color="000000"/>
              <w:left w:val="single" w:sz="4" w:space="0" w:color="000000"/>
              <w:right w:val="single" w:sz="4" w:space="0" w:color="000000"/>
            </w:tcBorders>
          </w:tcPr>
          <w:p w14:paraId="10C58C01" w14:textId="10CE6D7D" w:rsidR="00A721BB" w:rsidRPr="00BA57D5" w:rsidRDefault="00860538" w:rsidP="00444680">
            <w:pPr>
              <w:jc w:val="right"/>
              <w:rPr>
                <w:rFonts w:asciiTheme="minorHAnsi" w:hAnsiTheme="minorHAnsi"/>
                <w:b/>
                <w:sz w:val="22"/>
                <w:szCs w:val="22"/>
              </w:rPr>
            </w:pPr>
            <w:r>
              <w:rPr>
                <w:rFonts w:asciiTheme="minorHAnsi" w:hAnsiTheme="minorHAnsi"/>
                <w:b/>
                <w:sz w:val="22"/>
                <w:szCs w:val="22"/>
              </w:rPr>
              <w:t>10,000</w:t>
            </w:r>
          </w:p>
        </w:tc>
      </w:tr>
      <w:tr w:rsidR="00A721BB" w:rsidRPr="00BA57D5" w14:paraId="60E62F4B" w14:textId="77777777" w:rsidTr="00444680">
        <w:tc>
          <w:tcPr>
            <w:tcW w:w="4267" w:type="dxa"/>
            <w:tcBorders>
              <w:top w:val="single" w:sz="4" w:space="0" w:color="000000"/>
              <w:left w:val="single" w:sz="4" w:space="0" w:color="000000"/>
              <w:bottom w:val="single" w:sz="4" w:space="0" w:color="000000"/>
              <w:right w:val="single" w:sz="4" w:space="0" w:color="000000"/>
            </w:tcBorders>
          </w:tcPr>
          <w:p w14:paraId="4CC17F15" w14:textId="77777777" w:rsidR="00A721BB" w:rsidRPr="00BA57D5" w:rsidRDefault="00A721BB" w:rsidP="00444680">
            <w:pPr>
              <w:rPr>
                <w:rFonts w:asciiTheme="minorHAnsi" w:hAnsiTheme="minorHAnsi"/>
                <w:b/>
                <w:sz w:val="22"/>
                <w:szCs w:val="22"/>
              </w:rPr>
            </w:pPr>
            <w:r w:rsidRPr="00BA57D5">
              <w:rPr>
                <w:rFonts w:asciiTheme="minorHAnsi" w:hAnsiTheme="minorHAnsi"/>
                <w:b/>
                <w:sz w:val="22"/>
                <w:szCs w:val="22"/>
              </w:rPr>
              <w:t>Forecast balance remaining on completion</w:t>
            </w:r>
          </w:p>
        </w:tc>
        <w:tc>
          <w:tcPr>
            <w:tcW w:w="2374" w:type="dxa"/>
            <w:tcBorders>
              <w:left w:val="single" w:sz="4" w:space="0" w:color="000000"/>
              <w:bottom w:val="single" w:sz="4" w:space="0" w:color="000000"/>
              <w:right w:val="single" w:sz="4" w:space="0" w:color="000000"/>
            </w:tcBorders>
          </w:tcPr>
          <w:p w14:paraId="36351CD9" w14:textId="77777777" w:rsidR="00A721BB" w:rsidRPr="00BA57D5" w:rsidRDefault="00A721BB" w:rsidP="00444680">
            <w:pPr>
              <w:rPr>
                <w:b/>
              </w:rPr>
            </w:pPr>
          </w:p>
        </w:tc>
        <w:tc>
          <w:tcPr>
            <w:tcW w:w="2375" w:type="dxa"/>
            <w:tcBorders>
              <w:left w:val="single" w:sz="4" w:space="0" w:color="000000"/>
              <w:bottom w:val="single" w:sz="4" w:space="0" w:color="000000"/>
              <w:right w:val="single" w:sz="4" w:space="0" w:color="000000"/>
            </w:tcBorders>
          </w:tcPr>
          <w:p w14:paraId="2EA090F7" w14:textId="77777777" w:rsidR="00A721BB" w:rsidRPr="00BA57D5" w:rsidRDefault="00A721BB" w:rsidP="00444680">
            <w:pPr>
              <w:jc w:val="right"/>
              <w:rPr>
                <w:rFonts w:asciiTheme="minorHAnsi" w:hAnsiTheme="minorHAnsi"/>
                <w:b/>
                <w:sz w:val="22"/>
                <w:szCs w:val="22"/>
              </w:rPr>
            </w:pPr>
            <w:r>
              <w:rPr>
                <w:rFonts w:asciiTheme="minorHAnsi" w:hAnsiTheme="minorHAnsi"/>
                <w:b/>
                <w:sz w:val="22"/>
                <w:szCs w:val="22"/>
              </w:rPr>
              <w:t>0</w:t>
            </w:r>
          </w:p>
        </w:tc>
      </w:tr>
    </w:tbl>
    <w:p w14:paraId="79B128BC" w14:textId="77777777" w:rsidR="00A721BB" w:rsidRDefault="00A721BB" w:rsidP="00A721BB"/>
    <w:p w14:paraId="4177641E" w14:textId="77777777" w:rsidR="00A721BB" w:rsidRDefault="00A721BB" w:rsidP="00CC34FE">
      <w:pPr>
        <w:pStyle w:val="PR2"/>
        <w:spacing w:line="240" w:lineRule="auto"/>
        <w:rPr>
          <w:sz w:val="22"/>
          <w:szCs w:val="22"/>
        </w:rPr>
        <w:sectPr w:rsidR="00A721BB" w:rsidSect="005C56F4">
          <w:pgSz w:w="11906" w:h="16838"/>
          <w:pgMar w:top="284" w:right="1440" w:bottom="1440" w:left="1440" w:header="708" w:footer="708" w:gutter="0"/>
          <w:cols w:space="708"/>
          <w:docGrid w:linePitch="360"/>
        </w:sectPr>
      </w:pPr>
    </w:p>
    <w:p w14:paraId="33DEB264" w14:textId="77777777" w:rsidR="002201D7" w:rsidRPr="0091271B" w:rsidRDefault="002201D7" w:rsidP="002201D7">
      <w:pPr>
        <w:tabs>
          <w:tab w:val="left" w:pos="1418"/>
        </w:tabs>
        <w:spacing w:line="240" w:lineRule="auto"/>
        <w:rPr>
          <w:rFonts w:ascii="Calibri" w:eastAsia="Calibri" w:hAnsi="Calibri" w:cs="Times New Roman"/>
          <w:b/>
          <w:color w:val="C0504D"/>
          <w:sz w:val="28"/>
          <w:szCs w:val="28"/>
        </w:rPr>
      </w:pPr>
      <w:bookmarkStart w:id="12" w:name="_Toc274748180"/>
      <w:bookmarkStart w:id="13" w:name="_Toc292806487"/>
      <w:bookmarkStart w:id="14" w:name="_Toc308510526"/>
      <w:r w:rsidRPr="0091271B">
        <w:rPr>
          <w:rFonts w:ascii="Calibri" w:eastAsia="Calibri" w:hAnsi="Calibri" w:cs="Times New Roman"/>
          <w:b/>
          <w:color w:val="C0504D"/>
          <w:sz w:val="28"/>
          <w:szCs w:val="28"/>
        </w:rPr>
        <w:t>Road Safety Levy Funded Project</w:t>
      </w:r>
    </w:p>
    <w:p w14:paraId="0DA5939C" w14:textId="77777777" w:rsidR="002201D7" w:rsidRPr="0091271B" w:rsidRDefault="002201D7" w:rsidP="002201D7">
      <w:pPr>
        <w:spacing w:before="200" w:line="240" w:lineRule="auto"/>
        <w:rPr>
          <w:rFonts w:ascii="Calibri" w:eastAsia="Calibri" w:hAnsi="Calibri" w:cs="Times New Roman"/>
          <w:b/>
          <w:color w:val="9BBB59"/>
          <w:sz w:val="24"/>
          <w:szCs w:val="24"/>
        </w:rPr>
      </w:pPr>
      <w:r w:rsidRPr="0091271B">
        <w:rPr>
          <w:rFonts w:ascii="Calibri" w:eastAsia="Calibri" w:hAnsi="Calibri" w:cs="Times New Roman"/>
          <w:b/>
          <w:color w:val="9BBB59"/>
          <w:sz w:val="24"/>
          <w:szCs w:val="24"/>
        </w:rPr>
        <w:t>Description</w:t>
      </w:r>
    </w:p>
    <w:p w14:paraId="5C8D6EE3" w14:textId="282E6A7A" w:rsidR="002201D7" w:rsidRDefault="002201D7" w:rsidP="002201D7">
      <w:pPr>
        <w:spacing w:line="240" w:lineRule="auto"/>
        <w:jc w:val="both"/>
        <w:rPr>
          <w:rFonts w:ascii="Calibri" w:eastAsia="Times New Roman" w:hAnsi="Calibri" w:cs="Arial"/>
          <w:lang w:eastAsia="en-AU"/>
        </w:rPr>
      </w:pPr>
      <w:r>
        <w:rPr>
          <w:rFonts w:ascii="Calibri" w:eastAsia="Times New Roman" w:hAnsi="Calibri" w:cs="Arial"/>
          <w:lang w:eastAsia="en-AU"/>
        </w:rPr>
        <w:t>A Discretionary Activities Fund has been established under the Road Safety Levy as a funding source for discretionary activities including small road safety campaigns, program evaluations, facilitation and attendance at workshops and other small projects within the road safety work program.</w:t>
      </w:r>
    </w:p>
    <w:p w14:paraId="5B497FFA" w14:textId="77777777" w:rsidR="003C7E2C" w:rsidRDefault="003C7E2C" w:rsidP="002201D7">
      <w:pPr>
        <w:spacing w:line="240" w:lineRule="auto"/>
        <w:jc w:val="both"/>
        <w:rPr>
          <w:rFonts w:ascii="Calibri" w:eastAsia="Calibri" w:hAnsi="Calibri" w:cs="Times New Roman"/>
          <w:b/>
          <w:color w:val="1F497D"/>
          <w:sz w:val="28"/>
          <w:szCs w:val="28"/>
        </w:rPr>
      </w:pPr>
    </w:p>
    <w:tbl>
      <w:tblPr>
        <w:tblStyle w:val="TableGrid"/>
        <w:tblW w:w="0" w:type="auto"/>
        <w:tblLook w:val="04A0" w:firstRow="1" w:lastRow="0" w:firstColumn="1" w:lastColumn="0" w:noHBand="0" w:noVBand="1"/>
      </w:tblPr>
      <w:tblGrid>
        <w:gridCol w:w="1242"/>
        <w:gridCol w:w="6379"/>
        <w:gridCol w:w="1418"/>
      </w:tblGrid>
      <w:tr w:rsidR="007536D5" w:rsidRPr="00C46FA6" w14:paraId="69D944F9" w14:textId="77777777" w:rsidTr="0033397E">
        <w:tc>
          <w:tcPr>
            <w:tcW w:w="1242" w:type="dxa"/>
            <w:shd w:val="clear" w:color="auto" w:fill="9BBB59" w:themeFill="accent3"/>
          </w:tcPr>
          <w:p w14:paraId="2E81C6C9" w14:textId="77777777" w:rsidR="007536D5" w:rsidRPr="00C46FA6" w:rsidRDefault="007536D5" w:rsidP="0033397E">
            <w:pPr>
              <w:rPr>
                <w:rFonts w:asciiTheme="minorHAnsi" w:hAnsiTheme="minorHAnsi"/>
                <w:b/>
                <w:sz w:val="22"/>
                <w:szCs w:val="22"/>
              </w:rPr>
            </w:pPr>
            <w:r w:rsidRPr="00C46FA6">
              <w:rPr>
                <w:rFonts w:asciiTheme="minorHAnsi" w:hAnsiTheme="minorHAnsi"/>
                <w:b/>
                <w:sz w:val="22"/>
                <w:szCs w:val="22"/>
              </w:rPr>
              <w:t>Cost Code</w:t>
            </w:r>
          </w:p>
        </w:tc>
        <w:tc>
          <w:tcPr>
            <w:tcW w:w="6379" w:type="dxa"/>
            <w:shd w:val="clear" w:color="auto" w:fill="9BBB59" w:themeFill="accent3"/>
          </w:tcPr>
          <w:p w14:paraId="43B3D57A" w14:textId="77777777" w:rsidR="007536D5" w:rsidRPr="00C46FA6" w:rsidRDefault="007536D5" w:rsidP="0033397E">
            <w:pPr>
              <w:rPr>
                <w:rFonts w:asciiTheme="minorHAnsi" w:hAnsiTheme="minorHAnsi"/>
                <w:b/>
                <w:sz w:val="22"/>
                <w:szCs w:val="22"/>
              </w:rPr>
            </w:pPr>
            <w:r w:rsidRPr="00C46FA6">
              <w:rPr>
                <w:rFonts w:asciiTheme="minorHAnsi" w:hAnsiTheme="minorHAnsi"/>
                <w:b/>
                <w:sz w:val="22"/>
                <w:szCs w:val="22"/>
              </w:rPr>
              <w:t>Description</w:t>
            </w:r>
          </w:p>
        </w:tc>
        <w:tc>
          <w:tcPr>
            <w:tcW w:w="1418" w:type="dxa"/>
            <w:shd w:val="clear" w:color="auto" w:fill="9BBB59" w:themeFill="accent3"/>
          </w:tcPr>
          <w:p w14:paraId="65117598" w14:textId="77777777" w:rsidR="007536D5" w:rsidRPr="00C46FA6" w:rsidRDefault="007536D5" w:rsidP="0033397E">
            <w:pPr>
              <w:rPr>
                <w:rFonts w:asciiTheme="minorHAnsi" w:hAnsiTheme="minorHAnsi"/>
                <w:b/>
                <w:sz w:val="22"/>
                <w:szCs w:val="22"/>
              </w:rPr>
            </w:pPr>
            <w:r w:rsidRPr="00C46FA6">
              <w:rPr>
                <w:rFonts w:asciiTheme="minorHAnsi" w:hAnsiTheme="minorHAnsi"/>
                <w:b/>
                <w:sz w:val="22"/>
                <w:szCs w:val="22"/>
              </w:rPr>
              <w:t>Expenditure</w:t>
            </w:r>
          </w:p>
        </w:tc>
      </w:tr>
      <w:tr w:rsidR="007536D5" w:rsidRPr="00C46FA6" w14:paraId="29752FE6" w14:textId="77777777" w:rsidTr="0033397E">
        <w:tc>
          <w:tcPr>
            <w:tcW w:w="1242" w:type="dxa"/>
          </w:tcPr>
          <w:p w14:paraId="4F37EEDB" w14:textId="77777777" w:rsidR="007536D5" w:rsidRPr="00C46FA6" w:rsidRDefault="007536D5" w:rsidP="0033397E">
            <w:pPr>
              <w:rPr>
                <w:rFonts w:asciiTheme="minorHAnsi" w:hAnsiTheme="minorHAnsi"/>
                <w:sz w:val="22"/>
                <w:szCs w:val="22"/>
              </w:rPr>
            </w:pPr>
            <w:r>
              <w:rPr>
                <w:rFonts w:asciiTheme="minorHAnsi" w:hAnsiTheme="minorHAnsi"/>
                <w:sz w:val="22"/>
                <w:szCs w:val="22"/>
              </w:rPr>
              <w:t>2056</w:t>
            </w:r>
          </w:p>
        </w:tc>
        <w:tc>
          <w:tcPr>
            <w:tcW w:w="6379" w:type="dxa"/>
          </w:tcPr>
          <w:p w14:paraId="2FD31EB4" w14:textId="77777777" w:rsidR="007536D5" w:rsidRPr="00C46FA6" w:rsidRDefault="007536D5" w:rsidP="0033397E">
            <w:pPr>
              <w:rPr>
                <w:rFonts w:asciiTheme="minorHAnsi" w:hAnsiTheme="minorHAnsi"/>
                <w:sz w:val="22"/>
                <w:szCs w:val="22"/>
              </w:rPr>
            </w:pPr>
            <w:r>
              <w:rPr>
                <w:rFonts w:asciiTheme="minorHAnsi" w:hAnsiTheme="minorHAnsi"/>
                <w:sz w:val="22"/>
                <w:szCs w:val="22"/>
              </w:rPr>
              <w:t>Secure Your Loads Campaign Stage 2 – training of transport inspectors to support campaign</w:t>
            </w:r>
          </w:p>
        </w:tc>
        <w:tc>
          <w:tcPr>
            <w:tcW w:w="1418" w:type="dxa"/>
          </w:tcPr>
          <w:p w14:paraId="514D9C62" w14:textId="77777777" w:rsidR="007536D5" w:rsidRPr="007536D5" w:rsidRDefault="007536D5" w:rsidP="0033397E">
            <w:pPr>
              <w:jc w:val="right"/>
              <w:rPr>
                <w:rFonts w:asciiTheme="minorHAnsi" w:hAnsiTheme="minorHAnsi"/>
                <w:sz w:val="22"/>
                <w:szCs w:val="22"/>
              </w:rPr>
            </w:pPr>
            <w:r w:rsidRPr="007536D5">
              <w:rPr>
                <w:rFonts w:asciiTheme="minorHAnsi" w:hAnsiTheme="minorHAnsi"/>
                <w:sz w:val="22"/>
                <w:szCs w:val="22"/>
              </w:rPr>
              <w:t>1,500</w:t>
            </w:r>
          </w:p>
        </w:tc>
      </w:tr>
      <w:tr w:rsidR="007536D5" w:rsidRPr="00C46FA6" w14:paraId="35A725A6" w14:textId="77777777" w:rsidTr="0033397E">
        <w:tc>
          <w:tcPr>
            <w:tcW w:w="1242" w:type="dxa"/>
          </w:tcPr>
          <w:p w14:paraId="0FBB4B4C" w14:textId="54F75C60" w:rsidR="007536D5" w:rsidRPr="00C46FA6" w:rsidRDefault="007536D5" w:rsidP="0033397E">
            <w:pPr>
              <w:rPr>
                <w:rFonts w:asciiTheme="minorHAnsi" w:hAnsiTheme="minorHAnsi"/>
                <w:sz w:val="22"/>
                <w:szCs w:val="22"/>
              </w:rPr>
            </w:pPr>
            <w:r>
              <w:rPr>
                <w:rFonts w:asciiTheme="minorHAnsi" w:hAnsiTheme="minorHAnsi"/>
                <w:sz w:val="22"/>
                <w:szCs w:val="22"/>
              </w:rPr>
              <w:t>2185</w:t>
            </w:r>
          </w:p>
        </w:tc>
        <w:tc>
          <w:tcPr>
            <w:tcW w:w="6379" w:type="dxa"/>
          </w:tcPr>
          <w:p w14:paraId="1F4453B1" w14:textId="2266AFC3" w:rsidR="007536D5" w:rsidRPr="00C46FA6" w:rsidRDefault="007536D5" w:rsidP="007536D5">
            <w:pPr>
              <w:rPr>
                <w:rFonts w:asciiTheme="minorHAnsi" w:hAnsiTheme="minorHAnsi"/>
                <w:sz w:val="22"/>
                <w:szCs w:val="22"/>
              </w:rPr>
            </w:pPr>
            <w:r>
              <w:rPr>
                <w:rFonts w:asciiTheme="minorHAnsi" w:hAnsiTheme="minorHAnsi"/>
                <w:sz w:val="22"/>
                <w:szCs w:val="22"/>
              </w:rPr>
              <w:t>Redevelopment of RSAC website</w:t>
            </w:r>
          </w:p>
        </w:tc>
        <w:tc>
          <w:tcPr>
            <w:tcW w:w="1418" w:type="dxa"/>
          </w:tcPr>
          <w:p w14:paraId="1B4B5FCE" w14:textId="24211642" w:rsidR="007536D5" w:rsidRPr="007536D5" w:rsidRDefault="007536D5" w:rsidP="007536D5">
            <w:pPr>
              <w:jc w:val="right"/>
              <w:rPr>
                <w:rFonts w:asciiTheme="minorHAnsi" w:hAnsiTheme="minorHAnsi"/>
                <w:sz w:val="22"/>
                <w:szCs w:val="22"/>
              </w:rPr>
            </w:pPr>
            <w:r>
              <w:rPr>
                <w:rFonts w:asciiTheme="minorHAnsi" w:hAnsiTheme="minorHAnsi"/>
                <w:sz w:val="22"/>
                <w:szCs w:val="22"/>
              </w:rPr>
              <w:t>3,706</w:t>
            </w:r>
          </w:p>
        </w:tc>
      </w:tr>
      <w:tr w:rsidR="007536D5" w:rsidRPr="00C46FA6" w14:paraId="1E474B74" w14:textId="77777777" w:rsidTr="0033397E">
        <w:tc>
          <w:tcPr>
            <w:tcW w:w="1242" w:type="dxa"/>
          </w:tcPr>
          <w:p w14:paraId="685C138A" w14:textId="245FBA8B" w:rsidR="007536D5" w:rsidRPr="00C46FA6" w:rsidRDefault="007536D5" w:rsidP="0033397E">
            <w:pPr>
              <w:rPr>
                <w:rFonts w:asciiTheme="minorHAnsi" w:hAnsiTheme="minorHAnsi"/>
                <w:sz w:val="22"/>
                <w:szCs w:val="22"/>
              </w:rPr>
            </w:pPr>
            <w:r>
              <w:rPr>
                <w:rFonts w:asciiTheme="minorHAnsi" w:hAnsiTheme="minorHAnsi"/>
                <w:sz w:val="22"/>
                <w:szCs w:val="22"/>
              </w:rPr>
              <w:t>2186</w:t>
            </w:r>
          </w:p>
        </w:tc>
        <w:tc>
          <w:tcPr>
            <w:tcW w:w="6379" w:type="dxa"/>
          </w:tcPr>
          <w:p w14:paraId="2F6684DA" w14:textId="078434CD" w:rsidR="007536D5" w:rsidRPr="00C46FA6" w:rsidRDefault="007536D5" w:rsidP="0033397E">
            <w:pPr>
              <w:rPr>
                <w:rFonts w:asciiTheme="minorHAnsi" w:hAnsiTheme="minorHAnsi"/>
                <w:sz w:val="22"/>
                <w:szCs w:val="22"/>
              </w:rPr>
            </w:pPr>
            <w:r>
              <w:rPr>
                <w:rFonts w:asciiTheme="minorHAnsi" w:hAnsiTheme="minorHAnsi"/>
                <w:sz w:val="22"/>
                <w:szCs w:val="22"/>
              </w:rPr>
              <w:t>Agfest ANCAP crashed car display</w:t>
            </w:r>
          </w:p>
        </w:tc>
        <w:tc>
          <w:tcPr>
            <w:tcW w:w="1418" w:type="dxa"/>
          </w:tcPr>
          <w:p w14:paraId="0B03725F" w14:textId="75EA48D4" w:rsidR="007536D5" w:rsidRPr="007536D5" w:rsidRDefault="007536D5" w:rsidP="007536D5">
            <w:pPr>
              <w:jc w:val="right"/>
              <w:rPr>
                <w:rFonts w:asciiTheme="minorHAnsi" w:hAnsiTheme="minorHAnsi"/>
                <w:sz w:val="22"/>
                <w:szCs w:val="22"/>
              </w:rPr>
            </w:pPr>
            <w:r>
              <w:rPr>
                <w:rFonts w:asciiTheme="minorHAnsi" w:hAnsiTheme="minorHAnsi"/>
                <w:sz w:val="22"/>
                <w:szCs w:val="22"/>
              </w:rPr>
              <w:t>4,625</w:t>
            </w:r>
          </w:p>
        </w:tc>
      </w:tr>
      <w:tr w:rsidR="007536D5" w:rsidRPr="00C46FA6" w14:paraId="7E065BA9" w14:textId="77777777" w:rsidTr="0033397E">
        <w:tc>
          <w:tcPr>
            <w:tcW w:w="1242" w:type="dxa"/>
          </w:tcPr>
          <w:p w14:paraId="302669AC" w14:textId="37F8DB3C" w:rsidR="007536D5" w:rsidRPr="00C46FA6" w:rsidRDefault="007536D5" w:rsidP="0033397E">
            <w:pPr>
              <w:rPr>
                <w:rFonts w:asciiTheme="minorHAnsi" w:hAnsiTheme="minorHAnsi"/>
                <w:sz w:val="22"/>
                <w:szCs w:val="22"/>
              </w:rPr>
            </w:pPr>
            <w:r>
              <w:rPr>
                <w:rFonts w:asciiTheme="minorHAnsi" w:hAnsiTheme="minorHAnsi"/>
                <w:sz w:val="22"/>
                <w:szCs w:val="22"/>
              </w:rPr>
              <w:t>2058</w:t>
            </w:r>
          </w:p>
        </w:tc>
        <w:tc>
          <w:tcPr>
            <w:tcW w:w="6379" w:type="dxa"/>
          </w:tcPr>
          <w:p w14:paraId="4CB0BEBB" w14:textId="420D1BD7" w:rsidR="007536D5" w:rsidRPr="00C46FA6" w:rsidRDefault="007536D5" w:rsidP="0033397E">
            <w:pPr>
              <w:rPr>
                <w:rFonts w:asciiTheme="minorHAnsi" w:hAnsiTheme="minorHAnsi"/>
                <w:sz w:val="22"/>
                <w:szCs w:val="22"/>
              </w:rPr>
            </w:pPr>
            <w:r>
              <w:rPr>
                <w:rFonts w:asciiTheme="minorHAnsi" w:hAnsiTheme="minorHAnsi"/>
                <w:sz w:val="22"/>
                <w:szCs w:val="22"/>
              </w:rPr>
              <w:t>Program</w:t>
            </w:r>
            <w:r w:rsidR="0010332A">
              <w:rPr>
                <w:rFonts w:asciiTheme="minorHAnsi" w:hAnsiTheme="minorHAnsi"/>
                <w:sz w:val="22"/>
                <w:szCs w:val="22"/>
              </w:rPr>
              <w:t xml:space="preserve"> evaluation – ‘In the Driver’s S</w:t>
            </w:r>
            <w:r>
              <w:rPr>
                <w:rFonts w:asciiTheme="minorHAnsi" w:hAnsiTheme="minorHAnsi"/>
                <w:sz w:val="22"/>
                <w:szCs w:val="22"/>
              </w:rPr>
              <w:t>eat’ RYDA program</w:t>
            </w:r>
          </w:p>
        </w:tc>
        <w:tc>
          <w:tcPr>
            <w:tcW w:w="1418" w:type="dxa"/>
          </w:tcPr>
          <w:p w14:paraId="3391DE35" w14:textId="30D47D1B" w:rsidR="007536D5" w:rsidRPr="007536D5" w:rsidRDefault="007536D5" w:rsidP="007536D5">
            <w:pPr>
              <w:jc w:val="right"/>
              <w:rPr>
                <w:rFonts w:asciiTheme="minorHAnsi" w:hAnsiTheme="minorHAnsi"/>
                <w:sz w:val="22"/>
                <w:szCs w:val="22"/>
              </w:rPr>
            </w:pPr>
            <w:r>
              <w:rPr>
                <w:rFonts w:asciiTheme="minorHAnsi" w:hAnsiTheme="minorHAnsi"/>
                <w:sz w:val="22"/>
                <w:szCs w:val="22"/>
              </w:rPr>
              <w:t>4,350</w:t>
            </w:r>
          </w:p>
        </w:tc>
      </w:tr>
    </w:tbl>
    <w:p w14:paraId="60FEEAC7" w14:textId="77777777" w:rsidR="007536D5" w:rsidRDefault="007536D5" w:rsidP="002201D7">
      <w:pPr>
        <w:spacing w:line="240" w:lineRule="auto"/>
        <w:ind w:left="1440" w:hanging="1440"/>
        <w:rPr>
          <w:rFonts w:ascii="Calibri" w:eastAsia="Calibri" w:hAnsi="Calibri" w:cs="Times New Roman"/>
          <w:b/>
          <w:color w:val="1F497D"/>
          <w:sz w:val="28"/>
          <w:szCs w:val="28"/>
        </w:rPr>
      </w:pPr>
    </w:p>
    <w:tbl>
      <w:tblPr>
        <w:tblStyle w:val="TableGrid"/>
        <w:tblW w:w="0" w:type="auto"/>
        <w:tblLook w:val="04A0" w:firstRow="1" w:lastRow="0" w:firstColumn="1" w:lastColumn="0" w:noHBand="0" w:noVBand="1"/>
      </w:tblPr>
      <w:tblGrid>
        <w:gridCol w:w="4267"/>
        <w:gridCol w:w="2374"/>
        <w:gridCol w:w="2375"/>
      </w:tblGrid>
      <w:tr w:rsidR="002201D7" w:rsidRPr="00BA57D5" w14:paraId="5422EA1F" w14:textId="77777777" w:rsidTr="002201D7">
        <w:tc>
          <w:tcPr>
            <w:tcW w:w="9016" w:type="dxa"/>
            <w:gridSpan w:val="3"/>
            <w:tcBorders>
              <w:top w:val="single" w:sz="4" w:space="0" w:color="000000"/>
              <w:left w:val="single" w:sz="4" w:space="0" w:color="000000"/>
              <w:bottom w:val="single" w:sz="4" w:space="0" w:color="000000"/>
              <w:right w:val="single" w:sz="4" w:space="0" w:color="000000"/>
            </w:tcBorders>
            <w:shd w:val="clear" w:color="auto" w:fill="9BBB59"/>
            <w:hideMark/>
          </w:tcPr>
          <w:p w14:paraId="3FEF231D" w14:textId="77777777" w:rsidR="002201D7" w:rsidRPr="00BA57D5" w:rsidRDefault="002201D7" w:rsidP="002201D7">
            <w:pPr>
              <w:rPr>
                <w:rFonts w:asciiTheme="minorHAnsi" w:hAnsiTheme="minorHAnsi"/>
                <w:b/>
                <w:sz w:val="22"/>
                <w:szCs w:val="22"/>
              </w:rPr>
            </w:pPr>
            <w:r w:rsidRPr="00BA57D5">
              <w:rPr>
                <w:rFonts w:asciiTheme="minorHAnsi" w:eastAsia="Calibri" w:hAnsiTheme="minorHAnsi"/>
                <w:b/>
                <w:sz w:val="22"/>
                <w:szCs w:val="22"/>
              </w:rPr>
              <w:t>Budget</w:t>
            </w:r>
          </w:p>
        </w:tc>
      </w:tr>
      <w:tr w:rsidR="002201D7" w:rsidRPr="00860538" w14:paraId="3C49EC81" w14:textId="77777777" w:rsidTr="002201D7">
        <w:tc>
          <w:tcPr>
            <w:tcW w:w="4267" w:type="dxa"/>
            <w:tcBorders>
              <w:top w:val="single" w:sz="4" w:space="0" w:color="000000"/>
              <w:left w:val="single" w:sz="4" w:space="0" w:color="000000"/>
              <w:bottom w:val="single" w:sz="4" w:space="0" w:color="000000"/>
              <w:right w:val="single" w:sz="4" w:space="0" w:color="000000"/>
            </w:tcBorders>
            <w:hideMark/>
          </w:tcPr>
          <w:p w14:paraId="5A7C9841" w14:textId="77777777" w:rsidR="002201D7" w:rsidRPr="00860538" w:rsidRDefault="002201D7" w:rsidP="002201D7">
            <w:pPr>
              <w:rPr>
                <w:rFonts w:asciiTheme="minorHAnsi" w:eastAsia="Calibri" w:hAnsiTheme="minorHAnsi"/>
                <w:b/>
                <w:sz w:val="22"/>
                <w:szCs w:val="22"/>
              </w:rPr>
            </w:pPr>
            <w:r w:rsidRPr="00BA57D5">
              <w:rPr>
                <w:rFonts w:asciiTheme="minorHAnsi" w:eastAsia="Calibri" w:hAnsiTheme="minorHAnsi"/>
                <w:b/>
                <w:sz w:val="22"/>
                <w:szCs w:val="22"/>
              </w:rPr>
              <w:t>Total allocated budget for project</w:t>
            </w:r>
          </w:p>
        </w:tc>
        <w:tc>
          <w:tcPr>
            <w:tcW w:w="4749" w:type="dxa"/>
            <w:gridSpan w:val="2"/>
            <w:tcBorders>
              <w:top w:val="single" w:sz="4" w:space="0" w:color="000000"/>
              <w:left w:val="single" w:sz="4" w:space="0" w:color="000000"/>
              <w:bottom w:val="single" w:sz="4" w:space="0" w:color="000000"/>
              <w:right w:val="single" w:sz="4" w:space="0" w:color="000000"/>
            </w:tcBorders>
            <w:hideMark/>
          </w:tcPr>
          <w:p w14:paraId="78E9CC27" w14:textId="78B618A3" w:rsidR="002201D7" w:rsidRPr="00860538" w:rsidRDefault="002201D7" w:rsidP="002201D7">
            <w:pPr>
              <w:jc w:val="right"/>
              <w:rPr>
                <w:rFonts w:asciiTheme="minorHAnsi" w:eastAsia="Calibri" w:hAnsiTheme="minorHAnsi"/>
                <w:b/>
                <w:sz w:val="22"/>
                <w:szCs w:val="22"/>
              </w:rPr>
            </w:pPr>
            <w:r>
              <w:rPr>
                <w:rFonts w:asciiTheme="minorHAnsi" w:eastAsia="Calibri" w:hAnsiTheme="minorHAnsi"/>
                <w:b/>
                <w:sz w:val="22"/>
                <w:szCs w:val="22"/>
              </w:rPr>
              <w:t>25</w:t>
            </w:r>
            <w:r w:rsidRPr="00860538">
              <w:rPr>
                <w:rFonts w:asciiTheme="minorHAnsi" w:eastAsia="Calibri" w:hAnsiTheme="minorHAnsi"/>
                <w:b/>
                <w:sz w:val="22"/>
                <w:szCs w:val="22"/>
              </w:rPr>
              <w:t>0,000</w:t>
            </w:r>
          </w:p>
        </w:tc>
      </w:tr>
      <w:tr w:rsidR="002201D7" w:rsidRPr="00860538" w14:paraId="0C0D13AA" w14:textId="77777777" w:rsidTr="002201D7">
        <w:tc>
          <w:tcPr>
            <w:tcW w:w="4267" w:type="dxa"/>
            <w:tcBorders>
              <w:top w:val="single" w:sz="4" w:space="0" w:color="000000"/>
              <w:left w:val="single" w:sz="4" w:space="0" w:color="000000"/>
              <w:bottom w:val="single" w:sz="4" w:space="0" w:color="000000"/>
              <w:right w:val="single" w:sz="4" w:space="0" w:color="000000"/>
            </w:tcBorders>
            <w:hideMark/>
          </w:tcPr>
          <w:p w14:paraId="7B02DFE9" w14:textId="77777777" w:rsidR="002201D7" w:rsidRPr="00860538" w:rsidRDefault="002201D7" w:rsidP="002201D7">
            <w:pPr>
              <w:rPr>
                <w:rFonts w:asciiTheme="minorHAnsi" w:eastAsia="Calibri" w:hAnsiTheme="minorHAnsi"/>
                <w:sz w:val="22"/>
                <w:szCs w:val="22"/>
              </w:rPr>
            </w:pPr>
            <w:r w:rsidRPr="00860538">
              <w:rPr>
                <w:rFonts w:asciiTheme="minorHAnsi" w:eastAsia="Calibri" w:hAnsiTheme="minorHAnsi"/>
                <w:sz w:val="22"/>
                <w:szCs w:val="22"/>
              </w:rPr>
              <w:t xml:space="preserve">Expenditure in 2015/16 </w:t>
            </w:r>
          </w:p>
        </w:tc>
        <w:tc>
          <w:tcPr>
            <w:tcW w:w="2374" w:type="dxa"/>
            <w:tcBorders>
              <w:top w:val="single" w:sz="4" w:space="0" w:color="000000"/>
              <w:left w:val="single" w:sz="4" w:space="0" w:color="000000"/>
              <w:bottom w:val="single" w:sz="4" w:space="0" w:color="000000"/>
              <w:right w:val="single" w:sz="4" w:space="0" w:color="000000"/>
            </w:tcBorders>
            <w:hideMark/>
          </w:tcPr>
          <w:p w14:paraId="3854DFB0" w14:textId="77777777" w:rsidR="002201D7" w:rsidRPr="00860538" w:rsidRDefault="002201D7" w:rsidP="002201D7">
            <w:pPr>
              <w:rPr>
                <w:rFonts w:asciiTheme="minorHAnsi" w:eastAsia="Calibri" w:hAnsiTheme="minorHAnsi"/>
                <w:sz w:val="22"/>
                <w:szCs w:val="22"/>
              </w:rPr>
            </w:pPr>
          </w:p>
        </w:tc>
        <w:tc>
          <w:tcPr>
            <w:tcW w:w="2375" w:type="dxa"/>
            <w:tcBorders>
              <w:top w:val="single" w:sz="4" w:space="0" w:color="000000"/>
              <w:left w:val="single" w:sz="4" w:space="0" w:color="000000"/>
              <w:bottom w:val="single" w:sz="4" w:space="0" w:color="000000"/>
              <w:right w:val="single" w:sz="4" w:space="0" w:color="000000"/>
            </w:tcBorders>
          </w:tcPr>
          <w:p w14:paraId="2B162819" w14:textId="692EE67C" w:rsidR="002201D7" w:rsidRPr="00860538" w:rsidRDefault="003C7E2C" w:rsidP="002201D7">
            <w:pPr>
              <w:jc w:val="right"/>
              <w:rPr>
                <w:rFonts w:asciiTheme="minorHAnsi" w:eastAsia="Calibri" w:hAnsiTheme="minorHAnsi"/>
                <w:sz w:val="22"/>
                <w:szCs w:val="22"/>
              </w:rPr>
            </w:pPr>
            <w:r>
              <w:rPr>
                <w:rFonts w:asciiTheme="minorHAnsi" w:eastAsia="Calibri" w:hAnsiTheme="minorHAnsi"/>
                <w:sz w:val="22"/>
                <w:szCs w:val="22"/>
              </w:rPr>
              <w:t>14,181</w:t>
            </w:r>
          </w:p>
        </w:tc>
      </w:tr>
      <w:tr w:rsidR="002201D7" w:rsidRPr="00860538" w14:paraId="3EE7CC52" w14:textId="77777777" w:rsidTr="002201D7">
        <w:tc>
          <w:tcPr>
            <w:tcW w:w="4267" w:type="dxa"/>
            <w:tcBorders>
              <w:top w:val="single" w:sz="4" w:space="0" w:color="000000"/>
              <w:left w:val="single" w:sz="4" w:space="0" w:color="000000"/>
              <w:bottom w:val="single" w:sz="4" w:space="0" w:color="000000"/>
              <w:right w:val="single" w:sz="4" w:space="0" w:color="000000"/>
            </w:tcBorders>
            <w:hideMark/>
          </w:tcPr>
          <w:p w14:paraId="6CB8064B" w14:textId="77777777" w:rsidR="002201D7" w:rsidRPr="00860538" w:rsidRDefault="002201D7" w:rsidP="002201D7">
            <w:pPr>
              <w:rPr>
                <w:rFonts w:asciiTheme="minorHAnsi" w:hAnsiTheme="minorHAnsi"/>
                <w:sz w:val="22"/>
                <w:szCs w:val="22"/>
              </w:rPr>
            </w:pPr>
            <w:r w:rsidRPr="00860538">
              <w:rPr>
                <w:rFonts w:asciiTheme="minorHAnsi" w:eastAsia="Calibri" w:hAnsiTheme="minorHAnsi"/>
                <w:sz w:val="22"/>
                <w:szCs w:val="22"/>
              </w:rPr>
              <w:t>Total expenditure to date</w:t>
            </w:r>
          </w:p>
        </w:tc>
        <w:tc>
          <w:tcPr>
            <w:tcW w:w="4749" w:type="dxa"/>
            <w:gridSpan w:val="2"/>
            <w:tcBorders>
              <w:top w:val="single" w:sz="4" w:space="0" w:color="000000"/>
              <w:left w:val="single" w:sz="4" w:space="0" w:color="000000"/>
              <w:bottom w:val="single" w:sz="4" w:space="0" w:color="000000"/>
              <w:right w:val="single" w:sz="4" w:space="0" w:color="000000"/>
            </w:tcBorders>
            <w:hideMark/>
          </w:tcPr>
          <w:p w14:paraId="6AD66B85" w14:textId="474D1862" w:rsidR="002201D7" w:rsidRPr="00860538" w:rsidRDefault="003C7E2C" w:rsidP="002201D7">
            <w:pPr>
              <w:jc w:val="right"/>
              <w:rPr>
                <w:rFonts w:asciiTheme="minorHAnsi" w:eastAsia="Calibri" w:hAnsiTheme="minorHAnsi"/>
                <w:sz w:val="22"/>
                <w:szCs w:val="22"/>
              </w:rPr>
            </w:pPr>
            <w:r>
              <w:rPr>
                <w:rFonts w:asciiTheme="minorHAnsi" w:eastAsia="Calibri" w:hAnsiTheme="minorHAnsi"/>
                <w:sz w:val="22"/>
                <w:szCs w:val="22"/>
              </w:rPr>
              <w:t>14,181</w:t>
            </w:r>
          </w:p>
        </w:tc>
      </w:tr>
      <w:tr w:rsidR="002201D7" w:rsidRPr="00BA57D5" w14:paraId="03648DD9" w14:textId="77777777" w:rsidTr="002201D7">
        <w:tc>
          <w:tcPr>
            <w:tcW w:w="4267" w:type="dxa"/>
            <w:tcBorders>
              <w:top w:val="single" w:sz="4" w:space="0" w:color="000000"/>
              <w:left w:val="single" w:sz="4" w:space="0" w:color="000000"/>
              <w:bottom w:val="single" w:sz="4" w:space="0" w:color="000000"/>
              <w:right w:val="single" w:sz="4" w:space="0" w:color="000000"/>
            </w:tcBorders>
            <w:hideMark/>
          </w:tcPr>
          <w:p w14:paraId="5D963B22" w14:textId="77777777" w:rsidR="002201D7" w:rsidRPr="00BA57D5" w:rsidRDefault="002201D7" w:rsidP="002201D7">
            <w:pPr>
              <w:rPr>
                <w:rFonts w:asciiTheme="minorHAnsi" w:hAnsiTheme="minorHAnsi"/>
                <w:b/>
                <w:sz w:val="22"/>
                <w:szCs w:val="22"/>
              </w:rPr>
            </w:pPr>
            <w:r w:rsidRPr="00BA57D5">
              <w:rPr>
                <w:rFonts w:asciiTheme="minorHAnsi" w:eastAsia="Calibri" w:hAnsiTheme="minorHAnsi"/>
                <w:b/>
                <w:sz w:val="22"/>
                <w:szCs w:val="22"/>
              </w:rPr>
              <w:t>Current Balance</w:t>
            </w:r>
          </w:p>
        </w:tc>
        <w:tc>
          <w:tcPr>
            <w:tcW w:w="4749" w:type="dxa"/>
            <w:gridSpan w:val="2"/>
            <w:tcBorders>
              <w:top w:val="single" w:sz="4" w:space="0" w:color="000000"/>
              <w:left w:val="single" w:sz="4" w:space="0" w:color="000000"/>
              <w:bottom w:val="single" w:sz="4" w:space="0" w:color="000000"/>
              <w:right w:val="single" w:sz="4" w:space="0" w:color="000000"/>
            </w:tcBorders>
            <w:hideMark/>
          </w:tcPr>
          <w:p w14:paraId="67675CEB" w14:textId="73AD52AC" w:rsidR="002201D7" w:rsidRPr="00BA57D5" w:rsidRDefault="003C7E2C" w:rsidP="002201D7">
            <w:pPr>
              <w:jc w:val="right"/>
              <w:rPr>
                <w:rFonts w:asciiTheme="minorHAnsi" w:eastAsia="Calibri" w:hAnsiTheme="minorHAnsi"/>
                <w:b/>
                <w:sz w:val="22"/>
                <w:szCs w:val="22"/>
              </w:rPr>
            </w:pPr>
            <w:r>
              <w:rPr>
                <w:rFonts w:asciiTheme="minorHAnsi" w:eastAsia="Calibri" w:hAnsiTheme="minorHAnsi"/>
                <w:b/>
                <w:sz w:val="22"/>
                <w:szCs w:val="22"/>
              </w:rPr>
              <w:t>235,819</w:t>
            </w:r>
          </w:p>
        </w:tc>
      </w:tr>
      <w:tr w:rsidR="002201D7" w:rsidRPr="00BA57D5" w14:paraId="64FA05B3" w14:textId="77777777" w:rsidTr="002201D7">
        <w:tc>
          <w:tcPr>
            <w:tcW w:w="4267" w:type="dxa"/>
            <w:tcBorders>
              <w:top w:val="single" w:sz="4" w:space="0" w:color="000000"/>
              <w:left w:val="single" w:sz="4" w:space="0" w:color="000000"/>
              <w:bottom w:val="single" w:sz="4" w:space="0" w:color="000000"/>
              <w:right w:val="single" w:sz="4" w:space="0" w:color="000000"/>
            </w:tcBorders>
          </w:tcPr>
          <w:p w14:paraId="43A27594" w14:textId="77777777" w:rsidR="002201D7" w:rsidRPr="00BA57D5" w:rsidRDefault="002201D7" w:rsidP="002201D7">
            <w:pPr>
              <w:rPr>
                <w:rFonts w:asciiTheme="minorHAnsi" w:hAnsiTheme="minorHAnsi"/>
                <w:b/>
                <w:sz w:val="22"/>
                <w:szCs w:val="22"/>
              </w:rPr>
            </w:pPr>
            <w:r w:rsidRPr="00BA57D5">
              <w:rPr>
                <w:rFonts w:asciiTheme="minorHAnsi" w:hAnsiTheme="minorHAnsi"/>
                <w:b/>
                <w:sz w:val="22"/>
                <w:szCs w:val="22"/>
              </w:rPr>
              <w:t>Forecast total expenditure on completion</w:t>
            </w:r>
          </w:p>
        </w:tc>
        <w:tc>
          <w:tcPr>
            <w:tcW w:w="2374" w:type="dxa"/>
            <w:tcBorders>
              <w:top w:val="single" w:sz="4" w:space="0" w:color="000000"/>
              <w:left w:val="single" w:sz="4" w:space="0" w:color="000000"/>
              <w:right w:val="single" w:sz="4" w:space="0" w:color="000000"/>
            </w:tcBorders>
          </w:tcPr>
          <w:p w14:paraId="4A858E00" w14:textId="77777777" w:rsidR="002201D7" w:rsidRPr="00BA57D5" w:rsidRDefault="002201D7" w:rsidP="002201D7">
            <w:pPr>
              <w:rPr>
                <w:b/>
              </w:rPr>
            </w:pPr>
          </w:p>
        </w:tc>
        <w:tc>
          <w:tcPr>
            <w:tcW w:w="2375" w:type="dxa"/>
            <w:tcBorders>
              <w:top w:val="single" w:sz="4" w:space="0" w:color="000000"/>
              <w:left w:val="single" w:sz="4" w:space="0" w:color="000000"/>
              <w:right w:val="single" w:sz="4" w:space="0" w:color="000000"/>
            </w:tcBorders>
          </w:tcPr>
          <w:p w14:paraId="00A56AAC" w14:textId="54E6DA2B" w:rsidR="002201D7" w:rsidRPr="00BA57D5" w:rsidRDefault="002201D7" w:rsidP="002201D7">
            <w:pPr>
              <w:jc w:val="right"/>
              <w:rPr>
                <w:rFonts w:asciiTheme="minorHAnsi" w:hAnsiTheme="minorHAnsi"/>
                <w:b/>
                <w:sz w:val="22"/>
                <w:szCs w:val="22"/>
              </w:rPr>
            </w:pPr>
            <w:r>
              <w:rPr>
                <w:rFonts w:asciiTheme="minorHAnsi" w:hAnsiTheme="minorHAnsi"/>
                <w:b/>
                <w:sz w:val="22"/>
                <w:szCs w:val="22"/>
              </w:rPr>
              <w:t>250,000</w:t>
            </w:r>
          </w:p>
        </w:tc>
      </w:tr>
      <w:tr w:rsidR="002201D7" w:rsidRPr="00BA57D5" w14:paraId="744DA3D9" w14:textId="77777777" w:rsidTr="002201D7">
        <w:tc>
          <w:tcPr>
            <w:tcW w:w="4267" w:type="dxa"/>
            <w:tcBorders>
              <w:top w:val="single" w:sz="4" w:space="0" w:color="000000"/>
              <w:left w:val="single" w:sz="4" w:space="0" w:color="000000"/>
              <w:bottom w:val="single" w:sz="4" w:space="0" w:color="000000"/>
              <w:right w:val="single" w:sz="4" w:space="0" w:color="000000"/>
            </w:tcBorders>
          </w:tcPr>
          <w:p w14:paraId="66B98D3A" w14:textId="77777777" w:rsidR="002201D7" w:rsidRPr="00BA57D5" w:rsidRDefault="002201D7" w:rsidP="002201D7">
            <w:pPr>
              <w:rPr>
                <w:rFonts w:asciiTheme="minorHAnsi" w:hAnsiTheme="minorHAnsi"/>
                <w:b/>
                <w:sz w:val="22"/>
                <w:szCs w:val="22"/>
              </w:rPr>
            </w:pPr>
            <w:r w:rsidRPr="00BA57D5">
              <w:rPr>
                <w:rFonts w:asciiTheme="minorHAnsi" w:hAnsiTheme="minorHAnsi"/>
                <w:b/>
                <w:sz w:val="22"/>
                <w:szCs w:val="22"/>
              </w:rPr>
              <w:t>Forecast balance remaining on completion</w:t>
            </w:r>
          </w:p>
        </w:tc>
        <w:tc>
          <w:tcPr>
            <w:tcW w:w="2374" w:type="dxa"/>
            <w:tcBorders>
              <w:left w:val="single" w:sz="4" w:space="0" w:color="000000"/>
              <w:bottom w:val="single" w:sz="4" w:space="0" w:color="000000"/>
              <w:right w:val="single" w:sz="4" w:space="0" w:color="000000"/>
            </w:tcBorders>
          </w:tcPr>
          <w:p w14:paraId="776BD045" w14:textId="77777777" w:rsidR="002201D7" w:rsidRPr="00BA57D5" w:rsidRDefault="002201D7" w:rsidP="002201D7">
            <w:pPr>
              <w:rPr>
                <w:b/>
              </w:rPr>
            </w:pPr>
          </w:p>
        </w:tc>
        <w:tc>
          <w:tcPr>
            <w:tcW w:w="2375" w:type="dxa"/>
            <w:tcBorders>
              <w:left w:val="single" w:sz="4" w:space="0" w:color="000000"/>
              <w:bottom w:val="single" w:sz="4" w:space="0" w:color="000000"/>
              <w:right w:val="single" w:sz="4" w:space="0" w:color="000000"/>
            </w:tcBorders>
          </w:tcPr>
          <w:p w14:paraId="7E21DDF9" w14:textId="77777777" w:rsidR="002201D7" w:rsidRPr="00BA57D5" w:rsidRDefault="002201D7" w:rsidP="002201D7">
            <w:pPr>
              <w:jc w:val="right"/>
              <w:rPr>
                <w:rFonts w:asciiTheme="minorHAnsi" w:hAnsiTheme="minorHAnsi"/>
                <w:b/>
                <w:sz w:val="22"/>
                <w:szCs w:val="22"/>
              </w:rPr>
            </w:pPr>
            <w:r>
              <w:rPr>
                <w:rFonts w:asciiTheme="minorHAnsi" w:hAnsiTheme="minorHAnsi"/>
                <w:b/>
                <w:sz w:val="22"/>
                <w:szCs w:val="22"/>
              </w:rPr>
              <w:t>0</w:t>
            </w:r>
          </w:p>
        </w:tc>
      </w:tr>
    </w:tbl>
    <w:p w14:paraId="418CEC59" w14:textId="77777777" w:rsidR="002201D7" w:rsidRDefault="002201D7" w:rsidP="00246061">
      <w:pPr>
        <w:pStyle w:val="Heading2"/>
        <w:rPr>
          <w:color w:val="1F497D" w:themeColor="text2"/>
        </w:rPr>
      </w:pPr>
    </w:p>
    <w:p w14:paraId="0D3F65D5" w14:textId="77777777" w:rsidR="003C7E2C" w:rsidRDefault="003C7E2C" w:rsidP="002201D7">
      <w:pPr>
        <w:sectPr w:rsidR="003C7E2C">
          <w:headerReference w:type="default" r:id="rId27"/>
          <w:pgSz w:w="11906" w:h="16838"/>
          <w:pgMar w:top="1440" w:right="1440" w:bottom="1440" w:left="1440" w:header="708" w:footer="708" w:gutter="0"/>
          <w:cols w:space="708"/>
          <w:docGrid w:linePitch="360"/>
        </w:sectPr>
      </w:pPr>
    </w:p>
    <w:p w14:paraId="2F1F962F" w14:textId="235EF73B" w:rsidR="002201D7" w:rsidRPr="002201D7" w:rsidRDefault="002201D7" w:rsidP="002201D7"/>
    <w:p w14:paraId="28576005" w14:textId="77777777" w:rsidR="00246061" w:rsidRPr="00532BA0" w:rsidRDefault="00246061" w:rsidP="00246061">
      <w:pPr>
        <w:pStyle w:val="Heading2"/>
        <w:rPr>
          <w:color w:val="1F497D" w:themeColor="text2"/>
        </w:rPr>
      </w:pPr>
      <w:r w:rsidRPr="00532BA0">
        <w:rPr>
          <w:color w:val="1F497D" w:themeColor="text2"/>
        </w:rPr>
        <w:t xml:space="preserve">Road Safety Levy </w:t>
      </w:r>
      <w:bookmarkEnd w:id="12"/>
      <w:bookmarkEnd w:id="13"/>
      <w:bookmarkEnd w:id="14"/>
      <w:r w:rsidR="000F1E67">
        <w:rPr>
          <w:color w:val="1F497D" w:themeColor="text2"/>
        </w:rPr>
        <w:t>2015/16</w:t>
      </w:r>
    </w:p>
    <w:p w14:paraId="3B0B5F0E" w14:textId="1FD892FB" w:rsidR="00246061" w:rsidRPr="00532BA0" w:rsidRDefault="00104A16" w:rsidP="00246061">
      <w:pPr>
        <w:pStyle w:val="ListParagraph"/>
        <w:tabs>
          <w:tab w:val="left" w:pos="1985"/>
        </w:tabs>
        <w:ind w:left="0"/>
        <w:rPr>
          <w:rFonts w:asciiTheme="minorHAnsi" w:hAnsiTheme="minorHAnsi"/>
        </w:rPr>
      </w:pPr>
      <w:r>
        <w:rPr>
          <w:rFonts w:asciiTheme="minorHAnsi" w:hAnsiTheme="minorHAnsi"/>
        </w:rPr>
        <w:t xml:space="preserve"> As </w:t>
      </w:r>
      <w:r w:rsidR="00CC320F">
        <w:rPr>
          <w:rFonts w:asciiTheme="minorHAnsi" w:hAnsiTheme="minorHAnsi"/>
        </w:rPr>
        <w:t>at 30 June 2016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1985"/>
        <w:gridCol w:w="2046"/>
      </w:tblGrid>
      <w:tr w:rsidR="00246061" w:rsidRPr="00532BA0" w14:paraId="0A9A90DD" w14:textId="77777777" w:rsidTr="00016823">
        <w:tc>
          <w:tcPr>
            <w:tcW w:w="5211" w:type="dxa"/>
          </w:tcPr>
          <w:p w14:paraId="3E4A819D" w14:textId="77777777" w:rsidR="00246061" w:rsidRPr="00532BA0" w:rsidRDefault="003D2F65" w:rsidP="00016823">
            <w:pPr>
              <w:spacing w:before="120" w:after="240"/>
              <w:rPr>
                <w:rFonts w:asciiTheme="minorHAnsi" w:hAnsiTheme="minorHAnsi"/>
                <w:b/>
                <w:sz w:val="22"/>
                <w:szCs w:val="22"/>
              </w:rPr>
            </w:pPr>
            <w:r>
              <w:rPr>
                <w:rFonts w:asciiTheme="minorHAnsi" w:hAnsiTheme="minorHAnsi"/>
                <w:b/>
                <w:sz w:val="22"/>
                <w:szCs w:val="22"/>
              </w:rPr>
              <w:t>2015/16</w:t>
            </w:r>
            <w:r w:rsidR="00246061" w:rsidRPr="00532BA0">
              <w:rPr>
                <w:rFonts w:asciiTheme="minorHAnsi" w:hAnsiTheme="minorHAnsi"/>
                <w:b/>
                <w:sz w:val="22"/>
                <w:szCs w:val="22"/>
              </w:rPr>
              <w:t xml:space="preserve"> Financial Year</w:t>
            </w:r>
          </w:p>
        </w:tc>
        <w:tc>
          <w:tcPr>
            <w:tcW w:w="1985" w:type="dxa"/>
          </w:tcPr>
          <w:p w14:paraId="4B5B4298" w14:textId="77777777" w:rsidR="00246061" w:rsidRPr="00532BA0" w:rsidRDefault="00246061" w:rsidP="003D2F65">
            <w:pPr>
              <w:spacing w:before="120" w:after="240"/>
              <w:jc w:val="right"/>
              <w:rPr>
                <w:rFonts w:asciiTheme="minorHAnsi" w:hAnsiTheme="minorHAnsi"/>
                <w:b/>
                <w:sz w:val="22"/>
                <w:szCs w:val="22"/>
              </w:rPr>
            </w:pPr>
            <w:r w:rsidRPr="00532BA0">
              <w:rPr>
                <w:rFonts w:asciiTheme="minorHAnsi" w:hAnsiTheme="minorHAnsi"/>
                <w:b/>
                <w:sz w:val="22"/>
                <w:szCs w:val="22"/>
              </w:rPr>
              <w:t xml:space="preserve">Proposed Budget </w:t>
            </w:r>
            <w:r w:rsidR="003D2F65">
              <w:rPr>
                <w:rFonts w:asciiTheme="minorHAnsi" w:hAnsiTheme="minorHAnsi"/>
                <w:b/>
                <w:sz w:val="22"/>
                <w:szCs w:val="22"/>
              </w:rPr>
              <w:t>2015/16</w:t>
            </w:r>
          </w:p>
        </w:tc>
        <w:tc>
          <w:tcPr>
            <w:tcW w:w="2046" w:type="dxa"/>
          </w:tcPr>
          <w:p w14:paraId="0716A3E7" w14:textId="77777777" w:rsidR="00246061" w:rsidRPr="00532BA0" w:rsidRDefault="00246061" w:rsidP="003D2F65">
            <w:pPr>
              <w:spacing w:before="120" w:after="240"/>
              <w:jc w:val="right"/>
              <w:rPr>
                <w:rFonts w:asciiTheme="minorHAnsi" w:hAnsiTheme="minorHAnsi"/>
                <w:b/>
                <w:sz w:val="22"/>
                <w:szCs w:val="22"/>
              </w:rPr>
            </w:pPr>
            <w:r w:rsidRPr="00532BA0">
              <w:rPr>
                <w:rFonts w:asciiTheme="minorHAnsi" w:hAnsiTheme="minorHAnsi"/>
                <w:b/>
                <w:sz w:val="22"/>
                <w:szCs w:val="22"/>
              </w:rPr>
              <w:t xml:space="preserve">Actual (ytd) </w:t>
            </w:r>
            <w:r w:rsidR="003D2F65">
              <w:rPr>
                <w:rFonts w:asciiTheme="minorHAnsi" w:hAnsiTheme="minorHAnsi"/>
                <w:b/>
                <w:sz w:val="22"/>
                <w:szCs w:val="22"/>
              </w:rPr>
              <w:t>2015/16</w:t>
            </w:r>
          </w:p>
        </w:tc>
      </w:tr>
      <w:tr w:rsidR="00246061" w:rsidRPr="00532BA0" w14:paraId="197D5CDB" w14:textId="77777777" w:rsidTr="00016823">
        <w:tc>
          <w:tcPr>
            <w:tcW w:w="5211" w:type="dxa"/>
          </w:tcPr>
          <w:p w14:paraId="66B42DBF" w14:textId="77777777" w:rsidR="00246061" w:rsidRPr="00532BA0" w:rsidRDefault="00246061" w:rsidP="003D2F65">
            <w:pPr>
              <w:tabs>
                <w:tab w:val="left" w:pos="555"/>
              </w:tabs>
              <w:spacing w:before="120" w:after="240"/>
              <w:ind w:left="6"/>
              <w:rPr>
                <w:rFonts w:asciiTheme="minorHAnsi" w:hAnsiTheme="minorHAnsi"/>
                <w:sz w:val="22"/>
                <w:szCs w:val="22"/>
              </w:rPr>
            </w:pPr>
            <w:r w:rsidRPr="00532BA0">
              <w:rPr>
                <w:rFonts w:asciiTheme="minorHAnsi" w:hAnsiTheme="minorHAnsi"/>
                <w:sz w:val="22"/>
                <w:szCs w:val="22"/>
              </w:rPr>
              <w:t xml:space="preserve">     Opening Balance (at 1 July </w:t>
            </w:r>
            <w:r w:rsidR="003D2F65">
              <w:rPr>
                <w:rFonts w:asciiTheme="minorHAnsi" w:hAnsiTheme="minorHAnsi"/>
                <w:sz w:val="22"/>
                <w:szCs w:val="22"/>
              </w:rPr>
              <w:t>2015</w:t>
            </w:r>
            <w:r w:rsidRPr="00532BA0">
              <w:rPr>
                <w:rFonts w:asciiTheme="minorHAnsi" w:hAnsiTheme="minorHAnsi"/>
                <w:sz w:val="22"/>
                <w:szCs w:val="22"/>
              </w:rPr>
              <w:t>)</w:t>
            </w:r>
          </w:p>
        </w:tc>
        <w:tc>
          <w:tcPr>
            <w:tcW w:w="1985" w:type="dxa"/>
          </w:tcPr>
          <w:p w14:paraId="294BF2D2" w14:textId="77777777" w:rsidR="00246061" w:rsidRPr="00532BA0" w:rsidRDefault="00246061" w:rsidP="00016823">
            <w:pPr>
              <w:spacing w:before="120" w:after="240"/>
              <w:jc w:val="right"/>
              <w:rPr>
                <w:rFonts w:asciiTheme="minorHAnsi" w:hAnsiTheme="minorHAnsi"/>
                <w:sz w:val="22"/>
                <w:szCs w:val="22"/>
              </w:rPr>
            </w:pPr>
          </w:p>
        </w:tc>
        <w:tc>
          <w:tcPr>
            <w:tcW w:w="2046" w:type="dxa"/>
          </w:tcPr>
          <w:p w14:paraId="61AF347C" w14:textId="77777777" w:rsidR="00246061" w:rsidRPr="00532BA0" w:rsidRDefault="003D2F65" w:rsidP="00016823">
            <w:pPr>
              <w:spacing w:before="120" w:after="240"/>
              <w:jc w:val="right"/>
              <w:rPr>
                <w:rFonts w:asciiTheme="minorHAnsi" w:hAnsiTheme="minorHAnsi"/>
                <w:sz w:val="22"/>
                <w:szCs w:val="22"/>
              </w:rPr>
            </w:pPr>
            <w:r>
              <w:rPr>
                <w:rFonts w:asciiTheme="minorHAnsi" w:hAnsiTheme="minorHAnsi"/>
                <w:sz w:val="22"/>
                <w:szCs w:val="22"/>
              </w:rPr>
              <w:t>12,751,774</w:t>
            </w:r>
          </w:p>
        </w:tc>
      </w:tr>
      <w:tr w:rsidR="00246061" w:rsidRPr="00532BA0" w14:paraId="6373F2EA" w14:textId="77777777" w:rsidTr="00016823">
        <w:tc>
          <w:tcPr>
            <w:tcW w:w="5211" w:type="dxa"/>
          </w:tcPr>
          <w:p w14:paraId="795FEEEF" w14:textId="77777777" w:rsidR="00246061" w:rsidRPr="00532BA0" w:rsidRDefault="00246061" w:rsidP="00016823">
            <w:pPr>
              <w:spacing w:before="120" w:after="240"/>
              <w:rPr>
                <w:rFonts w:asciiTheme="minorHAnsi" w:hAnsiTheme="minorHAnsi"/>
                <w:b/>
                <w:sz w:val="22"/>
                <w:szCs w:val="22"/>
              </w:rPr>
            </w:pPr>
            <w:r w:rsidRPr="00532BA0">
              <w:rPr>
                <w:rFonts w:asciiTheme="minorHAnsi" w:hAnsiTheme="minorHAnsi"/>
                <w:b/>
                <w:sz w:val="22"/>
                <w:szCs w:val="22"/>
              </w:rPr>
              <w:t>Revenue</w:t>
            </w:r>
          </w:p>
        </w:tc>
        <w:tc>
          <w:tcPr>
            <w:tcW w:w="1985" w:type="dxa"/>
          </w:tcPr>
          <w:p w14:paraId="705E3B8F" w14:textId="77777777" w:rsidR="00246061" w:rsidRPr="00532BA0" w:rsidRDefault="00246061" w:rsidP="00016823">
            <w:pPr>
              <w:spacing w:before="120" w:after="240"/>
              <w:jc w:val="right"/>
              <w:rPr>
                <w:rFonts w:asciiTheme="minorHAnsi" w:hAnsiTheme="minorHAnsi"/>
                <w:b/>
                <w:sz w:val="22"/>
                <w:szCs w:val="22"/>
              </w:rPr>
            </w:pPr>
          </w:p>
        </w:tc>
        <w:tc>
          <w:tcPr>
            <w:tcW w:w="2046" w:type="dxa"/>
          </w:tcPr>
          <w:p w14:paraId="6A1FDD26" w14:textId="77777777" w:rsidR="00246061" w:rsidRPr="00532BA0" w:rsidRDefault="00246061" w:rsidP="00016823">
            <w:pPr>
              <w:spacing w:before="120" w:after="240"/>
              <w:jc w:val="right"/>
              <w:rPr>
                <w:rFonts w:asciiTheme="minorHAnsi" w:hAnsiTheme="minorHAnsi"/>
                <w:b/>
                <w:sz w:val="22"/>
                <w:szCs w:val="22"/>
              </w:rPr>
            </w:pPr>
          </w:p>
        </w:tc>
      </w:tr>
      <w:tr w:rsidR="00246061" w:rsidRPr="00532BA0" w14:paraId="1C8EFDDB" w14:textId="77777777" w:rsidTr="00016823">
        <w:tc>
          <w:tcPr>
            <w:tcW w:w="5211" w:type="dxa"/>
          </w:tcPr>
          <w:p w14:paraId="723ADB5D" w14:textId="77777777" w:rsidR="00246061" w:rsidRPr="00532BA0" w:rsidRDefault="00246061" w:rsidP="00016823">
            <w:pPr>
              <w:spacing w:before="120" w:after="240"/>
              <w:rPr>
                <w:rFonts w:asciiTheme="minorHAnsi" w:hAnsiTheme="minorHAnsi"/>
                <w:sz w:val="22"/>
                <w:szCs w:val="22"/>
              </w:rPr>
            </w:pPr>
            <w:r w:rsidRPr="00532BA0">
              <w:rPr>
                <w:rFonts w:asciiTheme="minorHAnsi" w:hAnsiTheme="minorHAnsi"/>
                <w:sz w:val="22"/>
                <w:szCs w:val="22"/>
              </w:rPr>
              <w:t xml:space="preserve">     Road Safety Levy collected</w:t>
            </w:r>
          </w:p>
        </w:tc>
        <w:tc>
          <w:tcPr>
            <w:tcW w:w="1985" w:type="dxa"/>
          </w:tcPr>
          <w:p w14:paraId="56FE6F40" w14:textId="77777777" w:rsidR="00246061" w:rsidRPr="00532BA0" w:rsidRDefault="00BB285C" w:rsidP="00016823">
            <w:pPr>
              <w:spacing w:before="120" w:after="240"/>
              <w:jc w:val="right"/>
              <w:rPr>
                <w:rFonts w:asciiTheme="minorHAnsi" w:hAnsiTheme="minorHAnsi"/>
                <w:sz w:val="22"/>
                <w:szCs w:val="22"/>
              </w:rPr>
            </w:pPr>
            <w:r>
              <w:rPr>
                <w:rFonts w:asciiTheme="minorHAnsi" w:hAnsiTheme="minorHAnsi"/>
                <w:sz w:val="22"/>
                <w:szCs w:val="22"/>
              </w:rPr>
              <w:t>12,600,000</w:t>
            </w:r>
          </w:p>
        </w:tc>
        <w:tc>
          <w:tcPr>
            <w:tcW w:w="2046" w:type="dxa"/>
          </w:tcPr>
          <w:p w14:paraId="79FEDCD0" w14:textId="53998E7C" w:rsidR="004509C1" w:rsidRPr="004509C1" w:rsidRDefault="00681109" w:rsidP="004509C1">
            <w:pPr>
              <w:spacing w:before="120" w:after="240"/>
              <w:jc w:val="right"/>
              <w:rPr>
                <w:rFonts w:asciiTheme="minorHAnsi" w:hAnsiTheme="minorHAnsi"/>
                <w:sz w:val="22"/>
                <w:szCs w:val="22"/>
              </w:rPr>
            </w:pPr>
            <w:r>
              <w:rPr>
                <w:rFonts w:asciiTheme="minorHAnsi" w:hAnsiTheme="minorHAnsi"/>
                <w:sz w:val="22"/>
                <w:szCs w:val="22"/>
              </w:rPr>
              <w:t>13,095,676</w:t>
            </w:r>
          </w:p>
          <w:p w14:paraId="416A0D5A" w14:textId="77777777" w:rsidR="00246061" w:rsidRPr="00532BA0" w:rsidRDefault="00246061" w:rsidP="003D377B">
            <w:pPr>
              <w:spacing w:before="120" w:after="240"/>
              <w:jc w:val="right"/>
              <w:rPr>
                <w:rFonts w:asciiTheme="minorHAnsi" w:hAnsiTheme="minorHAnsi"/>
                <w:sz w:val="22"/>
                <w:szCs w:val="22"/>
              </w:rPr>
            </w:pPr>
          </w:p>
        </w:tc>
      </w:tr>
      <w:tr w:rsidR="00246061" w:rsidRPr="00532BA0" w14:paraId="71B99176" w14:textId="77777777" w:rsidTr="00016823">
        <w:tc>
          <w:tcPr>
            <w:tcW w:w="5211" w:type="dxa"/>
          </w:tcPr>
          <w:p w14:paraId="34AD6AF7" w14:textId="77777777" w:rsidR="00246061" w:rsidRPr="00532BA0" w:rsidRDefault="00246061" w:rsidP="00016823">
            <w:pPr>
              <w:tabs>
                <w:tab w:val="left" w:pos="555"/>
              </w:tabs>
              <w:spacing w:before="120" w:after="240"/>
              <w:ind w:left="6"/>
              <w:rPr>
                <w:rFonts w:asciiTheme="minorHAnsi" w:hAnsiTheme="minorHAnsi"/>
                <w:sz w:val="22"/>
                <w:szCs w:val="22"/>
              </w:rPr>
            </w:pPr>
            <w:r w:rsidRPr="00532BA0">
              <w:rPr>
                <w:rFonts w:asciiTheme="minorHAnsi" w:hAnsiTheme="minorHAnsi"/>
                <w:sz w:val="22"/>
                <w:szCs w:val="22"/>
              </w:rPr>
              <w:t xml:space="preserve">     Funds available for distribution</w:t>
            </w:r>
          </w:p>
        </w:tc>
        <w:tc>
          <w:tcPr>
            <w:tcW w:w="1985" w:type="dxa"/>
          </w:tcPr>
          <w:p w14:paraId="7BED463E" w14:textId="77777777" w:rsidR="00246061" w:rsidRPr="00532BA0" w:rsidRDefault="00DE3D44" w:rsidP="00016823">
            <w:pPr>
              <w:spacing w:before="120" w:after="240"/>
              <w:jc w:val="right"/>
              <w:rPr>
                <w:rFonts w:asciiTheme="minorHAnsi" w:hAnsiTheme="minorHAnsi"/>
                <w:sz w:val="22"/>
                <w:szCs w:val="22"/>
              </w:rPr>
            </w:pPr>
            <w:r>
              <w:rPr>
                <w:rFonts w:asciiTheme="minorHAnsi" w:hAnsiTheme="minorHAnsi"/>
                <w:sz w:val="22"/>
                <w:szCs w:val="22"/>
              </w:rPr>
              <w:t>10,0</w:t>
            </w:r>
            <w:r w:rsidR="00DF7411">
              <w:rPr>
                <w:rFonts w:asciiTheme="minorHAnsi" w:hAnsiTheme="minorHAnsi"/>
                <w:sz w:val="22"/>
                <w:szCs w:val="22"/>
              </w:rPr>
              <w:t>00,000</w:t>
            </w:r>
          </w:p>
        </w:tc>
        <w:tc>
          <w:tcPr>
            <w:tcW w:w="2046" w:type="dxa"/>
          </w:tcPr>
          <w:p w14:paraId="58ACA16C" w14:textId="0DC8448D" w:rsidR="00246061" w:rsidRPr="00E13C4A" w:rsidRDefault="00681109" w:rsidP="003D377B">
            <w:pPr>
              <w:spacing w:before="120" w:after="240"/>
              <w:jc w:val="right"/>
              <w:rPr>
                <w:rFonts w:asciiTheme="minorHAnsi" w:hAnsiTheme="minorHAnsi"/>
                <w:b/>
                <w:sz w:val="22"/>
                <w:szCs w:val="22"/>
              </w:rPr>
            </w:pPr>
            <w:r>
              <w:rPr>
                <w:rFonts w:asciiTheme="minorHAnsi" w:hAnsiTheme="minorHAnsi"/>
                <w:b/>
                <w:sz w:val="22"/>
                <w:szCs w:val="22"/>
              </w:rPr>
              <w:t>10,495,676</w:t>
            </w:r>
            <w:r w:rsidR="00A30D98" w:rsidRPr="00E13C4A">
              <w:rPr>
                <w:rFonts w:asciiTheme="minorHAnsi" w:hAnsiTheme="minorHAnsi"/>
                <w:b/>
                <w:sz w:val="22"/>
                <w:szCs w:val="22"/>
              </w:rPr>
              <w:t xml:space="preserve"> </w:t>
            </w:r>
          </w:p>
        </w:tc>
      </w:tr>
      <w:tr w:rsidR="00246061" w:rsidRPr="00532BA0" w14:paraId="7DABFD05" w14:textId="77777777" w:rsidTr="00016823">
        <w:trPr>
          <w:trHeight w:val="690"/>
        </w:trPr>
        <w:tc>
          <w:tcPr>
            <w:tcW w:w="5211" w:type="dxa"/>
          </w:tcPr>
          <w:p w14:paraId="770E44EA" w14:textId="77777777" w:rsidR="00246061" w:rsidRPr="00532BA0" w:rsidRDefault="00246061" w:rsidP="00016823">
            <w:pPr>
              <w:spacing w:before="120" w:after="240"/>
              <w:rPr>
                <w:rFonts w:asciiTheme="minorHAnsi" w:hAnsiTheme="minorHAnsi"/>
                <w:b/>
                <w:sz w:val="22"/>
                <w:szCs w:val="22"/>
              </w:rPr>
            </w:pPr>
            <w:r w:rsidRPr="00532BA0">
              <w:rPr>
                <w:rFonts w:asciiTheme="minorHAnsi" w:hAnsiTheme="minorHAnsi"/>
                <w:b/>
                <w:sz w:val="22"/>
                <w:szCs w:val="22"/>
              </w:rPr>
              <w:t>Total Funds available for distribution</w:t>
            </w:r>
          </w:p>
        </w:tc>
        <w:tc>
          <w:tcPr>
            <w:tcW w:w="1985" w:type="dxa"/>
          </w:tcPr>
          <w:p w14:paraId="7976B852" w14:textId="77777777" w:rsidR="00246061" w:rsidRPr="00532BA0" w:rsidRDefault="003D2F65" w:rsidP="00016823">
            <w:pPr>
              <w:spacing w:before="120" w:after="240"/>
              <w:jc w:val="right"/>
              <w:rPr>
                <w:rFonts w:asciiTheme="minorHAnsi" w:hAnsiTheme="minorHAnsi"/>
                <w:b/>
                <w:sz w:val="22"/>
                <w:szCs w:val="22"/>
              </w:rPr>
            </w:pPr>
            <w:r>
              <w:rPr>
                <w:rFonts w:asciiTheme="minorHAnsi" w:hAnsiTheme="minorHAnsi"/>
                <w:b/>
                <w:sz w:val="22"/>
                <w:szCs w:val="22"/>
              </w:rPr>
              <w:t>2</w:t>
            </w:r>
            <w:r w:rsidR="00F116F1">
              <w:rPr>
                <w:rFonts w:asciiTheme="minorHAnsi" w:hAnsiTheme="minorHAnsi"/>
                <w:b/>
                <w:sz w:val="22"/>
                <w:szCs w:val="22"/>
              </w:rPr>
              <w:t>2,751,774</w:t>
            </w:r>
          </w:p>
        </w:tc>
        <w:tc>
          <w:tcPr>
            <w:tcW w:w="2046" w:type="dxa"/>
          </w:tcPr>
          <w:p w14:paraId="5A8A109B" w14:textId="5515978E" w:rsidR="00246061" w:rsidRPr="00532BA0" w:rsidRDefault="00681109" w:rsidP="003D377B">
            <w:pPr>
              <w:spacing w:before="120" w:after="240"/>
              <w:jc w:val="right"/>
              <w:rPr>
                <w:rFonts w:asciiTheme="minorHAnsi" w:hAnsiTheme="minorHAnsi"/>
                <w:b/>
                <w:sz w:val="22"/>
                <w:szCs w:val="22"/>
              </w:rPr>
            </w:pPr>
            <w:r>
              <w:rPr>
                <w:rFonts w:asciiTheme="minorHAnsi" w:hAnsiTheme="minorHAnsi"/>
                <w:sz w:val="22"/>
                <w:szCs w:val="22"/>
              </w:rPr>
              <w:t>23,591,352</w:t>
            </w:r>
          </w:p>
        </w:tc>
      </w:tr>
      <w:tr w:rsidR="00246061" w:rsidRPr="00532BA0" w14:paraId="7F58FE01" w14:textId="77777777" w:rsidTr="00016823">
        <w:trPr>
          <w:trHeight w:val="555"/>
        </w:trPr>
        <w:tc>
          <w:tcPr>
            <w:tcW w:w="5211" w:type="dxa"/>
          </w:tcPr>
          <w:p w14:paraId="4A16AC8A" w14:textId="77777777" w:rsidR="00246061" w:rsidRPr="00532BA0" w:rsidRDefault="00246061" w:rsidP="00016823">
            <w:pPr>
              <w:spacing w:before="120" w:after="240"/>
              <w:rPr>
                <w:rFonts w:asciiTheme="minorHAnsi" w:hAnsiTheme="minorHAnsi"/>
                <w:sz w:val="22"/>
                <w:szCs w:val="22"/>
              </w:rPr>
            </w:pPr>
          </w:p>
        </w:tc>
        <w:tc>
          <w:tcPr>
            <w:tcW w:w="1985" w:type="dxa"/>
          </w:tcPr>
          <w:p w14:paraId="62E6108F" w14:textId="77777777" w:rsidR="00246061" w:rsidRPr="00532BA0" w:rsidRDefault="00246061" w:rsidP="00016823">
            <w:pPr>
              <w:spacing w:before="120" w:after="240"/>
              <w:jc w:val="right"/>
              <w:rPr>
                <w:rFonts w:asciiTheme="minorHAnsi" w:hAnsiTheme="minorHAnsi"/>
                <w:sz w:val="22"/>
                <w:szCs w:val="22"/>
              </w:rPr>
            </w:pPr>
          </w:p>
        </w:tc>
        <w:tc>
          <w:tcPr>
            <w:tcW w:w="2046" w:type="dxa"/>
          </w:tcPr>
          <w:p w14:paraId="2F162367" w14:textId="77777777" w:rsidR="00246061" w:rsidRPr="00532BA0" w:rsidRDefault="00246061" w:rsidP="00016823">
            <w:pPr>
              <w:spacing w:before="120" w:after="240"/>
              <w:jc w:val="right"/>
              <w:rPr>
                <w:rFonts w:asciiTheme="minorHAnsi" w:hAnsiTheme="minorHAnsi"/>
                <w:sz w:val="22"/>
                <w:szCs w:val="22"/>
              </w:rPr>
            </w:pPr>
          </w:p>
        </w:tc>
      </w:tr>
      <w:tr w:rsidR="00246061" w:rsidRPr="00532BA0" w14:paraId="797ED582" w14:textId="77777777" w:rsidTr="00016823">
        <w:tc>
          <w:tcPr>
            <w:tcW w:w="5211" w:type="dxa"/>
          </w:tcPr>
          <w:p w14:paraId="14157988" w14:textId="77777777" w:rsidR="00246061" w:rsidRPr="00532BA0" w:rsidRDefault="00246061" w:rsidP="00016823">
            <w:pPr>
              <w:spacing w:before="120" w:after="240"/>
              <w:rPr>
                <w:rFonts w:asciiTheme="minorHAnsi" w:hAnsiTheme="minorHAnsi"/>
                <w:b/>
                <w:sz w:val="22"/>
                <w:szCs w:val="22"/>
              </w:rPr>
            </w:pPr>
            <w:r w:rsidRPr="00532BA0">
              <w:rPr>
                <w:rFonts w:asciiTheme="minorHAnsi" w:hAnsiTheme="minorHAnsi"/>
                <w:b/>
                <w:sz w:val="22"/>
                <w:szCs w:val="22"/>
              </w:rPr>
              <w:t>Expenditure</w:t>
            </w:r>
          </w:p>
        </w:tc>
        <w:tc>
          <w:tcPr>
            <w:tcW w:w="1985" w:type="dxa"/>
          </w:tcPr>
          <w:p w14:paraId="16E411FA" w14:textId="77777777" w:rsidR="00246061" w:rsidRPr="00532BA0" w:rsidRDefault="00246061" w:rsidP="00016823">
            <w:pPr>
              <w:spacing w:before="120" w:after="240"/>
              <w:jc w:val="right"/>
              <w:rPr>
                <w:rFonts w:asciiTheme="minorHAnsi" w:hAnsiTheme="minorHAnsi"/>
                <w:b/>
                <w:sz w:val="22"/>
                <w:szCs w:val="22"/>
              </w:rPr>
            </w:pPr>
          </w:p>
        </w:tc>
        <w:tc>
          <w:tcPr>
            <w:tcW w:w="2046" w:type="dxa"/>
          </w:tcPr>
          <w:p w14:paraId="469266CE" w14:textId="77777777" w:rsidR="00246061" w:rsidRPr="00532BA0" w:rsidRDefault="00246061" w:rsidP="00016823">
            <w:pPr>
              <w:spacing w:before="120" w:after="240"/>
              <w:jc w:val="right"/>
              <w:rPr>
                <w:rFonts w:asciiTheme="minorHAnsi" w:hAnsiTheme="minorHAnsi"/>
                <w:b/>
                <w:sz w:val="22"/>
                <w:szCs w:val="22"/>
              </w:rPr>
            </w:pPr>
          </w:p>
        </w:tc>
      </w:tr>
      <w:tr w:rsidR="00246061" w:rsidRPr="00176C25" w14:paraId="574AAFFF" w14:textId="77777777" w:rsidTr="00016823">
        <w:tc>
          <w:tcPr>
            <w:tcW w:w="5211" w:type="dxa"/>
          </w:tcPr>
          <w:p w14:paraId="11D1D2EB" w14:textId="77777777" w:rsidR="00246061" w:rsidRPr="00532BA0" w:rsidRDefault="00246061" w:rsidP="00016823">
            <w:pPr>
              <w:spacing w:before="120" w:after="240"/>
              <w:rPr>
                <w:rFonts w:asciiTheme="minorHAnsi" w:hAnsiTheme="minorHAnsi"/>
                <w:sz w:val="22"/>
                <w:szCs w:val="22"/>
              </w:rPr>
            </w:pPr>
            <w:r w:rsidRPr="00532BA0">
              <w:rPr>
                <w:rFonts w:asciiTheme="minorHAnsi" w:hAnsiTheme="minorHAnsi"/>
                <w:sz w:val="22"/>
                <w:szCs w:val="22"/>
              </w:rPr>
              <w:t xml:space="preserve">     Safer Travel Speeds</w:t>
            </w:r>
          </w:p>
        </w:tc>
        <w:tc>
          <w:tcPr>
            <w:tcW w:w="1985" w:type="dxa"/>
          </w:tcPr>
          <w:p w14:paraId="39952A0F" w14:textId="77777777" w:rsidR="00246061" w:rsidRPr="00532BA0" w:rsidRDefault="00F116F1" w:rsidP="00016823">
            <w:pPr>
              <w:spacing w:before="120" w:after="240"/>
              <w:jc w:val="right"/>
              <w:rPr>
                <w:rFonts w:asciiTheme="minorHAnsi" w:hAnsiTheme="minorHAnsi"/>
                <w:sz w:val="22"/>
                <w:szCs w:val="22"/>
              </w:rPr>
            </w:pPr>
            <w:r>
              <w:rPr>
                <w:rFonts w:asciiTheme="minorHAnsi" w:hAnsiTheme="minorHAnsi"/>
                <w:sz w:val="22"/>
                <w:szCs w:val="22"/>
              </w:rPr>
              <w:t>100,000</w:t>
            </w:r>
          </w:p>
        </w:tc>
        <w:tc>
          <w:tcPr>
            <w:tcW w:w="2046" w:type="dxa"/>
          </w:tcPr>
          <w:p w14:paraId="2A7B4D21" w14:textId="7193AE1D" w:rsidR="00246061" w:rsidRPr="00CB2117" w:rsidRDefault="00681109" w:rsidP="00DF7411">
            <w:pPr>
              <w:spacing w:before="120" w:after="240"/>
              <w:jc w:val="right"/>
              <w:rPr>
                <w:rFonts w:asciiTheme="minorHAnsi" w:hAnsiTheme="minorHAnsi"/>
                <w:sz w:val="22"/>
                <w:szCs w:val="22"/>
              </w:rPr>
            </w:pPr>
            <w:r>
              <w:rPr>
                <w:rFonts w:asciiTheme="minorHAnsi" w:hAnsiTheme="minorHAnsi"/>
                <w:sz w:val="22"/>
                <w:szCs w:val="22"/>
              </w:rPr>
              <w:t>86,529</w:t>
            </w:r>
          </w:p>
        </w:tc>
      </w:tr>
      <w:tr w:rsidR="00246061" w:rsidRPr="00176C25" w14:paraId="2B666B32" w14:textId="77777777" w:rsidTr="00CE606D">
        <w:trPr>
          <w:trHeight w:val="80"/>
        </w:trPr>
        <w:tc>
          <w:tcPr>
            <w:tcW w:w="5211" w:type="dxa"/>
          </w:tcPr>
          <w:p w14:paraId="674EAEA3" w14:textId="77777777" w:rsidR="00246061" w:rsidRPr="00532BA0" w:rsidRDefault="00246061" w:rsidP="00016823">
            <w:pPr>
              <w:spacing w:before="120" w:after="240"/>
              <w:rPr>
                <w:rFonts w:asciiTheme="minorHAnsi" w:hAnsiTheme="minorHAnsi"/>
                <w:sz w:val="22"/>
                <w:szCs w:val="22"/>
              </w:rPr>
            </w:pPr>
            <w:r w:rsidRPr="00532BA0">
              <w:rPr>
                <w:rFonts w:asciiTheme="minorHAnsi" w:hAnsiTheme="minorHAnsi"/>
                <w:sz w:val="22"/>
                <w:szCs w:val="22"/>
              </w:rPr>
              <w:t xml:space="preserve">     Best Practice Infrastructure</w:t>
            </w:r>
          </w:p>
        </w:tc>
        <w:tc>
          <w:tcPr>
            <w:tcW w:w="1985" w:type="dxa"/>
          </w:tcPr>
          <w:p w14:paraId="508E9DB9" w14:textId="77777777" w:rsidR="00246061" w:rsidRPr="00532BA0" w:rsidRDefault="00F116F1" w:rsidP="00016823">
            <w:pPr>
              <w:spacing w:before="120" w:after="240"/>
              <w:jc w:val="right"/>
              <w:rPr>
                <w:rFonts w:asciiTheme="minorHAnsi" w:hAnsiTheme="minorHAnsi"/>
                <w:sz w:val="22"/>
                <w:szCs w:val="22"/>
              </w:rPr>
            </w:pPr>
            <w:r>
              <w:rPr>
                <w:rFonts w:asciiTheme="minorHAnsi" w:hAnsiTheme="minorHAnsi"/>
                <w:sz w:val="22"/>
                <w:szCs w:val="22"/>
              </w:rPr>
              <w:t>7,620,000</w:t>
            </w:r>
          </w:p>
        </w:tc>
        <w:tc>
          <w:tcPr>
            <w:tcW w:w="2046" w:type="dxa"/>
          </w:tcPr>
          <w:p w14:paraId="0A459B60" w14:textId="2D67DE43" w:rsidR="00246061" w:rsidRPr="00CB2117" w:rsidRDefault="00681109" w:rsidP="00DF7411">
            <w:pPr>
              <w:spacing w:before="120" w:after="240"/>
              <w:jc w:val="right"/>
              <w:rPr>
                <w:rFonts w:asciiTheme="minorHAnsi" w:hAnsiTheme="minorHAnsi"/>
                <w:sz w:val="22"/>
                <w:szCs w:val="22"/>
              </w:rPr>
            </w:pPr>
            <w:r>
              <w:rPr>
                <w:rFonts w:asciiTheme="minorHAnsi" w:hAnsiTheme="minorHAnsi"/>
                <w:sz w:val="22"/>
                <w:szCs w:val="22"/>
              </w:rPr>
              <w:t>4,271,242</w:t>
            </w:r>
          </w:p>
        </w:tc>
      </w:tr>
      <w:tr w:rsidR="00246061" w:rsidRPr="00176C25" w14:paraId="0EF5E21C" w14:textId="77777777" w:rsidTr="00016823">
        <w:tc>
          <w:tcPr>
            <w:tcW w:w="5211" w:type="dxa"/>
          </w:tcPr>
          <w:p w14:paraId="132B3548" w14:textId="77777777" w:rsidR="00246061" w:rsidRPr="00532BA0" w:rsidRDefault="00246061" w:rsidP="00016823">
            <w:pPr>
              <w:spacing w:before="120" w:after="240"/>
              <w:rPr>
                <w:rFonts w:asciiTheme="minorHAnsi" w:hAnsiTheme="minorHAnsi"/>
                <w:sz w:val="22"/>
                <w:szCs w:val="22"/>
              </w:rPr>
            </w:pPr>
            <w:r w:rsidRPr="00532BA0">
              <w:rPr>
                <w:rFonts w:asciiTheme="minorHAnsi" w:hAnsiTheme="minorHAnsi"/>
                <w:sz w:val="22"/>
                <w:szCs w:val="22"/>
              </w:rPr>
              <w:t xml:space="preserve">     Improved Safety for Young Road Users</w:t>
            </w:r>
          </w:p>
        </w:tc>
        <w:tc>
          <w:tcPr>
            <w:tcW w:w="1985" w:type="dxa"/>
          </w:tcPr>
          <w:p w14:paraId="7BA7D602" w14:textId="77777777" w:rsidR="00246061" w:rsidRPr="00532BA0" w:rsidRDefault="00F116F1" w:rsidP="00016823">
            <w:pPr>
              <w:spacing w:before="120" w:after="240"/>
              <w:jc w:val="right"/>
              <w:rPr>
                <w:rFonts w:asciiTheme="minorHAnsi" w:hAnsiTheme="minorHAnsi"/>
                <w:sz w:val="22"/>
                <w:szCs w:val="22"/>
              </w:rPr>
            </w:pPr>
            <w:r>
              <w:rPr>
                <w:rFonts w:asciiTheme="minorHAnsi" w:hAnsiTheme="minorHAnsi"/>
                <w:sz w:val="22"/>
                <w:szCs w:val="22"/>
              </w:rPr>
              <w:t>1,075,000</w:t>
            </w:r>
          </w:p>
        </w:tc>
        <w:tc>
          <w:tcPr>
            <w:tcW w:w="2046" w:type="dxa"/>
          </w:tcPr>
          <w:p w14:paraId="70C9F62C" w14:textId="221A1A96" w:rsidR="00246061" w:rsidRPr="00CB2117" w:rsidRDefault="00681109" w:rsidP="00F116F1">
            <w:pPr>
              <w:tabs>
                <w:tab w:val="center" w:pos="915"/>
                <w:tab w:val="right" w:pos="1830"/>
              </w:tabs>
              <w:spacing w:before="120" w:after="240"/>
              <w:jc w:val="right"/>
              <w:rPr>
                <w:rFonts w:asciiTheme="minorHAnsi" w:hAnsiTheme="minorHAnsi"/>
                <w:sz w:val="22"/>
                <w:szCs w:val="22"/>
              </w:rPr>
            </w:pPr>
            <w:r>
              <w:rPr>
                <w:rFonts w:asciiTheme="minorHAnsi" w:hAnsiTheme="minorHAnsi"/>
                <w:sz w:val="22"/>
                <w:szCs w:val="22"/>
              </w:rPr>
              <w:t>779,794</w:t>
            </w:r>
          </w:p>
        </w:tc>
      </w:tr>
      <w:tr w:rsidR="00246061" w:rsidRPr="00176C25" w14:paraId="3E1A7533" w14:textId="77777777" w:rsidTr="00016823">
        <w:tc>
          <w:tcPr>
            <w:tcW w:w="5211" w:type="dxa"/>
          </w:tcPr>
          <w:p w14:paraId="09F003D9" w14:textId="77777777" w:rsidR="00246061" w:rsidRPr="00532BA0" w:rsidRDefault="00246061" w:rsidP="00016823">
            <w:pPr>
              <w:spacing w:before="120" w:after="240"/>
              <w:rPr>
                <w:rFonts w:asciiTheme="minorHAnsi" w:hAnsiTheme="minorHAnsi"/>
                <w:sz w:val="22"/>
                <w:szCs w:val="22"/>
              </w:rPr>
            </w:pPr>
            <w:r w:rsidRPr="00532BA0">
              <w:rPr>
                <w:rFonts w:asciiTheme="minorHAnsi" w:hAnsiTheme="minorHAnsi"/>
                <w:sz w:val="22"/>
                <w:szCs w:val="22"/>
              </w:rPr>
              <w:t xml:space="preserve">     Enhanced Vehicle Safety</w:t>
            </w:r>
          </w:p>
        </w:tc>
        <w:tc>
          <w:tcPr>
            <w:tcW w:w="1985" w:type="dxa"/>
          </w:tcPr>
          <w:p w14:paraId="57D04DBC" w14:textId="77777777" w:rsidR="00246061" w:rsidRPr="00532BA0" w:rsidRDefault="00F116F1" w:rsidP="00DF7411">
            <w:pPr>
              <w:spacing w:before="120" w:after="240"/>
              <w:jc w:val="right"/>
              <w:rPr>
                <w:rFonts w:asciiTheme="minorHAnsi" w:hAnsiTheme="minorHAnsi"/>
                <w:sz w:val="22"/>
                <w:szCs w:val="22"/>
              </w:rPr>
            </w:pPr>
            <w:r>
              <w:rPr>
                <w:rFonts w:asciiTheme="minorHAnsi" w:hAnsiTheme="minorHAnsi"/>
                <w:sz w:val="22"/>
                <w:szCs w:val="22"/>
              </w:rPr>
              <w:t>62,500</w:t>
            </w:r>
          </w:p>
        </w:tc>
        <w:tc>
          <w:tcPr>
            <w:tcW w:w="2046" w:type="dxa"/>
          </w:tcPr>
          <w:p w14:paraId="6D42FE16" w14:textId="77777777" w:rsidR="00246061" w:rsidRPr="00CB2117" w:rsidRDefault="00F116F1" w:rsidP="00DF7411">
            <w:pPr>
              <w:spacing w:before="120" w:after="240"/>
              <w:jc w:val="right"/>
              <w:rPr>
                <w:rFonts w:asciiTheme="minorHAnsi" w:hAnsiTheme="minorHAnsi"/>
                <w:sz w:val="22"/>
                <w:szCs w:val="22"/>
              </w:rPr>
            </w:pPr>
            <w:r>
              <w:rPr>
                <w:rFonts w:asciiTheme="minorHAnsi" w:hAnsiTheme="minorHAnsi"/>
                <w:sz w:val="22"/>
                <w:szCs w:val="22"/>
              </w:rPr>
              <w:t>11,380</w:t>
            </w:r>
          </w:p>
        </w:tc>
      </w:tr>
      <w:tr w:rsidR="00246061" w:rsidRPr="00176C25" w14:paraId="0EF233B8" w14:textId="77777777" w:rsidTr="00016823">
        <w:tc>
          <w:tcPr>
            <w:tcW w:w="5211" w:type="dxa"/>
          </w:tcPr>
          <w:p w14:paraId="180EEBE3" w14:textId="77777777" w:rsidR="00246061" w:rsidRPr="00532BA0" w:rsidRDefault="00246061" w:rsidP="00016823">
            <w:pPr>
              <w:spacing w:before="120" w:after="240"/>
              <w:rPr>
                <w:rFonts w:asciiTheme="minorHAnsi" w:hAnsiTheme="minorHAnsi"/>
                <w:sz w:val="22"/>
                <w:szCs w:val="22"/>
              </w:rPr>
            </w:pPr>
            <w:r w:rsidRPr="00532BA0">
              <w:rPr>
                <w:rFonts w:asciiTheme="minorHAnsi" w:hAnsiTheme="minorHAnsi"/>
                <w:sz w:val="22"/>
                <w:szCs w:val="22"/>
              </w:rPr>
              <w:t xml:space="preserve">     Complementary Initiatives</w:t>
            </w:r>
          </w:p>
        </w:tc>
        <w:tc>
          <w:tcPr>
            <w:tcW w:w="1985" w:type="dxa"/>
          </w:tcPr>
          <w:p w14:paraId="0F7C2C73" w14:textId="77777777" w:rsidR="00246061" w:rsidRPr="00532BA0" w:rsidRDefault="00F116F1" w:rsidP="00016823">
            <w:pPr>
              <w:spacing w:before="120" w:after="240"/>
              <w:jc w:val="right"/>
              <w:rPr>
                <w:rFonts w:asciiTheme="minorHAnsi" w:hAnsiTheme="minorHAnsi"/>
                <w:sz w:val="22"/>
                <w:szCs w:val="22"/>
              </w:rPr>
            </w:pPr>
            <w:r>
              <w:rPr>
                <w:rFonts w:asciiTheme="minorHAnsi" w:hAnsiTheme="minorHAnsi"/>
                <w:sz w:val="22"/>
                <w:szCs w:val="22"/>
              </w:rPr>
              <w:t>3,020,000</w:t>
            </w:r>
          </w:p>
        </w:tc>
        <w:tc>
          <w:tcPr>
            <w:tcW w:w="2046" w:type="dxa"/>
          </w:tcPr>
          <w:p w14:paraId="29C1E81C" w14:textId="68B16988" w:rsidR="00246061" w:rsidRPr="00CB2117" w:rsidRDefault="00681109" w:rsidP="00DF7411">
            <w:pPr>
              <w:spacing w:before="120" w:after="240"/>
              <w:jc w:val="right"/>
              <w:rPr>
                <w:rFonts w:asciiTheme="minorHAnsi" w:hAnsiTheme="minorHAnsi"/>
                <w:sz w:val="22"/>
                <w:szCs w:val="22"/>
              </w:rPr>
            </w:pPr>
            <w:r>
              <w:rPr>
                <w:rFonts w:asciiTheme="minorHAnsi" w:hAnsiTheme="minorHAnsi"/>
                <w:sz w:val="22"/>
                <w:szCs w:val="22"/>
              </w:rPr>
              <w:t>1,643,944</w:t>
            </w:r>
          </w:p>
        </w:tc>
      </w:tr>
      <w:tr w:rsidR="004C0BB5" w:rsidRPr="00176C25" w14:paraId="777FF3B5" w14:textId="77777777" w:rsidTr="00016823">
        <w:tc>
          <w:tcPr>
            <w:tcW w:w="5211" w:type="dxa"/>
          </w:tcPr>
          <w:p w14:paraId="67AD8C68" w14:textId="08C76692" w:rsidR="004C0BB5" w:rsidRPr="00532BA0" w:rsidRDefault="004C0BB5" w:rsidP="003C7E2C">
            <w:pPr>
              <w:spacing w:before="120" w:after="240"/>
            </w:pPr>
            <w:r>
              <w:t xml:space="preserve">     </w:t>
            </w:r>
            <w:r w:rsidR="003C7E2C">
              <w:rPr>
                <w:rFonts w:asciiTheme="minorHAnsi" w:hAnsiTheme="minorHAnsi"/>
                <w:sz w:val="22"/>
                <w:szCs w:val="22"/>
              </w:rPr>
              <w:t>Discretionary Activities Fund</w:t>
            </w:r>
          </w:p>
        </w:tc>
        <w:tc>
          <w:tcPr>
            <w:tcW w:w="1985" w:type="dxa"/>
          </w:tcPr>
          <w:p w14:paraId="07F062ED" w14:textId="792A6A22" w:rsidR="004C0BB5" w:rsidRPr="00681109" w:rsidRDefault="00681109" w:rsidP="00016823">
            <w:pPr>
              <w:spacing w:before="120" w:after="240"/>
              <w:jc w:val="right"/>
              <w:rPr>
                <w:rFonts w:asciiTheme="minorHAnsi" w:hAnsiTheme="minorHAnsi"/>
                <w:sz w:val="22"/>
                <w:szCs w:val="22"/>
              </w:rPr>
            </w:pPr>
            <w:r w:rsidRPr="00681109">
              <w:rPr>
                <w:rFonts w:asciiTheme="minorHAnsi" w:hAnsiTheme="minorHAnsi"/>
                <w:sz w:val="22"/>
                <w:szCs w:val="22"/>
              </w:rPr>
              <w:t>250,000</w:t>
            </w:r>
          </w:p>
        </w:tc>
        <w:tc>
          <w:tcPr>
            <w:tcW w:w="2046" w:type="dxa"/>
          </w:tcPr>
          <w:p w14:paraId="2C0FDC37" w14:textId="6B36917C" w:rsidR="004C0BB5" w:rsidRPr="00681109" w:rsidRDefault="00681109" w:rsidP="00DF7411">
            <w:pPr>
              <w:spacing w:before="120" w:after="240"/>
              <w:jc w:val="right"/>
              <w:rPr>
                <w:rFonts w:asciiTheme="minorHAnsi" w:hAnsiTheme="minorHAnsi"/>
                <w:sz w:val="22"/>
                <w:szCs w:val="22"/>
              </w:rPr>
            </w:pPr>
            <w:r w:rsidRPr="00681109">
              <w:rPr>
                <w:rFonts w:asciiTheme="minorHAnsi" w:hAnsiTheme="minorHAnsi"/>
                <w:sz w:val="22"/>
                <w:szCs w:val="22"/>
              </w:rPr>
              <w:t>11,181</w:t>
            </w:r>
          </w:p>
        </w:tc>
      </w:tr>
      <w:tr w:rsidR="00246061" w:rsidRPr="00176C25" w14:paraId="7ED21EE2" w14:textId="77777777" w:rsidTr="00016823">
        <w:tc>
          <w:tcPr>
            <w:tcW w:w="5211" w:type="dxa"/>
          </w:tcPr>
          <w:p w14:paraId="7CB6E07F" w14:textId="77777777" w:rsidR="00246061" w:rsidRPr="00532BA0" w:rsidRDefault="00246061" w:rsidP="00016823">
            <w:pPr>
              <w:spacing w:before="120" w:after="240"/>
              <w:rPr>
                <w:rFonts w:asciiTheme="minorHAnsi" w:hAnsiTheme="minorHAnsi"/>
                <w:b/>
                <w:sz w:val="22"/>
                <w:szCs w:val="22"/>
              </w:rPr>
            </w:pPr>
            <w:r w:rsidRPr="00532BA0">
              <w:rPr>
                <w:rFonts w:asciiTheme="minorHAnsi" w:hAnsiTheme="minorHAnsi"/>
                <w:b/>
                <w:sz w:val="22"/>
                <w:szCs w:val="22"/>
              </w:rPr>
              <w:t xml:space="preserve">     Total</w:t>
            </w:r>
          </w:p>
        </w:tc>
        <w:tc>
          <w:tcPr>
            <w:tcW w:w="1985" w:type="dxa"/>
          </w:tcPr>
          <w:p w14:paraId="0ECF735B" w14:textId="7DC1B605" w:rsidR="00246061" w:rsidRPr="00532BA0" w:rsidRDefault="00F60385" w:rsidP="00016823">
            <w:pPr>
              <w:spacing w:before="120" w:after="240"/>
              <w:jc w:val="right"/>
              <w:rPr>
                <w:rFonts w:asciiTheme="minorHAnsi" w:hAnsiTheme="minorHAnsi"/>
                <w:b/>
                <w:sz w:val="22"/>
                <w:szCs w:val="22"/>
              </w:rPr>
            </w:pPr>
            <w:r>
              <w:rPr>
                <w:rFonts w:asciiTheme="minorHAnsi" w:hAnsiTheme="minorHAnsi"/>
                <w:b/>
                <w:sz w:val="22"/>
                <w:szCs w:val="22"/>
              </w:rPr>
              <w:t>12,127,500</w:t>
            </w:r>
          </w:p>
        </w:tc>
        <w:tc>
          <w:tcPr>
            <w:tcW w:w="2046" w:type="dxa"/>
          </w:tcPr>
          <w:p w14:paraId="4789306B" w14:textId="36A85AB5" w:rsidR="00BB285C" w:rsidRPr="004509C1" w:rsidRDefault="00F60385" w:rsidP="004509C1">
            <w:pPr>
              <w:spacing w:before="120" w:after="240"/>
              <w:jc w:val="right"/>
              <w:rPr>
                <w:rFonts w:asciiTheme="minorHAnsi" w:hAnsiTheme="minorHAnsi"/>
                <w:b/>
                <w:sz w:val="22"/>
                <w:szCs w:val="22"/>
              </w:rPr>
            </w:pPr>
            <w:r>
              <w:rPr>
                <w:rFonts w:asciiTheme="minorHAnsi" w:hAnsiTheme="minorHAnsi"/>
                <w:b/>
                <w:sz w:val="22"/>
                <w:szCs w:val="22"/>
              </w:rPr>
              <w:t>6,804,070</w:t>
            </w:r>
          </w:p>
          <w:p w14:paraId="751341D9" w14:textId="77777777" w:rsidR="00246061" w:rsidRPr="00CB2117" w:rsidRDefault="00246061" w:rsidP="00DF7411">
            <w:pPr>
              <w:spacing w:before="120" w:after="240"/>
              <w:jc w:val="right"/>
              <w:rPr>
                <w:rFonts w:asciiTheme="minorHAnsi" w:hAnsiTheme="minorHAnsi"/>
                <w:b/>
                <w:sz w:val="22"/>
                <w:szCs w:val="22"/>
              </w:rPr>
            </w:pPr>
          </w:p>
        </w:tc>
      </w:tr>
      <w:tr w:rsidR="00246061" w:rsidRPr="00176C25" w14:paraId="2E631BA4" w14:textId="77777777" w:rsidTr="00016823">
        <w:tc>
          <w:tcPr>
            <w:tcW w:w="5211" w:type="dxa"/>
          </w:tcPr>
          <w:p w14:paraId="5DF7CA72" w14:textId="77777777" w:rsidR="00246061" w:rsidRPr="00532BA0" w:rsidRDefault="00246061" w:rsidP="00016823">
            <w:pPr>
              <w:spacing w:before="120" w:after="240"/>
              <w:rPr>
                <w:rFonts w:asciiTheme="minorHAnsi" w:hAnsiTheme="minorHAnsi"/>
                <w:sz w:val="22"/>
                <w:szCs w:val="22"/>
              </w:rPr>
            </w:pPr>
            <w:r w:rsidRPr="00532BA0">
              <w:rPr>
                <w:rFonts w:asciiTheme="minorHAnsi" w:hAnsiTheme="minorHAnsi"/>
                <w:sz w:val="22"/>
                <w:szCs w:val="22"/>
              </w:rPr>
              <w:t xml:space="preserve">     Closing Balance</w:t>
            </w:r>
          </w:p>
        </w:tc>
        <w:tc>
          <w:tcPr>
            <w:tcW w:w="1985" w:type="dxa"/>
          </w:tcPr>
          <w:p w14:paraId="061E6B7B" w14:textId="1DAC7014" w:rsidR="00246061" w:rsidRPr="00DF7411" w:rsidRDefault="00F116F1" w:rsidP="007C2AF3">
            <w:pPr>
              <w:spacing w:before="120" w:after="240"/>
              <w:jc w:val="right"/>
              <w:rPr>
                <w:rFonts w:asciiTheme="minorHAnsi" w:hAnsiTheme="minorHAnsi"/>
                <w:sz w:val="22"/>
                <w:szCs w:val="22"/>
              </w:rPr>
            </w:pPr>
            <w:r>
              <w:rPr>
                <w:rFonts w:asciiTheme="minorHAnsi" w:hAnsiTheme="minorHAnsi"/>
                <w:sz w:val="22"/>
                <w:szCs w:val="22"/>
              </w:rPr>
              <w:t>10,</w:t>
            </w:r>
            <w:r w:rsidR="007C2AF3">
              <w:rPr>
                <w:rFonts w:asciiTheme="minorHAnsi" w:hAnsiTheme="minorHAnsi"/>
                <w:sz w:val="22"/>
                <w:szCs w:val="22"/>
              </w:rPr>
              <w:t>624,274</w:t>
            </w:r>
          </w:p>
        </w:tc>
        <w:tc>
          <w:tcPr>
            <w:tcW w:w="2046" w:type="dxa"/>
          </w:tcPr>
          <w:p w14:paraId="580E0F05" w14:textId="3BAD717B" w:rsidR="00246061" w:rsidRPr="00CB2117" w:rsidRDefault="00F60385" w:rsidP="004C1005">
            <w:pPr>
              <w:spacing w:before="120" w:after="240"/>
              <w:jc w:val="right"/>
              <w:rPr>
                <w:rFonts w:asciiTheme="minorHAnsi" w:hAnsiTheme="minorHAnsi"/>
                <w:b/>
                <w:sz w:val="22"/>
                <w:szCs w:val="22"/>
              </w:rPr>
            </w:pPr>
            <w:r>
              <w:rPr>
                <w:rFonts w:asciiTheme="minorHAnsi" w:hAnsiTheme="minorHAnsi"/>
                <w:b/>
                <w:sz w:val="22"/>
                <w:szCs w:val="22"/>
              </w:rPr>
              <w:t>16,787,282</w:t>
            </w:r>
          </w:p>
        </w:tc>
      </w:tr>
    </w:tbl>
    <w:p w14:paraId="2B2840D7" w14:textId="77777777" w:rsidR="00246061" w:rsidRPr="00532BA0" w:rsidRDefault="00246061" w:rsidP="00246061"/>
    <w:p w14:paraId="424C3EEA" w14:textId="77777777" w:rsidR="00AD7758" w:rsidRDefault="00246061" w:rsidP="00246061">
      <w:pPr>
        <w:spacing w:after="0" w:line="240" w:lineRule="auto"/>
      </w:pPr>
      <w:r w:rsidRPr="00532BA0">
        <w:t>The above figures include completed projects that are not reported on in this progress report.</w:t>
      </w:r>
    </w:p>
    <w:p w14:paraId="02166370" w14:textId="77777777" w:rsidR="00AD7758" w:rsidRDefault="00AD7758" w:rsidP="00246061">
      <w:pPr>
        <w:spacing w:after="0" w:line="240" w:lineRule="auto"/>
      </w:pPr>
    </w:p>
    <w:p w14:paraId="2FF17DA8" w14:textId="1ADB1CE0" w:rsidR="00AD7758" w:rsidRDefault="00AD7758">
      <w:pPr>
        <w:rPr>
          <w:highlight w:val="yellow"/>
        </w:rPr>
      </w:pPr>
    </w:p>
    <w:p w14:paraId="37445B0E" w14:textId="77777777" w:rsidR="00247BC0" w:rsidRDefault="00247BC0" w:rsidP="00247BC0">
      <w:pPr>
        <w:pStyle w:val="Heading2"/>
        <w:jc w:val="left"/>
      </w:pPr>
      <w:r>
        <w:t xml:space="preserve">MAIB Funding </w:t>
      </w:r>
    </w:p>
    <w:p w14:paraId="5465FAF5" w14:textId="77777777" w:rsidR="00247BC0" w:rsidRDefault="00247BC0" w:rsidP="00247BC0">
      <w:r>
        <w:t> </w:t>
      </w:r>
    </w:p>
    <w:p w14:paraId="67595ECB" w14:textId="77777777" w:rsidR="00247BC0" w:rsidRPr="00203BA9" w:rsidRDefault="00247BC0" w:rsidP="00247BC0">
      <w:r w:rsidRPr="00203BA9">
        <w:t xml:space="preserve">As at </w:t>
      </w:r>
      <w:r>
        <w:t>30 June 2016</w:t>
      </w:r>
    </w:p>
    <w:p w14:paraId="6A96911F" w14:textId="77777777" w:rsidR="00247BC0" w:rsidRPr="00203BA9" w:rsidRDefault="00247BC0" w:rsidP="00247BC0">
      <w:r w:rsidRPr="00203BA9">
        <w:t> </w:t>
      </w:r>
    </w:p>
    <w:tbl>
      <w:tblPr>
        <w:tblW w:w="9214" w:type="dxa"/>
        <w:tblInd w:w="108" w:type="dxa"/>
        <w:tblCellMar>
          <w:left w:w="0" w:type="dxa"/>
          <w:right w:w="0" w:type="dxa"/>
        </w:tblCellMar>
        <w:tblLook w:val="04A0" w:firstRow="1" w:lastRow="0" w:firstColumn="1" w:lastColumn="0" w:noHBand="0" w:noVBand="1"/>
      </w:tblPr>
      <w:tblGrid>
        <w:gridCol w:w="3686"/>
        <w:gridCol w:w="1287"/>
        <w:gridCol w:w="1241"/>
        <w:gridCol w:w="1452"/>
        <w:gridCol w:w="1548"/>
      </w:tblGrid>
      <w:tr w:rsidR="00247BC0" w:rsidRPr="00203BA9" w14:paraId="0EA5205E" w14:textId="77777777" w:rsidTr="0033397E">
        <w:trPr>
          <w:trHeight w:val="600"/>
        </w:trPr>
        <w:tc>
          <w:tcPr>
            <w:tcW w:w="3686" w:type="dxa"/>
            <w:noWrap/>
            <w:tcMar>
              <w:top w:w="0" w:type="dxa"/>
              <w:left w:w="108" w:type="dxa"/>
              <w:bottom w:w="0" w:type="dxa"/>
              <w:right w:w="108" w:type="dxa"/>
            </w:tcMar>
            <w:vAlign w:val="bottom"/>
            <w:hideMark/>
          </w:tcPr>
          <w:p w14:paraId="2D4A4A60" w14:textId="77777777" w:rsidR="00247BC0" w:rsidRPr="00203BA9" w:rsidRDefault="00247BC0" w:rsidP="0033397E">
            <w:pPr>
              <w:spacing w:before="120" w:after="120"/>
            </w:pPr>
            <w:r w:rsidRPr="00203BA9">
              <w:rPr>
                <w:b/>
                <w:bCs/>
                <w:color w:val="000000"/>
              </w:rPr>
              <w:t> </w:t>
            </w:r>
          </w:p>
          <w:p w14:paraId="1613FEDF" w14:textId="77777777" w:rsidR="00247BC0" w:rsidRPr="00203BA9" w:rsidRDefault="00247BC0" w:rsidP="0033397E">
            <w:pPr>
              <w:spacing w:before="120" w:after="120"/>
            </w:pPr>
            <w:r w:rsidRPr="00203BA9">
              <w:rPr>
                <w:b/>
                <w:bCs/>
                <w:color w:val="000000"/>
              </w:rPr>
              <w:t> </w:t>
            </w:r>
          </w:p>
          <w:p w14:paraId="18257B1E" w14:textId="77777777" w:rsidR="00247BC0" w:rsidRPr="00203BA9" w:rsidRDefault="00247BC0" w:rsidP="0033397E">
            <w:pPr>
              <w:spacing w:before="120" w:after="120"/>
            </w:pPr>
            <w:r w:rsidRPr="00203BA9">
              <w:rPr>
                <w:b/>
                <w:bCs/>
                <w:color w:val="000000"/>
              </w:rPr>
              <w:t>201</w:t>
            </w:r>
            <w:r>
              <w:rPr>
                <w:b/>
                <w:bCs/>
                <w:color w:val="000000"/>
              </w:rPr>
              <w:t>5</w:t>
            </w:r>
            <w:r w:rsidRPr="00203BA9">
              <w:rPr>
                <w:b/>
                <w:bCs/>
                <w:color w:val="000000"/>
              </w:rPr>
              <w:t>/1</w:t>
            </w:r>
            <w:r>
              <w:rPr>
                <w:b/>
                <w:bCs/>
                <w:color w:val="000000"/>
              </w:rPr>
              <w:t>6</w:t>
            </w:r>
            <w:r w:rsidRPr="00203BA9">
              <w:rPr>
                <w:b/>
                <w:bCs/>
                <w:color w:val="000000"/>
              </w:rPr>
              <w:t xml:space="preserve"> Financial Year  </w:t>
            </w:r>
          </w:p>
        </w:tc>
        <w:tc>
          <w:tcPr>
            <w:tcW w:w="1287" w:type="dxa"/>
            <w:tcMar>
              <w:top w:w="0" w:type="dxa"/>
              <w:left w:w="108" w:type="dxa"/>
              <w:bottom w:w="0" w:type="dxa"/>
              <w:right w:w="108" w:type="dxa"/>
            </w:tcMar>
            <w:vAlign w:val="bottom"/>
            <w:hideMark/>
          </w:tcPr>
          <w:p w14:paraId="70F0FA06" w14:textId="77777777" w:rsidR="00247BC0" w:rsidRPr="00203BA9" w:rsidRDefault="00247BC0" w:rsidP="0033397E">
            <w:pPr>
              <w:spacing w:before="120" w:after="120"/>
              <w:jc w:val="right"/>
            </w:pPr>
            <w:r w:rsidRPr="00203BA9">
              <w:rPr>
                <w:b/>
                <w:bCs/>
                <w:color w:val="000000"/>
              </w:rPr>
              <w:t>Budget 201</w:t>
            </w:r>
            <w:r>
              <w:rPr>
                <w:b/>
                <w:bCs/>
                <w:color w:val="000000"/>
              </w:rPr>
              <w:t>5</w:t>
            </w:r>
            <w:r w:rsidRPr="00203BA9">
              <w:rPr>
                <w:b/>
                <w:bCs/>
                <w:color w:val="000000"/>
              </w:rPr>
              <w:t>/1</w:t>
            </w:r>
            <w:r>
              <w:rPr>
                <w:b/>
                <w:bCs/>
                <w:color w:val="000000"/>
              </w:rPr>
              <w:t>6</w:t>
            </w:r>
          </w:p>
        </w:tc>
        <w:tc>
          <w:tcPr>
            <w:tcW w:w="1241" w:type="dxa"/>
            <w:tcMar>
              <w:top w:w="0" w:type="dxa"/>
              <w:left w:w="108" w:type="dxa"/>
              <w:bottom w:w="0" w:type="dxa"/>
              <w:right w:w="108" w:type="dxa"/>
            </w:tcMar>
            <w:vAlign w:val="bottom"/>
            <w:hideMark/>
          </w:tcPr>
          <w:p w14:paraId="67B4A6FF" w14:textId="77777777" w:rsidR="00247BC0" w:rsidRPr="00203BA9" w:rsidRDefault="00247BC0" w:rsidP="0033397E">
            <w:pPr>
              <w:spacing w:before="120" w:after="120"/>
              <w:jc w:val="right"/>
            </w:pPr>
            <w:r w:rsidRPr="00203BA9">
              <w:rPr>
                <w:b/>
                <w:bCs/>
                <w:color w:val="000000"/>
              </w:rPr>
              <w:t>Actual</w:t>
            </w:r>
            <w:r w:rsidRPr="00203BA9">
              <w:rPr>
                <w:b/>
                <w:bCs/>
                <w:color w:val="000000"/>
              </w:rPr>
              <w:br/>
              <w:t>201</w:t>
            </w:r>
            <w:r>
              <w:rPr>
                <w:b/>
                <w:bCs/>
                <w:color w:val="000000"/>
              </w:rPr>
              <w:t>5</w:t>
            </w:r>
            <w:r w:rsidRPr="00203BA9">
              <w:rPr>
                <w:b/>
                <w:bCs/>
                <w:color w:val="000000"/>
              </w:rPr>
              <w:t>/1</w:t>
            </w:r>
            <w:r>
              <w:rPr>
                <w:b/>
                <w:bCs/>
                <w:color w:val="000000"/>
              </w:rPr>
              <w:t>6</w:t>
            </w:r>
          </w:p>
        </w:tc>
        <w:tc>
          <w:tcPr>
            <w:tcW w:w="1452" w:type="dxa"/>
            <w:tcMar>
              <w:top w:w="0" w:type="dxa"/>
              <w:left w:w="108" w:type="dxa"/>
              <w:bottom w:w="0" w:type="dxa"/>
              <w:right w:w="108" w:type="dxa"/>
            </w:tcMar>
            <w:vAlign w:val="bottom"/>
            <w:hideMark/>
          </w:tcPr>
          <w:p w14:paraId="1877775B" w14:textId="77777777" w:rsidR="00247BC0" w:rsidRPr="00203BA9" w:rsidRDefault="00247BC0" w:rsidP="0033397E">
            <w:pPr>
              <w:spacing w:before="120" w:after="120"/>
              <w:jc w:val="right"/>
            </w:pPr>
          </w:p>
        </w:tc>
        <w:tc>
          <w:tcPr>
            <w:tcW w:w="1548" w:type="dxa"/>
            <w:tcMar>
              <w:top w:w="0" w:type="dxa"/>
              <w:left w:w="108" w:type="dxa"/>
              <w:bottom w:w="0" w:type="dxa"/>
              <w:right w:w="108" w:type="dxa"/>
            </w:tcMar>
            <w:vAlign w:val="bottom"/>
            <w:hideMark/>
          </w:tcPr>
          <w:p w14:paraId="3A2A950F" w14:textId="77777777" w:rsidR="00247BC0" w:rsidRPr="00203BA9" w:rsidRDefault="00247BC0" w:rsidP="0033397E">
            <w:pPr>
              <w:spacing w:before="120" w:after="120"/>
              <w:jc w:val="right"/>
            </w:pPr>
            <w:r w:rsidRPr="00203BA9">
              <w:rPr>
                <w:b/>
                <w:bCs/>
                <w:color w:val="000000"/>
              </w:rPr>
              <w:t> Balance</w:t>
            </w:r>
          </w:p>
        </w:tc>
      </w:tr>
      <w:tr w:rsidR="00247BC0" w:rsidRPr="00203BA9" w14:paraId="4304744F" w14:textId="77777777" w:rsidTr="0033397E">
        <w:trPr>
          <w:trHeight w:val="300"/>
        </w:trPr>
        <w:tc>
          <w:tcPr>
            <w:tcW w:w="3686" w:type="dxa"/>
            <w:noWrap/>
            <w:tcMar>
              <w:top w:w="0" w:type="dxa"/>
              <w:left w:w="108" w:type="dxa"/>
              <w:bottom w:w="0" w:type="dxa"/>
              <w:right w:w="108" w:type="dxa"/>
            </w:tcMar>
            <w:vAlign w:val="bottom"/>
            <w:hideMark/>
          </w:tcPr>
          <w:p w14:paraId="6FD7674C" w14:textId="77777777" w:rsidR="00247BC0" w:rsidRPr="00203BA9" w:rsidRDefault="00247BC0" w:rsidP="0033397E">
            <w:pPr>
              <w:spacing w:before="120" w:after="120"/>
            </w:pPr>
            <w:r w:rsidRPr="00203BA9">
              <w:rPr>
                <w:b/>
                <w:bCs/>
                <w:color w:val="000000"/>
              </w:rPr>
              <w:t>Expenditure  (</w:t>
            </w:r>
            <w:r>
              <w:rPr>
                <w:b/>
                <w:bCs/>
                <w:color w:val="000000"/>
              </w:rPr>
              <w:t>State Growth</w:t>
            </w:r>
            <w:r w:rsidRPr="00203BA9">
              <w:rPr>
                <w:b/>
                <w:bCs/>
                <w:color w:val="000000"/>
              </w:rPr>
              <w:t>)</w:t>
            </w:r>
          </w:p>
        </w:tc>
        <w:tc>
          <w:tcPr>
            <w:tcW w:w="1287" w:type="dxa"/>
            <w:noWrap/>
            <w:tcMar>
              <w:top w:w="0" w:type="dxa"/>
              <w:left w:w="108" w:type="dxa"/>
              <w:bottom w:w="0" w:type="dxa"/>
              <w:right w:w="108" w:type="dxa"/>
            </w:tcMar>
            <w:vAlign w:val="bottom"/>
            <w:hideMark/>
          </w:tcPr>
          <w:p w14:paraId="35A2D4CF" w14:textId="77777777" w:rsidR="00247BC0" w:rsidRPr="00203BA9" w:rsidRDefault="00247BC0" w:rsidP="0033397E">
            <w:pPr>
              <w:spacing w:before="120" w:after="120"/>
              <w:jc w:val="right"/>
            </w:pPr>
            <w:r w:rsidRPr="00203BA9">
              <w:rPr>
                <w:color w:val="000000"/>
              </w:rPr>
              <w:t> </w:t>
            </w:r>
          </w:p>
        </w:tc>
        <w:tc>
          <w:tcPr>
            <w:tcW w:w="1241" w:type="dxa"/>
            <w:noWrap/>
            <w:tcMar>
              <w:top w:w="0" w:type="dxa"/>
              <w:left w:w="108" w:type="dxa"/>
              <w:bottom w:w="0" w:type="dxa"/>
              <w:right w:w="108" w:type="dxa"/>
            </w:tcMar>
            <w:vAlign w:val="bottom"/>
            <w:hideMark/>
          </w:tcPr>
          <w:p w14:paraId="42CAC8F7" w14:textId="77777777" w:rsidR="00247BC0" w:rsidRPr="00203BA9" w:rsidRDefault="00247BC0" w:rsidP="0033397E">
            <w:pPr>
              <w:spacing w:before="120" w:after="120"/>
            </w:pPr>
            <w:r w:rsidRPr="00203BA9">
              <w:rPr>
                <w:b/>
                <w:bCs/>
                <w:color w:val="000000"/>
              </w:rPr>
              <w:t> </w:t>
            </w:r>
          </w:p>
        </w:tc>
        <w:tc>
          <w:tcPr>
            <w:tcW w:w="1452" w:type="dxa"/>
            <w:tcMar>
              <w:top w:w="0" w:type="dxa"/>
              <w:left w:w="108" w:type="dxa"/>
              <w:bottom w:w="0" w:type="dxa"/>
              <w:right w:w="108" w:type="dxa"/>
            </w:tcMar>
            <w:vAlign w:val="bottom"/>
            <w:hideMark/>
          </w:tcPr>
          <w:p w14:paraId="788C754F" w14:textId="77777777" w:rsidR="00247BC0" w:rsidRPr="00203BA9" w:rsidRDefault="00247BC0" w:rsidP="0033397E">
            <w:pPr>
              <w:spacing w:before="120" w:after="120"/>
              <w:jc w:val="right"/>
            </w:pPr>
            <w:r w:rsidRPr="00203BA9">
              <w:rPr>
                <w:b/>
                <w:bCs/>
                <w:color w:val="000000"/>
              </w:rPr>
              <w:t> </w:t>
            </w:r>
          </w:p>
        </w:tc>
        <w:tc>
          <w:tcPr>
            <w:tcW w:w="1548" w:type="dxa"/>
            <w:tcMar>
              <w:top w:w="0" w:type="dxa"/>
              <w:left w:w="108" w:type="dxa"/>
              <w:bottom w:w="0" w:type="dxa"/>
              <w:right w:w="108" w:type="dxa"/>
            </w:tcMar>
            <w:vAlign w:val="bottom"/>
            <w:hideMark/>
          </w:tcPr>
          <w:p w14:paraId="3F7D3FC6" w14:textId="77777777" w:rsidR="00247BC0" w:rsidRPr="00203BA9" w:rsidRDefault="00247BC0" w:rsidP="0033397E">
            <w:pPr>
              <w:spacing w:before="120" w:after="120"/>
              <w:jc w:val="right"/>
            </w:pPr>
            <w:r w:rsidRPr="00203BA9">
              <w:rPr>
                <w:b/>
                <w:bCs/>
                <w:color w:val="000000"/>
              </w:rPr>
              <w:t> </w:t>
            </w:r>
          </w:p>
        </w:tc>
      </w:tr>
      <w:tr w:rsidR="00247BC0" w:rsidRPr="00203BA9" w14:paraId="4135EB45" w14:textId="77777777" w:rsidTr="0033397E">
        <w:trPr>
          <w:trHeight w:val="300"/>
        </w:trPr>
        <w:tc>
          <w:tcPr>
            <w:tcW w:w="3686" w:type="dxa"/>
            <w:noWrap/>
            <w:tcMar>
              <w:top w:w="0" w:type="dxa"/>
              <w:left w:w="108" w:type="dxa"/>
              <w:bottom w:w="0" w:type="dxa"/>
              <w:right w:w="108" w:type="dxa"/>
            </w:tcMar>
            <w:vAlign w:val="bottom"/>
            <w:hideMark/>
          </w:tcPr>
          <w:p w14:paraId="1CEECB53" w14:textId="77777777" w:rsidR="00247BC0" w:rsidRPr="00203BA9" w:rsidRDefault="00247BC0" w:rsidP="0033397E">
            <w:pPr>
              <w:spacing w:before="120" w:after="120"/>
              <w:ind w:leftChars="73" w:left="161"/>
            </w:pPr>
            <w:r w:rsidRPr="00203BA9">
              <w:rPr>
                <w:color w:val="000000"/>
              </w:rPr>
              <w:t>Administration &amp; Public Relations</w:t>
            </w:r>
          </w:p>
        </w:tc>
        <w:tc>
          <w:tcPr>
            <w:tcW w:w="1287" w:type="dxa"/>
            <w:noWrap/>
            <w:tcMar>
              <w:top w:w="0" w:type="dxa"/>
              <w:left w:w="108" w:type="dxa"/>
              <w:bottom w:w="0" w:type="dxa"/>
              <w:right w:w="108" w:type="dxa"/>
            </w:tcMar>
            <w:vAlign w:val="bottom"/>
            <w:hideMark/>
          </w:tcPr>
          <w:p w14:paraId="0FFAF3B7" w14:textId="77777777" w:rsidR="00247BC0" w:rsidRPr="00203BA9" w:rsidRDefault="00247BC0" w:rsidP="0033397E">
            <w:pPr>
              <w:spacing w:before="120" w:after="120"/>
              <w:jc w:val="right"/>
            </w:pPr>
            <w:r>
              <w:rPr>
                <w:color w:val="000000"/>
              </w:rPr>
              <w:t>601,579</w:t>
            </w:r>
          </w:p>
        </w:tc>
        <w:tc>
          <w:tcPr>
            <w:tcW w:w="1241" w:type="dxa"/>
            <w:noWrap/>
            <w:tcMar>
              <w:top w:w="0" w:type="dxa"/>
              <w:left w:w="108" w:type="dxa"/>
              <w:bottom w:w="0" w:type="dxa"/>
              <w:right w:w="108" w:type="dxa"/>
            </w:tcMar>
            <w:vAlign w:val="bottom"/>
          </w:tcPr>
          <w:p w14:paraId="29646EAD" w14:textId="77777777" w:rsidR="00247BC0" w:rsidRPr="00203BA9" w:rsidRDefault="00247BC0" w:rsidP="0033397E">
            <w:pPr>
              <w:spacing w:before="120" w:after="120"/>
              <w:jc w:val="right"/>
            </w:pPr>
            <w:r>
              <w:t>208,294</w:t>
            </w:r>
          </w:p>
        </w:tc>
        <w:tc>
          <w:tcPr>
            <w:tcW w:w="1452" w:type="dxa"/>
            <w:tcMar>
              <w:top w:w="0" w:type="dxa"/>
              <w:left w:w="108" w:type="dxa"/>
              <w:bottom w:w="0" w:type="dxa"/>
              <w:right w:w="108" w:type="dxa"/>
            </w:tcMar>
            <w:vAlign w:val="bottom"/>
            <w:hideMark/>
          </w:tcPr>
          <w:p w14:paraId="0CF6A95C" w14:textId="77777777" w:rsidR="00247BC0" w:rsidRPr="00203BA9" w:rsidRDefault="00247BC0" w:rsidP="0033397E">
            <w:pPr>
              <w:autoSpaceDE w:val="0"/>
              <w:autoSpaceDN w:val="0"/>
              <w:spacing w:before="120" w:after="120"/>
              <w:jc w:val="right"/>
            </w:pPr>
          </w:p>
        </w:tc>
        <w:tc>
          <w:tcPr>
            <w:tcW w:w="1548" w:type="dxa"/>
            <w:tcMar>
              <w:top w:w="0" w:type="dxa"/>
              <w:left w:w="108" w:type="dxa"/>
              <w:bottom w:w="0" w:type="dxa"/>
              <w:right w:w="108" w:type="dxa"/>
            </w:tcMar>
            <w:vAlign w:val="bottom"/>
          </w:tcPr>
          <w:p w14:paraId="6DCBDEF9" w14:textId="77777777" w:rsidR="00247BC0" w:rsidRPr="0092008C" w:rsidRDefault="00247BC0" w:rsidP="0033397E">
            <w:pPr>
              <w:spacing w:before="120" w:after="120"/>
              <w:jc w:val="right"/>
            </w:pPr>
            <w:r>
              <w:t>393,285</w:t>
            </w:r>
          </w:p>
        </w:tc>
      </w:tr>
      <w:tr w:rsidR="00247BC0" w:rsidRPr="00203BA9" w14:paraId="68629A2D" w14:textId="77777777" w:rsidTr="0033397E">
        <w:trPr>
          <w:trHeight w:val="300"/>
        </w:trPr>
        <w:tc>
          <w:tcPr>
            <w:tcW w:w="3686" w:type="dxa"/>
            <w:noWrap/>
            <w:tcMar>
              <w:top w:w="0" w:type="dxa"/>
              <w:left w:w="108" w:type="dxa"/>
              <w:bottom w:w="0" w:type="dxa"/>
              <w:right w:w="108" w:type="dxa"/>
            </w:tcMar>
            <w:vAlign w:val="bottom"/>
            <w:hideMark/>
          </w:tcPr>
          <w:p w14:paraId="4C8F96CC" w14:textId="77777777" w:rsidR="00247BC0" w:rsidRPr="00203BA9" w:rsidRDefault="00247BC0" w:rsidP="0033397E">
            <w:pPr>
              <w:spacing w:before="120" w:after="120"/>
              <w:ind w:left="176"/>
            </w:pPr>
            <w:r w:rsidRPr="00203BA9">
              <w:rPr>
                <w:color w:val="000000"/>
              </w:rPr>
              <w:t>Public Education</w:t>
            </w:r>
          </w:p>
        </w:tc>
        <w:tc>
          <w:tcPr>
            <w:tcW w:w="1287" w:type="dxa"/>
            <w:noWrap/>
            <w:tcMar>
              <w:top w:w="0" w:type="dxa"/>
              <w:left w:w="108" w:type="dxa"/>
              <w:bottom w:w="0" w:type="dxa"/>
              <w:right w:w="108" w:type="dxa"/>
            </w:tcMar>
            <w:vAlign w:val="bottom"/>
            <w:hideMark/>
          </w:tcPr>
          <w:p w14:paraId="3B98FD0E" w14:textId="77777777" w:rsidR="00247BC0" w:rsidRPr="00203BA9" w:rsidRDefault="00247BC0" w:rsidP="0033397E">
            <w:pPr>
              <w:spacing w:before="120" w:after="120"/>
              <w:jc w:val="right"/>
            </w:pPr>
            <w:r>
              <w:rPr>
                <w:color w:val="000000"/>
              </w:rPr>
              <w:t>649,859</w:t>
            </w:r>
          </w:p>
        </w:tc>
        <w:tc>
          <w:tcPr>
            <w:tcW w:w="1241" w:type="dxa"/>
            <w:noWrap/>
            <w:tcMar>
              <w:top w:w="0" w:type="dxa"/>
              <w:left w:w="108" w:type="dxa"/>
              <w:bottom w:w="0" w:type="dxa"/>
              <w:right w:w="108" w:type="dxa"/>
            </w:tcMar>
            <w:vAlign w:val="bottom"/>
          </w:tcPr>
          <w:p w14:paraId="7730DFF8" w14:textId="77777777" w:rsidR="00247BC0" w:rsidRPr="00203BA9" w:rsidRDefault="00247BC0" w:rsidP="0033397E">
            <w:pPr>
              <w:spacing w:before="120" w:after="120"/>
              <w:jc w:val="right"/>
            </w:pPr>
            <w:r>
              <w:t>1,089,849</w:t>
            </w:r>
          </w:p>
        </w:tc>
        <w:tc>
          <w:tcPr>
            <w:tcW w:w="1452" w:type="dxa"/>
            <w:tcMar>
              <w:top w:w="0" w:type="dxa"/>
              <w:left w:w="108" w:type="dxa"/>
              <w:bottom w:w="0" w:type="dxa"/>
              <w:right w:w="108" w:type="dxa"/>
            </w:tcMar>
            <w:vAlign w:val="bottom"/>
          </w:tcPr>
          <w:p w14:paraId="290D1DCA" w14:textId="77777777" w:rsidR="00247BC0" w:rsidRPr="00203BA9" w:rsidRDefault="00247BC0" w:rsidP="0033397E">
            <w:pPr>
              <w:autoSpaceDE w:val="0"/>
              <w:autoSpaceDN w:val="0"/>
              <w:spacing w:before="120" w:after="120"/>
              <w:jc w:val="right"/>
            </w:pPr>
          </w:p>
        </w:tc>
        <w:tc>
          <w:tcPr>
            <w:tcW w:w="1548" w:type="dxa"/>
            <w:tcMar>
              <w:top w:w="0" w:type="dxa"/>
              <w:left w:w="108" w:type="dxa"/>
              <w:bottom w:w="0" w:type="dxa"/>
              <w:right w:w="108" w:type="dxa"/>
            </w:tcMar>
            <w:vAlign w:val="bottom"/>
            <w:hideMark/>
          </w:tcPr>
          <w:p w14:paraId="773C890C" w14:textId="77777777" w:rsidR="00247BC0" w:rsidRPr="0092008C" w:rsidRDefault="00247BC0" w:rsidP="0033397E">
            <w:pPr>
              <w:spacing w:before="120" w:after="120"/>
              <w:jc w:val="right"/>
            </w:pPr>
            <w:r>
              <w:t>-442,990</w:t>
            </w:r>
          </w:p>
        </w:tc>
      </w:tr>
      <w:tr w:rsidR="00247BC0" w:rsidRPr="00203BA9" w14:paraId="2EA716F6" w14:textId="77777777" w:rsidTr="0033397E">
        <w:trPr>
          <w:trHeight w:val="300"/>
        </w:trPr>
        <w:tc>
          <w:tcPr>
            <w:tcW w:w="3686" w:type="dxa"/>
            <w:noWrap/>
            <w:tcMar>
              <w:top w:w="0" w:type="dxa"/>
              <w:left w:w="108" w:type="dxa"/>
              <w:bottom w:w="0" w:type="dxa"/>
              <w:right w:w="108" w:type="dxa"/>
            </w:tcMar>
            <w:vAlign w:val="bottom"/>
            <w:hideMark/>
          </w:tcPr>
          <w:p w14:paraId="29C1A443" w14:textId="77777777" w:rsidR="00247BC0" w:rsidRPr="00203BA9" w:rsidRDefault="00247BC0" w:rsidP="0033397E">
            <w:pPr>
              <w:spacing w:before="120" w:after="120"/>
              <w:ind w:left="176"/>
            </w:pPr>
            <w:r w:rsidRPr="00203BA9">
              <w:rPr>
                <w:color w:val="000000"/>
              </w:rPr>
              <w:t>Research</w:t>
            </w:r>
          </w:p>
        </w:tc>
        <w:tc>
          <w:tcPr>
            <w:tcW w:w="1287" w:type="dxa"/>
            <w:noWrap/>
            <w:tcMar>
              <w:top w:w="0" w:type="dxa"/>
              <w:left w:w="108" w:type="dxa"/>
              <w:bottom w:w="0" w:type="dxa"/>
              <w:right w:w="108" w:type="dxa"/>
            </w:tcMar>
            <w:vAlign w:val="bottom"/>
            <w:hideMark/>
          </w:tcPr>
          <w:p w14:paraId="04C7781C" w14:textId="77777777" w:rsidR="00247BC0" w:rsidRPr="00203BA9" w:rsidRDefault="00247BC0" w:rsidP="0033397E">
            <w:pPr>
              <w:spacing w:before="120" w:after="120"/>
              <w:jc w:val="right"/>
            </w:pPr>
            <w:r>
              <w:rPr>
                <w:color w:val="000000"/>
              </w:rPr>
              <w:t>161,638</w:t>
            </w:r>
          </w:p>
        </w:tc>
        <w:tc>
          <w:tcPr>
            <w:tcW w:w="1241" w:type="dxa"/>
            <w:noWrap/>
            <w:tcMar>
              <w:top w:w="0" w:type="dxa"/>
              <w:left w:w="108" w:type="dxa"/>
              <w:bottom w:w="0" w:type="dxa"/>
              <w:right w:w="108" w:type="dxa"/>
            </w:tcMar>
            <w:vAlign w:val="bottom"/>
          </w:tcPr>
          <w:p w14:paraId="73576E82" w14:textId="77777777" w:rsidR="00247BC0" w:rsidRPr="00203BA9" w:rsidRDefault="00247BC0" w:rsidP="0033397E">
            <w:pPr>
              <w:spacing w:before="120" w:after="120"/>
              <w:jc w:val="right"/>
            </w:pPr>
            <w:r>
              <w:t>97,396</w:t>
            </w:r>
          </w:p>
        </w:tc>
        <w:tc>
          <w:tcPr>
            <w:tcW w:w="1452" w:type="dxa"/>
            <w:tcMar>
              <w:top w:w="0" w:type="dxa"/>
              <w:left w:w="108" w:type="dxa"/>
              <w:bottom w:w="0" w:type="dxa"/>
              <w:right w:w="108" w:type="dxa"/>
            </w:tcMar>
            <w:vAlign w:val="bottom"/>
          </w:tcPr>
          <w:p w14:paraId="7C377519" w14:textId="77777777" w:rsidR="00247BC0" w:rsidRPr="00203BA9" w:rsidRDefault="00247BC0" w:rsidP="0033397E">
            <w:pPr>
              <w:autoSpaceDE w:val="0"/>
              <w:autoSpaceDN w:val="0"/>
              <w:spacing w:before="120" w:after="120"/>
              <w:jc w:val="right"/>
            </w:pPr>
          </w:p>
        </w:tc>
        <w:tc>
          <w:tcPr>
            <w:tcW w:w="1548" w:type="dxa"/>
            <w:tcMar>
              <w:top w:w="0" w:type="dxa"/>
              <w:left w:w="108" w:type="dxa"/>
              <w:bottom w:w="0" w:type="dxa"/>
              <w:right w:w="108" w:type="dxa"/>
            </w:tcMar>
            <w:vAlign w:val="bottom"/>
            <w:hideMark/>
          </w:tcPr>
          <w:p w14:paraId="7694344B" w14:textId="77777777" w:rsidR="00247BC0" w:rsidRPr="0092008C" w:rsidRDefault="00247BC0" w:rsidP="0033397E">
            <w:pPr>
              <w:spacing w:before="120" w:after="120"/>
              <w:jc w:val="right"/>
            </w:pPr>
            <w:r>
              <w:t>64,242</w:t>
            </w:r>
          </w:p>
        </w:tc>
      </w:tr>
      <w:tr w:rsidR="00247BC0" w:rsidRPr="00203BA9" w14:paraId="031EE9C3" w14:textId="77777777" w:rsidTr="0033397E">
        <w:trPr>
          <w:trHeight w:val="300"/>
        </w:trPr>
        <w:tc>
          <w:tcPr>
            <w:tcW w:w="3686" w:type="dxa"/>
            <w:noWrap/>
            <w:tcMar>
              <w:top w:w="0" w:type="dxa"/>
              <w:left w:w="108" w:type="dxa"/>
              <w:bottom w:w="0" w:type="dxa"/>
              <w:right w:w="108" w:type="dxa"/>
            </w:tcMar>
            <w:vAlign w:val="bottom"/>
            <w:hideMark/>
          </w:tcPr>
          <w:p w14:paraId="5B289CA1" w14:textId="77777777" w:rsidR="00247BC0" w:rsidRPr="00203BA9" w:rsidRDefault="00247BC0" w:rsidP="0033397E">
            <w:pPr>
              <w:spacing w:before="120" w:after="120"/>
              <w:ind w:leftChars="91" w:left="442" w:hanging="242"/>
            </w:pPr>
            <w:r w:rsidRPr="00203BA9">
              <w:rPr>
                <w:b/>
                <w:bCs/>
                <w:color w:val="000000"/>
              </w:rPr>
              <w:t> </w:t>
            </w:r>
          </w:p>
        </w:tc>
        <w:tc>
          <w:tcPr>
            <w:tcW w:w="1287" w:type="dxa"/>
            <w:noWrap/>
            <w:tcMar>
              <w:top w:w="0" w:type="dxa"/>
              <w:left w:w="108" w:type="dxa"/>
              <w:bottom w:w="0" w:type="dxa"/>
              <w:right w:w="108" w:type="dxa"/>
            </w:tcMar>
            <w:vAlign w:val="bottom"/>
            <w:hideMark/>
          </w:tcPr>
          <w:p w14:paraId="400DAE58" w14:textId="77777777" w:rsidR="00247BC0" w:rsidRPr="00203BA9" w:rsidRDefault="00247BC0" w:rsidP="0033397E">
            <w:pPr>
              <w:autoSpaceDE w:val="0"/>
              <w:autoSpaceDN w:val="0"/>
              <w:spacing w:before="120" w:after="120"/>
              <w:jc w:val="right"/>
            </w:pPr>
            <w:r>
              <w:rPr>
                <w:b/>
                <w:bCs/>
              </w:rPr>
              <w:t>1,410,076</w:t>
            </w:r>
          </w:p>
        </w:tc>
        <w:tc>
          <w:tcPr>
            <w:tcW w:w="1241" w:type="dxa"/>
            <w:noWrap/>
            <w:tcMar>
              <w:top w:w="0" w:type="dxa"/>
              <w:left w:w="108" w:type="dxa"/>
              <w:bottom w:w="0" w:type="dxa"/>
              <w:right w:w="108" w:type="dxa"/>
            </w:tcMar>
            <w:vAlign w:val="bottom"/>
            <w:hideMark/>
          </w:tcPr>
          <w:p w14:paraId="67E64859" w14:textId="77777777" w:rsidR="00247BC0" w:rsidRPr="00203BA9" w:rsidRDefault="00247BC0" w:rsidP="0033397E">
            <w:pPr>
              <w:spacing w:before="120" w:after="120"/>
              <w:jc w:val="right"/>
              <w:rPr>
                <w:b/>
              </w:rPr>
            </w:pPr>
            <w:r>
              <w:rPr>
                <w:b/>
              </w:rPr>
              <w:t xml:space="preserve">1,395,539 </w:t>
            </w:r>
          </w:p>
        </w:tc>
        <w:tc>
          <w:tcPr>
            <w:tcW w:w="1452" w:type="dxa"/>
            <w:tcMar>
              <w:top w:w="0" w:type="dxa"/>
              <w:left w:w="108" w:type="dxa"/>
              <w:bottom w:w="0" w:type="dxa"/>
              <w:right w:w="108" w:type="dxa"/>
            </w:tcMar>
            <w:vAlign w:val="bottom"/>
          </w:tcPr>
          <w:p w14:paraId="08726B22" w14:textId="77777777" w:rsidR="00247BC0" w:rsidRPr="00E0164F" w:rsidRDefault="00247BC0" w:rsidP="0033397E">
            <w:pPr>
              <w:autoSpaceDE w:val="0"/>
              <w:autoSpaceDN w:val="0"/>
              <w:spacing w:before="120" w:after="120"/>
              <w:jc w:val="right"/>
              <w:rPr>
                <w:b/>
              </w:rPr>
            </w:pPr>
          </w:p>
        </w:tc>
        <w:tc>
          <w:tcPr>
            <w:tcW w:w="1548" w:type="dxa"/>
            <w:tcMar>
              <w:top w:w="0" w:type="dxa"/>
              <w:left w:w="108" w:type="dxa"/>
              <w:bottom w:w="0" w:type="dxa"/>
              <w:right w:w="108" w:type="dxa"/>
            </w:tcMar>
            <w:vAlign w:val="bottom"/>
            <w:hideMark/>
          </w:tcPr>
          <w:p w14:paraId="2884A0F0" w14:textId="77777777" w:rsidR="00247BC0" w:rsidRPr="00F17A21" w:rsidRDefault="00247BC0" w:rsidP="0033397E">
            <w:pPr>
              <w:spacing w:before="120" w:after="120"/>
              <w:jc w:val="right"/>
              <w:rPr>
                <w:b/>
              </w:rPr>
            </w:pPr>
            <w:r>
              <w:rPr>
                <w:b/>
              </w:rPr>
              <w:t>14,537</w:t>
            </w:r>
          </w:p>
        </w:tc>
      </w:tr>
      <w:tr w:rsidR="00247BC0" w:rsidRPr="00203BA9" w14:paraId="3BF8A132" w14:textId="77777777" w:rsidTr="0033397E">
        <w:trPr>
          <w:trHeight w:val="300"/>
        </w:trPr>
        <w:tc>
          <w:tcPr>
            <w:tcW w:w="3686" w:type="dxa"/>
            <w:noWrap/>
            <w:tcMar>
              <w:top w:w="0" w:type="dxa"/>
              <w:left w:w="108" w:type="dxa"/>
              <w:bottom w:w="0" w:type="dxa"/>
              <w:right w:w="108" w:type="dxa"/>
            </w:tcMar>
            <w:vAlign w:val="bottom"/>
            <w:hideMark/>
          </w:tcPr>
          <w:p w14:paraId="53FA97C2" w14:textId="77777777" w:rsidR="00247BC0" w:rsidRPr="00203BA9" w:rsidRDefault="00247BC0" w:rsidP="0033397E">
            <w:pPr>
              <w:spacing w:before="120" w:after="120"/>
              <w:ind w:leftChars="14" w:left="31"/>
            </w:pPr>
            <w:r w:rsidRPr="00203BA9">
              <w:rPr>
                <w:b/>
                <w:bCs/>
                <w:color w:val="000000"/>
              </w:rPr>
              <w:t> </w:t>
            </w:r>
          </w:p>
        </w:tc>
        <w:tc>
          <w:tcPr>
            <w:tcW w:w="1287" w:type="dxa"/>
            <w:noWrap/>
            <w:tcMar>
              <w:top w:w="0" w:type="dxa"/>
              <w:left w:w="108" w:type="dxa"/>
              <w:bottom w:w="0" w:type="dxa"/>
              <w:right w:w="108" w:type="dxa"/>
            </w:tcMar>
            <w:hideMark/>
          </w:tcPr>
          <w:p w14:paraId="4F9CD6FA" w14:textId="77777777" w:rsidR="00247BC0" w:rsidRPr="00203BA9" w:rsidRDefault="00247BC0" w:rsidP="0033397E">
            <w:pPr>
              <w:autoSpaceDE w:val="0"/>
              <w:autoSpaceDN w:val="0"/>
              <w:spacing w:before="120" w:after="120"/>
              <w:jc w:val="right"/>
            </w:pPr>
            <w:r w:rsidRPr="00203BA9">
              <w:rPr>
                <w:i/>
                <w:iCs/>
                <w:color w:val="000000"/>
              </w:rPr>
              <w:t> </w:t>
            </w:r>
          </w:p>
        </w:tc>
        <w:tc>
          <w:tcPr>
            <w:tcW w:w="1241" w:type="dxa"/>
            <w:noWrap/>
            <w:tcMar>
              <w:top w:w="0" w:type="dxa"/>
              <w:left w:w="108" w:type="dxa"/>
              <w:bottom w:w="0" w:type="dxa"/>
              <w:right w:w="108" w:type="dxa"/>
            </w:tcMar>
            <w:hideMark/>
          </w:tcPr>
          <w:p w14:paraId="4EF01C12" w14:textId="77777777" w:rsidR="00247BC0" w:rsidRPr="00203BA9" w:rsidRDefault="00247BC0" w:rsidP="0033397E">
            <w:pPr>
              <w:autoSpaceDE w:val="0"/>
              <w:autoSpaceDN w:val="0"/>
              <w:spacing w:before="120" w:after="120"/>
              <w:jc w:val="right"/>
            </w:pPr>
            <w:r w:rsidRPr="00203BA9">
              <w:rPr>
                <w:i/>
                <w:iCs/>
                <w:color w:val="000000"/>
              </w:rPr>
              <w:t> </w:t>
            </w:r>
          </w:p>
        </w:tc>
        <w:tc>
          <w:tcPr>
            <w:tcW w:w="1452" w:type="dxa"/>
            <w:tcMar>
              <w:top w:w="0" w:type="dxa"/>
              <w:left w:w="108" w:type="dxa"/>
              <w:bottom w:w="0" w:type="dxa"/>
              <w:right w:w="108" w:type="dxa"/>
            </w:tcMar>
          </w:tcPr>
          <w:p w14:paraId="6C71C3EA" w14:textId="77777777" w:rsidR="00247BC0" w:rsidRPr="00203BA9" w:rsidRDefault="00247BC0" w:rsidP="0033397E">
            <w:pPr>
              <w:autoSpaceDE w:val="0"/>
              <w:autoSpaceDN w:val="0"/>
              <w:spacing w:before="120" w:after="120"/>
              <w:jc w:val="right"/>
            </w:pPr>
          </w:p>
        </w:tc>
        <w:tc>
          <w:tcPr>
            <w:tcW w:w="1548" w:type="dxa"/>
            <w:tcMar>
              <w:top w:w="0" w:type="dxa"/>
              <w:left w:w="108" w:type="dxa"/>
              <w:bottom w:w="0" w:type="dxa"/>
              <w:right w:w="108" w:type="dxa"/>
            </w:tcMar>
            <w:hideMark/>
          </w:tcPr>
          <w:p w14:paraId="6375DEFE" w14:textId="77777777" w:rsidR="00247BC0" w:rsidRPr="00203BA9" w:rsidRDefault="00247BC0" w:rsidP="0033397E">
            <w:pPr>
              <w:autoSpaceDE w:val="0"/>
              <w:autoSpaceDN w:val="0"/>
              <w:spacing w:before="120" w:after="120"/>
              <w:jc w:val="right"/>
            </w:pPr>
            <w:r w:rsidRPr="00203BA9">
              <w:rPr>
                <w:i/>
                <w:iCs/>
                <w:color w:val="000000"/>
              </w:rPr>
              <w:t> </w:t>
            </w:r>
          </w:p>
        </w:tc>
      </w:tr>
      <w:tr w:rsidR="00247BC0" w:rsidRPr="00203BA9" w14:paraId="15BCCE4C" w14:textId="77777777" w:rsidTr="0033397E">
        <w:trPr>
          <w:trHeight w:val="300"/>
        </w:trPr>
        <w:tc>
          <w:tcPr>
            <w:tcW w:w="3686" w:type="dxa"/>
            <w:noWrap/>
            <w:tcMar>
              <w:top w:w="0" w:type="dxa"/>
              <w:left w:w="108" w:type="dxa"/>
              <w:bottom w:w="0" w:type="dxa"/>
              <w:right w:w="108" w:type="dxa"/>
            </w:tcMar>
            <w:vAlign w:val="bottom"/>
            <w:hideMark/>
          </w:tcPr>
          <w:p w14:paraId="4C4CDCB8" w14:textId="77777777" w:rsidR="00247BC0" w:rsidRPr="00203BA9" w:rsidRDefault="00247BC0" w:rsidP="0033397E">
            <w:pPr>
              <w:spacing w:before="120" w:after="120"/>
              <w:ind w:leftChars="14" w:left="31"/>
            </w:pPr>
            <w:r w:rsidRPr="00203BA9">
              <w:rPr>
                <w:b/>
                <w:bCs/>
                <w:color w:val="000000"/>
              </w:rPr>
              <w:t>Expenditure (Police)</w:t>
            </w:r>
          </w:p>
        </w:tc>
        <w:tc>
          <w:tcPr>
            <w:tcW w:w="1287" w:type="dxa"/>
            <w:noWrap/>
            <w:tcMar>
              <w:top w:w="0" w:type="dxa"/>
              <w:left w:w="108" w:type="dxa"/>
              <w:bottom w:w="0" w:type="dxa"/>
              <w:right w:w="108" w:type="dxa"/>
            </w:tcMar>
            <w:hideMark/>
          </w:tcPr>
          <w:p w14:paraId="3BBC6BB7" w14:textId="77777777" w:rsidR="00247BC0" w:rsidRPr="00203BA9" w:rsidRDefault="00247BC0" w:rsidP="0033397E">
            <w:pPr>
              <w:autoSpaceDE w:val="0"/>
              <w:autoSpaceDN w:val="0"/>
              <w:spacing w:before="120" w:after="120"/>
              <w:jc w:val="right"/>
            </w:pPr>
            <w:r w:rsidRPr="00203BA9">
              <w:rPr>
                <w:i/>
                <w:iCs/>
                <w:color w:val="000000"/>
              </w:rPr>
              <w:t> </w:t>
            </w:r>
          </w:p>
        </w:tc>
        <w:tc>
          <w:tcPr>
            <w:tcW w:w="1241" w:type="dxa"/>
            <w:noWrap/>
            <w:tcMar>
              <w:top w:w="0" w:type="dxa"/>
              <w:left w:w="108" w:type="dxa"/>
              <w:bottom w:w="0" w:type="dxa"/>
              <w:right w:w="108" w:type="dxa"/>
            </w:tcMar>
            <w:hideMark/>
          </w:tcPr>
          <w:p w14:paraId="467D2266" w14:textId="77777777" w:rsidR="00247BC0" w:rsidRPr="00203BA9" w:rsidRDefault="00247BC0" w:rsidP="0033397E">
            <w:pPr>
              <w:autoSpaceDE w:val="0"/>
              <w:autoSpaceDN w:val="0"/>
              <w:spacing w:before="120" w:after="120"/>
              <w:jc w:val="right"/>
            </w:pPr>
            <w:r w:rsidRPr="00203BA9">
              <w:rPr>
                <w:i/>
                <w:iCs/>
                <w:color w:val="000000"/>
              </w:rPr>
              <w:t> </w:t>
            </w:r>
          </w:p>
        </w:tc>
        <w:tc>
          <w:tcPr>
            <w:tcW w:w="1452" w:type="dxa"/>
            <w:tcMar>
              <w:top w:w="0" w:type="dxa"/>
              <w:left w:w="108" w:type="dxa"/>
              <w:bottom w:w="0" w:type="dxa"/>
              <w:right w:w="108" w:type="dxa"/>
            </w:tcMar>
          </w:tcPr>
          <w:p w14:paraId="499D7181" w14:textId="77777777" w:rsidR="00247BC0" w:rsidRPr="00203BA9" w:rsidRDefault="00247BC0" w:rsidP="0033397E">
            <w:pPr>
              <w:autoSpaceDE w:val="0"/>
              <w:autoSpaceDN w:val="0"/>
              <w:spacing w:before="120" w:after="120"/>
              <w:jc w:val="right"/>
            </w:pPr>
          </w:p>
        </w:tc>
        <w:tc>
          <w:tcPr>
            <w:tcW w:w="1548" w:type="dxa"/>
            <w:tcMar>
              <w:top w:w="0" w:type="dxa"/>
              <w:left w:w="108" w:type="dxa"/>
              <w:bottom w:w="0" w:type="dxa"/>
              <w:right w:w="108" w:type="dxa"/>
            </w:tcMar>
            <w:hideMark/>
          </w:tcPr>
          <w:p w14:paraId="38184286" w14:textId="77777777" w:rsidR="00247BC0" w:rsidRPr="00203BA9" w:rsidRDefault="00247BC0" w:rsidP="0033397E">
            <w:pPr>
              <w:autoSpaceDE w:val="0"/>
              <w:autoSpaceDN w:val="0"/>
              <w:spacing w:before="120" w:after="120"/>
              <w:jc w:val="right"/>
            </w:pPr>
            <w:r w:rsidRPr="00203BA9">
              <w:rPr>
                <w:i/>
                <w:iCs/>
                <w:color w:val="000000"/>
              </w:rPr>
              <w:t> </w:t>
            </w:r>
          </w:p>
        </w:tc>
      </w:tr>
      <w:tr w:rsidR="00247BC0" w:rsidRPr="00203BA9" w14:paraId="4AEC172C" w14:textId="77777777" w:rsidTr="0033397E">
        <w:trPr>
          <w:trHeight w:val="300"/>
        </w:trPr>
        <w:tc>
          <w:tcPr>
            <w:tcW w:w="3686" w:type="dxa"/>
            <w:noWrap/>
            <w:tcMar>
              <w:top w:w="0" w:type="dxa"/>
              <w:left w:w="108" w:type="dxa"/>
              <w:bottom w:w="0" w:type="dxa"/>
              <w:right w:w="108" w:type="dxa"/>
            </w:tcMar>
            <w:vAlign w:val="bottom"/>
            <w:hideMark/>
          </w:tcPr>
          <w:p w14:paraId="0742F542" w14:textId="77777777" w:rsidR="00247BC0" w:rsidRPr="00203BA9" w:rsidRDefault="00247BC0" w:rsidP="0033397E">
            <w:pPr>
              <w:spacing w:before="120" w:after="120"/>
              <w:ind w:left="176"/>
            </w:pPr>
            <w:r w:rsidRPr="00203BA9">
              <w:rPr>
                <w:color w:val="000000"/>
              </w:rPr>
              <w:t>Salaries</w:t>
            </w:r>
          </w:p>
        </w:tc>
        <w:tc>
          <w:tcPr>
            <w:tcW w:w="1287" w:type="dxa"/>
            <w:noWrap/>
            <w:tcMar>
              <w:top w:w="0" w:type="dxa"/>
              <w:left w:w="108" w:type="dxa"/>
              <w:bottom w:w="0" w:type="dxa"/>
              <w:right w:w="108" w:type="dxa"/>
            </w:tcMar>
            <w:hideMark/>
          </w:tcPr>
          <w:p w14:paraId="2EC78892" w14:textId="77777777" w:rsidR="00247BC0" w:rsidRPr="00203BA9" w:rsidRDefault="00247BC0" w:rsidP="0033397E">
            <w:pPr>
              <w:spacing w:before="120" w:after="120"/>
              <w:jc w:val="right"/>
            </w:pPr>
            <w:r w:rsidRPr="00203BA9">
              <w:t>1</w:t>
            </w:r>
            <w:r>
              <w:t>,847,303</w:t>
            </w:r>
          </w:p>
        </w:tc>
        <w:tc>
          <w:tcPr>
            <w:tcW w:w="1241" w:type="dxa"/>
            <w:noWrap/>
            <w:tcMar>
              <w:top w:w="0" w:type="dxa"/>
              <w:left w:w="108" w:type="dxa"/>
              <w:bottom w:w="0" w:type="dxa"/>
              <w:right w:w="108" w:type="dxa"/>
            </w:tcMar>
            <w:hideMark/>
          </w:tcPr>
          <w:p w14:paraId="37CF073B" w14:textId="77777777" w:rsidR="00247BC0" w:rsidRPr="00203BA9" w:rsidRDefault="00247BC0" w:rsidP="0033397E">
            <w:pPr>
              <w:autoSpaceDE w:val="0"/>
              <w:autoSpaceDN w:val="0"/>
              <w:spacing w:before="120" w:after="120"/>
              <w:jc w:val="right"/>
            </w:pPr>
            <w:r>
              <w:t xml:space="preserve">1,815,502 </w:t>
            </w:r>
          </w:p>
        </w:tc>
        <w:tc>
          <w:tcPr>
            <w:tcW w:w="1452" w:type="dxa"/>
            <w:tcMar>
              <w:top w:w="0" w:type="dxa"/>
              <w:left w:w="108" w:type="dxa"/>
              <w:bottom w:w="0" w:type="dxa"/>
              <w:right w:w="108" w:type="dxa"/>
            </w:tcMar>
            <w:vAlign w:val="bottom"/>
          </w:tcPr>
          <w:p w14:paraId="1C553322" w14:textId="77777777" w:rsidR="00247BC0" w:rsidRPr="00203BA9" w:rsidRDefault="00247BC0" w:rsidP="0033397E">
            <w:pPr>
              <w:autoSpaceDE w:val="0"/>
              <w:autoSpaceDN w:val="0"/>
              <w:spacing w:before="120" w:after="120"/>
              <w:jc w:val="right"/>
            </w:pPr>
          </w:p>
        </w:tc>
        <w:tc>
          <w:tcPr>
            <w:tcW w:w="1548" w:type="dxa"/>
            <w:tcMar>
              <w:top w:w="0" w:type="dxa"/>
              <w:left w:w="108" w:type="dxa"/>
              <w:bottom w:w="0" w:type="dxa"/>
              <w:right w:w="108" w:type="dxa"/>
            </w:tcMar>
            <w:hideMark/>
          </w:tcPr>
          <w:p w14:paraId="0B976AE2" w14:textId="77777777" w:rsidR="00247BC0" w:rsidRPr="0092008C" w:rsidRDefault="00247BC0" w:rsidP="0033397E">
            <w:pPr>
              <w:autoSpaceDE w:val="0"/>
              <w:autoSpaceDN w:val="0"/>
              <w:spacing w:before="120" w:after="120"/>
              <w:jc w:val="right"/>
            </w:pPr>
            <w:r>
              <w:t>31,801</w:t>
            </w:r>
          </w:p>
        </w:tc>
      </w:tr>
      <w:tr w:rsidR="00247BC0" w:rsidRPr="00203BA9" w14:paraId="7C9418FB" w14:textId="77777777" w:rsidTr="0033397E">
        <w:trPr>
          <w:trHeight w:val="300"/>
        </w:trPr>
        <w:tc>
          <w:tcPr>
            <w:tcW w:w="3686" w:type="dxa"/>
            <w:noWrap/>
            <w:tcMar>
              <w:top w:w="0" w:type="dxa"/>
              <w:left w:w="108" w:type="dxa"/>
              <w:bottom w:w="0" w:type="dxa"/>
              <w:right w:w="108" w:type="dxa"/>
            </w:tcMar>
            <w:vAlign w:val="bottom"/>
            <w:hideMark/>
          </w:tcPr>
          <w:p w14:paraId="5E41E03A" w14:textId="77777777" w:rsidR="00247BC0" w:rsidRPr="00203BA9" w:rsidRDefault="00247BC0" w:rsidP="0033397E">
            <w:pPr>
              <w:spacing w:before="120" w:after="120"/>
              <w:ind w:left="176"/>
            </w:pPr>
            <w:r w:rsidRPr="00203BA9">
              <w:rPr>
                <w:color w:val="000000"/>
              </w:rPr>
              <w:t>Operating Expenses</w:t>
            </w:r>
          </w:p>
        </w:tc>
        <w:tc>
          <w:tcPr>
            <w:tcW w:w="1287" w:type="dxa"/>
            <w:noWrap/>
            <w:tcMar>
              <w:top w:w="0" w:type="dxa"/>
              <w:left w:w="108" w:type="dxa"/>
              <w:bottom w:w="0" w:type="dxa"/>
              <w:right w:w="108" w:type="dxa"/>
            </w:tcMar>
            <w:hideMark/>
          </w:tcPr>
          <w:p w14:paraId="20440AD5" w14:textId="77777777" w:rsidR="00247BC0" w:rsidRPr="00203BA9" w:rsidRDefault="00247BC0" w:rsidP="0033397E">
            <w:pPr>
              <w:spacing w:before="120" w:after="120"/>
              <w:jc w:val="right"/>
            </w:pPr>
            <w:r>
              <w:t>186,000</w:t>
            </w:r>
          </w:p>
        </w:tc>
        <w:tc>
          <w:tcPr>
            <w:tcW w:w="1241" w:type="dxa"/>
            <w:noWrap/>
            <w:tcMar>
              <w:top w:w="0" w:type="dxa"/>
              <w:left w:w="108" w:type="dxa"/>
              <w:bottom w:w="0" w:type="dxa"/>
              <w:right w:w="108" w:type="dxa"/>
            </w:tcMar>
            <w:hideMark/>
          </w:tcPr>
          <w:p w14:paraId="6D604739" w14:textId="77777777" w:rsidR="00247BC0" w:rsidRPr="00203BA9" w:rsidRDefault="00247BC0" w:rsidP="0033397E">
            <w:pPr>
              <w:autoSpaceDE w:val="0"/>
              <w:autoSpaceDN w:val="0"/>
              <w:spacing w:before="120" w:after="120"/>
              <w:jc w:val="right"/>
            </w:pPr>
            <w:r>
              <w:t xml:space="preserve">179,390 </w:t>
            </w:r>
          </w:p>
        </w:tc>
        <w:tc>
          <w:tcPr>
            <w:tcW w:w="1452" w:type="dxa"/>
            <w:tcMar>
              <w:top w:w="0" w:type="dxa"/>
              <w:left w:w="108" w:type="dxa"/>
              <w:bottom w:w="0" w:type="dxa"/>
              <w:right w:w="108" w:type="dxa"/>
            </w:tcMar>
            <w:vAlign w:val="bottom"/>
          </w:tcPr>
          <w:p w14:paraId="2199383D" w14:textId="77777777" w:rsidR="00247BC0" w:rsidRPr="00203BA9" w:rsidRDefault="00247BC0" w:rsidP="0033397E">
            <w:pPr>
              <w:autoSpaceDE w:val="0"/>
              <w:autoSpaceDN w:val="0"/>
              <w:spacing w:before="120" w:after="120"/>
              <w:jc w:val="right"/>
            </w:pPr>
          </w:p>
        </w:tc>
        <w:tc>
          <w:tcPr>
            <w:tcW w:w="1548" w:type="dxa"/>
            <w:tcMar>
              <w:top w:w="0" w:type="dxa"/>
              <w:left w:w="108" w:type="dxa"/>
              <w:bottom w:w="0" w:type="dxa"/>
              <w:right w:w="108" w:type="dxa"/>
            </w:tcMar>
            <w:hideMark/>
          </w:tcPr>
          <w:p w14:paraId="0E0F509C" w14:textId="77777777" w:rsidR="00247BC0" w:rsidRPr="0092008C" w:rsidRDefault="00247BC0" w:rsidP="0033397E">
            <w:pPr>
              <w:autoSpaceDE w:val="0"/>
              <w:autoSpaceDN w:val="0"/>
              <w:spacing w:before="120" w:after="120"/>
              <w:jc w:val="right"/>
            </w:pPr>
            <w:r>
              <w:t xml:space="preserve">6,610 </w:t>
            </w:r>
          </w:p>
        </w:tc>
      </w:tr>
      <w:tr w:rsidR="00247BC0" w:rsidRPr="00203BA9" w14:paraId="26F47050" w14:textId="77777777" w:rsidTr="0033397E">
        <w:trPr>
          <w:trHeight w:val="300"/>
        </w:trPr>
        <w:tc>
          <w:tcPr>
            <w:tcW w:w="3686" w:type="dxa"/>
            <w:noWrap/>
            <w:tcMar>
              <w:top w:w="0" w:type="dxa"/>
              <w:left w:w="108" w:type="dxa"/>
              <w:bottom w:w="0" w:type="dxa"/>
              <w:right w:w="108" w:type="dxa"/>
            </w:tcMar>
            <w:vAlign w:val="bottom"/>
            <w:hideMark/>
          </w:tcPr>
          <w:p w14:paraId="588F4ABF" w14:textId="77777777" w:rsidR="00247BC0" w:rsidRPr="00203BA9" w:rsidRDefault="00247BC0" w:rsidP="0033397E">
            <w:pPr>
              <w:spacing w:before="120" w:after="120"/>
              <w:ind w:leftChars="91" w:left="441" w:hanging="241"/>
            </w:pPr>
            <w:r w:rsidRPr="00203BA9">
              <w:rPr>
                <w:color w:val="000000"/>
              </w:rPr>
              <w:t>Equipment</w:t>
            </w:r>
          </w:p>
        </w:tc>
        <w:tc>
          <w:tcPr>
            <w:tcW w:w="1287" w:type="dxa"/>
            <w:noWrap/>
            <w:tcMar>
              <w:top w:w="0" w:type="dxa"/>
              <w:left w:w="108" w:type="dxa"/>
              <w:bottom w:w="0" w:type="dxa"/>
              <w:right w:w="108" w:type="dxa"/>
            </w:tcMar>
            <w:hideMark/>
          </w:tcPr>
          <w:p w14:paraId="0C335B14" w14:textId="77777777" w:rsidR="00247BC0" w:rsidRPr="00203BA9" w:rsidRDefault="00247BC0" w:rsidP="0033397E">
            <w:pPr>
              <w:spacing w:before="120" w:after="120"/>
              <w:jc w:val="right"/>
            </w:pPr>
            <w:r>
              <w:t>462,389</w:t>
            </w:r>
          </w:p>
        </w:tc>
        <w:tc>
          <w:tcPr>
            <w:tcW w:w="1241" w:type="dxa"/>
            <w:noWrap/>
            <w:tcMar>
              <w:top w:w="0" w:type="dxa"/>
              <w:left w:w="108" w:type="dxa"/>
              <w:bottom w:w="0" w:type="dxa"/>
              <w:right w:w="108" w:type="dxa"/>
            </w:tcMar>
            <w:hideMark/>
          </w:tcPr>
          <w:p w14:paraId="2939D201" w14:textId="77777777" w:rsidR="00247BC0" w:rsidRPr="00203BA9" w:rsidRDefault="00247BC0" w:rsidP="0033397E">
            <w:pPr>
              <w:autoSpaceDE w:val="0"/>
              <w:autoSpaceDN w:val="0"/>
              <w:spacing w:before="120" w:after="120"/>
              <w:jc w:val="right"/>
            </w:pPr>
            <w:r>
              <w:t xml:space="preserve">326,653 </w:t>
            </w:r>
          </w:p>
        </w:tc>
        <w:tc>
          <w:tcPr>
            <w:tcW w:w="1452" w:type="dxa"/>
            <w:tcMar>
              <w:top w:w="0" w:type="dxa"/>
              <w:left w:w="108" w:type="dxa"/>
              <w:bottom w:w="0" w:type="dxa"/>
              <w:right w:w="108" w:type="dxa"/>
            </w:tcMar>
            <w:vAlign w:val="bottom"/>
          </w:tcPr>
          <w:p w14:paraId="2A3A2BA2" w14:textId="77777777" w:rsidR="00247BC0" w:rsidRPr="00203BA9" w:rsidRDefault="00247BC0" w:rsidP="0033397E">
            <w:pPr>
              <w:autoSpaceDE w:val="0"/>
              <w:autoSpaceDN w:val="0"/>
              <w:spacing w:before="120" w:after="120"/>
              <w:jc w:val="right"/>
            </w:pPr>
          </w:p>
        </w:tc>
        <w:tc>
          <w:tcPr>
            <w:tcW w:w="1548" w:type="dxa"/>
            <w:tcMar>
              <w:top w:w="0" w:type="dxa"/>
              <w:left w:w="108" w:type="dxa"/>
              <w:bottom w:w="0" w:type="dxa"/>
              <w:right w:w="108" w:type="dxa"/>
            </w:tcMar>
            <w:hideMark/>
          </w:tcPr>
          <w:p w14:paraId="14A8B355" w14:textId="77777777" w:rsidR="00247BC0" w:rsidRPr="0092008C" w:rsidRDefault="00247BC0" w:rsidP="0033397E">
            <w:pPr>
              <w:autoSpaceDE w:val="0"/>
              <w:autoSpaceDN w:val="0"/>
              <w:spacing w:before="120" w:after="120"/>
              <w:jc w:val="right"/>
            </w:pPr>
            <w:r>
              <w:t xml:space="preserve">135,736 </w:t>
            </w:r>
          </w:p>
        </w:tc>
      </w:tr>
      <w:tr w:rsidR="00247BC0" w:rsidRPr="00203BA9" w14:paraId="6F55119C" w14:textId="77777777" w:rsidTr="0033397E">
        <w:trPr>
          <w:trHeight w:val="300"/>
        </w:trPr>
        <w:tc>
          <w:tcPr>
            <w:tcW w:w="3686" w:type="dxa"/>
            <w:noWrap/>
            <w:tcMar>
              <w:top w:w="0" w:type="dxa"/>
              <w:left w:w="108" w:type="dxa"/>
              <w:bottom w:w="0" w:type="dxa"/>
              <w:right w:w="108" w:type="dxa"/>
            </w:tcMar>
            <w:vAlign w:val="bottom"/>
            <w:hideMark/>
          </w:tcPr>
          <w:p w14:paraId="0A857BE4" w14:textId="77777777" w:rsidR="00247BC0" w:rsidRPr="00203BA9" w:rsidRDefault="00247BC0" w:rsidP="0033397E">
            <w:pPr>
              <w:spacing w:before="120" w:after="120"/>
              <w:ind w:leftChars="91" w:left="442" w:hanging="242"/>
            </w:pPr>
            <w:r w:rsidRPr="00203BA9">
              <w:rPr>
                <w:b/>
                <w:bCs/>
                <w:color w:val="000000"/>
              </w:rPr>
              <w:t> </w:t>
            </w:r>
          </w:p>
        </w:tc>
        <w:tc>
          <w:tcPr>
            <w:tcW w:w="1287" w:type="dxa"/>
            <w:noWrap/>
            <w:tcMar>
              <w:top w:w="0" w:type="dxa"/>
              <w:left w:w="108" w:type="dxa"/>
              <w:bottom w:w="0" w:type="dxa"/>
              <w:right w:w="108" w:type="dxa"/>
            </w:tcMar>
            <w:hideMark/>
          </w:tcPr>
          <w:p w14:paraId="3DEE909A" w14:textId="77777777" w:rsidR="00247BC0" w:rsidRPr="00203BA9" w:rsidRDefault="00247BC0" w:rsidP="0033397E">
            <w:pPr>
              <w:spacing w:before="120" w:after="120"/>
              <w:jc w:val="right"/>
            </w:pPr>
            <w:r>
              <w:rPr>
                <w:b/>
                <w:bCs/>
              </w:rPr>
              <w:t>2,495,692</w:t>
            </w:r>
          </w:p>
        </w:tc>
        <w:tc>
          <w:tcPr>
            <w:tcW w:w="1241" w:type="dxa"/>
            <w:noWrap/>
            <w:tcMar>
              <w:top w:w="0" w:type="dxa"/>
              <w:left w:w="108" w:type="dxa"/>
              <w:bottom w:w="0" w:type="dxa"/>
              <w:right w:w="108" w:type="dxa"/>
            </w:tcMar>
            <w:hideMark/>
          </w:tcPr>
          <w:p w14:paraId="042E3552" w14:textId="77777777" w:rsidR="00247BC0" w:rsidRPr="00E0164F" w:rsidRDefault="00247BC0" w:rsidP="0033397E">
            <w:pPr>
              <w:autoSpaceDE w:val="0"/>
              <w:autoSpaceDN w:val="0"/>
              <w:spacing w:before="120" w:after="120"/>
              <w:jc w:val="right"/>
              <w:rPr>
                <w:b/>
              </w:rPr>
            </w:pPr>
            <w:r>
              <w:rPr>
                <w:b/>
              </w:rPr>
              <w:t>2,321,545</w:t>
            </w:r>
          </w:p>
        </w:tc>
        <w:tc>
          <w:tcPr>
            <w:tcW w:w="1452" w:type="dxa"/>
            <w:tcMar>
              <w:top w:w="0" w:type="dxa"/>
              <w:left w:w="108" w:type="dxa"/>
              <w:bottom w:w="0" w:type="dxa"/>
              <w:right w:w="108" w:type="dxa"/>
            </w:tcMar>
            <w:vAlign w:val="bottom"/>
          </w:tcPr>
          <w:p w14:paraId="7BC0484D" w14:textId="77777777" w:rsidR="00247BC0" w:rsidRPr="00203BA9" w:rsidRDefault="00247BC0" w:rsidP="0033397E">
            <w:pPr>
              <w:autoSpaceDE w:val="0"/>
              <w:autoSpaceDN w:val="0"/>
              <w:spacing w:before="120" w:after="120"/>
              <w:jc w:val="right"/>
              <w:rPr>
                <w:b/>
              </w:rPr>
            </w:pPr>
          </w:p>
        </w:tc>
        <w:tc>
          <w:tcPr>
            <w:tcW w:w="1548" w:type="dxa"/>
            <w:tcMar>
              <w:top w:w="0" w:type="dxa"/>
              <w:left w:w="108" w:type="dxa"/>
              <w:bottom w:w="0" w:type="dxa"/>
              <w:right w:w="108" w:type="dxa"/>
            </w:tcMar>
            <w:hideMark/>
          </w:tcPr>
          <w:p w14:paraId="1AA2B70C" w14:textId="77777777" w:rsidR="00247BC0" w:rsidRPr="00E0164F" w:rsidRDefault="00247BC0" w:rsidP="0033397E">
            <w:pPr>
              <w:autoSpaceDE w:val="0"/>
              <w:autoSpaceDN w:val="0"/>
              <w:spacing w:before="120" w:after="120"/>
              <w:jc w:val="right"/>
              <w:rPr>
                <w:b/>
              </w:rPr>
            </w:pPr>
            <w:r>
              <w:rPr>
                <w:b/>
              </w:rPr>
              <w:t xml:space="preserve">174,147 </w:t>
            </w:r>
          </w:p>
        </w:tc>
      </w:tr>
      <w:tr w:rsidR="00247BC0" w:rsidRPr="00203BA9" w14:paraId="260144D7" w14:textId="77777777" w:rsidTr="0033397E">
        <w:trPr>
          <w:trHeight w:val="300"/>
        </w:trPr>
        <w:tc>
          <w:tcPr>
            <w:tcW w:w="3686" w:type="dxa"/>
            <w:noWrap/>
            <w:tcMar>
              <w:top w:w="0" w:type="dxa"/>
              <w:left w:w="108" w:type="dxa"/>
              <w:bottom w:w="0" w:type="dxa"/>
              <w:right w:w="108" w:type="dxa"/>
            </w:tcMar>
            <w:vAlign w:val="bottom"/>
            <w:hideMark/>
          </w:tcPr>
          <w:p w14:paraId="2D918E1A" w14:textId="77777777" w:rsidR="00247BC0" w:rsidRPr="00203BA9" w:rsidRDefault="00247BC0" w:rsidP="0033397E">
            <w:pPr>
              <w:spacing w:before="120" w:after="120"/>
              <w:ind w:leftChars="91" w:left="441" w:hanging="241"/>
            </w:pPr>
            <w:r w:rsidRPr="00203BA9">
              <w:rPr>
                <w:i/>
                <w:iCs/>
                <w:color w:val="000000"/>
              </w:rPr>
              <w:t> </w:t>
            </w:r>
          </w:p>
        </w:tc>
        <w:tc>
          <w:tcPr>
            <w:tcW w:w="1287" w:type="dxa"/>
            <w:noWrap/>
            <w:tcMar>
              <w:top w:w="0" w:type="dxa"/>
              <w:left w:w="108" w:type="dxa"/>
              <w:bottom w:w="0" w:type="dxa"/>
              <w:right w:w="108" w:type="dxa"/>
            </w:tcMar>
            <w:hideMark/>
          </w:tcPr>
          <w:p w14:paraId="44053BCF" w14:textId="77777777" w:rsidR="00247BC0" w:rsidRPr="00203BA9" w:rsidRDefault="00247BC0" w:rsidP="0033397E">
            <w:pPr>
              <w:autoSpaceDE w:val="0"/>
              <w:autoSpaceDN w:val="0"/>
              <w:spacing w:before="120" w:after="120"/>
              <w:jc w:val="right"/>
            </w:pPr>
            <w:r w:rsidRPr="00203BA9">
              <w:rPr>
                <w:i/>
                <w:iCs/>
                <w:color w:val="000000"/>
              </w:rPr>
              <w:t> </w:t>
            </w:r>
          </w:p>
        </w:tc>
        <w:tc>
          <w:tcPr>
            <w:tcW w:w="1241" w:type="dxa"/>
            <w:noWrap/>
            <w:tcMar>
              <w:top w:w="0" w:type="dxa"/>
              <w:left w:w="108" w:type="dxa"/>
              <w:bottom w:w="0" w:type="dxa"/>
              <w:right w:w="108" w:type="dxa"/>
            </w:tcMar>
            <w:hideMark/>
          </w:tcPr>
          <w:p w14:paraId="17D44F2A" w14:textId="77777777" w:rsidR="00247BC0" w:rsidRPr="00203BA9" w:rsidRDefault="00247BC0" w:rsidP="0033397E">
            <w:pPr>
              <w:autoSpaceDE w:val="0"/>
              <w:autoSpaceDN w:val="0"/>
              <w:spacing w:before="120" w:after="120"/>
              <w:jc w:val="right"/>
            </w:pPr>
            <w:r w:rsidRPr="00203BA9">
              <w:rPr>
                <w:i/>
                <w:iCs/>
                <w:color w:val="000000"/>
              </w:rPr>
              <w:t> </w:t>
            </w:r>
          </w:p>
        </w:tc>
        <w:tc>
          <w:tcPr>
            <w:tcW w:w="1452" w:type="dxa"/>
            <w:tcMar>
              <w:top w:w="0" w:type="dxa"/>
              <w:left w:w="108" w:type="dxa"/>
              <w:bottom w:w="0" w:type="dxa"/>
              <w:right w:w="108" w:type="dxa"/>
            </w:tcMar>
          </w:tcPr>
          <w:p w14:paraId="46EDC55D" w14:textId="77777777" w:rsidR="00247BC0" w:rsidRPr="00203BA9" w:rsidRDefault="00247BC0" w:rsidP="0033397E">
            <w:pPr>
              <w:autoSpaceDE w:val="0"/>
              <w:autoSpaceDN w:val="0"/>
              <w:spacing w:before="120" w:after="120"/>
              <w:jc w:val="right"/>
            </w:pPr>
          </w:p>
        </w:tc>
        <w:tc>
          <w:tcPr>
            <w:tcW w:w="1548" w:type="dxa"/>
            <w:tcMar>
              <w:top w:w="0" w:type="dxa"/>
              <w:left w:w="108" w:type="dxa"/>
              <w:bottom w:w="0" w:type="dxa"/>
              <w:right w:w="108" w:type="dxa"/>
            </w:tcMar>
            <w:hideMark/>
          </w:tcPr>
          <w:p w14:paraId="2AB96916" w14:textId="77777777" w:rsidR="00247BC0" w:rsidRPr="00203BA9" w:rsidRDefault="00247BC0" w:rsidP="0033397E">
            <w:pPr>
              <w:autoSpaceDE w:val="0"/>
              <w:autoSpaceDN w:val="0"/>
              <w:spacing w:before="120" w:after="120"/>
              <w:jc w:val="right"/>
            </w:pPr>
            <w:r w:rsidRPr="00203BA9">
              <w:rPr>
                <w:i/>
                <w:iCs/>
                <w:color w:val="000000"/>
              </w:rPr>
              <w:t> </w:t>
            </w:r>
          </w:p>
        </w:tc>
      </w:tr>
      <w:tr w:rsidR="00247BC0" w:rsidRPr="00203BA9" w14:paraId="14ED5AB1" w14:textId="77777777" w:rsidTr="0033397E">
        <w:trPr>
          <w:trHeight w:val="300"/>
        </w:trPr>
        <w:tc>
          <w:tcPr>
            <w:tcW w:w="3686" w:type="dxa"/>
            <w:noWrap/>
            <w:tcMar>
              <w:top w:w="0" w:type="dxa"/>
              <w:left w:w="108" w:type="dxa"/>
              <w:bottom w:w="0" w:type="dxa"/>
              <w:right w:w="108" w:type="dxa"/>
            </w:tcMar>
            <w:vAlign w:val="bottom"/>
            <w:hideMark/>
          </w:tcPr>
          <w:p w14:paraId="19BAA966" w14:textId="77777777" w:rsidR="00247BC0" w:rsidRPr="00203BA9" w:rsidRDefault="00247BC0" w:rsidP="0033397E">
            <w:pPr>
              <w:spacing w:before="120" w:after="120"/>
              <w:ind w:firstLine="211"/>
            </w:pPr>
            <w:r w:rsidRPr="00203BA9">
              <w:rPr>
                <w:b/>
                <w:bCs/>
                <w:color w:val="000000"/>
              </w:rPr>
              <w:t>Total</w:t>
            </w:r>
          </w:p>
        </w:tc>
        <w:tc>
          <w:tcPr>
            <w:tcW w:w="1287" w:type="dxa"/>
            <w:noWrap/>
            <w:tcMar>
              <w:top w:w="0" w:type="dxa"/>
              <w:left w:w="108" w:type="dxa"/>
              <w:bottom w:w="0" w:type="dxa"/>
              <w:right w:w="108" w:type="dxa"/>
            </w:tcMar>
            <w:hideMark/>
          </w:tcPr>
          <w:p w14:paraId="290177DC" w14:textId="77777777" w:rsidR="00247BC0" w:rsidRPr="00203BA9" w:rsidRDefault="00247BC0" w:rsidP="0033397E">
            <w:pPr>
              <w:autoSpaceDE w:val="0"/>
              <w:autoSpaceDN w:val="0"/>
              <w:spacing w:before="120" w:after="120"/>
              <w:jc w:val="right"/>
            </w:pPr>
            <w:r>
              <w:rPr>
                <w:b/>
                <w:bCs/>
                <w:color w:val="000000"/>
              </w:rPr>
              <w:t>3,905,768</w:t>
            </w:r>
          </w:p>
        </w:tc>
        <w:tc>
          <w:tcPr>
            <w:tcW w:w="1241" w:type="dxa"/>
            <w:noWrap/>
            <w:tcMar>
              <w:top w:w="0" w:type="dxa"/>
              <w:left w:w="108" w:type="dxa"/>
              <w:bottom w:w="0" w:type="dxa"/>
              <w:right w:w="108" w:type="dxa"/>
            </w:tcMar>
            <w:hideMark/>
          </w:tcPr>
          <w:p w14:paraId="3860098A" w14:textId="77777777" w:rsidR="00247BC0" w:rsidRPr="00A1354D" w:rsidRDefault="00247BC0" w:rsidP="0033397E">
            <w:pPr>
              <w:autoSpaceDE w:val="0"/>
              <w:autoSpaceDN w:val="0"/>
              <w:spacing w:before="120" w:after="120"/>
              <w:jc w:val="right"/>
              <w:rPr>
                <w:b/>
              </w:rPr>
            </w:pPr>
            <w:r>
              <w:rPr>
                <w:b/>
              </w:rPr>
              <w:t xml:space="preserve">3,717,084 </w:t>
            </w:r>
          </w:p>
        </w:tc>
        <w:tc>
          <w:tcPr>
            <w:tcW w:w="1452" w:type="dxa"/>
            <w:tcMar>
              <w:top w:w="0" w:type="dxa"/>
              <w:left w:w="108" w:type="dxa"/>
              <w:bottom w:w="0" w:type="dxa"/>
              <w:right w:w="108" w:type="dxa"/>
            </w:tcMar>
          </w:tcPr>
          <w:p w14:paraId="575ACC12" w14:textId="77777777" w:rsidR="00247BC0" w:rsidRPr="00203BA9" w:rsidRDefault="00247BC0" w:rsidP="0033397E">
            <w:pPr>
              <w:autoSpaceDE w:val="0"/>
              <w:autoSpaceDN w:val="0"/>
              <w:spacing w:before="120" w:after="120"/>
              <w:jc w:val="right"/>
              <w:rPr>
                <w:b/>
              </w:rPr>
            </w:pPr>
          </w:p>
        </w:tc>
        <w:tc>
          <w:tcPr>
            <w:tcW w:w="1548" w:type="dxa"/>
            <w:tcMar>
              <w:top w:w="0" w:type="dxa"/>
              <w:left w:w="108" w:type="dxa"/>
              <w:bottom w:w="0" w:type="dxa"/>
              <w:right w:w="108" w:type="dxa"/>
            </w:tcMar>
          </w:tcPr>
          <w:p w14:paraId="5153BFAE" w14:textId="77777777" w:rsidR="00247BC0" w:rsidRPr="00A1354D" w:rsidRDefault="00247BC0" w:rsidP="0033397E">
            <w:pPr>
              <w:autoSpaceDE w:val="0"/>
              <w:autoSpaceDN w:val="0"/>
              <w:spacing w:before="120" w:after="120"/>
              <w:jc w:val="right"/>
              <w:rPr>
                <w:b/>
              </w:rPr>
            </w:pPr>
            <w:r>
              <w:rPr>
                <w:b/>
              </w:rPr>
              <w:t>188,684</w:t>
            </w:r>
          </w:p>
        </w:tc>
      </w:tr>
    </w:tbl>
    <w:p w14:paraId="70BD0207" w14:textId="77777777" w:rsidR="00247BC0" w:rsidRPr="00203BA9" w:rsidRDefault="00247BC0" w:rsidP="00247BC0">
      <w:pPr>
        <w:pStyle w:val="Heading1"/>
        <w:rPr>
          <w:rFonts w:asciiTheme="minorHAnsi" w:hAnsiTheme="minorHAnsi"/>
          <w:sz w:val="22"/>
          <w:szCs w:val="22"/>
        </w:rPr>
      </w:pPr>
      <w:r w:rsidRPr="00203BA9">
        <w:rPr>
          <w:rFonts w:asciiTheme="minorHAnsi" w:hAnsiTheme="minorHAnsi"/>
          <w:sz w:val="22"/>
          <w:szCs w:val="22"/>
        </w:rPr>
        <w:t> </w:t>
      </w:r>
    </w:p>
    <w:p w14:paraId="1E03BC8F" w14:textId="77777777" w:rsidR="00247BC0" w:rsidRDefault="00247BC0" w:rsidP="00247BC0">
      <w:pPr>
        <w:spacing w:after="0" w:line="240" w:lineRule="auto"/>
      </w:pPr>
      <w:r w:rsidRPr="00203BA9">
        <w:t>Please note: Budget includes carry forwards of $</w:t>
      </w:r>
      <w:r>
        <w:t>176,211 t</w:t>
      </w:r>
      <w:r w:rsidRPr="00203BA9">
        <w:t xml:space="preserve">o </w:t>
      </w:r>
      <w:r>
        <w:t>State Growth</w:t>
      </w:r>
      <w:r w:rsidRPr="00203BA9">
        <w:t xml:space="preserve"> and $</w:t>
      </w:r>
      <w:r>
        <w:t xml:space="preserve">94,598 </w:t>
      </w:r>
      <w:r w:rsidRPr="00203BA9">
        <w:t>to Police.</w:t>
      </w:r>
    </w:p>
    <w:p w14:paraId="106570BA" w14:textId="77777777" w:rsidR="00247BC0" w:rsidRDefault="00247BC0" w:rsidP="00247BC0">
      <w:pPr>
        <w:spacing w:after="0" w:line="240" w:lineRule="auto"/>
      </w:pPr>
      <w:r>
        <w:t xml:space="preserve">                       Public Education revenue adjustment of -$3061 in State Growth Budget    </w:t>
      </w:r>
    </w:p>
    <w:p w14:paraId="1EA23A95" w14:textId="77777777" w:rsidR="00247BC0" w:rsidRDefault="00247BC0" w:rsidP="00247BC0"/>
    <w:p w14:paraId="50AE23A5" w14:textId="77777777" w:rsidR="00247BC0" w:rsidRPr="00203BA9" w:rsidRDefault="00247BC0" w:rsidP="00247BC0"/>
    <w:p w14:paraId="439A4FA7" w14:textId="77777777" w:rsidR="00247BC0" w:rsidRDefault="00247BC0" w:rsidP="00247BC0"/>
    <w:p w14:paraId="6E51B860" w14:textId="77777777" w:rsidR="0011153B" w:rsidRDefault="0011153B" w:rsidP="00A65B72">
      <w:pPr>
        <w:sectPr w:rsidR="0011153B">
          <w:headerReference w:type="default" r:id="rId28"/>
          <w:pgSz w:w="11906" w:h="16838"/>
          <w:pgMar w:top="1440" w:right="1440" w:bottom="1440" w:left="1440" w:header="708" w:footer="708" w:gutter="0"/>
          <w:cols w:space="708"/>
          <w:docGrid w:linePitch="360"/>
        </w:sectPr>
      </w:pPr>
    </w:p>
    <w:p w14:paraId="10F01263" w14:textId="31463AFD" w:rsidR="00A65B72" w:rsidRPr="00203BA9" w:rsidRDefault="00A65B72" w:rsidP="00A65B72"/>
    <w:p w14:paraId="64FE1F47" w14:textId="77777777" w:rsidR="00A65B72" w:rsidRPr="00203BA9" w:rsidRDefault="00A65B72" w:rsidP="00A65B72">
      <w:r w:rsidRPr="00203BA9">
        <w:t> </w:t>
      </w:r>
    </w:p>
    <w:p w14:paraId="23799168" w14:textId="77777777" w:rsidR="00B868FE" w:rsidRPr="00AE02AD" w:rsidRDefault="00B868FE" w:rsidP="00B868FE">
      <w:pPr>
        <w:pStyle w:val="Heading2"/>
      </w:pPr>
      <w:bookmarkStart w:id="15" w:name="_Hlk302483640"/>
      <w:bookmarkStart w:id="16" w:name="_Toc273704363"/>
      <w:bookmarkStart w:id="17" w:name="_Toc239825655"/>
      <w:bookmarkEnd w:id="15"/>
      <w:bookmarkEnd w:id="16"/>
      <w:bookmarkEnd w:id="17"/>
      <w:r w:rsidRPr="00AE02AD">
        <w:t>Statistics Overview</w:t>
      </w:r>
    </w:p>
    <w:p w14:paraId="09CBFB95" w14:textId="77777777" w:rsidR="00B868FE" w:rsidRPr="00AE02AD" w:rsidRDefault="00B868FE" w:rsidP="00B868FE">
      <w:pPr>
        <w:pStyle w:val="Heading3"/>
      </w:pPr>
      <w:r w:rsidRPr="00AE02AD">
        <w:t>2015</w:t>
      </w:r>
    </w:p>
    <w:p w14:paraId="6F3FF676" w14:textId="42ED0B66" w:rsidR="00B3370D" w:rsidRDefault="00B3370D" w:rsidP="00D22CB7">
      <w:pPr>
        <w:pStyle w:val="ListParagraph"/>
        <w:numPr>
          <w:ilvl w:val="0"/>
          <w:numId w:val="5"/>
        </w:numPr>
        <w:spacing w:after="160"/>
        <w:ind w:left="714" w:hanging="357"/>
        <w:contextualSpacing w:val="0"/>
        <w:jc w:val="both"/>
      </w:pPr>
      <w:r>
        <w:t xml:space="preserve">The number of serious casualties in 2015 was 332, compared to </w:t>
      </w:r>
      <w:r w:rsidR="00AE5B6F">
        <w:t>300</w:t>
      </w:r>
      <w:r w:rsidR="00924227">
        <w:t xml:space="preserve"> in 2014, an 11%</w:t>
      </w:r>
      <w:r>
        <w:t xml:space="preserve"> increase. T</w:t>
      </w:r>
      <w:r w:rsidR="00AE5B6F">
        <w:t>he 2015 figure of 332 is a 14.</w:t>
      </w:r>
      <w:r w:rsidR="00924227">
        <w:t>6%</w:t>
      </w:r>
      <w:r>
        <w:t xml:space="preserve"> increase on the five year s</w:t>
      </w:r>
      <w:r w:rsidR="00924227">
        <w:t>erious casualty average of 289.</w:t>
      </w:r>
      <w:r>
        <w:t>6 (2010-2014).</w:t>
      </w:r>
    </w:p>
    <w:p w14:paraId="03DEFFA9" w14:textId="64E86810" w:rsidR="00B868FE" w:rsidRDefault="00B3370D" w:rsidP="00D22CB7">
      <w:pPr>
        <w:pStyle w:val="ListParagraph"/>
        <w:numPr>
          <w:ilvl w:val="0"/>
          <w:numId w:val="5"/>
        </w:numPr>
        <w:spacing w:after="160"/>
        <w:ind w:left="714" w:hanging="357"/>
        <w:contextualSpacing w:val="0"/>
        <w:jc w:val="both"/>
      </w:pPr>
      <w:r>
        <w:t xml:space="preserve">For the 2015 calendar year, there were 34 fatalities on Tasmanian roads which is one more than the 33 </w:t>
      </w:r>
      <w:r w:rsidR="00924227">
        <w:t>recorded in 2014. This is a 9.5%</w:t>
      </w:r>
      <w:r>
        <w:t xml:space="preserve"> increase on the five year fatalities average of 30.8 (2010-2014).</w:t>
      </w:r>
    </w:p>
    <w:p w14:paraId="1D02B45D" w14:textId="77777777" w:rsidR="00B3370D" w:rsidRDefault="00B3370D" w:rsidP="00B868FE">
      <w:pPr>
        <w:pStyle w:val="ListParagraph"/>
      </w:pPr>
    </w:p>
    <w:p w14:paraId="0BCE0F95" w14:textId="77777777" w:rsidR="00B868FE" w:rsidRPr="00AE02AD" w:rsidRDefault="00B868FE" w:rsidP="00B868FE">
      <w:pPr>
        <w:pStyle w:val="ListParagraph"/>
        <w:numPr>
          <w:ilvl w:val="0"/>
          <w:numId w:val="5"/>
        </w:numPr>
        <w:spacing w:after="160"/>
        <w:ind w:left="714" w:hanging="357"/>
        <w:contextualSpacing w:val="0"/>
        <w:jc w:val="both"/>
      </w:pPr>
      <w:r w:rsidRPr="00AE02AD">
        <w:t xml:space="preserve">The number of motorcyclists as a proportion of all serious casualties is trending upwards. Motorcyclists accounted for </w:t>
      </w:r>
      <w:r>
        <w:t>32.8</w:t>
      </w:r>
      <w:r w:rsidRPr="00AE02AD">
        <w:t xml:space="preserve">% of serious casualties in 2015, </w:t>
      </w:r>
      <w:r>
        <w:t>26.8</w:t>
      </w:r>
      <w:r w:rsidRPr="00AE02AD">
        <w:t>% of serious casualties in 2014 and 24.8% of serious casualties over the five year average. Motorcycles account for approximately 4% of vehicle registrations in Tasmania.</w:t>
      </w:r>
    </w:p>
    <w:p w14:paraId="7B3878A7" w14:textId="77777777" w:rsidR="00B868FE" w:rsidRPr="00AE02AD" w:rsidRDefault="00B868FE" w:rsidP="00B868FE">
      <w:pPr>
        <w:pStyle w:val="ListParagraph"/>
        <w:numPr>
          <w:ilvl w:val="0"/>
          <w:numId w:val="5"/>
        </w:numPr>
        <w:spacing w:after="160"/>
        <w:ind w:left="714" w:hanging="357"/>
        <w:contextualSpacing w:val="0"/>
        <w:jc w:val="both"/>
      </w:pPr>
      <w:r w:rsidRPr="00AE02AD">
        <w:t xml:space="preserve">There was a single bicyclist fatality in 2015, one more than the zero recorded in 2014. </w:t>
      </w:r>
      <w:r>
        <w:t>There were 13</w:t>
      </w:r>
      <w:r w:rsidRPr="00AE02AD">
        <w:t xml:space="preserve"> bicyclist </w:t>
      </w:r>
      <w:r>
        <w:t>serious casualties</w:t>
      </w:r>
      <w:r w:rsidRPr="00AE02AD">
        <w:t xml:space="preserve"> in 2015, which was </w:t>
      </w:r>
      <w:r>
        <w:t>one more than the</w:t>
      </w:r>
      <w:r w:rsidRPr="00AE02AD">
        <w:t xml:space="preserve"> </w:t>
      </w:r>
      <w:r>
        <w:t xml:space="preserve">number recorded in </w:t>
      </w:r>
      <w:r w:rsidRPr="00AE02AD">
        <w:t xml:space="preserve">2014 </w:t>
      </w:r>
      <w:r>
        <w:t>and</w:t>
      </w:r>
      <w:r w:rsidRPr="00AE02AD">
        <w:t xml:space="preserve"> slightly up on the 5 year average of 11 serious </w:t>
      </w:r>
      <w:r>
        <w:t>casualties</w:t>
      </w:r>
      <w:r w:rsidRPr="00AE02AD">
        <w:t>.</w:t>
      </w:r>
    </w:p>
    <w:p w14:paraId="4079A158" w14:textId="77777777" w:rsidR="00B868FE" w:rsidRPr="00AE02AD" w:rsidRDefault="00B868FE" w:rsidP="00B868FE">
      <w:pPr>
        <w:pStyle w:val="ListParagraph"/>
        <w:numPr>
          <w:ilvl w:val="0"/>
          <w:numId w:val="5"/>
        </w:numPr>
        <w:spacing w:after="160"/>
        <w:ind w:left="714" w:hanging="357"/>
        <w:contextualSpacing w:val="0"/>
        <w:jc w:val="both"/>
      </w:pPr>
      <w:r>
        <w:t>17 of the 34 fatalities (50</w:t>
      </w:r>
      <w:r w:rsidRPr="00AE02AD">
        <w:t>%) occurred in 100km/h or 110km/h zones while 100</w:t>
      </w:r>
      <w:r>
        <w:t xml:space="preserve"> of the 298 serious injuries (33.5</w:t>
      </w:r>
      <w:r w:rsidRPr="00AE02AD">
        <w:t>%) occurred in speed zones 60km/h or less.</w:t>
      </w:r>
    </w:p>
    <w:p w14:paraId="152F7E6B" w14:textId="77777777" w:rsidR="00B868FE" w:rsidRPr="00AE02AD" w:rsidRDefault="00B868FE" w:rsidP="00B868FE">
      <w:pPr>
        <w:pStyle w:val="ListParagraph"/>
        <w:numPr>
          <w:ilvl w:val="0"/>
          <w:numId w:val="5"/>
        </w:numPr>
        <w:spacing w:after="160"/>
        <w:ind w:left="714" w:hanging="357"/>
        <w:contextualSpacing w:val="0"/>
        <w:jc w:val="both"/>
        <w:rPr>
          <w:rFonts w:asciiTheme="minorHAnsi" w:hAnsiTheme="minorHAnsi"/>
        </w:rPr>
      </w:pPr>
      <w:r w:rsidRPr="00AE02AD">
        <w:rPr>
          <w:rFonts w:asciiTheme="minorHAnsi" w:hAnsiTheme="minorHAnsi" w:cs="Arial"/>
        </w:rPr>
        <w:t>The highest contributing crash factors in 201</w:t>
      </w:r>
      <w:r>
        <w:rPr>
          <w:rFonts w:asciiTheme="minorHAnsi" w:hAnsiTheme="minorHAnsi" w:cs="Arial"/>
        </w:rPr>
        <w:t>5</w:t>
      </w:r>
      <w:r w:rsidRPr="00AE02AD">
        <w:rPr>
          <w:rFonts w:asciiTheme="minorHAnsi" w:hAnsiTheme="minorHAnsi" w:cs="Arial"/>
        </w:rPr>
        <w:t xml:space="preserve"> were; excessive speed for the conditions/circumstances (22.8%), alcohol (17.6%), inattentiveness (15.2%) and inexperience (11.7%). </w:t>
      </w:r>
      <w:r w:rsidRPr="00AE02AD">
        <w:rPr>
          <w:rFonts w:asciiTheme="minorHAnsi" w:hAnsiTheme="minorHAnsi" w:cs="Arial"/>
          <w:i/>
        </w:rPr>
        <w:t>Note: more than one crash factor can be attributed to a single crash.</w:t>
      </w:r>
    </w:p>
    <w:p w14:paraId="5A11935B" w14:textId="77777777" w:rsidR="00B868FE" w:rsidRPr="00AE02AD" w:rsidRDefault="00B868FE" w:rsidP="00B868FE">
      <w:pPr>
        <w:pStyle w:val="ListParagraph"/>
        <w:numPr>
          <w:ilvl w:val="0"/>
          <w:numId w:val="5"/>
        </w:numPr>
        <w:tabs>
          <w:tab w:val="left" w:pos="2835"/>
        </w:tabs>
        <w:spacing w:before="120" w:after="160" w:line="312" w:lineRule="auto"/>
        <w:contextualSpacing w:val="0"/>
        <w:jc w:val="both"/>
        <w:rPr>
          <w:rFonts w:asciiTheme="minorHAnsi" w:hAnsiTheme="minorHAnsi"/>
        </w:rPr>
      </w:pPr>
      <w:r w:rsidRPr="00AE02AD">
        <w:rPr>
          <w:rFonts w:asciiTheme="minorHAnsi" w:hAnsiTheme="minorHAnsi"/>
        </w:rPr>
        <w:t xml:space="preserve">Run-off road continues to be the major crash type accounting for </w:t>
      </w:r>
      <w:r>
        <w:rPr>
          <w:rFonts w:asciiTheme="minorHAnsi" w:hAnsiTheme="minorHAnsi"/>
        </w:rPr>
        <w:t>43.6</w:t>
      </w:r>
      <w:r w:rsidRPr="00AE02AD">
        <w:rPr>
          <w:rFonts w:asciiTheme="minorHAnsi" w:hAnsiTheme="minorHAnsi"/>
        </w:rPr>
        <w:t>% of serious casualties, follo</w:t>
      </w:r>
      <w:r>
        <w:rPr>
          <w:rFonts w:asciiTheme="minorHAnsi" w:hAnsiTheme="minorHAnsi"/>
        </w:rPr>
        <w:t>wed by head-on crashes with 15.9</w:t>
      </w:r>
      <w:r w:rsidRPr="00AE02AD">
        <w:rPr>
          <w:rFonts w:asciiTheme="minorHAnsi" w:hAnsiTheme="minorHAnsi"/>
        </w:rPr>
        <w:t>%.</w:t>
      </w:r>
    </w:p>
    <w:p w14:paraId="6F4EE4A5" w14:textId="77777777" w:rsidR="00B868FE" w:rsidRDefault="00B868FE" w:rsidP="00B868FE">
      <w:pPr>
        <w:pStyle w:val="PlainText"/>
        <w:spacing w:before="120" w:after="120"/>
        <w:rPr>
          <w:rFonts w:asciiTheme="minorHAnsi" w:hAnsiTheme="minorHAnsi"/>
          <w:sz w:val="22"/>
          <w:szCs w:val="22"/>
        </w:rPr>
      </w:pPr>
    </w:p>
    <w:p w14:paraId="40A67EEF" w14:textId="55A83B80" w:rsidR="00B868FE" w:rsidRPr="00E558A2" w:rsidRDefault="00B868FE" w:rsidP="00B868FE">
      <w:pPr>
        <w:rPr>
          <w:b/>
        </w:rPr>
      </w:pPr>
      <w:r w:rsidRPr="00E558A2">
        <w:rPr>
          <w:b/>
        </w:rPr>
        <w:t xml:space="preserve">To </w:t>
      </w:r>
      <w:r w:rsidR="00132BB7">
        <w:rPr>
          <w:b/>
        </w:rPr>
        <w:t>30 June</w:t>
      </w:r>
      <w:r w:rsidRPr="00E558A2">
        <w:rPr>
          <w:b/>
        </w:rPr>
        <w:t xml:space="preserve"> 2016</w:t>
      </w:r>
    </w:p>
    <w:p w14:paraId="4E606D5E" w14:textId="77777777" w:rsidR="008D1462" w:rsidRPr="00AD78F4" w:rsidRDefault="008D1462" w:rsidP="008D1462">
      <w:pPr>
        <w:pStyle w:val="ListParagraph"/>
        <w:numPr>
          <w:ilvl w:val="0"/>
          <w:numId w:val="13"/>
        </w:numPr>
        <w:spacing w:before="200" w:after="240" w:line="240" w:lineRule="auto"/>
        <w:jc w:val="both"/>
      </w:pPr>
      <w:r>
        <w:t>There have been 168 serious casualties (22 fatalities and 146 serious injuries) to 30 June 2016, down 4.0 per cent on the same period last year of 175 serious casualties (15 fatalities and 160 serious injuries) and up 2.9 per cent on the five year average of 163.2 serious casualties.</w:t>
      </w:r>
    </w:p>
    <w:p w14:paraId="7F765128" w14:textId="03D4E536" w:rsidR="00B868FE" w:rsidRPr="00E558A2" w:rsidRDefault="00B868FE" w:rsidP="00B868FE">
      <w:pPr>
        <w:pStyle w:val="ListParagraph"/>
        <w:numPr>
          <w:ilvl w:val="0"/>
          <w:numId w:val="13"/>
        </w:numPr>
        <w:spacing w:after="160"/>
        <w:ind w:left="714" w:hanging="357"/>
        <w:contextualSpacing w:val="0"/>
      </w:pPr>
      <w:r w:rsidRPr="00E558A2">
        <w:t xml:space="preserve">Motorcyclists (riders and pillion passengers) account for </w:t>
      </w:r>
      <w:r w:rsidR="008D1462">
        <w:t>32.0</w:t>
      </w:r>
      <w:r w:rsidR="00132BB7" w:rsidRPr="00E558A2">
        <w:t xml:space="preserve"> </w:t>
      </w:r>
      <w:r w:rsidRPr="00E558A2">
        <w:t xml:space="preserve">per cent of serious casualties to </w:t>
      </w:r>
      <w:r w:rsidR="00132BB7">
        <w:t>30 June</w:t>
      </w:r>
      <w:r w:rsidRPr="00E558A2">
        <w:t xml:space="preserve"> 2016.</w:t>
      </w:r>
    </w:p>
    <w:p w14:paraId="791475FF" w14:textId="196A0B62" w:rsidR="00B868FE" w:rsidRPr="00A8553B" w:rsidRDefault="00DA4C9F" w:rsidP="00B868FE">
      <w:pPr>
        <w:pStyle w:val="ListParagraph"/>
        <w:numPr>
          <w:ilvl w:val="0"/>
          <w:numId w:val="13"/>
        </w:numPr>
        <w:spacing w:after="160"/>
        <w:contextualSpacing w:val="0"/>
      </w:pPr>
      <w:r w:rsidRPr="006B27B0">
        <w:t>42.8</w:t>
      </w:r>
      <w:r w:rsidR="00B868FE" w:rsidRPr="00A8553B">
        <w:t xml:space="preserve"> per cent of serious casualties occurred in 100 and 110km/h speed zones.</w:t>
      </w:r>
    </w:p>
    <w:p w14:paraId="20FFAB41" w14:textId="14435C03" w:rsidR="00B868FE" w:rsidRPr="00A8553B" w:rsidRDefault="00B868FE" w:rsidP="00B868FE">
      <w:pPr>
        <w:pStyle w:val="ListParagraph"/>
        <w:numPr>
          <w:ilvl w:val="0"/>
          <w:numId w:val="13"/>
        </w:numPr>
        <w:spacing w:after="160"/>
        <w:contextualSpacing w:val="0"/>
      </w:pPr>
      <w:r w:rsidRPr="00A8553B">
        <w:t xml:space="preserve">The highest reported crash factors to </w:t>
      </w:r>
      <w:r w:rsidR="000B071C" w:rsidRPr="006B27B0">
        <w:t>30 June</w:t>
      </w:r>
      <w:r w:rsidRPr="00A8553B">
        <w:t xml:space="preserve"> 2016 are:</w:t>
      </w:r>
    </w:p>
    <w:p w14:paraId="0B599A95" w14:textId="4BD83BD0" w:rsidR="00B868FE" w:rsidRPr="00A8553B" w:rsidRDefault="00B868FE" w:rsidP="00B868FE">
      <w:pPr>
        <w:pStyle w:val="ListParagraph"/>
        <w:numPr>
          <w:ilvl w:val="1"/>
          <w:numId w:val="13"/>
        </w:numPr>
        <w:spacing w:after="160"/>
      </w:pPr>
      <w:r w:rsidRPr="00A8553B">
        <w:t>Other</w:t>
      </w:r>
      <w:r w:rsidRPr="00A8553B">
        <w:rPr>
          <w:rStyle w:val="FootnoteReference"/>
        </w:rPr>
        <w:footnoteReference w:id="1"/>
      </w:r>
      <w:r w:rsidRPr="00A8553B">
        <w:t xml:space="preserve"> - </w:t>
      </w:r>
      <w:r w:rsidR="00120665" w:rsidRPr="006B27B0">
        <w:t>17.3</w:t>
      </w:r>
      <w:r w:rsidRPr="00A8553B">
        <w:t>%</w:t>
      </w:r>
    </w:p>
    <w:p w14:paraId="078C01ED" w14:textId="417B77D9" w:rsidR="00B868FE" w:rsidRPr="00A8553B" w:rsidRDefault="00B868FE" w:rsidP="00B868FE">
      <w:pPr>
        <w:pStyle w:val="ListParagraph"/>
        <w:numPr>
          <w:ilvl w:val="1"/>
          <w:numId w:val="13"/>
        </w:numPr>
        <w:spacing w:after="160"/>
      </w:pPr>
      <w:r w:rsidRPr="00A8553B">
        <w:t xml:space="preserve">Excessive speed for the conditions / circumstances - </w:t>
      </w:r>
      <w:r w:rsidR="00120665" w:rsidRPr="006B27B0">
        <w:t>14.2</w:t>
      </w:r>
      <w:r w:rsidRPr="00A8553B">
        <w:t>%</w:t>
      </w:r>
    </w:p>
    <w:p w14:paraId="213292A1" w14:textId="113303B8" w:rsidR="00120665" w:rsidRPr="006B27B0" w:rsidRDefault="00120665" w:rsidP="00120665">
      <w:pPr>
        <w:pStyle w:val="ListParagraph"/>
        <w:numPr>
          <w:ilvl w:val="1"/>
          <w:numId w:val="13"/>
        </w:numPr>
        <w:spacing w:after="160"/>
      </w:pPr>
      <w:r w:rsidRPr="006B27B0">
        <w:t>Alcohol – 9.3%</w:t>
      </w:r>
    </w:p>
    <w:p w14:paraId="2C2FE070" w14:textId="5B3A7AC3" w:rsidR="00120665" w:rsidRPr="006B27B0" w:rsidRDefault="00120665" w:rsidP="00120665">
      <w:pPr>
        <w:pStyle w:val="ListParagraph"/>
        <w:numPr>
          <w:ilvl w:val="1"/>
          <w:numId w:val="13"/>
        </w:numPr>
        <w:spacing w:after="160"/>
      </w:pPr>
      <w:r w:rsidRPr="006B27B0">
        <w:t>Inexperience – 9.3%</w:t>
      </w:r>
    </w:p>
    <w:p w14:paraId="43C1FA22" w14:textId="0AB57D49" w:rsidR="00B868FE" w:rsidRPr="00A8553B" w:rsidRDefault="00B868FE" w:rsidP="00B868FE">
      <w:pPr>
        <w:pStyle w:val="ListParagraph"/>
        <w:numPr>
          <w:ilvl w:val="1"/>
          <w:numId w:val="13"/>
        </w:numPr>
        <w:spacing w:after="160"/>
      </w:pPr>
      <w:r w:rsidRPr="00A8553B">
        <w:t xml:space="preserve">Inattentiveness </w:t>
      </w:r>
      <w:r w:rsidR="00120665" w:rsidRPr="006B27B0">
        <w:t>–</w:t>
      </w:r>
      <w:r w:rsidRPr="00A8553B">
        <w:t xml:space="preserve"> </w:t>
      </w:r>
      <w:r w:rsidR="00120665" w:rsidRPr="006B27B0">
        <w:t>8.4</w:t>
      </w:r>
      <w:r w:rsidRPr="00A8553B">
        <w:t>%</w:t>
      </w:r>
    </w:p>
    <w:p w14:paraId="32D2A987" w14:textId="31371CB9" w:rsidR="00B868FE" w:rsidRPr="00A8553B" w:rsidRDefault="00120665" w:rsidP="00B868FE">
      <w:pPr>
        <w:pStyle w:val="ListParagraph"/>
        <w:numPr>
          <w:ilvl w:val="1"/>
          <w:numId w:val="13"/>
        </w:numPr>
        <w:spacing w:after="160"/>
      </w:pPr>
      <w:r w:rsidRPr="006B27B0">
        <w:t xml:space="preserve">Drugs and </w:t>
      </w:r>
      <w:r w:rsidR="00B868FE" w:rsidRPr="00A8553B">
        <w:t>Fail to give way, both 5.</w:t>
      </w:r>
      <w:r w:rsidRPr="006B27B0">
        <w:t>8</w:t>
      </w:r>
      <w:r w:rsidR="00B868FE" w:rsidRPr="00A8553B">
        <w:t>%; and</w:t>
      </w:r>
    </w:p>
    <w:p w14:paraId="56BE7696" w14:textId="2A55A25A" w:rsidR="00B868FE" w:rsidRPr="00A8553B" w:rsidRDefault="00120665" w:rsidP="00B868FE">
      <w:pPr>
        <w:pStyle w:val="ListParagraph"/>
        <w:numPr>
          <w:ilvl w:val="1"/>
          <w:numId w:val="13"/>
        </w:numPr>
        <w:spacing w:after="160"/>
        <w:contextualSpacing w:val="0"/>
      </w:pPr>
      <w:r w:rsidRPr="006B27B0">
        <w:t xml:space="preserve">Fail to observe road signs and markings </w:t>
      </w:r>
      <w:r w:rsidR="00B868FE" w:rsidRPr="00A8553B">
        <w:t>- 4.9%</w:t>
      </w:r>
    </w:p>
    <w:p w14:paraId="63D82A76" w14:textId="2BCEFD2C" w:rsidR="00B868FE" w:rsidRPr="005A3C36" w:rsidRDefault="00B868FE" w:rsidP="00B868FE">
      <w:pPr>
        <w:pStyle w:val="ListParagraph"/>
        <w:spacing w:after="160"/>
        <w:ind w:left="426"/>
        <w:contextualSpacing w:val="0"/>
      </w:pPr>
      <w:r w:rsidRPr="00A8553B">
        <w:t>•</w:t>
      </w:r>
      <w:r w:rsidRPr="00A8553B">
        <w:tab/>
        <w:t xml:space="preserve">Run off road crashes account for </w:t>
      </w:r>
      <w:r w:rsidR="000B071C" w:rsidRPr="006B27B0">
        <w:t>53.6</w:t>
      </w:r>
      <w:r w:rsidR="000B071C" w:rsidRPr="00A8553B">
        <w:t xml:space="preserve"> </w:t>
      </w:r>
      <w:r w:rsidRPr="00A8553B">
        <w:t xml:space="preserve">per cent of serious casualties to </w:t>
      </w:r>
      <w:r w:rsidR="000B071C" w:rsidRPr="006B27B0">
        <w:t>30 June</w:t>
      </w:r>
      <w:r w:rsidRPr="00A8553B">
        <w:t xml:space="preserve"> 2016.</w:t>
      </w:r>
    </w:p>
    <w:p w14:paraId="76E1E620" w14:textId="77777777" w:rsidR="00B868FE" w:rsidRDefault="00B868FE" w:rsidP="00B868FE">
      <w:pPr>
        <w:pStyle w:val="PlainText"/>
        <w:spacing w:before="120" w:after="120"/>
        <w:rPr>
          <w:rFonts w:asciiTheme="minorHAnsi" w:hAnsiTheme="minorHAnsi"/>
          <w:sz w:val="22"/>
          <w:szCs w:val="22"/>
        </w:rPr>
      </w:pPr>
      <w:r w:rsidRPr="005A3C36">
        <w:rPr>
          <w:rFonts w:asciiTheme="minorHAnsi" w:hAnsiTheme="minorHAnsi"/>
          <w:sz w:val="22"/>
          <w:szCs w:val="22"/>
        </w:rPr>
        <w:t>The source is data from Police reports at the time of the crash.</w:t>
      </w:r>
    </w:p>
    <w:p w14:paraId="53466417" w14:textId="77777777" w:rsidR="00B868FE" w:rsidRPr="00FE2430" w:rsidRDefault="00B868FE" w:rsidP="00B868FE">
      <w:pPr>
        <w:pStyle w:val="PlainText"/>
        <w:spacing w:before="120" w:after="120"/>
        <w:rPr>
          <w:rFonts w:asciiTheme="minorHAnsi" w:hAnsiTheme="minorHAnsi"/>
          <w:sz w:val="22"/>
          <w:szCs w:val="22"/>
        </w:rPr>
      </w:pPr>
    </w:p>
    <w:p w14:paraId="4E7AB9F8" w14:textId="77777777" w:rsidR="00B868FE" w:rsidRPr="00AE02AD" w:rsidRDefault="00B868FE" w:rsidP="00B868FE">
      <w:pPr>
        <w:rPr>
          <w:b/>
          <w:sz w:val="18"/>
          <w:szCs w:val="18"/>
        </w:rPr>
      </w:pPr>
      <w:r w:rsidRPr="00AE02AD">
        <w:rPr>
          <w:b/>
          <w:sz w:val="18"/>
          <w:szCs w:val="18"/>
        </w:rPr>
        <w:br w:type="page"/>
      </w:r>
    </w:p>
    <w:p w14:paraId="553D4359" w14:textId="77777777" w:rsidR="00B868FE" w:rsidRPr="00AE02AD" w:rsidRDefault="00B868FE" w:rsidP="00B868FE">
      <w:pPr>
        <w:spacing w:after="0" w:line="360" w:lineRule="auto"/>
        <w:ind w:left="3402"/>
        <w:jc w:val="both"/>
        <w:rPr>
          <w:b/>
          <w:sz w:val="18"/>
          <w:szCs w:val="18"/>
        </w:rPr>
      </w:pPr>
    </w:p>
    <w:tbl>
      <w:tblPr>
        <w:tblStyle w:val="TableGrid"/>
        <w:tblW w:w="10060" w:type="dxa"/>
        <w:tblLayout w:type="fixed"/>
        <w:tblLook w:val="04A0" w:firstRow="1" w:lastRow="0" w:firstColumn="1" w:lastColumn="0" w:noHBand="0" w:noVBand="1"/>
      </w:tblPr>
      <w:tblGrid>
        <w:gridCol w:w="1384"/>
        <w:gridCol w:w="2228"/>
        <w:gridCol w:w="586"/>
        <w:gridCol w:w="586"/>
        <w:gridCol w:w="586"/>
        <w:gridCol w:w="586"/>
        <w:gridCol w:w="586"/>
        <w:gridCol w:w="587"/>
        <w:gridCol w:w="586"/>
        <w:gridCol w:w="586"/>
        <w:gridCol w:w="586"/>
        <w:gridCol w:w="586"/>
        <w:gridCol w:w="587"/>
      </w:tblGrid>
      <w:tr w:rsidR="00B868FE" w:rsidRPr="00AE02AD" w14:paraId="6C4353CD" w14:textId="77777777" w:rsidTr="002E1E09">
        <w:trPr>
          <w:tblHeader/>
        </w:trPr>
        <w:tc>
          <w:tcPr>
            <w:tcW w:w="1384" w:type="dxa"/>
            <w:tcBorders>
              <w:top w:val="single" w:sz="4" w:space="0" w:color="000000"/>
              <w:left w:val="single" w:sz="4" w:space="0" w:color="000000"/>
              <w:bottom w:val="single" w:sz="4" w:space="0" w:color="000000"/>
              <w:right w:val="single" w:sz="4" w:space="0" w:color="000000"/>
            </w:tcBorders>
          </w:tcPr>
          <w:p w14:paraId="2A4D8885" w14:textId="77777777" w:rsidR="00B868FE" w:rsidRPr="00AE02AD" w:rsidRDefault="00B868FE" w:rsidP="002E1E09">
            <w:pPr>
              <w:rPr>
                <w:rFonts w:asciiTheme="minorHAnsi" w:hAnsiTheme="minorHAnsi"/>
                <w:b/>
              </w:rPr>
            </w:pPr>
          </w:p>
        </w:tc>
        <w:tc>
          <w:tcPr>
            <w:tcW w:w="2228" w:type="dxa"/>
            <w:tcBorders>
              <w:top w:val="single" w:sz="4" w:space="0" w:color="000000"/>
              <w:left w:val="single" w:sz="4" w:space="0" w:color="000000"/>
              <w:bottom w:val="single" w:sz="4" w:space="0" w:color="000000"/>
              <w:right w:val="single" w:sz="4" w:space="0" w:color="000000"/>
            </w:tcBorders>
          </w:tcPr>
          <w:p w14:paraId="7B7B3253" w14:textId="77777777" w:rsidR="00B868FE" w:rsidRPr="00AE02AD" w:rsidRDefault="00B868FE" w:rsidP="002E1E09">
            <w:pPr>
              <w:rPr>
                <w:rFonts w:asciiTheme="minorHAnsi" w:hAnsiTheme="minorHAnsi"/>
                <w:b/>
              </w:rPr>
            </w:pPr>
          </w:p>
        </w:tc>
        <w:tc>
          <w:tcPr>
            <w:tcW w:w="586" w:type="dxa"/>
            <w:tcBorders>
              <w:top w:val="single" w:sz="4" w:space="0" w:color="000000"/>
              <w:left w:val="single" w:sz="4" w:space="0" w:color="000000"/>
              <w:bottom w:val="single" w:sz="4" w:space="0" w:color="000000"/>
              <w:right w:val="single" w:sz="4" w:space="0" w:color="000000"/>
            </w:tcBorders>
          </w:tcPr>
          <w:p w14:paraId="40469C74"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2005</w:t>
            </w:r>
          </w:p>
        </w:tc>
        <w:tc>
          <w:tcPr>
            <w:tcW w:w="586" w:type="dxa"/>
            <w:tcBorders>
              <w:top w:val="single" w:sz="4" w:space="0" w:color="000000"/>
              <w:left w:val="single" w:sz="4" w:space="0" w:color="000000"/>
              <w:bottom w:val="single" w:sz="4" w:space="0" w:color="000000"/>
              <w:right w:val="single" w:sz="4" w:space="0" w:color="000000"/>
            </w:tcBorders>
            <w:hideMark/>
          </w:tcPr>
          <w:p w14:paraId="6FECE32E"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2006</w:t>
            </w:r>
          </w:p>
        </w:tc>
        <w:tc>
          <w:tcPr>
            <w:tcW w:w="586" w:type="dxa"/>
            <w:tcBorders>
              <w:top w:val="single" w:sz="4" w:space="0" w:color="000000"/>
              <w:left w:val="single" w:sz="4" w:space="0" w:color="000000"/>
              <w:bottom w:val="single" w:sz="4" w:space="0" w:color="000000"/>
              <w:right w:val="single" w:sz="4" w:space="0" w:color="000000"/>
            </w:tcBorders>
            <w:hideMark/>
          </w:tcPr>
          <w:p w14:paraId="6DD46221"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2007</w:t>
            </w:r>
          </w:p>
        </w:tc>
        <w:tc>
          <w:tcPr>
            <w:tcW w:w="586" w:type="dxa"/>
            <w:tcBorders>
              <w:top w:val="single" w:sz="4" w:space="0" w:color="000000"/>
              <w:left w:val="single" w:sz="4" w:space="0" w:color="000000"/>
              <w:bottom w:val="single" w:sz="4" w:space="0" w:color="000000"/>
              <w:right w:val="single" w:sz="4" w:space="0" w:color="000000"/>
            </w:tcBorders>
            <w:hideMark/>
          </w:tcPr>
          <w:p w14:paraId="07C58719"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2008</w:t>
            </w:r>
          </w:p>
        </w:tc>
        <w:tc>
          <w:tcPr>
            <w:tcW w:w="586" w:type="dxa"/>
            <w:tcBorders>
              <w:top w:val="single" w:sz="4" w:space="0" w:color="000000"/>
              <w:left w:val="single" w:sz="4" w:space="0" w:color="000000"/>
              <w:bottom w:val="single" w:sz="4" w:space="0" w:color="000000"/>
              <w:right w:val="single" w:sz="4" w:space="0" w:color="000000"/>
            </w:tcBorders>
            <w:hideMark/>
          </w:tcPr>
          <w:p w14:paraId="3FDC8E58"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2009</w:t>
            </w:r>
          </w:p>
        </w:tc>
        <w:tc>
          <w:tcPr>
            <w:tcW w:w="587" w:type="dxa"/>
            <w:tcBorders>
              <w:top w:val="single" w:sz="4" w:space="0" w:color="000000"/>
              <w:left w:val="single" w:sz="4" w:space="0" w:color="000000"/>
              <w:bottom w:val="single" w:sz="4" w:space="0" w:color="000000"/>
              <w:right w:val="single" w:sz="4" w:space="0" w:color="000000"/>
            </w:tcBorders>
            <w:hideMark/>
          </w:tcPr>
          <w:p w14:paraId="0B4D8BA8"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2010</w:t>
            </w:r>
          </w:p>
        </w:tc>
        <w:tc>
          <w:tcPr>
            <w:tcW w:w="586" w:type="dxa"/>
            <w:tcBorders>
              <w:top w:val="single" w:sz="4" w:space="0" w:color="000000"/>
              <w:left w:val="single" w:sz="4" w:space="0" w:color="000000"/>
              <w:bottom w:val="single" w:sz="4" w:space="0" w:color="000000"/>
              <w:right w:val="single" w:sz="4" w:space="0" w:color="000000"/>
            </w:tcBorders>
            <w:hideMark/>
          </w:tcPr>
          <w:p w14:paraId="38F35CA9"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2011</w:t>
            </w:r>
          </w:p>
        </w:tc>
        <w:tc>
          <w:tcPr>
            <w:tcW w:w="586" w:type="dxa"/>
            <w:tcBorders>
              <w:top w:val="single" w:sz="4" w:space="0" w:color="000000"/>
              <w:left w:val="single" w:sz="4" w:space="0" w:color="000000"/>
              <w:bottom w:val="single" w:sz="4" w:space="0" w:color="000000"/>
              <w:right w:val="single" w:sz="4" w:space="0" w:color="000000"/>
            </w:tcBorders>
            <w:hideMark/>
          </w:tcPr>
          <w:p w14:paraId="6B3694CF"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2012</w:t>
            </w:r>
          </w:p>
        </w:tc>
        <w:tc>
          <w:tcPr>
            <w:tcW w:w="586" w:type="dxa"/>
            <w:tcBorders>
              <w:top w:val="single" w:sz="4" w:space="0" w:color="000000"/>
              <w:left w:val="single" w:sz="4" w:space="0" w:color="000000"/>
              <w:bottom w:val="single" w:sz="4" w:space="0" w:color="000000"/>
              <w:right w:val="single" w:sz="4" w:space="0" w:color="000000"/>
            </w:tcBorders>
            <w:hideMark/>
          </w:tcPr>
          <w:p w14:paraId="27F7CC1A"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2013</w:t>
            </w:r>
          </w:p>
        </w:tc>
        <w:tc>
          <w:tcPr>
            <w:tcW w:w="586" w:type="dxa"/>
            <w:tcBorders>
              <w:top w:val="single" w:sz="4" w:space="0" w:color="000000"/>
              <w:left w:val="single" w:sz="4" w:space="0" w:color="000000"/>
              <w:bottom w:val="single" w:sz="4" w:space="0" w:color="000000"/>
              <w:right w:val="single" w:sz="4" w:space="0" w:color="000000"/>
            </w:tcBorders>
          </w:tcPr>
          <w:p w14:paraId="685DC182" w14:textId="77777777" w:rsidR="00B868FE" w:rsidRPr="00AE02AD" w:rsidRDefault="00B868FE" w:rsidP="002E1E09">
            <w:pPr>
              <w:jc w:val="right"/>
              <w:rPr>
                <w:rFonts w:ascii="Calibri" w:hAnsi="Calibri"/>
                <w:b/>
                <w:sz w:val="18"/>
                <w:szCs w:val="18"/>
              </w:rPr>
            </w:pPr>
            <w:r w:rsidRPr="00AE02AD">
              <w:rPr>
                <w:rFonts w:ascii="Calibri" w:hAnsi="Calibri"/>
                <w:b/>
                <w:sz w:val="18"/>
                <w:szCs w:val="18"/>
              </w:rPr>
              <w:t>2014</w:t>
            </w:r>
          </w:p>
        </w:tc>
        <w:tc>
          <w:tcPr>
            <w:tcW w:w="587" w:type="dxa"/>
            <w:tcBorders>
              <w:top w:val="single" w:sz="4" w:space="0" w:color="000000"/>
              <w:left w:val="single" w:sz="4" w:space="0" w:color="000000"/>
              <w:bottom w:val="single" w:sz="4" w:space="0" w:color="000000"/>
              <w:right w:val="single" w:sz="4" w:space="0" w:color="000000"/>
            </w:tcBorders>
          </w:tcPr>
          <w:p w14:paraId="6FD57DAD" w14:textId="77777777" w:rsidR="00B868FE" w:rsidRPr="00AE02AD" w:rsidRDefault="00B868FE" w:rsidP="002E1E09">
            <w:pPr>
              <w:jc w:val="right"/>
              <w:rPr>
                <w:rFonts w:ascii="Calibri" w:hAnsi="Calibri"/>
                <w:b/>
                <w:sz w:val="18"/>
                <w:szCs w:val="18"/>
              </w:rPr>
            </w:pPr>
            <w:r w:rsidRPr="00AE02AD">
              <w:rPr>
                <w:rFonts w:ascii="Calibri" w:hAnsi="Calibri"/>
                <w:b/>
                <w:sz w:val="18"/>
                <w:szCs w:val="18"/>
              </w:rPr>
              <w:t>2015</w:t>
            </w:r>
          </w:p>
        </w:tc>
      </w:tr>
      <w:tr w:rsidR="00B868FE" w:rsidRPr="00AE02AD" w14:paraId="52BB47B5" w14:textId="77777777" w:rsidTr="002E1E09">
        <w:trPr>
          <w:tblHeader/>
        </w:trPr>
        <w:tc>
          <w:tcPr>
            <w:tcW w:w="1384" w:type="dxa"/>
            <w:tcBorders>
              <w:top w:val="single" w:sz="4" w:space="0" w:color="000000"/>
              <w:left w:val="single" w:sz="4" w:space="0" w:color="000000"/>
              <w:bottom w:val="single" w:sz="4" w:space="0" w:color="auto"/>
              <w:right w:val="single" w:sz="4" w:space="0" w:color="000000"/>
            </w:tcBorders>
          </w:tcPr>
          <w:p w14:paraId="6DF2C659" w14:textId="77777777" w:rsidR="00B868FE" w:rsidRPr="00AE02AD" w:rsidRDefault="00B868FE" w:rsidP="002E1E09">
            <w:pPr>
              <w:rPr>
                <w:rFonts w:asciiTheme="minorHAnsi" w:hAnsiTheme="minorHAnsi"/>
                <w:b/>
                <w:sz w:val="18"/>
                <w:szCs w:val="18"/>
              </w:rPr>
            </w:pPr>
          </w:p>
        </w:tc>
        <w:tc>
          <w:tcPr>
            <w:tcW w:w="2228" w:type="dxa"/>
            <w:tcBorders>
              <w:top w:val="single" w:sz="4" w:space="0" w:color="000000"/>
              <w:left w:val="single" w:sz="4" w:space="0" w:color="000000"/>
              <w:bottom w:val="single" w:sz="4" w:space="0" w:color="auto"/>
              <w:right w:val="single" w:sz="4" w:space="0" w:color="000000"/>
            </w:tcBorders>
            <w:hideMark/>
          </w:tcPr>
          <w:p w14:paraId="15B02D4F" w14:textId="77777777" w:rsidR="00B868FE" w:rsidRPr="00AE02AD" w:rsidRDefault="00B868FE" w:rsidP="002E1E09">
            <w:pPr>
              <w:rPr>
                <w:rFonts w:asciiTheme="minorHAnsi" w:hAnsiTheme="minorHAnsi"/>
                <w:b/>
                <w:sz w:val="18"/>
                <w:szCs w:val="18"/>
              </w:rPr>
            </w:pPr>
            <w:r w:rsidRPr="00AE02AD">
              <w:rPr>
                <w:rFonts w:asciiTheme="minorHAnsi" w:hAnsiTheme="minorHAnsi"/>
                <w:b/>
                <w:sz w:val="18"/>
                <w:szCs w:val="18"/>
              </w:rPr>
              <w:t>TOTAL Serious Casualties</w:t>
            </w:r>
          </w:p>
        </w:tc>
        <w:tc>
          <w:tcPr>
            <w:tcW w:w="586" w:type="dxa"/>
            <w:tcBorders>
              <w:top w:val="single" w:sz="4" w:space="0" w:color="000000"/>
              <w:left w:val="single" w:sz="4" w:space="0" w:color="000000"/>
              <w:bottom w:val="single" w:sz="4" w:space="0" w:color="auto"/>
              <w:right w:val="single" w:sz="4" w:space="0" w:color="000000"/>
            </w:tcBorders>
          </w:tcPr>
          <w:p w14:paraId="22C6F59C"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422</w:t>
            </w:r>
          </w:p>
        </w:tc>
        <w:tc>
          <w:tcPr>
            <w:tcW w:w="586" w:type="dxa"/>
            <w:tcBorders>
              <w:top w:val="single" w:sz="4" w:space="0" w:color="000000"/>
              <w:left w:val="single" w:sz="4" w:space="0" w:color="000000"/>
              <w:bottom w:val="single" w:sz="4" w:space="0" w:color="auto"/>
              <w:right w:val="single" w:sz="4" w:space="0" w:color="000000"/>
            </w:tcBorders>
            <w:hideMark/>
          </w:tcPr>
          <w:p w14:paraId="45C92735"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372</w:t>
            </w:r>
          </w:p>
        </w:tc>
        <w:tc>
          <w:tcPr>
            <w:tcW w:w="586" w:type="dxa"/>
            <w:tcBorders>
              <w:top w:val="single" w:sz="4" w:space="0" w:color="000000"/>
              <w:left w:val="single" w:sz="4" w:space="0" w:color="000000"/>
              <w:bottom w:val="single" w:sz="4" w:space="0" w:color="auto"/>
              <w:right w:val="single" w:sz="4" w:space="0" w:color="000000"/>
            </w:tcBorders>
            <w:hideMark/>
          </w:tcPr>
          <w:p w14:paraId="50F1E54F"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374</w:t>
            </w:r>
          </w:p>
        </w:tc>
        <w:tc>
          <w:tcPr>
            <w:tcW w:w="586" w:type="dxa"/>
            <w:tcBorders>
              <w:top w:val="single" w:sz="4" w:space="0" w:color="000000"/>
              <w:left w:val="single" w:sz="4" w:space="0" w:color="000000"/>
              <w:bottom w:val="single" w:sz="4" w:space="0" w:color="auto"/>
              <w:right w:val="single" w:sz="4" w:space="0" w:color="000000"/>
            </w:tcBorders>
            <w:hideMark/>
          </w:tcPr>
          <w:p w14:paraId="6AF6E55B"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316</w:t>
            </w:r>
          </w:p>
        </w:tc>
        <w:tc>
          <w:tcPr>
            <w:tcW w:w="586" w:type="dxa"/>
            <w:tcBorders>
              <w:top w:val="single" w:sz="4" w:space="0" w:color="000000"/>
              <w:left w:val="single" w:sz="4" w:space="0" w:color="000000"/>
              <w:bottom w:val="single" w:sz="4" w:space="0" w:color="auto"/>
              <w:right w:val="single" w:sz="4" w:space="0" w:color="000000"/>
            </w:tcBorders>
            <w:hideMark/>
          </w:tcPr>
          <w:p w14:paraId="1CC9D636"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353</w:t>
            </w:r>
          </w:p>
        </w:tc>
        <w:tc>
          <w:tcPr>
            <w:tcW w:w="587" w:type="dxa"/>
            <w:tcBorders>
              <w:top w:val="single" w:sz="4" w:space="0" w:color="000000"/>
              <w:left w:val="single" w:sz="4" w:space="0" w:color="000000"/>
              <w:bottom w:val="single" w:sz="4" w:space="0" w:color="auto"/>
              <w:right w:val="single" w:sz="4" w:space="0" w:color="000000"/>
            </w:tcBorders>
            <w:hideMark/>
          </w:tcPr>
          <w:p w14:paraId="062B9CBA"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288</w:t>
            </w:r>
          </w:p>
        </w:tc>
        <w:tc>
          <w:tcPr>
            <w:tcW w:w="586" w:type="dxa"/>
            <w:tcBorders>
              <w:top w:val="single" w:sz="4" w:space="0" w:color="000000"/>
              <w:left w:val="single" w:sz="4" w:space="0" w:color="000000"/>
              <w:bottom w:val="single" w:sz="4" w:space="0" w:color="auto"/>
              <w:right w:val="single" w:sz="4" w:space="0" w:color="000000"/>
            </w:tcBorders>
            <w:hideMark/>
          </w:tcPr>
          <w:p w14:paraId="52284D82"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296</w:t>
            </w:r>
          </w:p>
        </w:tc>
        <w:tc>
          <w:tcPr>
            <w:tcW w:w="586" w:type="dxa"/>
            <w:tcBorders>
              <w:top w:val="single" w:sz="4" w:space="0" w:color="000000"/>
              <w:left w:val="single" w:sz="4" w:space="0" w:color="000000"/>
              <w:bottom w:val="single" w:sz="4" w:space="0" w:color="auto"/>
              <w:right w:val="single" w:sz="4" w:space="0" w:color="000000"/>
            </w:tcBorders>
            <w:hideMark/>
          </w:tcPr>
          <w:p w14:paraId="6F324812"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272</w:t>
            </w:r>
          </w:p>
        </w:tc>
        <w:tc>
          <w:tcPr>
            <w:tcW w:w="586" w:type="dxa"/>
            <w:tcBorders>
              <w:top w:val="single" w:sz="4" w:space="0" w:color="000000"/>
              <w:left w:val="single" w:sz="4" w:space="0" w:color="000000"/>
              <w:bottom w:val="single" w:sz="4" w:space="0" w:color="auto"/>
              <w:right w:val="single" w:sz="4" w:space="0" w:color="000000"/>
            </w:tcBorders>
            <w:hideMark/>
          </w:tcPr>
          <w:p w14:paraId="7703BE31"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291</w:t>
            </w:r>
          </w:p>
        </w:tc>
        <w:tc>
          <w:tcPr>
            <w:tcW w:w="586" w:type="dxa"/>
            <w:tcBorders>
              <w:top w:val="single" w:sz="4" w:space="0" w:color="000000"/>
              <w:left w:val="single" w:sz="4" w:space="0" w:color="000000"/>
              <w:bottom w:val="single" w:sz="4" w:space="0" w:color="auto"/>
              <w:right w:val="single" w:sz="4" w:space="0" w:color="000000"/>
            </w:tcBorders>
          </w:tcPr>
          <w:p w14:paraId="65A44E1E" w14:textId="3ED3592D" w:rsidR="00B868FE" w:rsidRPr="00AE02AD" w:rsidRDefault="00F37A25" w:rsidP="002E1E09">
            <w:pPr>
              <w:jc w:val="right"/>
              <w:rPr>
                <w:rFonts w:ascii="Calibri" w:hAnsi="Calibri"/>
                <w:b/>
                <w:sz w:val="18"/>
                <w:szCs w:val="18"/>
              </w:rPr>
            </w:pPr>
            <w:r>
              <w:rPr>
                <w:rFonts w:ascii="Calibri" w:hAnsi="Calibri"/>
                <w:b/>
                <w:sz w:val="18"/>
                <w:szCs w:val="18"/>
              </w:rPr>
              <w:t>300</w:t>
            </w:r>
          </w:p>
        </w:tc>
        <w:tc>
          <w:tcPr>
            <w:tcW w:w="587" w:type="dxa"/>
            <w:tcBorders>
              <w:top w:val="single" w:sz="4" w:space="0" w:color="000000"/>
              <w:left w:val="single" w:sz="4" w:space="0" w:color="000000"/>
              <w:bottom w:val="single" w:sz="4" w:space="0" w:color="auto"/>
              <w:right w:val="single" w:sz="4" w:space="0" w:color="000000"/>
            </w:tcBorders>
          </w:tcPr>
          <w:p w14:paraId="6B55B986" w14:textId="77777777" w:rsidR="00B868FE" w:rsidRPr="00AE02AD" w:rsidRDefault="00B868FE" w:rsidP="002E1E09">
            <w:pPr>
              <w:jc w:val="right"/>
              <w:rPr>
                <w:rFonts w:ascii="Calibri" w:hAnsi="Calibri"/>
                <w:b/>
                <w:sz w:val="18"/>
                <w:szCs w:val="18"/>
              </w:rPr>
            </w:pPr>
            <w:r>
              <w:rPr>
                <w:rFonts w:ascii="Calibri" w:hAnsi="Calibri"/>
                <w:b/>
                <w:sz w:val="18"/>
                <w:szCs w:val="18"/>
              </w:rPr>
              <w:t>332</w:t>
            </w:r>
          </w:p>
        </w:tc>
      </w:tr>
      <w:tr w:rsidR="00B868FE" w:rsidRPr="00AE02AD" w14:paraId="34CEAED5" w14:textId="77777777" w:rsidTr="002E1E09">
        <w:tc>
          <w:tcPr>
            <w:tcW w:w="1384" w:type="dxa"/>
            <w:tcBorders>
              <w:top w:val="single" w:sz="4" w:space="0" w:color="auto"/>
              <w:left w:val="single" w:sz="4" w:space="0" w:color="auto"/>
              <w:bottom w:val="nil"/>
              <w:right w:val="single" w:sz="4" w:space="0" w:color="auto"/>
            </w:tcBorders>
            <w:hideMark/>
          </w:tcPr>
          <w:p w14:paraId="75BAD8AC" w14:textId="77777777" w:rsidR="00B868FE" w:rsidRPr="00AE02AD" w:rsidRDefault="00B868FE" w:rsidP="002E1E09">
            <w:pPr>
              <w:rPr>
                <w:rFonts w:asciiTheme="minorHAnsi" w:hAnsiTheme="minorHAnsi"/>
                <w:b/>
                <w:sz w:val="18"/>
                <w:szCs w:val="18"/>
              </w:rPr>
            </w:pPr>
            <w:r w:rsidRPr="00AE02AD">
              <w:rPr>
                <w:rFonts w:asciiTheme="minorHAnsi" w:hAnsiTheme="minorHAnsi"/>
                <w:b/>
                <w:sz w:val="18"/>
                <w:szCs w:val="18"/>
              </w:rPr>
              <w:t>By Police District</w:t>
            </w:r>
          </w:p>
        </w:tc>
        <w:tc>
          <w:tcPr>
            <w:tcW w:w="2228" w:type="dxa"/>
            <w:tcBorders>
              <w:top w:val="single" w:sz="4" w:space="0" w:color="auto"/>
              <w:left w:val="single" w:sz="4" w:space="0" w:color="auto"/>
              <w:bottom w:val="nil"/>
              <w:right w:val="single" w:sz="4" w:space="0" w:color="auto"/>
            </w:tcBorders>
            <w:hideMark/>
          </w:tcPr>
          <w:p w14:paraId="1C172A3C"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North</w:t>
            </w:r>
          </w:p>
        </w:tc>
        <w:tc>
          <w:tcPr>
            <w:tcW w:w="586" w:type="dxa"/>
            <w:tcBorders>
              <w:top w:val="single" w:sz="4" w:space="0" w:color="auto"/>
              <w:left w:val="single" w:sz="4" w:space="0" w:color="auto"/>
              <w:bottom w:val="nil"/>
              <w:right w:val="single" w:sz="4" w:space="0" w:color="auto"/>
            </w:tcBorders>
          </w:tcPr>
          <w:p w14:paraId="3FBBFB11"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124</w:t>
            </w:r>
          </w:p>
        </w:tc>
        <w:tc>
          <w:tcPr>
            <w:tcW w:w="586" w:type="dxa"/>
            <w:tcBorders>
              <w:top w:val="single" w:sz="4" w:space="0" w:color="auto"/>
              <w:left w:val="single" w:sz="4" w:space="0" w:color="auto"/>
              <w:bottom w:val="nil"/>
              <w:right w:val="single" w:sz="4" w:space="0" w:color="auto"/>
            </w:tcBorders>
            <w:hideMark/>
          </w:tcPr>
          <w:p w14:paraId="299B88A7"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94</w:t>
            </w:r>
          </w:p>
        </w:tc>
        <w:tc>
          <w:tcPr>
            <w:tcW w:w="586" w:type="dxa"/>
            <w:tcBorders>
              <w:top w:val="single" w:sz="4" w:space="0" w:color="auto"/>
              <w:left w:val="single" w:sz="4" w:space="0" w:color="auto"/>
              <w:bottom w:val="nil"/>
              <w:right w:val="single" w:sz="4" w:space="0" w:color="auto"/>
            </w:tcBorders>
            <w:hideMark/>
          </w:tcPr>
          <w:p w14:paraId="4ED64177"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87</w:t>
            </w:r>
          </w:p>
        </w:tc>
        <w:tc>
          <w:tcPr>
            <w:tcW w:w="586" w:type="dxa"/>
            <w:tcBorders>
              <w:top w:val="single" w:sz="4" w:space="0" w:color="auto"/>
              <w:left w:val="single" w:sz="4" w:space="0" w:color="auto"/>
              <w:bottom w:val="nil"/>
              <w:right w:val="single" w:sz="4" w:space="0" w:color="auto"/>
            </w:tcBorders>
            <w:hideMark/>
          </w:tcPr>
          <w:p w14:paraId="0C9A410F"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58</w:t>
            </w:r>
          </w:p>
        </w:tc>
        <w:tc>
          <w:tcPr>
            <w:tcW w:w="586" w:type="dxa"/>
            <w:tcBorders>
              <w:top w:val="single" w:sz="4" w:space="0" w:color="auto"/>
              <w:left w:val="single" w:sz="4" w:space="0" w:color="auto"/>
              <w:bottom w:val="nil"/>
              <w:right w:val="single" w:sz="4" w:space="0" w:color="auto"/>
            </w:tcBorders>
            <w:hideMark/>
          </w:tcPr>
          <w:p w14:paraId="14BE933A"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98</w:t>
            </w:r>
          </w:p>
        </w:tc>
        <w:tc>
          <w:tcPr>
            <w:tcW w:w="587" w:type="dxa"/>
            <w:tcBorders>
              <w:top w:val="single" w:sz="4" w:space="0" w:color="auto"/>
              <w:left w:val="single" w:sz="4" w:space="0" w:color="auto"/>
              <w:bottom w:val="nil"/>
              <w:right w:val="single" w:sz="4" w:space="0" w:color="auto"/>
            </w:tcBorders>
            <w:hideMark/>
          </w:tcPr>
          <w:p w14:paraId="6E22C314"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71</w:t>
            </w:r>
          </w:p>
        </w:tc>
        <w:tc>
          <w:tcPr>
            <w:tcW w:w="586" w:type="dxa"/>
            <w:tcBorders>
              <w:top w:val="single" w:sz="4" w:space="0" w:color="auto"/>
              <w:left w:val="single" w:sz="4" w:space="0" w:color="auto"/>
              <w:bottom w:val="nil"/>
              <w:right w:val="single" w:sz="4" w:space="0" w:color="auto"/>
            </w:tcBorders>
            <w:hideMark/>
          </w:tcPr>
          <w:p w14:paraId="46A2BA25"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84</w:t>
            </w:r>
          </w:p>
        </w:tc>
        <w:tc>
          <w:tcPr>
            <w:tcW w:w="586" w:type="dxa"/>
            <w:tcBorders>
              <w:top w:val="single" w:sz="4" w:space="0" w:color="auto"/>
              <w:left w:val="single" w:sz="4" w:space="0" w:color="auto"/>
              <w:bottom w:val="nil"/>
              <w:right w:val="single" w:sz="4" w:space="0" w:color="auto"/>
            </w:tcBorders>
            <w:hideMark/>
          </w:tcPr>
          <w:p w14:paraId="6BCBFC39"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92</w:t>
            </w:r>
          </w:p>
        </w:tc>
        <w:tc>
          <w:tcPr>
            <w:tcW w:w="586" w:type="dxa"/>
            <w:tcBorders>
              <w:top w:val="single" w:sz="4" w:space="0" w:color="auto"/>
              <w:left w:val="single" w:sz="4" w:space="0" w:color="auto"/>
              <w:bottom w:val="nil"/>
              <w:right w:val="single" w:sz="4" w:space="0" w:color="auto"/>
            </w:tcBorders>
            <w:hideMark/>
          </w:tcPr>
          <w:p w14:paraId="0B980E4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91</w:t>
            </w:r>
          </w:p>
        </w:tc>
        <w:tc>
          <w:tcPr>
            <w:tcW w:w="586" w:type="dxa"/>
            <w:tcBorders>
              <w:top w:val="single" w:sz="4" w:space="0" w:color="auto"/>
              <w:left w:val="single" w:sz="4" w:space="0" w:color="auto"/>
              <w:bottom w:val="nil"/>
              <w:right w:val="single" w:sz="4" w:space="0" w:color="auto"/>
            </w:tcBorders>
          </w:tcPr>
          <w:p w14:paraId="63692930" w14:textId="4D10E52B" w:rsidR="00B868FE" w:rsidRPr="00AE02AD" w:rsidRDefault="009D3D72" w:rsidP="002E1E09">
            <w:pPr>
              <w:jc w:val="right"/>
              <w:rPr>
                <w:rFonts w:ascii="Calibri" w:hAnsi="Calibri"/>
                <w:sz w:val="18"/>
                <w:szCs w:val="18"/>
              </w:rPr>
            </w:pPr>
            <w:r>
              <w:rPr>
                <w:rFonts w:ascii="Calibri" w:hAnsi="Calibri"/>
                <w:sz w:val="18"/>
                <w:szCs w:val="18"/>
              </w:rPr>
              <w:t>82</w:t>
            </w:r>
          </w:p>
        </w:tc>
        <w:tc>
          <w:tcPr>
            <w:tcW w:w="587" w:type="dxa"/>
            <w:tcBorders>
              <w:top w:val="single" w:sz="4" w:space="0" w:color="auto"/>
              <w:left w:val="single" w:sz="4" w:space="0" w:color="auto"/>
              <w:bottom w:val="nil"/>
              <w:right w:val="single" w:sz="4" w:space="0" w:color="auto"/>
            </w:tcBorders>
          </w:tcPr>
          <w:p w14:paraId="545DFD63" w14:textId="77777777" w:rsidR="00B868FE" w:rsidRPr="00AE02AD" w:rsidRDefault="00B868FE" w:rsidP="002E1E09">
            <w:pPr>
              <w:jc w:val="right"/>
              <w:rPr>
                <w:rFonts w:ascii="Calibri" w:hAnsi="Calibri"/>
                <w:sz w:val="18"/>
                <w:szCs w:val="18"/>
              </w:rPr>
            </w:pPr>
            <w:r w:rsidRPr="00AE02AD">
              <w:rPr>
                <w:rFonts w:ascii="Calibri" w:hAnsi="Calibri"/>
                <w:sz w:val="18"/>
                <w:szCs w:val="18"/>
              </w:rPr>
              <w:t>114</w:t>
            </w:r>
          </w:p>
        </w:tc>
      </w:tr>
      <w:tr w:rsidR="00B868FE" w:rsidRPr="00AE02AD" w14:paraId="61DDCB0A" w14:textId="77777777" w:rsidTr="002E1E09">
        <w:tc>
          <w:tcPr>
            <w:tcW w:w="1384" w:type="dxa"/>
            <w:tcBorders>
              <w:top w:val="nil"/>
              <w:left w:val="single" w:sz="4" w:space="0" w:color="auto"/>
              <w:bottom w:val="nil"/>
              <w:right w:val="single" w:sz="4" w:space="0" w:color="auto"/>
            </w:tcBorders>
          </w:tcPr>
          <w:p w14:paraId="7816027C"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7F6A3878"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West</w:t>
            </w:r>
          </w:p>
        </w:tc>
        <w:tc>
          <w:tcPr>
            <w:tcW w:w="586" w:type="dxa"/>
            <w:tcBorders>
              <w:top w:val="nil"/>
              <w:left w:val="single" w:sz="4" w:space="0" w:color="auto"/>
              <w:bottom w:val="nil"/>
              <w:right w:val="single" w:sz="4" w:space="0" w:color="auto"/>
            </w:tcBorders>
          </w:tcPr>
          <w:p w14:paraId="29054350"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102</w:t>
            </w:r>
          </w:p>
        </w:tc>
        <w:tc>
          <w:tcPr>
            <w:tcW w:w="586" w:type="dxa"/>
            <w:tcBorders>
              <w:top w:val="nil"/>
              <w:left w:val="single" w:sz="4" w:space="0" w:color="auto"/>
              <w:bottom w:val="nil"/>
              <w:right w:val="single" w:sz="4" w:space="0" w:color="auto"/>
            </w:tcBorders>
            <w:hideMark/>
          </w:tcPr>
          <w:p w14:paraId="49F4274F"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99</w:t>
            </w:r>
          </w:p>
        </w:tc>
        <w:tc>
          <w:tcPr>
            <w:tcW w:w="586" w:type="dxa"/>
            <w:tcBorders>
              <w:top w:val="nil"/>
              <w:left w:val="single" w:sz="4" w:space="0" w:color="auto"/>
              <w:bottom w:val="nil"/>
              <w:right w:val="single" w:sz="4" w:space="0" w:color="auto"/>
            </w:tcBorders>
            <w:hideMark/>
          </w:tcPr>
          <w:p w14:paraId="3694D3F9"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94</w:t>
            </w:r>
          </w:p>
        </w:tc>
        <w:tc>
          <w:tcPr>
            <w:tcW w:w="586" w:type="dxa"/>
            <w:tcBorders>
              <w:top w:val="nil"/>
              <w:left w:val="single" w:sz="4" w:space="0" w:color="auto"/>
              <w:bottom w:val="nil"/>
              <w:right w:val="single" w:sz="4" w:space="0" w:color="auto"/>
            </w:tcBorders>
            <w:hideMark/>
          </w:tcPr>
          <w:p w14:paraId="0694BBDF"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86</w:t>
            </w:r>
          </w:p>
        </w:tc>
        <w:tc>
          <w:tcPr>
            <w:tcW w:w="586" w:type="dxa"/>
            <w:tcBorders>
              <w:top w:val="nil"/>
              <w:left w:val="single" w:sz="4" w:space="0" w:color="auto"/>
              <w:bottom w:val="nil"/>
              <w:right w:val="single" w:sz="4" w:space="0" w:color="auto"/>
            </w:tcBorders>
            <w:hideMark/>
          </w:tcPr>
          <w:p w14:paraId="12F80746"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87</w:t>
            </w:r>
          </w:p>
        </w:tc>
        <w:tc>
          <w:tcPr>
            <w:tcW w:w="587" w:type="dxa"/>
            <w:tcBorders>
              <w:top w:val="nil"/>
              <w:left w:val="single" w:sz="4" w:space="0" w:color="auto"/>
              <w:bottom w:val="nil"/>
              <w:right w:val="single" w:sz="4" w:space="0" w:color="auto"/>
            </w:tcBorders>
            <w:hideMark/>
          </w:tcPr>
          <w:p w14:paraId="503BB0D1"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80</w:t>
            </w:r>
          </w:p>
        </w:tc>
        <w:tc>
          <w:tcPr>
            <w:tcW w:w="586" w:type="dxa"/>
            <w:tcBorders>
              <w:top w:val="nil"/>
              <w:left w:val="single" w:sz="4" w:space="0" w:color="auto"/>
              <w:bottom w:val="nil"/>
              <w:right w:val="single" w:sz="4" w:space="0" w:color="auto"/>
            </w:tcBorders>
            <w:hideMark/>
          </w:tcPr>
          <w:p w14:paraId="1CFB1819"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77</w:t>
            </w:r>
          </w:p>
        </w:tc>
        <w:tc>
          <w:tcPr>
            <w:tcW w:w="586" w:type="dxa"/>
            <w:tcBorders>
              <w:top w:val="nil"/>
              <w:left w:val="single" w:sz="4" w:space="0" w:color="auto"/>
              <w:bottom w:val="nil"/>
              <w:right w:val="single" w:sz="4" w:space="0" w:color="auto"/>
            </w:tcBorders>
            <w:hideMark/>
          </w:tcPr>
          <w:p w14:paraId="67D82636"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52</w:t>
            </w:r>
          </w:p>
        </w:tc>
        <w:tc>
          <w:tcPr>
            <w:tcW w:w="586" w:type="dxa"/>
            <w:tcBorders>
              <w:top w:val="nil"/>
              <w:left w:val="single" w:sz="4" w:space="0" w:color="auto"/>
              <w:bottom w:val="nil"/>
              <w:right w:val="single" w:sz="4" w:space="0" w:color="auto"/>
            </w:tcBorders>
            <w:hideMark/>
          </w:tcPr>
          <w:p w14:paraId="6A3EC91F"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80</w:t>
            </w:r>
          </w:p>
        </w:tc>
        <w:tc>
          <w:tcPr>
            <w:tcW w:w="586" w:type="dxa"/>
            <w:tcBorders>
              <w:top w:val="nil"/>
              <w:left w:val="single" w:sz="4" w:space="0" w:color="auto"/>
              <w:bottom w:val="nil"/>
              <w:right w:val="single" w:sz="4" w:space="0" w:color="auto"/>
            </w:tcBorders>
          </w:tcPr>
          <w:p w14:paraId="05B68C7F" w14:textId="77777777" w:rsidR="00B868FE" w:rsidRPr="00AE02AD" w:rsidRDefault="00B868FE" w:rsidP="002E1E09">
            <w:pPr>
              <w:jc w:val="right"/>
              <w:rPr>
                <w:rFonts w:ascii="Calibri" w:hAnsi="Calibri"/>
                <w:sz w:val="18"/>
                <w:szCs w:val="18"/>
              </w:rPr>
            </w:pPr>
            <w:r w:rsidRPr="00AE02AD">
              <w:rPr>
                <w:rFonts w:ascii="Calibri" w:hAnsi="Calibri"/>
                <w:sz w:val="18"/>
                <w:szCs w:val="18"/>
              </w:rPr>
              <w:t>92</w:t>
            </w:r>
          </w:p>
        </w:tc>
        <w:tc>
          <w:tcPr>
            <w:tcW w:w="587" w:type="dxa"/>
            <w:tcBorders>
              <w:top w:val="nil"/>
              <w:left w:val="single" w:sz="4" w:space="0" w:color="auto"/>
              <w:bottom w:val="nil"/>
              <w:right w:val="single" w:sz="4" w:space="0" w:color="auto"/>
            </w:tcBorders>
          </w:tcPr>
          <w:p w14:paraId="47389CA2" w14:textId="77777777" w:rsidR="00B868FE" w:rsidRPr="00AE02AD" w:rsidRDefault="00B868FE" w:rsidP="002E1E09">
            <w:pPr>
              <w:jc w:val="right"/>
              <w:rPr>
                <w:rFonts w:ascii="Calibri" w:hAnsi="Calibri"/>
                <w:sz w:val="18"/>
                <w:szCs w:val="18"/>
              </w:rPr>
            </w:pPr>
            <w:r w:rsidRPr="00AE02AD">
              <w:rPr>
                <w:rFonts w:ascii="Calibri" w:hAnsi="Calibri"/>
                <w:sz w:val="18"/>
                <w:szCs w:val="18"/>
              </w:rPr>
              <w:t>75</w:t>
            </w:r>
          </w:p>
        </w:tc>
      </w:tr>
      <w:tr w:rsidR="00B868FE" w:rsidRPr="00AE02AD" w14:paraId="48B88D0A" w14:textId="77777777" w:rsidTr="002E1E09">
        <w:tc>
          <w:tcPr>
            <w:tcW w:w="1384" w:type="dxa"/>
            <w:tcBorders>
              <w:top w:val="nil"/>
              <w:left w:val="single" w:sz="4" w:space="0" w:color="auto"/>
              <w:bottom w:val="nil"/>
              <w:right w:val="single" w:sz="4" w:space="0" w:color="auto"/>
            </w:tcBorders>
          </w:tcPr>
          <w:p w14:paraId="14C336D2"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201AD741"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South</w:t>
            </w:r>
          </w:p>
        </w:tc>
        <w:tc>
          <w:tcPr>
            <w:tcW w:w="586" w:type="dxa"/>
            <w:tcBorders>
              <w:top w:val="nil"/>
              <w:left w:val="single" w:sz="4" w:space="0" w:color="auto"/>
              <w:bottom w:val="nil"/>
              <w:right w:val="single" w:sz="4" w:space="0" w:color="auto"/>
            </w:tcBorders>
          </w:tcPr>
          <w:p w14:paraId="40C09E99"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78</w:t>
            </w:r>
          </w:p>
        </w:tc>
        <w:tc>
          <w:tcPr>
            <w:tcW w:w="586" w:type="dxa"/>
            <w:tcBorders>
              <w:top w:val="nil"/>
              <w:left w:val="single" w:sz="4" w:space="0" w:color="auto"/>
              <w:bottom w:val="nil"/>
              <w:right w:val="single" w:sz="4" w:space="0" w:color="auto"/>
            </w:tcBorders>
            <w:hideMark/>
          </w:tcPr>
          <w:p w14:paraId="38912016"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71</w:t>
            </w:r>
          </w:p>
        </w:tc>
        <w:tc>
          <w:tcPr>
            <w:tcW w:w="586" w:type="dxa"/>
            <w:tcBorders>
              <w:top w:val="nil"/>
              <w:left w:val="single" w:sz="4" w:space="0" w:color="auto"/>
              <w:bottom w:val="nil"/>
              <w:right w:val="single" w:sz="4" w:space="0" w:color="auto"/>
            </w:tcBorders>
            <w:hideMark/>
          </w:tcPr>
          <w:p w14:paraId="3288B0ED"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65</w:t>
            </w:r>
          </w:p>
        </w:tc>
        <w:tc>
          <w:tcPr>
            <w:tcW w:w="586" w:type="dxa"/>
            <w:tcBorders>
              <w:top w:val="nil"/>
              <w:left w:val="single" w:sz="4" w:space="0" w:color="auto"/>
              <w:bottom w:val="nil"/>
              <w:right w:val="single" w:sz="4" w:space="0" w:color="auto"/>
            </w:tcBorders>
            <w:hideMark/>
          </w:tcPr>
          <w:p w14:paraId="40F85222"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67</w:t>
            </w:r>
          </w:p>
        </w:tc>
        <w:tc>
          <w:tcPr>
            <w:tcW w:w="586" w:type="dxa"/>
            <w:tcBorders>
              <w:top w:val="nil"/>
              <w:left w:val="single" w:sz="4" w:space="0" w:color="auto"/>
              <w:bottom w:val="nil"/>
              <w:right w:val="single" w:sz="4" w:space="0" w:color="auto"/>
            </w:tcBorders>
            <w:hideMark/>
          </w:tcPr>
          <w:p w14:paraId="1173BA9F"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56</w:t>
            </w:r>
          </w:p>
        </w:tc>
        <w:tc>
          <w:tcPr>
            <w:tcW w:w="587" w:type="dxa"/>
            <w:tcBorders>
              <w:top w:val="nil"/>
              <w:left w:val="single" w:sz="4" w:space="0" w:color="auto"/>
              <w:bottom w:val="nil"/>
              <w:right w:val="single" w:sz="4" w:space="0" w:color="auto"/>
            </w:tcBorders>
            <w:hideMark/>
          </w:tcPr>
          <w:p w14:paraId="1FCB1831"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51</w:t>
            </w:r>
          </w:p>
        </w:tc>
        <w:tc>
          <w:tcPr>
            <w:tcW w:w="586" w:type="dxa"/>
            <w:tcBorders>
              <w:top w:val="nil"/>
              <w:left w:val="single" w:sz="4" w:space="0" w:color="auto"/>
              <w:bottom w:val="nil"/>
              <w:right w:val="single" w:sz="4" w:space="0" w:color="auto"/>
            </w:tcBorders>
            <w:hideMark/>
          </w:tcPr>
          <w:p w14:paraId="4D6BCCA4"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55</w:t>
            </w:r>
          </w:p>
        </w:tc>
        <w:tc>
          <w:tcPr>
            <w:tcW w:w="586" w:type="dxa"/>
            <w:tcBorders>
              <w:top w:val="nil"/>
              <w:left w:val="single" w:sz="4" w:space="0" w:color="auto"/>
              <w:bottom w:val="nil"/>
              <w:right w:val="single" w:sz="4" w:space="0" w:color="auto"/>
            </w:tcBorders>
            <w:hideMark/>
          </w:tcPr>
          <w:p w14:paraId="3B969C4D"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51</w:t>
            </w:r>
          </w:p>
        </w:tc>
        <w:tc>
          <w:tcPr>
            <w:tcW w:w="586" w:type="dxa"/>
            <w:tcBorders>
              <w:top w:val="nil"/>
              <w:left w:val="single" w:sz="4" w:space="0" w:color="auto"/>
              <w:bottom w:val="nil"/>
              <w:right w:val="single" w:sz="4" w:space="0" w:color="auto"/>
            </w:tcBorders>
            <w:hideMark/>
          </w:tcPr>
          <w:p w14:paraId="1BF6FEF5"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60</w:t>
            </w:r>
          </w:p>
        </w:tc>
        <w:tc>
          <w:tcPr>
            <w:tcW w:w="586" w:type="dxa"/>
            <w:tcBorders>
              <w:top w:val="nil"/>
              <w:left w:val="single" w:sz="4" w:space="0" w:color="auto"/>
              <w:bottom w:val="nil"/>
              <w:right w:val="single" w:sz="4" w:space="0" w:color="auto"/>
            </w:tcBorders>
          </w:tcPr>
          <w:p w14:paraId="6D9FAD55" w14:textId="77777777" w:rsidR="00B868FE" w:rsidRPr="00AE02AD" w:rsidRDefault="00B868FE" w:rsidP="002E1E09">
            <w:pPr>
              <w:jc w:val="right"/>
              <w:rPr>
                <w:rFonts w:ascii="Calibri" w:hAnsi="Calibri"/>
                <w:sz w:val="18"/>
                <w:szCs w:val="18"/>
              </w:rPr>
            </w:pPr>
            <w:r w:rsidRPr="00AE02AD">
              <w:rPr>
                <w:rFonts w:ascii="Calibri" w:hAnsi="Calibri"/>
                <w:sz w:val="18"/>
                <w:szCs w:val="18"/>
              </w:rPr>
              <w:t>5</w:t>
            </w:r>
            <w:r>
              <w:rPr>
                <w:rFonts w:ascii="Calibri" w:hAnsi="Calibri"/>
                <w:sz w:val="18"/>
                <w:szCs w:val="18"/>
              </w:rPr>
              <w:t>1</w:t>
            </w:r>
          </w:p>
        </w:tc>
        <w:tc>
          <w:tcPr>
            <w:tcW w:w="587" w:type="dxa"/>
            <w:tcBorders>
              <w:top w:val="nil"/>
              <w:left w:val="single" w:sz="4" w:space="0" w:color="auto"/>
              <w:bottom w:val="nil"/>
              <w:right w:val="single" w:sz="4" w:space="0" w:color="auto"/>
            </w:tcBorders>
          </w:tcPr>
          <w:p w14:paraId="21C975CA" w14:textId="77777777" w:rsidR="00B868FE" w:rsidRPr="00AE02AD" w:rsidRDefault="00B868FE" w:rsidP="002E1E09">
            <w:pPr>
              <w:jc w:val="right"/>
              <w:rPr>
                <w:rFonts w:ascii="Calibri" w:hAnsi="Calibri"/>
                <w:sz w:val="18"/>
                <w:szCs w:val="18"/>
              </w:rPr>
            </w:pPr>
            <w:r w:rsidRPr="00AE02AD">
              <w:rPr>
                <w:rFonts w:ascii="Calibri" w:hAnsi="Calibri"/>
                <w:sz w:val="18"/>
                <w:szCs w:val="18"/>
              </w:rPr>
              <w:t>56</w:t>
            </w:r>
          </w:p>
        </w:tc>
      </w:tr>
      <w:tr w:rsidR="00B868FE" w:rsidRPr="00AE02AD" w14:paraId="37DCBDE7" w14:textId="77777777" w:rsidTr="002E1E09">
        <w:tc>
          <w:tcPr>
            <w:tcW w:w="1384" w:type="dxa"/>
            <w:tcBorders>
              <w:top w:val="nil"/>
              <w:left w:val="single" w:sz="4" w:space="0" w:color="auto"/>
              <w:bottom w:val="single" w:sz="4" w:space="0" w:color="auto"/>
              <w:right w:val="single" w:sz="4" w:space="0" w:color="auto"/>
            </w:tcBorders>
          </w:tcPr>
          <w:p w14:paraId="6B079D7C"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single" w:sz="4" w:space="0" w:color="auto"/>
              <w:right w:val="single" w:sz="4" w:space="0" w:color="auto"/>
            </w:tcBorders>
            <w:hideMark/>
          </w:tcPr>
          <w:p w14:paraId="1E318A9F"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East</w:t>
            </w:r>
          </w:p>
        </w:tc>
        <w:tc>
          <w:tcPr>
            <w:tcW w:w="586" w:type="dxa"/>
            <w:tcBorders>
              <w:top w:val="nil"/>
              <w:left w:val="single" w:sz="4" w:space="0" w:color="auto"/>
              <w:bottom w:val="single" w:sz="4" w:space="0" w:color="auto"/>
              <w:right w:val="single" w:sz="4" w:space="0" w:color="auto"/>
            </w:tcBorders>
          </w:tcPr>
          <w:p w14:paraId="6D9FB0E1"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118</w:t>
            </w:r>
          </w:p>
        </w:tc>
        <w:tc>
          <w:tcPr>
            <w:tcW w:w="586" w:type="dxa"/>
            <w:tcBorders>
              <w:top w:val="nil"/>
              <w:left w:val="single" w:sz="4" w:space="0" w:color="auto"/>
              <w:bottom w:val="single" w:sz="4" w:space="0" w:color="auto"/>
              <w:right w:val="single" w:sz="4" w:space="0" w:color="auto"/>
            </w:tcBorders>
            <w:hideMark/>
          </w:tcPr>
          <w:p w14:paraId="22518DA5"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108</w:t>
            </w:r>
          </w:p>
        </w:tc>
        <w:tc>
          <w:tcPr>
            <w:tcW w:w="586" w:type="dxa"/>
            <w:tcBorders>
              <w:top w:val="nil"/>
              <w:left w:val="single" w:sz="4" w:space="0" w:color="auto"/>
              <w:bottom w:val="single" w:sz="4" w:space="0" w:color="auto"/>
              <w:right w:val="single" w:sz="4" w:space="0" w:color="auto"/>
            </w:tcBorders>
            <w:hideMark/>
          </w:tcPr>
          <w:p w14:paraId="2DB3A79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128</w:t>
            </w:r>
          </w:p>
        </w:tc>
        <w:tc>
          <w:tcPr>
            <w:tcW w:w="586" w:type="dxa"/>
            <w:tcBorders>
              <w:top w:val="nil"/>
              <w:left w:val="single" w:sz="4" w:space="0" w:color="auto"/>
              <w:bottom w:val="single" w:sz="4" w:space="0" w:color="auto"/>
              <w:right w:val="single" w:sz="4" w:space="0" w:color="auto"/>
            </w:tcBorders>
            <w:hideMark/>
          </w:tcPr>
          <w:p w14:paraId="60322679"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105</w:t>
            </w:r>
          </w:p>
        </w:tc>
        <w:tc>
          <w:tcPr>
            <w:tcW w:w="586" w:type="dxa"/>
            <w:tcBorders>
              <w:top w:val="nil"/>
              <w:left w:val="single" w:sz="4" w:space="0" w:color="auto"/>
              <w:bottom w:val="single" w:sz="4" w:space="0" w:color="auto"/>
              <w:right w:val="single" w:sz="4" w:space="0" w:color="auto"/>
            </w:tcBorders>
            <w:hideMark/>
          </w:tcPr>
          <w:p w14:paraId="7EFAD422"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112</w:t>
            </w:r>
          </w:p>
        </w:tc>
        <w:tc>
          <w:tcPr>
            <w:tcW w:w="587" w:type="dxa"/>
            <w:tcBorders>
              <w:top w:val="nil"/>
              <w:left w:val="single" w:sz="4" w:space="0" w:color="auto"/>
              <w:bottom w:val="single" w:sz="4" w:space="0" w:color="auto"/>
              <w:right w:val="single" w:sz="4" w:space="0" w:color="auto"/>
            </w:tcBorders>
            <w:hideMark/>
          </w:tcPr>
          <w:p w14:paraId="77A916E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86</w:t>
            </w:r>
          </w:p>
        </w:tc>
        <w:tc>
          <w:tcPr>
            <w:tcW w:w="586" w:type="dxa"/>
            <w:tcBorders>
              <w:top w:val="nil"/>
              <w:left w:val="single" w:sz="4" w:space="0" w:color="auto"/>
              <w:bottom w:val="single" w:sz="4" w:space="0" w:color="auto"/>
              <w:right w:val="single" w:sz="4" w:space="0" w:color="auto"/>
            </w:tcBorders>
            <w:hideMark/>
          </w:tcPr>
          <w:p w14:paraId="2CE1AEF5"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80</w:t>
            </w:r>
          </w:p>
        </w:tc>
        <w:tc>
          <w:tcPr>
            <w:tcW w:w="586" w:type="dxa"/>
            <w:tcBorders>
              <w:top w:val="nil"/>
              <w:left w:val="single" w:sz="4" w:space="0" w:color="auto"/>
              <w:bottom w:val="single" w:sz="4" w:space="0" w:color="auto"/>
              <w:right w:val="single" w:sz="4" w:space="0" w:color="auto"/>
            </w:tcBorders>
            <w:hideMark/>
          </w:tcPr>
          <w:p w14:paraId="6901C8A4"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77</w:t>
            </w:r>
          </w:p>
        </w:tc>
        <w:tc>
          <w:tcPr>
            <w:tcW w:w="586" w:type="dxa"/>
            <w:tcBorders>
              <w:top w:val="nil"/>
              <w:left w:val="single" w:sz="4" w:space="0" w:color="auto"/>
              <w:bottom w:val="single" w:sz="4" w:space="0" w:color="auto"/>
              <w:right w:val="single" w:sz="4" w:space="0" w:color="auto"/>
            </w:tcBorders>
            <w:hideMark/>
          </w:tcPr>
          <w:p w14:paraId="047B1B0A"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60</w:t>
            </w:r>
          </w:p>
        </w:tc>
        <w:tc>
          <w:tcPr>
            <w:tcW w:w="586" w:type="dxa"/>
            <w:tcBorders>
              <w:top w:val="nil"/>
              <w:left w:val="single" w:sz="4" w:space="0" w:color="auto"/>
              <w:bottom w:val="single" w:sz="4" w:space="0" w:color="auto"/>
              <w:right w:val="single" w:sz="4" w:space="0" w:color="auto"/>
            </w:tcBorders>
          </w:tcPr>
          <w:p w14:paraId="01C911D9" w14:textId="77777777" w:rsidR="00B868FE" w:rsidRPr="00AE02AD" w:rsidRDefault="00B868FE" w:rsidP="002E1E09">
            <w:pPr>
              <w:jc w:val="right"/>
              <w:rPr>
                <w:rFonts w:ascii="Calibri" w:hAnsi="Calibri"/>
                <w:sz w:val="18"/>
                <w:szCs w:val="18"/>
              </w:rPr>
            </w:pPr>
            <w:r w:rsidRPr="00AE02AD">
              <w:rPr>
                <w:rFonts w:ascii="Calibri" w:hAnsi="Calibri"/>
                <w:sz w:val="18"/>
                <w:szCs w:val="18"/>
              </w:rPr>
              <w:t>75</w:t>
            </w:r>
          </w:p>
        </w:tc>
        <w:tc>
          <w:tcPr>
            <w:tcW w:w="587" w:type="dxa"/>
            <w:tcBorders>
              <w:top w:val="nil"/>
              <w:left w:val="single" w:sz="4" w:space="0" w:color="auto"/>
              <w:bottom w:val="single" w:sz="4" w:space="0" w:color="auto"/>
              <w:right w:val="single" w:sz="4" w:space="0" w:color="auto"/>
            </w:tcBorders>
          </w:tcPr>
          <w:p w14:paraId="19BE62B0" w14:textId="77777777" w:rsidR="00B868FE" w:rsidRPr="00AE02AD" w:rsidRDefault="00B868FE" w:rsidP="002E1E09">
            <w:pPr>
              <w:jc w:val="right"/>
              <w:rPr>
                <w:rFonts w:ascii="Calibri" w:hAnsi="Calibri"/>
                <w:sz w:val="18"/>
                <w:szCs w:val="18"/>
              </w:rPr>
            </w:pPr>
            <w:r w:rsidRPr="00AE02AD">
              <w:rPr>
                <w:rFonts w:ascii="Calibri" w:hAnsi="Calibri"/>
                <w:sz w:val="18"/>
                <w:szCs w:val="18"/>
              </w:rPr>
              <w:t>85</w:t>
            </w:r>
          </w:p>
        </w:tc>
      </w:tr>
      <w:tr w:rsidR="00B868FE" w:rsidRPr="00AE02AD" w14:paraId="7935F67D" w14:textId="77777777" w:rsidTr="002E1E09">
        <w:tc>
          <w:tcPr>
            <w:tcW w:w="1384" w:type="dxa"/>
            <w:tcBorders>
              <w:top w:val="single" w:sz="4" w:space="0" w:color="auto"/>
              <w:left w:val="single" w:sz="4" w:space="0" w:color="auto"/>
              <w:bottom w:val="nil"/>
              <w:right w:val="single" w:sz="4" w:space="0" w:color="auto"/>
            </w:tcBorders>
            <w:hideMark/>
          </w:tcPr>
          <w:p w14:paraId="2A6E07BC" w14:textId="77777777" w:rsidR="00B868FE" w:rsidRPr="00AE02AD" w:rsidRDefault="00B868FE" w:rsidP="002E1E09">
            <w:pPr>
              <w:rPr>
                <w:rFonts w:asciiTheme="minorHAnsi" w:hAnsiTheme="minorHAnsi"/>
                <w:b/>
                <w:sz w:val="18"/>
                <w:szCs w:val="18"/>
              </w:rPr>
            </w:pPr>
            <w:r w:rsidRPr="00AE02AD">
              <w:rPr>
                <w:rFonts w:asciiTheme="minorHAnsi" w:hAnsiTheme="minorHAnsi"/>
                <w:b/>
                <w:sz w:val="18"/>
                <w:szCs w:val="18"/>
              </w:rPr>
              <w:t>By Speed Zone</w:t>
            </w:r>
          </w:p>
        </w:tc>
        <w:tc>
          <w:tcPr>
            <w:tcW w:w="2228" w:type="dxa"/>
            <w:tcBorders>
              <w:top w:val="single" w:sz="4" w:space="0" w:color="auto"/>
              <w:left w:val="single" w:sz="4" w:space="0" w:color="auto"/>
              <w:bottom w:val="nil"/>
              <w:right w:val="single" w:sz="4" w:space="0" w:color="auto"/>
            </w:tcBorders>
            <w:hideMark/>
          </w:tcPr>
          <w:p w14:paraId="5A2B6F58"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60 or less</w:t>
            </w:r>
          </w:p>
        </w:tc>
        <w:tc>
          <w:tcPr>
            <w:tcW w:w="586" w:type="dxa"/>
            <w:tcBorders>
              <w:top w:val="single" w:sz="4" w:space="0" w:color="auto"/>
              <w:left w:val="single" w:sz="4" w:space="0" w:color="auto"/>
              <w:bottom w:val="nil"/>
              <w:right w:val="single" w:sz="4" w:space="0" w:color="auto"/>
            </w:tcBorders>
          </w:tcPr>
          <w:p w14:paraId="4F5B57B6"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136</w:t>
            </w:r>
          </w:p>
        </w:tc>
        <w:tc>
          <w:tcPr>
            <w:tcW w:w="586" w:type="dxa"/>
            <w:tcBorders>
              <w:top w:val="single" w:sz="4" w:space="0" w:color="auto"/>
              <w:left w:val="single" w:sz="4" w:space="0" w:color="auto"/>
              <w:bottom w:val="nil"/>
              <w:right w:val="single" w:sz="4" w:space="0" w:color="auto"/>
            </w:tcBorders>
            <w:hideMark/>
          </w:tcPr>
          <w:p w14:paraId="7E40CBA9"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124</w:t>
            </w:r>
          </w:p>
        </w:tc>
        <w:tc>
          <w:tcPr>
            <w:tcW w:w="586" w:type="dxa"/>
            <w:tcBorders>
              <w:top w:val="single" w:sz="4" w:space="0" w:color="auto"/>
              <w:left w:val="single" w:sz="4" w:space="0" w:color="auto"/>
              <w:bottom w:val="nil"/>
              <w:right w:val="single" w:sz="4" w:space="0" w:color="auto"/>
            </w:tcBorders>
            <w:hideMark/>
          </w:tcPr>
          <w:p w14:paraId="16D21DD7"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110</w:t>
            </w:r>
          </w:p>
        </w:tc>
        <w:tc>
          <w:tcPr>
            <w:tcW w:w="586" w:type="dxa"/>
            <w:tcBorders>
              <w:top w:val="single" w:sz="4" w:space="0" w:color="auto"/>
              <w:left w:val="single" w:sz="4" w:space="0" w:color="auto"/>
              <w:bottom w:val="nil"/>
              <w:right w:val="single" w:sz="4" w:space="0" w:color="auto"/>
            </w:tcBorders>
            <w:hideMark/>
          </w:tcPr>
          <w:p w14:paraId="15CF75EF"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120</w:t>
            </w:r>
          </w:p>
        </w:tc>
        <w:tc>
          <w:tcPr>
            <w:tcW w:w="586" w:type="dxa"/>
            <w:tcBorders>
              <w:top w:val="single" w:sz="4" w:space="0" w:color="auto"/>
              <w:left w:val="single" w:sz="4" w:space="0" w:color="auto"/>
              <w:bottom w:val="nil"/>
              <w:right w:val="single" w:sz="4" w:space="0" w:color="auto"/>
            </w:tcBorders>
            <w:hideMark/>
          </w:tcPr>
          <w:p w14:paraId="52EC0779"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132</w:t>
            </w:r>
          </w:p>
        </w:tc>
        <w:tc>
          <w:tcPr>
            <w:tcW w:w="587" w:type="dxa"/>
            <w:tcBorders>
              <w:top w:val="single" w:sz="4" w:space="0" w:color="auto"/>
              <w:left w:val="single" w:sz="4" w:space="0" w:color="auto"/>
              <w:bottom w:val="nil"/>
              <w:right w:val="single" w:sz="4" w:space="0" w:color="auto"/>
            </w:tcBorders>
            <w:hideMark/>
          </w:tcPr>
          <w:p w14:paraId="43E788E5"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97</w:t>
            </w:r>
          </w:p>
        </w:tc>
        <w:tc>
          <w:tcPr>
            <w:tcW w:w="586" w:type="dxa"/>
            <w:tcBorders>
              <w:top w:val="single" w:sz="4" w:space="0" w:color="auto"/>
              <w:left w:val="single" w:sz="4" w:space="0" w:color="auto"/>
              <w:bottom w:val="nil"/>
              <w:right w:val="single" w:sz="4" w:space="0" w:color="auto"/>
            </w:tcBorders>
            <w:hideMark/>
          </w:tcPr>
          <w:p w14:paraId="247B8E29"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103</w:t>
            </w:r>
          </w:p>
        </w:tc>
        <w:tc>
          <w:tcPr>
            <w:tcW w:w="586" w:type="dxa"/>
            <w:tcBorders>
              <w:top w:val="single" w:sz="4" w:space="0" w:color="auto"/>
              <w:left w:val="single" w:sz="4" w:space="0" w:color="auto"/>
              <w:bottom w:val="nil"/>
              <w:right w:val="single" w:sz="4" w:space="0" w:color="auto"/>
            </w:tcBorders>
            <w:hideMark/>
          </w:tcPr>
          <w:p w14:paraId="330993F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91</w:t>
            </w:r>
          </w:p>
        </w:tc>
        <w:tc>
          <w:tcPr>
            <w:tcW w:w="586" w:type="dxa"/>
            <w:tcBorders>
              <w:top w:val="single" w:sz="4" w:space="0" w:color="auto"/>
              <w:left w:val="single" w:sz="4" w:space="0" w:color="auto"/>
              <w:bottom w:val="nil"/>
              <w:right w:val="single" w:sz="4" w:space="0" w:color="auto"/>
            </w:tcBorders>
            <w:hideMark/>
          </w:tcPr>
          <w:p w14:paraId="117F0344"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104</w:t>
            </w:r>
          </w:p>
        </w:tc>
        <w:tc>
          <w:tcPr>
            <w:tcW w:w="586" w:type="dxa"/>
            <w:tcBorders>
              <w:top w:val="single" w:sz="4" w:space="0" w:color="auto"/>
              <w:left w:val="single" w:sz="4" w:space="0" w:color="auto"/>
              <w:bottom w:val="nil"/>
              <w:right w:val="single" w:sz="4" w:space="0" w:color="auto"/>
            </w:tcBorders>
          </w:tcPr>
          <w:p w14:paraId="50ACFD93" w14:textId="77777777" w:rsidR="00B868FE" w:rsidRPr="00AE02AD" w:rsidRDefault="00B868FE" w:rsidP="002E1E09">
            <w:pPr>
              <w:jc w:val="right"/>
              <w:rPr>
                <w:rFonts w:ascii="Calibri" w:hAnsi="Calibri"/>
                <w:sz w:val="18"/>
                <w:szCs w:val="18"/>
              </w:rPr>
            </w:pPr>
            <w:r w:rsidRPr="00AE02AD">
              <w:rPr>
                <w:rFonts w:ascii="Calibri" w:hAnsi="Calibri"/>
                <w:sz w:val="18"/>
                <w:szCs w:val="18"/>
              </w:rPr>
              <w:t>103</w:t>
            </w:r>
          </w:p>
        </w:tc>
        <w:tc>
          <w:tcPr>
            <w:tcW w:w="587" w:type="dxa"/>
            <w:tcBorders>
              <w:top w:val="single" w:sz="4" w:space="0" w:color="auto"/>
              <w:left w:val="single" w:sz="4" w:space="0" w:color="auto"/>
              <w:bottom w:val="nil"/>
              <w:right w:val="single" w:sz="4" w:space="0" w:color="auto"/>
            </w:tcBorders>
          </w:tcPr>
          <w:p w14:paraId="1788E13F" w14:textId="77777777" w:rsidR="00B868FE" w:rsidRPr="00AE02AD" w:rsidRDefault="00B868FE" w:rsidP="002E1E09">
            <w:pPr>
              <w:jc w:val="right"/>
              <w:rPr>
                <w:rFonts w:ascii="Calibri" w:hAnsi="Calibri"/>
                <w:sz w:val="18"/>
                <w:szCs w:val="18"/>
              </w:rPr>
            </w:pPr>
            <w:r w:rsidRPr="00AE02AD">
              <w:rPr>
                <w:rFonts w:ascii="Calibri" w:hAnsi="Calibri"/>
                <w:sz w:val="18"/>
                <w:szCs w:val="18"/>
              </w:rPr>
              <w:t>107</w:t>
            </w:r>
          </w:p>
        </w:tc>
      </w:tr>
      <w:tr w:rsidR="00B868FE" w:rsidRPr="00AE02AD" w14:paraId="78F2F655" w14:textId="77777777" w:rsidTr="002E1E09">
        <w:tc>
          <w:tcPr>
            <w:tcW w:w="1384" w:type="dxa"/>
            <w:tcBorders>
              <w:top w:val="nil"/>
              <w:left w:val="single" w:sz="4" w:space="0" w:color="auto"/>
              <w:bottom w:val="nil"/>
              <w:right w:val="single" w:sz="4" w:space="0" w:color="auto"/>
            </w:tcBorders>
          </w:tcPr>
          <w:p w14:paraId="263E19FD"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3777CD10"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70-90</w:t>
            </w:r>
          </w:p>
        </w:tc>
        <w:tc>
          <w:tcPr>
            <w:tcW w:w="586" w:type="dxa"/>
            <w:tcBorders>
              <w:top w:val="nil"/>
              <w:left w:val="single" w:sz="4" w:space="0" w:color="auto"/>
              <w:bottom w:val="nil"/>
              <w:right w:val="single" w:sz="4" w:space="0" w:color="auto"/>
            </w:tcBorders>
          </w:tcPr>
          <w:p w14:paraId="0A02A39A"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67</w:t>
            </w:r>
          </w:p>
        </w:tc>
        <w:tc>
          <w:tcPr>
            <w:tcW w:w="586" w:type="dxa"/>
            <w:tcBorders>
              <w:top w:val="nil"/>
              <w:left w:val="single" w:sz="4" w:space="0" w:color="auto"/>
              <w:bottom w:val="nil"/>
              <w:right w:val="single" w:sz="4" w:space="0" w:color="auto"/>
            </w:tcBorders>
            <w:hideMark/>
          </w:tcPr>
          <w:p w14:paraId="224AF4AF"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59</w:t>
            </w:r>
          </w:p>
        </w:tc>
        <w:tc>
          <w:tcPr>
            <w:tcW w:w="586" w:type="dxa"/>
            <w:tcBorders>
              <w:top w:val="nil"/>
              <w:left w:val="single" w:sz="4" w:space="0" w:color="auto"/>
              <w:bottom w:val="nil"/>
              <w:right w:val="single" w:sz="4" w:space="0" w:color="auto"/>
            </w:tcBorders>
            <w:hideMark/>
          </w:tcPr>
          <w:p w14:paraId="309997B8"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59</w:t>
            </w:r>
          </w:p>
        </w:tc>
        <w:tc>
          <w:tcPr>
            <w:tcW w:w="586" w:type="dxa"/>
            <w:tcBorders>
              <w:top w:val="nil"/>
              <w:left w:val="single" w:sz="4" w:space="0" w:color="auto"/>
              <w:bottom w:val="nil"/>
              <w:right w:val="single" w:sz="4" w:space="0" w:color="auto"/>
            </w:tcBorders>
            <w:hideMark/>
          </w:tcPr>
          <w:p w14:paraId="0F5E45E3"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49</w:t>
            </w:r>
          </w:p>
        </w:tc>
        <w:tc>
          <w:tcPr>
            <w:tcW w:w="586" w:type="dxa"/>
            <w:tcBorders>
              <w:top w:val="nil"/>
              <w:left w:val="single" w:sz="4" w:space="0" w:color="auto"/>
              <w:bottom w:val="nil"/>
              <w:right w:val="single" w:sz="4" w:space="0" w:color="auto"/>
            </w:tcBorders>
            <w:hideMark/>
          </w:tcPr>
          <w:p w14:paraId="2EABD95A"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48</w:t>
            </w:r>
          </w:p>
        </w:tc>
        <w:tc>
          <w:tcPr>
            <w:tcW w:w="587" w:type="dxa"/>
            <w:tcBorders>
              <w:top w:val="nil"/>
              <w:left w:val="single" w:sz="4" w:space="0" w:color="auto"/>
              <w:bottom w:val="nil"/>
              <w:right w:val="single" w:sz="4" w:space="0" w:color="auto"/>
            </w:tcBorders>
            <w:hideMark/>
          </w:tcPr>
          <w:p w14:paraId="11BE1AE7"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49</w:t>
            </w:r>
          </w:p>
        </w:tc>
        <w:tc>
          <w:tcPr>
            <w:tcW w:w="586" w:type="dxa"/>
            <w:tcBorders>
              <w:top w:val="nil"/>
              <w:left w:val="single" w:sz="4" w:space="0" w:color="auto"/>
              <w:bottom w:val="nil"/>
              <w:right w:val="single" w:sz="4" w:space="0" w:color="auto"/>
            </w:tcBorders>
            <w:hideMark/>
          </w:tcPr>
          <w:p w14:paraId="451AD527"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48</w:t>
            </w:r>
          </w:p>
        </w:tc>
        <w:tc>
          <w:tcPr>
            <w:tcW w:w="586" w:type="dxa"/>
            <w:tcBorders>
              <w:top w:val="nil"/>
              <w:left w:val="single" w:sz="4" w:space="0" w:color="auto"/>
              <w:bottom w:val="nil"/>
              <w:right w:val="single" w:sz="4" w:space="0" w:color="auto"/>
            </w:tcBorders>
            <w:hideMark/>
          </w:tcPr>
          <w:p w14:paraId="31700CB7"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51</w:t>
            </w:r>
          </w:p>
        </w:tc>
        <w:tc>
          <w:tcPr>
            <w:tcW w:w="586" w:type="dxa"/>
            <w:tcBorders>
              <w:top w:val="nil"/>
              <w:left w:val="single" w:sz="4" w:space="0" w:color="auto"/>
              <w:bottom w:val="nil"/>
              <w:right w:val="single" w:sz="4" w:space="0" w:color="auto"/>
            </w:tcBorders>
            <w:hideMark/>
          </w:tcPr>
          <w:p w14:paraId="32A49043"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46</w:t>
            </w:r>
          </w:p>
        </w:tc>
        <w:tc>
          <w:tcPr>
            <w:tcW w:w="586" w:type="dxa"/>
            <w:tcBorders>
              <w:top w:val="nil"/>
              <w:left w:val="single" w:sz="4" w:space="0" w:color="auto"/>
              <w:bottom w:val="nil"/>
              <w:right w:val="single" w:sz="4" w:space="0" w:color="auto"/>
            </w:tcBorders>
          </w:tcPr>
          <w:p w14:paraId="6E3F34A0" w14:textId="77777777" w:rsidR="00B868FE" w:rsidRPr="00AE02AD" w:rsidRDefault="00B868FE" w:rsidP="002E1E09">
            <w:pPr>
              <w:jc w:val="right"/>
              <w:rPr>
                <w:rFonts w:ascii="Calibri" w:hAnsi="Calibri"/>
                <w:sz w:val="18"/>
                <w:szCs w:val="18"/>
              </w:rPr>
            </w:pPr>
            <w:r>
              <w:rPr>
                <w:rFonts w:ascii="Calibri" w:hAnsi="Calibri"/>
                <w:sz w:val="18"/>
                <w:szCs w:val="18"/>
              </w:rPr>
              <w:t>54</w:t>
            </w:r>
          </w:p>
        </w:tc>
        <w:tc>
          <w:tcPr>
            <w:tcW w:w="587" w:type="dxa"/>
            <w:tcBorders>
              <w:top w:val="nil"/>
              <w:left w:val="single" w:sz="4" w:space="0" w:color="auto"/>
              <w:bottom w:val="nil"/>
              <w:right w:val="single" w:sz="4" w:space="0" w:color="auto"/>
            </w:tcBorders>
          </w:tcPr>
          <w:p w14:paraId="09D2D99C" w14:textId="77777777" w:rsidR="00B868FE" w:rsidRPr="00AE02AD" w:rsidRDefault="00B868FE" w:rsidP="002E1E09">
            <w:pPr>
              <w:jc w:val="right"/>
              <w:rPr>
                <w:rFonts w:ascii="Calibri" w:hAnsi="Calibri"/>
                <w:sz w:val="18"/>
                <w:szCs w:val="18"/>
              </w:rPr>
            </w:pPr>
            <w:r w:rsidRPr="00AE02AD">
              <w:rPr>
                <w:rFonts w:ascii="Calibri" w:hAnsi="Calibri"/>
                <w:sz w:val="18"/>
                <w:szCs w:val="18"/>
              </w:rPr>
              <w:t>59</w:t>
            </w:r>
          </w:p>
        </w:tc>
      </w:tr>
      <w:tr w:rsidR="00B868FE" w:rsidRPr="00AE02AD" w14:paraId="36DF87A0" w14:textId="77777777" w:rsidTr="002E1E09">
        <w:tc>
          <w:tcPr>
            <w:tcW w:w="1384" w:type="dxa"/>
            <w:tcBorders>
              <w:top w:val="nil"/>
              <w:left w:val="single" w:sz="4" w:space="0" w:color="auto"/>
              <w:bottom w:val="nil"/>
              <w:right w:val="single" w:sz="4" w:space="0" w:color="auto"/>
            </w:tcBorders>
          </w:tcPr>
          <w:p w14:paraId="1BE111B8"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2471769E"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100-110</w:t>
            </w:r>
          </w:p>
        </w:tc>
        <w:tc>
          <w:tcPr>
            <w:tcW w:w="586" w:type="dxa"/>
            <w:tcBorders>
              <w:top w:val="nil"/>
              <w:left w:val="single" w:sz="4" w:space="0" w:color="auto"/>
              <w:bottom w:val="nil"/>
              <w:right w:val="single" w:sz="4" w:space="0" w:color="auto"/>
            </w:tcBorders>
          </w:tcPr>
          <w:p w14:paraId="2FE05CC6"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219</w:t>
            </w:r>
          </w:p>
        </w:tc>
        <w:tc>
          <w:tcPr>
            <w:tcW w:w="586" w:type="dxa"/>
            <w:tcBorders>
              <w:top w:val="nil"/>
              <w:left w:val="single" w:sz="4" w:space="0" w:color="auto"/>
              <w:bottom w:val="nil"/>
              <w:right w:val="single" w:sz="4" w:space="0" w:color="auto"/>
            </w:tcBorders>
            <w:hideMark/>
          </w:tcPr>
          <w:p w14:paraId="4D53D572"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189</w:t>
            </w:r>
          </w:p>
        </w:tc>
        <w:tc>
          <w:tcPr>
            <w:tcW w:w="586" w:type="dxa"/>
            <w:tcBorders>
              <w:top w:val="nil"/>
              <w:left w:val="single" w:sz="4" w:space="0" w:color="auto"/>
              <w:bottom w:val="nil"/>
              <w:right w:val="single" w:sz="4" w:space="0" w:color="auto"/>
            </w:tcBorders>
            <w:hideMark/>
          </w:tcPr>
          <w:p w14:paraId="24305520"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205</w:t>
            </w:r>
          </w:p>
        </w:tc>
        <w:tc>
          <w:tcPr>
            <w:tcW w:w="586" w:type="dxa"/>
            <w:tcBorders>
              <w:top w:val="nil"/>
              <w:left w:val="single" w:sz="4" w:space="0" w:color="auto"/>
              <w:bottom w:val="nil"/>
              <w:right w:val="single" w:sz="4" w:space="0" w:color="auto"/>
            </w:tcBorders>
            <w:hideMark/>
          </w:tcPr>
          <w:p w14:paraId="6D3E76E0"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147</w:t>
            </w:r>
          </w:p>
        </w:tc>
        <w:tc>
          <w:tcPr>
            <w:tcW w:w="586" w:type="dxa"/>
            <w:tcBorders>
              <w:top w:val="nil"/>
              <w:left w:val="single" w:sz="4" w:space="0" w:color="auto"/>
              <w:bottom w:val="nil"/>
              <w:right w:val="single" w:sz="4" w:space="0" w:color="auto"/>
            </w:tcBorders>
            <w:hideMark/>
          </w:tcPr>
          <w:p w14:paraId="10636FC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173</w:t>
            </w:r>
          </w:p>
        </w:tc>
        <w:tc>
          <w:tcPr>
            <w:tcW w:w="587" w:type="dxa"/>
            <w:tcBorders>
              <w:top w:val="nil"/>
              <w:left w:val="single" w:sz="4" w:space="0" w:color="auto"/>
              <w:bottom w:val="nil"/>
              <w:right w:val="single" w:sz="4" w:space="0" w:color="auto"/>
            </w:tcBorders>
            <w:hideMark/>
          </w:tcPr>
          <w:p w14:paraId="51C4F233"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142</w:t>
            </w:r>
          </w:p>
        </w:tc>
        <w:tc>
          <w:tcPr>
            <w:tcW w:w="586" w:type="dxa"/>
            <w:tcBorders>
              <w:top w:val="nil"/>
              <w:left w:val="single" w:sz="4" w:space="0" w:color="auto"/>
              <w:bottom w:val="nil"/>
              <w:right w:val="single" w:sz="4" w:space="0" w:color="auto"/>
            </w:tcBorders>
            <w:hideMark/>
          </w:tcPr>
          <w:p w14:paraId="0B8C697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145</w:t>
            </w:r>
          </w:p>
        </w:tc>
        <w:tc>
          <w:tcPr>
            <w:tcW w:w="586" w:type="dxa"/>
            <w:tcBorders>
              <w:top w:val="nil"/>
              <w:left w:val="single" w:sz="4" w:space="0" w:color="auto"/>
              <w:bottom w:val="nil"/>
              <w:right w:val="single" w:sz="4" w:space="0" w:color="auto"/>
            </w:tcBorders>
            <w:hideMark/>
          </w:tcPr>
          <w:p w14:paraId="24B7CDE2"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130</w:t>
            </w:r>
          </w:p>
        </w:tc>
        <w:tc>
          <w:tcPr>
            <w:tcW w:w="586" w:type="dxa"/>
            <w:tcBorders>
              <w:top w:val="nil"/>
              <w:left w:val="single" w:sz="4" w:space="0" w:color="auto"/>
              <w:bottom w:val="nil"/>
              <w:right w:val="single" w:sz="4" w:space="0" w:color="auto"/>
            </w:tcBorders>
            <w:hideMark/>
          </w:tcPr>
          <w:p w14:paraId="3A62190A"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135</w:t>
            </w:r>
          </w:p>
        </w:tc>
        <w:tc>
          <w:tcPr>
            <w:tcW w:w="586" w:type="dxa"/>
            <w:tcBorders>
              <w:top w:val="nil"/>
              <w:left w:val="single" w:sz="4" w:space="0" w:color="auto"/>
              <w:bottom w:val="nil"/>
              <w:right w:val="single" w:sz="4" w:space="0" w:color="auto"/>
            </w:tcBorders>
          </w:tcPr>
          <w:p w14:paraId="6067687A" w14:textId="77777777" w:rsidR="00B868FE" w:rsidRPr="00AE02AD" w:rsidRDefault="00B868FE" w:rsidP="002E1E09">
            <w:pPr>
              <w:jc w:val="right"/>
              <w:rPr>
                <w:rFonts w:ascii="Calibri" w:hAnsi="Calibri"/>
                <w:sz w:val="18"/>
                <w:szCs w:val="18"/>
              </w:rPr>
            </w:pPr>
            <w:r w:rsidRPr="00AE02AD">
              <w:rPr>
                <w:rFonts w:ascii="Calibri" w:hAnsi="Calibri"/>
                <w:sz w:val="18"/>
                <w:szCs w:val="18"/>
              </w:rPr>
              <w:t>120</w:t>
            </w:r>
          </w:p>
        </w:tc>
        <w:tc>
          <w:tcPr>
            <w:tcW w:w="587" w:type="dxa"/>
            <w:tcBorders>
              <w:top w:val="nil"/>
              <w:left w:val="single" w:sz="4" w:space="0" w:color="auto"/>
              <w:bottom w:val="nil"/>
              <w:right w:val="single" w:sz="4" w:space="0" w:color="auto"/>
            </w:tcBorders>
          </w:tcPr>
          <w:p w14:paraId="7A1FF3F9" w14:textId="77777777" w:rsidR="00B868FE" w:rsidRPr="00AE02AD" w:rsidRDefault="00B868FE" w:rsidP="002E1E09">
            <w:pPr>
              <w:jc w:val="right"/>
              <w:rPr>
                <w:rFonts w:ascii="Calibri" w:hAnsi="Calibri"/>
                <w:sz w:val="18"/>
                <w:szCs w:val="18"/>
              </w:rPr>
            </w:pPr>
            <w:r>
              <w:rPr>
                <w:rFonts w:ascii="Calibri" w:hAnsi="Calibri"/>
                <w:sz w:val="18"/>
                <w:szCs w:val="18"/>
              </w:rPr>
              <w:t>132</w:t>
            </w:r>
          </w:p>
        </w:tc>
      </w:tr>
      <w:tr w:rsidR="00B868FE" w:rsidRPr="00AE02AD" w14:paraId="00033660" w14:textId="77777777" w:rsidTr="002E1E09">
        <w:tc>
          <w:tcPr>
            <w:tcW w:w="1384" w:type="dxa"/>
            <w:tcBorders>
              <w:top w:val="nil"/>
              <w:left w:val="single" w:sz="4" w:space="0" w:color="auto"/>
              <w:bottom w:val="single" w:sz="4" w:space="0" w:color="auto"/>
              <w:right w:val="single" w:sz="4" w:space="0" w:color="auto"/>
            </w:tcBorders>
          </w:tcPr>
          <w:p w14:paraId="3862DBD1"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single" w:sz="4" w:space="0" w:color="auto"/>
              <w:right w:val="single" w:sz="4" w:space="0" w:color="auto"/>
            </w:tcBorders>
            <w:hideMark/>
          </w:tcPr>
          <w:p w14:paraId="4397C0D6"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Not stated</w:t>
            </w:r>
          </w:p>
        </w:tc>
        <w:tc>
          <w:tcPr>
            <w:tcW w:w="586" w:type="dxa"/>
            <w:tcBorders>
              <w:top w:val="nil"/>
              <w:left w:val="single" w:sz="4" w:space="0" w:color="auto"/>
              <w:bottom w:val="single" w:sz="4" w:space="0" w:color="auto"/>
              <w:right w:val="single" w:sz="4" w:space="0" w:color="auto"/>
            </w:tcBorders>
          </w:tcPr>
          <w:p w14:paraId="2FCD9867"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hideMark/>
          </w:tcPr>
          <w:p w14:paraId="7D5C65E8"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hideMark/>
          </w:tcPr>
          <w:p w14:paraId="5CBE61DA"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hideMark/>
          </w:tcPr>
          <w:p w14:paraId="0EBCC9A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hideMark/>
          </w:tcPr>
          <w:p w14:paraId="7B91D7BF"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7" w:type="dxa"/>
            <w:tcBorders>
              <w:top w:val="nil"/>
              <w:left w:val="single" w:sz="4" w:space="0" w:color="auto"/>
              <w:bottom w:val="single" w:sz="4" w:space="0" w:color="auto"/>
              <w:right w:val="single" w:sz="4" w:space="0" w:color="auto"/>
            </w:tcBorders>
            <w:hideMark/>
          </w:tcPr>
          <w:p w14:paraId="250EBBCA"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hideMark/>
          </w:tcPr>
          <w:p w14:paraId="41470289"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hideMark/>
          </w:tcPr>
          <w:p w14:paraId="5C39068D"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hideMark/>
          </w:tcPr>
          <w:p w14:paraId="12BD45B0"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tcPr>
          <w:p w14:paraId="02272B16" w14:textId="77777777" w:rsidR="00B868FE" w:rsidRPr="00AE02AD" w:rsidRDefault="00B868FE" w:rsidP="002E1E09">
            <w:pPr>
              <w:jc w:val="right"/>
              <w:rPr>
                <w:rFonts w:ascii="Calibri" w:hAnsi="Calibri"/>
                <w:sz w:val="18"/>
                <w:szCs w:val="18"/>
              </w:rPr>
            </w:pPr>
            <w:r w:rsidRPr="00AE02AD">
              <w:rPr>
                <w:rFonts w:ascii="Calibri" w:hAnsi="Calibri"/>
                <w:sz w:val="18"/>
                <w:szCs w:val="18"/>
              </w:rPr>
              <w:t>1</w:t>
            </w:r>
          </w:p>
        </w:tc>
        <w:tc>
          <w:tcPr>
            <w:tcW w:w="587" w:type="dxa"/>
            <w:tcBorders>
              <w:top w:val="nil"/>
              <w:left w:val="single" w:sz="4" w:space="0" w:color="auto"/>
              <w:bottom w:val="single" w:sz="4" w:space="0" w:color="auto"/>
              <w:right w:val="single" w:sz="4" w:space="0" w:color="auto"/>
            </w:tcBorders>
          </w:tcPr>
          <w:p w14:paraId="33AC9CAC" w14:textId="77777777" w:rsidR="00B868FE" w:rsidRPr="00AE02AD" w:rsidRDefault="00B868FE" w:rsidP="002E1E09">
            <w:pPr>
              <w:jc w:val="right"/>
              <w:rPr>
                <w:rFonts w:ascii="Calibri" w:hAnsi="Calibri"/>
                <w:sz w:val="18"/>
                <w:szCs w:val="18"/>
              </w:rPr>
            </w:pPr>
            <w:r w:rsidRPr="00AE02AD">
              <w:rPr>
                <w:rFonts w:ascii="Calibri" w:hAnsi="Calibri"/>
                <w:sz w:val="18"/>
                <w:szCs w:val="18"/>
              </w:rPr>
              <w:t>0</w:t>
            </w:r>
          </w:p>
        </w:tc>
      </w:tr>
      <w:tr w:rsidR="00B868FE" w:rsidRPr="00AE02AD" w14:paraId="5BBC1393" w14:textId="77777777" w:rsidTr="002E1E09">
        <w:tc>
          <w:tcPr>
            <w:tcW w:w="1384" w:type="dxa"/>
            <w:tcBorders>
              <w:top w:val="single" w:sz="4" w:space="0" w:color="auto"/>
              <w:left w:val="single" w:sz="4" w:space="0" w:color="auto"/>
              <w:bottom w:val="nil"/>
              <w:right w:val="single" w:sz="4" w:space="0" w:color="auto"/>
            </w:tcBorders>
            <w:hideMark/>
          </w:tcPr>
          <w:p w14:paraId="1649BAB9" w14:textId="77777777" w:rsidR="00B868FE" w:rsidRPr="00AE02AD" w:rsidRDefault="00B868FE" w:rsidP="002E1E09">
            <w:pPr>
              <w:rPr>
                <w:rFonts w:asciiTheme="minorHAnsi" w:hAnsiTheme="minorHAnsi"/>
                <w:b/>
                <w:sz w:val="18"/>
                <w:szCs w:val="18"/>
              </w:rPr>
            </w:pPr>
            <w:r w:rsidRPr="00AE02AD">
              <w:rPr>
                <w:rFonts w:asciiTheme="minorHAnsi" w:hAnsiTheme="minorHAnsi"/>
                <w:b/>
                <w:sz w:val="18"/>
                <w:szCs w:val="18"/>
              </w:rPr>
              <w:t>By Road User Type</w:t>
            </w:r>
          </w:p>
        </w:tc>
        <w:tc>
          <w:tcPr>
            <w:tcW w:w="2228" w:type="dxa"/>
            <w:tcBorders>
              <w:top w:val="single" w:sz="4" w:space="0" w:color="auto"/>
              <w:left w:val="single" w:sz="4" w:space="0" w:color="auto"/>
              <w:bottom w:val="nil"/>
              <w:right w:val="single" w:sz="4" w:space="0" w:color="auto"/>
            </w:tcBorders>
            <w:hideMark/>
          </w:tcPr>
          <w:p w14:paraId="258D0761"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Driver</w:t>
            </w:r>
          </w:p>
        </w:tc>
        <w:tc>
          <w:tcPr>
            <w:tcW w:w="586" w:type="dxa"/>
            <w:tcBorders>
              <w:top w:val="single" w:sz="4" w:space="0" w:color="auto"/>
              <w:left w:val="single" w:sz="4" w:space="0" w:color="auto"/>
              <w:bottom w:val="nil"/>
              <w:right w:val="single" w:sz="4" w:space="0" w:color="auto"/>
            </w:tcBorders>
          </w:tcPr>
          <w:p w14:paraId="2E60D012"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190</w:t>
            </w:r>
          </w:p>
        </w:tc>
        <w:tc>
          <w:tcPr>
            <w:tcW w:w="586" w:type="dxa"/>
            <w:tcBorders>
              <w:top w:val="single" w:sz="4" w:space="0" w:color="auto"/>
              <w:left w:val="single" w:sz="4" w:space="0" w:color="auto"/>
              <w:bottom w:val="nil"/>
              <w:right w:val="single" w:sz="4" w:space="0" w:color="auto"/>
            </w:tcBorders>
            <w:hideMark/>
          </w:tcPr>
          <w:p w14:paraId="531B0ABB"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148</w:t>
            </w:r>
          </w:p>
        </w:tc>
        <w:tc>
          <w:tcPr>
            <w:tcW w:w="586" w:type="dxa"/>
            <w:tcBorders>
              <w:top w:val="single" w:sz="4" w:space="0" w:color="auto"/>
              <w:left w:val="single" w:sz="4" w:space="0" w:color="auto"/>
              <w:bottom w:val="nil"/>
              <w:right w:val="single" w:sz="4" w:space="0" w:color="auto"/>
            </w:tcBorders>
            <w:hideMark/>
          </w:tcPr>
          <w:p w14:paraId="4F77955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169</w:t>
            </w:r>
          </w:p>
        </w:tc>
        <w:tc>
          <w:tcPr>
            <w:tcW w:w="586" w:type="dxa"/>
            <w:tcBorders>
              <w:top w:val="single" w:sz="4" w:space="0" w:color="auto"/>
              <w:left w:val="single" w:sz="4" w:space="0" w:color="auto"/>
              <w:bottom w:val="nil"/>
              <w:right w:val="single" w:sz="4" w:space="0" w:color="auto"/>
            </w:tcBorders>
            <w:hideMark/>
          </w:tcPr>
          <w:p w14:paraId="39AA08D2"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139</w:t>
            </w:r>
          </w:p>
        </w:tc>
        <w:tc>
          <w:tcPr>
            <w:tcW w:w="586" w:type="dxa"/>
            <w:tcBorders>
              <w:top w:val="single" w:sz="4" w:space="0" w:color="auto"/>
              <w:left w:val="single" w:sz="4" w:space="0" w:color="auto"/>
              <w:bottom w:val="nil"/>
              <w:right w:val="single" w:sz="4" w:space="0" w:color="auto"/>
            </w:tcBorders>
            <w:hideMark/>
          </w:tcPr>
          <w:p w14:paraId="4B2139A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138</w:t>
            </w:r>
          </w:p>
        </w:tc>
        <w:tc>
          <w:tcPr>
            <w:tcW w:w="587" w:type="dxa"/>
            <w:tcBorders>
              <w:top w:val="single" w:sz="4" w:space="0" w:color="auto"/>
              <w:left w:val="single" w:sz="4" w:space="0" w:color="auto"/>
              <w:bottom w:val="nil"/>
              <w:right w:val="single" w:sz="4" w:space="0" w:color="auto"/>
            </w:tcBorders>
            <w:hideMark/>
          </w:tcPr>
          <w:p w14:paraId="54AE966F"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122</w:t>
            </w:r>
          </w:p>
        </w:tc>
        <w:tc>
          <w:tcPr>
            <w:tcW w:w="586" w:type="dxa"/>
            <w:tcBorders>
              <w:top w:val="single" w:sz="4" w:space="0" w:color="auto"/>
              <w:left w:val="single" w:sz="4" w:space="0" w:color="auto"/>
              <w:bottom w:val="nil"/>
              <w:right w:val="single" w:sz="4" w:space="0" w:color="auto"/>
            </w:tcBorders>
            <w:hideMark/>
          </w:tcPr>
          <w:p w14:paraId="48CE1271"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131</w:t>
            </w:r>
          </w:p>
        </w:tc>
        <w:tc>
          <w:tcPr>
            <w:tcW w:w="586" w:type="dxa"/>
            <w:tcBorders>
              <w:top w:val="single" w:sz="4" w:space="0" w:color="auto"/>
              <w:left w:val="single" w:sz="4" w:space="0" w:color="auto"/>
              <w:bottom w:val="nil"/>
              <w:right w:val="single" w:sz="4" w:space="0" w:color="auto"/>
            </w:tcBorders>
            <w:hideMark/>
          </w:tcPr>
          <w:p w14:paraId="24A64508"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121</w:t>
            </w:r>
          </w:p>
        </w:tc>
        <w:tc>
          <w:tcPr>
            <w:tcW w:w="586" w:type="dxa"/>
            <w:tcBorders>
              <w:top w:val="single" w:sz="4" w:space="0" w:color="auto"/>
              <w:left w:val="single" w:sz="4" w:space="0" w:color="auto"/>
              <w:bottom w:val="nil"/>
              <w:right w:val="single" w:sz="4" w:space="0" w:color="auto"/>
            </w:tcBorders>
            <w:hideMark/>
          </w:tcPr>
          <w:p w14:paraId="19B2FE6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91</w:t>
            </w:r>
          </w:p>
        </w:tc>
        <w:tc>
          <w:tcPr>
            <w:tcW w:w="586" w:type="dxa"/>
            <w:tcBorders>
              <w:top w:val="single" w:sz="4" w:space="0" w:color="auto"/>
              <w:left w:val="single" w:sz="4" w:space="0" w:color="auto"/>
              <w:bottom w:val="nil"/>
              <w:right w:val="single" w:sz="4" w:space="0" w:color="auto"/>
            </w:tcBorders>
          </w:tcPr>
          <w:p w14:paraId="02D7701F" w14:textId="1C3489F3" w:rsidR="00B868FE" w:rsidRPr="00AE02AD" w:rsidRDefault="009D3D72" w:rsidP="002E1E09">
            <w:pPr>
              <w:jc w:val="right"/>
              <w:rPr>
                <w:rFonts w:ascii="Calibri" w:hAnsi="Calibri"/>
                <w:sz w:val="18"/>
                <w:szCs w:val="18"/>
              </w:rPr>
            </w:pPr>
            <w:r>
              <w:rPr>
                <w:rFonts w:ascii="Calibri" w:hAnsi="Calibri"/>
                <w:sz w:val="18"/>
                <w:szCs w:val="18"/>
              </w:rPr>
              <w:t>113</w:t>
            </w:r>
          </w:p>
        </w:tc>
        <w:tc>
          <w:tcPr>
            <w:tcW w:w="587" w:type="dxa"/>
            <w:tcBorders>
              <w:top w:val="single" w:sz="4" w:space="0" w:color="auto"/>
              <w:left w:val="single" w:sz="4" w:space="0" w:color="auto"/>
              <w:bottom w:val="nil"/>
              <w:right w:val="single" w:sz="4" w:space="0" w:color="auto"/>
            </w:tcBorders>
          </w:tcPr>
          <w:p w14:paraId="1DF5048B" w14:textId="77777777" w:rsidR="00B868FE" w:rsidRPr="00AE02AD" w:rsidRDefault="00B868FE" w:rsidP="002E1E09">
            <w:pPr>
              <w:jc w:val="right"/>
              <w:rPr>
                <w:rFonts w:ascii="Calibri" w:hAnsi="Calibri"/>
                <w:sz w:val="18"/>
                <w:szCs w:val="18"/>
              </w:rPr>
            </w:pPr>
            <w:r w:rsidRPr="00AE02AD">
              <w:rPr>
                <w:rFonts w:ascii="Calibri" w:hAnsi="Calibri"/>
                <w:sz w:val="18"/>
                <w:szCs w:val="18"/>
              </w:rPr>
              <w:t>12</w:t>
            </w:r>
            <w:r>
              <w:rPr>
                <w:rFonts w:ascii="Calibri" w:hAnsi="Calibri"/>
                <w:sz w:val="18"/>
                <w:szCs w:val="18"/>
              </w:rPr>
              <w:t>3</w:t>
            </w:r>
          </w:p>
        </w:tc>
      </w:tr>
      <w:tr w:rsidR="00B868FE" w:rsidRPr="00AE02AD" w14:paraId="5BB2B7A4" w14:textId="77777777" w:rsidTr="002E1E09">
        <w:tc>
          <w:tcPr>
            <w:tcW w:w="1384" w:type="dxa"/>
            <w:tcBorders>
              <w:top w:val="nil"/>
              <w:left w:val="single" w:sz="4" w:space="0" w:color="auto"/>
              <w:bottom w:val="nil"/>
              <w:right w:val="single" w:sz="4" w:space="0" w:color="auto"/>
            </w:tcBorders>
          </w:tcPr>
          <w:p w14:paraId="5947DF65"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3551FC3C"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Passenger</w:t>
            </w:r>
          </w:p>
        </w:tc>
        <w:tc>
          <w:tcPr>
            <w:tcW w:w="586" w:type="dxa"/>
            <w:tcBorders>
              <w:top w:val="nil"/>
              <w:left w:val="single" w:sz="4" w:space="0" w:color="auto"/>
              <w:bottom w:val="nil"/>
              <w:right w:val="single" w:sz="4" w:space="0" w:color="auto"/>
            </w:tcBorders>
          </w:tcPr>
          <w:p w14:paraId="25465BC5"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85</w:t>
            </w:r>
          </w:p>
        </w:tc>
        <w:tc>
          <w:tcPr>
            <w:tcW w:w="586" w:type="dxa"/>
            <w:tcBorders>
              <w:top w:val="nil"/>
              <w:left w:val="single" w:sz="4" w:space="0" w:color="auto"/>
              <w:bottom w:val="nil"/>
              <w:right w:val="single" w:sz="4" w:space="0" w:color="auto"/>
            </w:tcBorders>
            <w:hideMark/>
          </w:tcPr>
          <w:p w14:paraId="173B6378"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96</w:t>
            </w:r>
          </w:p>
        </w:tc>
        <w:tc>
          <w:tcPr>
            <w:tcW w:w="586" w:type="dxa"/>
            <w:tcBorders>
              <w:top w:val="nil"/>
              <w:left w:val="single" w:sz="4" w:space="0" w:color="auto"/>
              <w:bottom w:val="nil"/>
              <w:right w:val="single" w:sz="4" w:space="0" w:color="auto"/>
            </w:tcBorders>
            <w:hideMark/>
          </w:tcPr>
          <w:p w14:paraId="5C63B055"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94</w:t>
            </w:r>
          </w:p>
        </w:tc>
        <w:tc>
          <w:tcPr>
            <w:tcW w:w="586" w:type="dxa"/>
            <w:tcBorders>
              <w:top w:val="nil"/>
              <w:left w:val="single" w:sz="4" w:space="0" w:color="auto"/>
              <w:bottom w:val="nil"/>
              <w:right w:val="single" w:sz="4" w:space="0" w:color="auto"/>
            </w:tcBorders>
            <w:hideMark/>
          </w:tcPr>
          <w:p w14:paraId="7770A07D"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68</w:t>
            </w:r>
          </w:p>
        </w:tc>
        <w:tc>
          <w:tcPr>
            <w:tcW w:w="586" w:type="dxa"/>
            <w:tcBorders>
              <w:top w:val="nil"/>
              <w:left w:val="single" w:sz="4" w:space="0" w:color="auto"/>
              <w:bottom w:val="nil"/>
              <w:right w:val="single" w:sz="4" w:space="0" w:color="auto"/>
            </w:tcBorders>
            <w:hideMark/>
          </w:tcPr>
          <w:p w14:paraId="36C9E607"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83</w:t>
            </w:r>
          </w:p>
        </w:tc>
        <w:tc>
          <w:tcPr>
            <w:tcW w:w="587" w:type="dxa"/>
            <w:tcBorders>
              <w:top w:val="nil"/>
              <w:left w:val="single" w:sz="4" w:space="0" w:color="auto"/>
              <w:bottom w:val="nil"/>
              <w:right w:val="single" w:sz="4" w:space="0" w:color="auto"/>
            </w:tcBorders>
            <w:hideMark/>
          </w:tcPr>
          <w:p w14:paraId="7A8A75E1"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43</w:t>
            </w:r>
          </w:p>
        </w:tc>
        <w:tc>
          <w:tcPr>
            <w:tcW w:w="586" w:type="dxa"/>
            <w:tcBorders>
              <w:top w:val="nil"/>
              <w:left w:val="single" w:sz="4" w:space="0" w:color="auto"/>
              <w:bottom w:val="nil"/>
              <w:right w:val="single" w:sz="4" w:space="0" w:color="auto"/>
            </w:tcBorders>
            <w:hideMark/>
          </w:tcPr>
          <w:p w14:paraId="2CD922B0"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52</w:t>
            </w:r>
          </w:p>
        </w:tc>
        <w:tc>
          <w:tcPr>
            <w:tcW w:w="586" w:type="dxa"/>
            <w:tcBorders>
              <w:top w:val="nil"/>
              <w:left w:val="single" w:sz="4" w:space="0" w:color="auto"/>
              <w:bottom w:val="nil"/>
              <w:right w:val="single" w:sz="4" w:space="0" w:color="auto"/>
            </w:tcBorders>
            <w:hideMark/>
          </w:tcPr>
          <w:p w14:paraId="21148DC9"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52</w:t>
            </w:r>
          </w:p>
        </w:tc>
        <w:tc>
          <w:tcPr>
            <w:tcW w:w="586" w:type="dxa"/>
            <w:tcBorders>
              <w:top w:val="nil"/>
              <w:left w:val="single" w:sz="4" w:space="0" w:color="auto"/>
              <w:bottom w:val="nil"/>
              <w:right w:val="single" w:sz="4" w:space="0" w:color="auto"/>
            </w:tcBorders>
            <w:hideMark/>
          </w:tcPr>
          <w:p w14:paraId="2C901550"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66</w:t>
            </w:r>
          </w:p>
        </w:tc>
        <w:tc>
          <w:tcPr>
            <w:tcW w:w="586" w:type="dxa"/>
            <w:tcBorders>
              <w:top w:val="nil"/>
              <w:left w:val="single" w:sz="4" w:space="0" w:color="auto"/>
              <w:bottom w:val="nil"/>
              <w:right w:val="single" w:sz="4" w:space="0" w:color="auto"/>
            </w:tcBorders>
          </w:tcPr>
          <w:p w14:paraId="2E8E67DE" w14:textId="77777777" w:rsidR="00B868FE" w:rsidRPr="00AE02AD" w:rsidRDefault="00B868FE" w:rsidP="002E1E09">
            <w:pPr>
              <w:jc w:val="right"/>
              <w:rPr>
                <w:rFonts w:ascii="Calibri" w:hAnsi="Calibri"/>
                <w:sz w:val="18"/>
                <w:szCs w:val="18"/>
              </w:rPr>
            </w:pPr>
            <w:r w:rsidRPr="00AE02AD">
              <w:rPr>
                <w:rFonts w:ascii="Calibri" w:hAnsi="Calibri"/>
                <w:sz w:val="18"/>
                <w:szCs w:val="18"/>
              </w:rPr>
              <w:t>57</w:t>
            </w:r>
          </w:p>
        </w:tc>
        <w:tc>
          <w:tcPr>
            <w:tcW w:w="587" w:type="dxa"/>
            <w:tcBorders>
              <w:top w:val="nil"/>
              <w:left w:val="single" w:sz="4" w:space="0" w:color="auto"/>
              <w:bottom w:val="nil"/>
              <w:right w:val="single" w:sz="4" w:space="0" w:color="auto"/>
            </w:tcBorders>
          </w:tcPr>
          <w:p w14:paraId="28338644" w14:textId="77777777" w:rsidR="00B868FE" w:rsidRPr="00AE02AD" w:rsidRDefault="00B868FE" w:rsidP="002E1E09">
            <w:pPr>
              <w:jc w:val="right"/>
              <w:rPr>
                <w:rFonts w:ascii="Calibri" w:hAnsi="Calibri"/>
                <w:sz w:val="18"/>
                <w:szCs w:val="18"/>
              </w:rPr>
            </w:pPr>
            <w:r w:rsidRPr="00AE02AD">
              <w:rPr>
                <w:rFonts w:ascii="Calibri" w:hAnsi="Calibri"/>
                <w:sz w:val="18"/>
                <w:szCs w:val="18"/>
              </w:rPr>
              <w:t>54</w:t>
            </w:r>
          </w:p>
        </w:tc>
      </w:tr>
      <w:tr w:rsidR="00B868FE" w:rsidRPr="00AE02AD" w14:paraId="0A256096" w14:textId="77777777" w:rsidTr="002E1E09">
        <w:tc>
          <w:tcPr>
            <w:tcW w:w="1384" w:type="dxa"/>
            <w:tcBorders>
              <w:top w:val="nil"/>
              <w:left w:val="single" w:sz="4" w:space="0" w:color="auto"/>
              <w:bottom w:val="nil"/>
              <w:right w:val="single" w:sz="4" w:space="0" w:color="auto"/>
            </w:tcBorders>
          </w:tcPr>
          <w:p w14:paraId="723BFFB8"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02CE1A54"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Pedestrian</w:t>
            </w:r>
          </w:p>
        </w:tc>
        <w:tc>
          <w:tcPr>
            <w:tcW w:w="586" w:type="dxa"/>
            <w:tcBorders>
              <w:top w:val="nil"/>
              <w:left w:val="single" w:sz="4" w:space="0" w:color="auto"/>
              <w:bottom w:val="nil"/>
              <w:right w:val="single" w:sz="4" w:space="0" w:color="auto"/>
            </w:tcBorders>
          </w:tcPr>
          <w:p w14:paraId="37D4ABF5"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44</w:t>
            </w:r>
          </w:p>
        </w:tc>
        <w:tc>
          <w:tcPr>
            <w:tcW w:w="586" w:type="dxa"/>
            <w:tcBorders>
              <w:top w:val="nil"/>
              <w:left w:val="single" w:sz="4" w:space="0" w:color="auto"/>
              <w:bottom w:val="nil"/>
              <w:right w:val="single" w:sz="4" w:space="0" w:color="auto"/>
            </w:tcBorders>
            <w:hideMark/>
          </w:tcPr>
          <w:p w14:paraId="74D5AC9F"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31</w:t>
            </w:r>
          </w:p>
        </w:tc>
        <w:tc>
          <w:tcPr>
            <w:tcW w:w="586" w:type="dxa"/>
            <w:tcBorders>
              <w:top w:val="nil"/>
              <w:left w:val="single" w:sz="4" w:space="0" w:color="auto"/>
              <w:bottom w:val="nil"/>
              <w:right w:val="single" w:sz="4" w:space="0" w:color="auto"/>
            </w:tcBorders>
            <w:hideMark/>
          </w:tcPr>
          <w:p w14:paraId="444C3FB4"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27</w:t>
            </w:r>
          </w:p>
        </w:tc>
        <w:tc>
          <w:tcPr>
            <w:tcW w:w="586" w:type="dxa"/>
            <w:tcBorders>
              <w:top w:val="nil"/>
              <w:left w:val="single" w:sz="4" w:space="0" w:color="auto"/>
              <w:bottom w:val="nil"/>
              <w:right w:val="single" w:sz="4" w:space="0" w:color="auto"/>
            </w:tcBorders>
            <w:hideMark/>
          </w:tcPr>
          <w:p w14:paraId="3C34C49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26</w:t>
            </w:r>
          </w:p>
        </w:tc>
        <w:tc>
          <w:tcPr>
            <w:tcW w:w="586" w:type="dxa"/>
            <w:tcBorders>
              <w:top w:val="nil"/>
              <w:left w:val="single" w:sz="4" w:space="0" w:color="auto"/>
              <w:bottom w:val="nil"/>
              <w:right w:val="single" w:sz="4" w:space="0" w:color="auto"/>
            </w:tcBorders>
            <w:hideMark/>
          </w:tcPr>
          <w:p w14:paraId="4F67AE46"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32</w:t>
            </w:r>
          </w:p>
        </w:tc>
        <w:tc>
          <w:tcPr>
            <w:tcW w:w="587" w:type="dxa"/>
            <w:tcBorders>
              <w:top w:val="nil"/>
              <w:left w:val="single" w:sz="4" w:space="0" w:color="auto"/>
              <w:bottom w:val="nil"/>
              <w:right w:val="single" w:sz="4" w:space="0" w:color="auto"/>
            </w:tcBorders>
            <w:hideMark/>
          </w:tcPr>
          <w:p w14:paraId="57959B34"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32</w:t>
            </w:r>
          </w:p>
        </w:tc>
        <w:tc>
          <w:tcPr>
            <w:tcW w:w="586" w:type="dxa"/>
            <w:tcBorders>
              <w:top w:val="nil"/>
              <w:left w:val="single" w:sz="4" w:space="0" w:color="auto"/>
              <w:bottom w:val="nil"/>
              <w:right w:val="single" w:sz="4" w:space="0" w:color="auto"/>
            </w:tcBorders>
            <w:hideMark/>
          </w:tcPr>
          <w:p w14:paraId="217009B0"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33</w:t>
            </w:r>
          </w:p>
        </w:tc>
        <w:tc>
          <w:tcPr>
            <w:tcW w:w="586" w:type="dxa"/>
            <w:tcBorders>
              <w:top w:val="nil"/>
              <w:left w:val="single" w:sz="4" w:space="0" w:color="auto"/>
              <w:bottom w:val="nil"/>
              <w:right w:val="single" w:sz="4" w:space="0" w:color="auto"/>
            </w:tcBorders>
            <w:hideMark/>
          </w:tcPr>
          <w:p w14:paraId="623058B6"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36</w:t>
            </w:r>
          </w:p>
        </w:tc>
        <w:tc>
          <w:tcPr>
            <w:tcW w:w="586" w:type="dxa"/>
            <w:tcBorders>
              <w:top w:val="nil"/>
              <w:left w:val="single" w:sz="4" w:space="0" w:color="auto"/>
              <w:bottom w:val="nil"/>
              <w:right w:val="single" w:sz="4" w:space="0" w:color="auto"/>
            </w:tcBorders>
            <w:hideMark/>
          </w:tcPr>
          <w:p w14:paraId="73C82BA9"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30</w:t>
            </w:r>
          </w:p>
        </w:tc>
        <w:tc>
          <w:tcPr>
            <w:tcW w:w="586" w:type="dxa"/>
            <w:tcBorders>
              <w:top w:val="nil"/>
              <w:left w:val="single" w:sz="4" w:space="0" w:color="auto"/>
              <w:bottom w:val="nil"/>
              <w:right w:val="single" w:sz="4" w:space="0" w:color="auto"/>
            </w:tcBorders>
          </w:tcPr>
          <w:p w14:paraId="613FE1A9" w14:textId="77777777" w:rsidR="00B868FE" w:rsidRPr="00AE02AD" w:rsidRDefault="00B868FE" w:rsidP="002E1E09">
            <w:pPr>
              <w:jc w:val="right"/>
              <w:rPr>
                <w:rFonts w:ascii="Calibri" w:hAnsi="Calibri"/>
                <w:sz w:val="18"/>
                <w:szCs w:val="18"/>
              </w:rPr>
            </w:pPr>
            <w:r w:rsidRPr="00AE02AD">
              <w:rPr>
                <w:rFonts w:ascii="Calibri" w:hAnsi="Calibri"/>
                <w:sz w:val="18"/>
                <w:szCs w:val="18"/>
              </w:rPr>
              <w:t>31</w:t>
            </w:r>
          </w:p>
        </w:tc>
        <w:tc>
          <w:tcPr>
            <w:tcW w:w="587" w:type="dxa"/>
            <w:tcBorders>
              <w:top w:val="nil"/>
              <w:left w:val="single" w:sz="4" w:space="0" w:color="auto"/>
              <w:bottom w:val="nil"/>
              <w:right w:val="single" w:sz="4" w:space="0" w:color="auto"/>
            </w:tcBorders>
          </w:tcPr>
          <w:p w14:paraId="6AC1068E" w14:textId="77777777" w:rsidR="00B868FE" w:rsidRPr="00AE02AD" w:rsidRDefault="00B868FE" w:rsidP="002E1E09">
            <w:pPr>
              <w:jc w:val="right"/>
              <w:rPr>
                <w:rFonts w:ascii="Calibri" w:hAnsi="Calibri"/>
                <w:sz w:val="18"/>
                <w:szCs w:val="18"/>
              </w:rPr>
            </w:pPr>
            <w:r w:rsidRPr="00AE02AD">
              <w:rPr>
                <w:rFonts w:ascii="Calibri" w:hAnsi="Calibri"/>
                <w:sz w:val="18"/>
                <w:szCs w:val="18"/>
              </w:rPr>
              <w:t>25</w:t>
            </w:r>
          </w:p>
        </w:tc>
      </w:tr>
      <w:tr w:rsidR="00B868FE" w:rsidRPr="00AE02AD" w14:paraId="0BD59E27" w14:textId="77777777" w:rsidTr="002E1E09">
        <w:tc>
          <w:tcPr>
            <w:tcW w:w="1384" w:type="dxa"/>
            <w:tcBorders>
              <w:top w:val="nil"/>
              <w:left w:val="single" w:sz="4" w:space="0" w:color="auto"/>
              <w:bottom w:val="nil"/>
              <w:right w:val="single" w:sz="4" w:space="0" w:color="auto"/>
            </w:tcBorders>
          </w:tcPr>
          <w:p w14:paraId="56F71CA7"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61131B6B"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Motorcyclist</w:t>
            </w:r>
          </w:p>
        </w:tc>
        <w:tc>
          <w:tcPr>
            <w:tcW w:w="586" w:type="dxa"/>
            <w:tcBorders>
              <w:top w:val="nil"/>
              <w:left w:val="single" w:sz="4" w:space="0" w:color="auto"/>
              <w:bottom w:val="nil"/>
              <w:right w:val="single" w:sz="4" w:space="0" w:color="auto"/>
            </w:tcBorders>
          </w:tcPr>
          <w:p w14:paraId="350FAF2A"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78</w:t>
            </w:r>
          </w:p>
        </w:tc>
        <w:tc>
          <w:tcPr>
            <w:tcW w:w="586" w:type="dxa"/>
            <w:tcBorders>
              <w:top w:val="nil"/>
              <w:left w:val="single" w:sz="4" w:space="0" w:color="auto"/>
              <w:bottom w:val="nil"/>
              <w:right w:val="single" w:sz="4" w:space="0" w:color="auto"/>
            </w:tcBorders>
            <w:hideMark/>
          </w:tcPr>
          <w:p w14:paraId="35BFA930"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80</w:t>
            </w:r>
          </w:p>
        </w:tc>
        <w:tc>
          <w:tcPr>
            <w:tcW w:w="586" w:type="dxa"/>
            <w:tcBorders>
              <w:top w:val="nil"/>
              <w:left w:val="single" w:sz="4" w:space="0" w:color="auto"/>
              <w:bottom w:val="nil"/>
              <w:right w:val="single" w:sz="4" w:space="0" w:color="auto"/>
            </w:tcBorders>
            <w:hideMark/>
          </w:tcPr>
          <w:p w14:paraId="14CA627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66</w:t>
            </w:r>
          </w:p>
        </w:tc>
        <w:tc>
          <w:tcPr>
            <w:tcW w:w="586" w:type="dxa"/>
            <w:tcBorders>
              <w:top w:val="nil"/>
              <w:left w:val="single" w:sz="4" w:space="0" w:color="auto"/>
              <w:bottom w:val="nil"/>
              <w:right w:val="single" w:sz="4" w:space="0" w:color="auto"/>
            </w:tcBorders>
            <w:hideMark/>
          </w:tcPr>
          <w:p w14:paraId="33313D43"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68</w:t>
            </w:r>
          </w:p>
        </w:tc>
        <w:tc>
          <w:tcPr>
            <w:tcW w:w="586" w:type="dxa"/>
            <w:tcBorders>
              <w:top w:val="nil"/>
              <w:left w:val="single" w:sz="4" w:space="0" w:color="auto"/>
              <w:bottom w:val="nil"/>
              <w:right w:val="single" w:sz="4" w:space="0" w:color="auto"/>
            </w:tcBorders>
            <w:hideMark/>
          </w:tcPr>
          <w:p w14:paraId="030803B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76</w:t>
            </w:r>
          </w:p>
        </w:tc>
        <w:tc>
          <w:tcPr>
            <w:tcW w:w="587" w:type="dxa"/>
            <w:tcBorders>
              <w:top w:val="nil"/>
              <w:left w:val="single" w:sz="4" w:space="0" w:color="auto"/>
              <w:bottom w:val="nil"/>
              <w:right w:val="single" w:sz="4" w:space="0" w:color="auto"/>
            </w:tcBorders>
            <w:hideMark/>
          </w:tcPr>
          <w:p w14:paraId="65843FAD"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77</w:t>
            </w:r>
          </w:p>
        </w:tc>
        <w:tc>
          <w:tcPr>
            <w:tcW w:w="586" w:type="dxa"/>
            <w:tcBorders>
              <w:top w:val="nil"/>
              <w:left w:val="single" w:sz="4" w:space="0" w:color="auto"/>
              <w:bottom w:val="nil"/>
              <w:right w:val="single" w:sz="4" w:space="0" w:color="auto"/>
            </w:tcBorders>
            <w:hideMark/>
          </w:tcPr>
          <w:p w14:paraId="1D8BBDC6"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68</w:t>
            </w:r>
          </w:p>
        </w:tc>
        <w:tc>
          <w:tcPr>
            <w:tcW w:w="586" w:type="dxa"/>
            <w:tcBorders>
              <w:top w:val="nil"/>
              <w:left w:val="single" w:sz="4" w:space="0" w:color="auto"/>
              <w:bottom w:val="nil"/>
              <w:right w:val="single" w:sz="4" w:space="0" w:color="auto"/>
            </w:tcBorders>
            <w:hideMark/>
          </w:tcPr>
          <w:p w14:paraId="14FC0AF5"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51</w:t>
            </w:r>
          </w:p>
        </w:tc>
        <w:tc>
          <w:tcPr>
            <w:tcW w:w="586" w:type="dxa"/>
            <w:tcBorders>
              <w:top w:val="nil"/>
              <w:left w:val="single" w:sz="4" w:space="0" w:color="auto"/>
              <w:bottom w:val="nil"/>
              <w:right w:val="single" w:sz="4" w:space="0" w:color="auto"/>
            </w:tcBorders>
            <w:hideMark/>
          </w:tcPr>
          <w:p w14:paraId="243D0B0F"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83</w:t>
            </w:r>
          </w:p>
        </w:tc>
        <w:tc>
          <w:tcPr>
            <w:tcW w:w="586" w:type="dxa"/>
            <w:tcBorders>
              <w:top w:val="nil"/>
              <w:left w:val="single" w:sz="4" w:space="0" w:color="auto"/>
              <w:bottom w:val="nil"/>
              <w:right w:val="single" w:sz="4" w:space="0" w:color="auto"/>
            </w:tcBorders>
          </w:tcPr>
          <w:p w14:paraId="54DDFED0" w14:textId="77777777" w:rsidR="00B868FE" w:rsidRPr="00AE02AD" w:rsidRDefault="00B868FE" w:rsidP="002E1E09">
            <w:pPr>
              <w:jc w:val="right"/>
              <w:rPr>
                <w:rFonts w:ascii="Calibri" w:hAnsi="Calibri"/>
                <w:sz w:val="18"/>
                <w:szCs w:val="18"/>
              </w:rPr>
            </w:pPr>
            <w:r w:rsidRPr="00AE02AD">
              <w:rPr>
                <w:rFonts w:ascii="Calibri" w:hAnsi="Calibri"/>
                <w:sz w:val="18"/>
                <w:szCs w:val="18"/>
              </w:rPr>
              <w:t>81</w:t>
            </w:r>
          </w:p>
        </w:tc>
        <w:tc>
          <w:tcPr>
            <w:tcW w:w="587" w:type="dxa"/>
            <w:tcBorders>
              <w:top w:val="nil"/>
              <w:left w:val="single" w:sz="4" w:space="0" w:color="auto"/>
              <w:bottom w:val="nil"/>
              <w:right w:val="single" w:sz="4" w:space="0" w:color="auto"/>
            </w:tcBorders>
          </w:tcPr>
          <w:p w14:paraId="63854C86" w14:textId="77777777" w:rsidR="00B868FE" w:rsidRPr="00AE02AD" w:rsidRDefault="00B868FE" w:rsidP="002E1E09">
            <w:pPr>
              <w:jc w:val="right"/>
              <w:rPr>
                <w:rFonts w:ascii="Calibri" w:hAnsi="Calibri"/>
                <w:sz w:val="18"/>
                <w:szCs w:val="18"/>
              </w:rPr>
            </w:pPr>
            <w:r w:rsidRPr="00AE02AD">
              <w:rPr>
                <w:rFonts w:ascii="Calibri" w:hAnsi="Calibri"/>
                <w:sz w:val="18"/>
                <w:szCs w:val="18"/>
              </w:rPr>
              <w:t>106</w:t>
            </w:r>
          </w:p>
        </w:tc>
      </w:tr>
      <w:tr w:rsidR="00B868FE" w:rsidRPr="00AE02AD" w14:paraId="6A9897B3" w14:textId="77777777" w:rsidTr="002E1E09">
        <w:tc>
          <w:tcPr>
            <w:tcW w:w="1384" w:type="dxa"/>
            <w:tcBorders>
              <w:top w:val="nil"/>
              <w:left w:val="single" w:sz="4" w:space="0" w:color="auto"/>
              <w:bottom w:val="nil"/>
              <w:right w:val="single" w:sz="4" w:space="0" w:color="auto"/>
            </w:tcBorders>
          </w:tcPr>
          <w:p w14:paraId="1D21001B"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160DDFA8"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ATV Rider</w:t>
            </w:r>
          </w:p>
        </w:tc>
        <w:tc>
          <w:tcPr>
            <w:tcW w:w="586" w:type="dxa"/>
            <w:tcBorders>
              <w:top w:val="nil"/>
              <w:left w:val="single" w:sz="4" w:space="0" w:color="auto"/>
              <w:bottom w:val="nil"/>
              <w:right w:val="single" w:sz="4" w:space="0" w:color="auto"/>
            </w:tcBorders>
          </w:tcPr>
          <w:p w14:paraId="2D49ED53"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w:t>
            </w:r>
          </w:p>
        </w:tc>
        <w:tc>
          <w:tcPr>
            <w:tcW w:w="586" w:type="dxa"/>
            <w:tcBorders>
              <w:top w:val="nil"/>
              <w:left w:val="single" w:sz="4" w:space="0" w:color="auto"/>
              <w:bottom w:val="nil"/>
              <w:right w:val="single" w:sz="4" w:space="0" w:color="auto"/>
            </w:tcBorders>
            <w:hideMark/>
          </w:tcPr>
          <w:p w14:paraId="082252F6"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w:t>
            </w:r>
          </w:p>
        </w:tc>
        <w:tc>
          <w:tcPr>
            <w:tcW w:w="586" w:type="dxa"/>
            <w:tcBorders>
              <w:top w:val="nil"/>
              <w:left w:val="single" w:sz="4" w:space="0" w:color="auto"/>
              <w:bottom w:val="nil"/>
              <w:right w:val="single" w:sz="4" w:space="0" w:color="auto"/>
            </w:tcBorders>
            <w:hideMark/>
          </w:tcPr>
          <w:p w14:paraId="27D5579F"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11</w:t>
            </w:r>
          </w:p>
        </w:tc>
        <w:tc>
          <w:tcPr>
            <w:tcW w:w="586" w:type="dxa"/>
            <w:tcBorders>
              <w:top w:val="nil"/>
              <w:left w:val="single" w:sz="4" w:space="0" w:color="auto"/>
              <w:bottom w:val="nil"/>
              <w:right w:val="single" w:sz="4" w:space="0" w:color="auto"/>
            </w:tcBorders>
            <w:hideMark/>
          </w:tcPr>
          <w:p w14:paraId="3E8F47B4"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w:t>
            </w:r>
          </w:p>
        </w:tc>
        <w:tc>
          <w:tcPr>
            <w:tcW w:w="586" w:type="dxa"/>
            <w:tcBorders>
              <w:top w:val="nil"/>
              <w:left w:val="single" w:sz="4" w:space="0" w:color="auto"/>
              <w:bottom w:val="nil"/>
              <w:right w:val="single" w:sz="4" w:space="0" w:color="auto"/>
            </w:tcBorders>
            <w:hideMark/>
          </w:tcPr>
          <w:p w14:paraId="19BE8F2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11</w:t>
            </w:r>
          </w:p>
        </w:tc>
        <w:tc>
          <w:tcPr>
            <w:tcW w:w="587" w:type="dxa"/>
            <w:tcBorders>
              <w:top w:val="nil"/>
              <w:left w:val="single" w:sz="4" w:space="0" w:color="auto"/>
              <w:bottom w:val="nil"/>
              <w:right w:val="single" w:sz="4" w:space="0" w:color="auto"/>
            </w:tcBorders>
            <w:hideMark/>
          </w:tcPr>
          <w:p w14:paraId="3E87491A"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w:t>
            </w:r>
          </w:p>
        </w:tc>
        <w:tc>
          <w:tcPr>
            <w:tcW w:w="586" w:type="dxa"/>
            <w:tcBorders>
              <w:top w:val="nil"/>
              <w:left w:val="single" w:sz="4" w:space="0" w:color="auto"/>
              <w:bottom w:val="nil"/>
              <w:right w:val="single" w:sz="4" w:space="0" w:color="auto"/>
            </w:tcBorders>
            <w:hideMark/>
          </w:tcPr>
          <w:p w14:paraId="670C342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w:t>
            </w:r>
          </w:p>
        </w:tc>
        <w:tc>
          <w:tcPr>
            <w:tcW w:w="586" w:type="dxa"/>
            <w:tcBorders>
              <w:top w:val="nil"/>
              <w:left w:val="single" w:sz="4" w:space="0" w:color="auto"/>
              <w:bottom w:val="nil"/>
              <w:right w:val="single" w:sz="4" w:space="0" w:color="auto"/>
            </w:tcBorders>
            <w:hideMark/>
          </w:tcPr>
          <w:p w14:paraId="5A3A71FF"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w:t>
            </w:r>
          </w:p>
        </w:tc>
        <w:tc>
          <w:tcPr>
            <w:tcW w:w="586" w:type="dxa"/>
            <w:tcBorders>
              <w:top w:val="nil"/>
              <w:left w:val="single" w:sz="4" w:space="0" w:color="auto"/>
              <w:bottom w:val="nil"/>
              <w:right w:val="single" w:sz="4" w:space="0" w:color="auto"/>
            </w:tcBorders>
            <w:hideMark/>
          </w:tcPr>
          <w:p w14:paraId="0F3420B3"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w:t>
            </w:r>
          </w:p>
        </w:tc>
        <w:tc>
          <w:tcPr>
            <w:tcW w:w="586" w:type="dxa"/>
            <w:tcBorders>
              <w:top w:val="nil"/>
              <w:left w:val="single" w:sz="4" w:space="0" w:color="auto"/>
              <w:bottom w:val="nil"/>
              <w:right w:val="single" w:sz="4" w:space="0" w:color="auto"/>
            </w:tcBorders>
          </w:tcPr>
          <w:p w14:paraId="5DD73D6E" w14:textId="77777777" w:rsidR="00B868FE" w:rsidRPr="00AE02AD" w:rsidRDefault="00B868FE" w:rsidP="002E1E09">
            <w:pPr>
              <w:jc w:val="right"/>
              <w:rPr>
                <w:rFonts w:ascii="Calibri" w:hAnsi="Calibri"/>
                <w:sz w:val="18"/>
                <w:szCs w:val="18"/>
              </w:rPr>
            </w:pPr>
            <w:r w:rsidRPr="00AE02AD">
              <w:rPr>
                <w:rFonts w:ascii="Calibri" w:hAnsi="Calibri"/>
                <w:sz w:val="18"/>
                <w:szCs w:val="18"/>
              </w:rPr>
              <w:t>6</w:t>
            </w:r>
          </w:p>
        </w:tc>
        <w:tc>
          <w:tcPr>
            <w:tcW w:w="587" w:type="dxa"/>
            <w:tcBorders>
              <w:top w:val="nil"/>
              <w:left w:val="single" w:sz="4" w:space="0" w:color="auto"/>
              <w:bottom w:val="nil"/>
              <w:right w:val="single" w:sz="4" w:space="0" w:color="auto"/>
            </w:tcBorders>
          </w:tcPr>
          <w:p w14:paraId="255C8CF7" w14:textId="77777777" w:rsidR="00B868FE" w:rsidRPr="00AE02AD" w:rsidRDefault="00B868FE" w:rsidP="002E1E09">
            <w:pPr>
              <w:jc w:val="right"/>
              <w:rPr>
                <w:rFonts w:ascii="Calibri" w:hAnsi="Calibri"/>
                <w:sz w:val="18"/>
                <w:szCs w:val="18"/>
              </w:rPr>
            </w:pPr>
            <w:r w:rsidRPr="00AE02AD">
              <w:rPr>
                <w:rFonts w:ascii="Calibri" w:hAnsi="Calibri"/>
                <w:sz w:val="18"/>
                <w:szCs w:val="18"/>
              </w:rPr>
              <w:t>8</w:t>
            </w:r>
          </w:p>
        </w:tc>
      </w:tr>
      <w:tr w:rsidR="00B868FE" w:rsidRPr="00AE02AD" w14:paraId="6F7CC9A5" w14:textId="77777777" w:rsidTr="002E1E09">
        <w:tc>
          <w:tcPr>
            <w:tcW w:w="1384" w:type="dxa"/>
            <w:tcBorders>
              <w:top w:val="nil"/>
              <w:left w:val="single" w:sz="4" w:space="0" w:color="auto"/>
              <w:bottom w:val="nil"/>
              <w:right w:val="single" w:sz="4" w:space="0" w:color="auto"/>
            </w:tcBorders>
          </w:tcPr>
          <w:p w14:paraId="7B00A22A"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625A13ED"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Bicyclist</w:t>
            </w:r>
          </w:p>
        </w:tc>
        <w:tc>
          <w:tcPr>
            <w:tcW w:w="586" w:type="dxa"/>
            <w:tcBorders>
              <w:top w:val="nil"/>
              <w:left w:val="single" w:sz="4" w:space="0" w:color="auto"/>
              <w:bottom w:val="nil"/>
              <w:right w:val="single" w:sz="4" w:space="0" w:color="auto"/>
            </w:tcBorders>
          </w:tcPr>
          <w:p w14:paraId="34BB4FE1"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17</w:t>
            </w:r>
          </w:p>
        </w:tc>
        <w:tc>
          <w:tcPr>
            <w:tcW w:w="586" w:type="dxa"/>
            <w:tcBorders>
              <w:top w:val="nil"/>
              <w:left w:val="single" w:sz="4" w:space="0" w:color="auto"/>
              <w:bottom w:val="nil"/>
              <w:right w:val="single" w:sz="4" w:space="0" w:color="auto"/>
            </w:tcBorders>
            <w:hideMark/>
          </w:tcPr>
          <w:p w14:paraId="10F429FB"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12</w:t>
            </w:r>
          </w:p>
        </w:tc>
        <w:tc>
          <w:tcPr>
            <w:tcW w:w="586" w:type="dxa"/>
            <w:tcBorders>
              <w:top w:val="nil"/>
              <w:left w:val="single" w:sz="4" w:space="0" w:color="auto"/>
              <w:bottom w:val="nil"/>
              <w:right w:val="single" w:sz="4" w:space="0" w:color="auto"/>
            </w:tcBorders>
            <w:hideMark/>
          </w:tcPr>
          <w:p w14:paraId="01FB415A"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w:t>
            </w:r>
          </w:p>
        </w:tc>
        <w:tc>
          <w:tcPr>
            <w:tcW w:w="586" w:type="dxa"/>
            <w:tcBorders>
              <w:top w:val="nil"/>
              <w:left w:val="single" w:sz="4" w:space="0" w:color="auto"/>
              <w:bottom w:val="nil"/>
              <w:right w:val="single" w:sz="4" w:space="0" w:color="auto"/>
            </w:tcBorders>
            <w:hideMark/>
          </w:tcPr>
          <w:p w14:paraId="1F06D1E5"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w:t>
            </w:r>
          </w:p>
        </w:tc>
        <w:tc>
          <w:tcPr>
            <w:tcW w:w="586" w:type="dxa"/>
            <w:tcBorders>
              <w:top w:val="nil"/>
              <w:left w:val="single" w:sz="4" w:space="0" w:color="auto"/>
              <w:bottom w:val="nil"/>
              <w:right w:val="single" w:sz="4" w:space="0" w:color="auto"/>
            </w:tcBorders>
            <w:hideMark/>
          </w:tcPr>
          <w:p w14:paraId="63AEFA82"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13</w:t>
            </w:r>
          </w:p>
        </w:tc>
        <w:tc>
          <w:tcPr>
            <w:tcW w:w="587" w:type="dxa"/>
            <w:tcBorders>
              <w:top w:val="nil"/>
              <w:left w:val="single" w:sz="4" w:space="0" w:color="auto"/>
              <w:bottom w:val="nil"/>
              <w:right w:val="single" w:sz="4" w:space="0" w:color="auto"/>
            </w:tcBorders>
            <w:hideMark/>
          </w:tcPr>
          <w:p w14:paraId="4ACD4689"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10</w:t>
            </w:r>
          </w:p>
        </w:tc>
        <w:tc>
          <w:tcPr>
            <w:tcW w:w="586" w:type="dxa"/>
            <w:tcBorders>
              <w:top w:val="nil"/>
              <w:left w:val="single" w:sz="4" w:space="0" w:color="auto"/>
              <w:bottom w:val="nil"/>
              <w:right w:val="single" w:sz="4" w:space="0" w:color="auto"/>
            </w:tcBorders>
            <w:hideMark/>
          </w:tcPr>
          <w:p w14:paraId="4017D288"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w:t>
            </w:r>
          </w:p>
        </w:tc>
        <w:tc>
          <w:tcPr>
            <w:tcW w:w="586" w:type="dxa"/>
            <w:tcBorders>
              <w:top w:val="nil"/>
              <w:left w:val="single" w:sz="4" w:space="0" w:color="auto"/>
              <w:bottom w:val="nil"/>
              <w:right w:val="single" w:sz="4" w:space="0" w:color="auto"/>
            </w:tcBorders>
            <w:hideMark/>
          </w:tcPr>
          <w:p w14:paraId="6CF4804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w:t>
            </w:r>
          </w:p>
        </w:tc>
        <w:tc>
          <w:tcPr>
            <w:tcW w:w="586" w:type="dxa"/>
            <w:tcBorders>
              <w:top w:val="nil"/>
              <w:left w:val="single" w:sz="4" w:space="0" w:color="auto"/>
              <w:bottom w:val="nil"/>
              <w:right w:val="single" w:sz="4" w:space="0" w:color="auto"/>
            </w:tcBorders>
            <w:hideMark/>
          </w:tcPr>
          <w:p w14:paraId="7AEADC17"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18</w:t>
            </w:r>
          </w:p>
        </w:tc>
        <w:tc>
          <w:tcPr>
            <w:tcW w:w="586" w:type="dxa"/>
            <w:tcBorders>
              <w:top w:val="nil"/>
              <w:left w:val="single" w:sz="4" w:space="0" w:color="auto"/>
              <w:bottom w:val="nil"/>
              <w:right w:val="single" w:sz="4" w:space="0" w:color="auto"/>
            </w:tcBorders>
          </w:tcPr>
          <w:p w14:paraId="1F0A618F" w14:textId="77777777" w:rsidR="00B868FE" w:rsidRPr="00AE02AD" w:rsidRDefault="00B868FE" w:rsidP="002E1E09">
            <w:pPr>
              <w:jc w:val="right"/>
              <w:rPr>
                <w:rFonts w:ascii="Calibri" w:hAnsi="Calibri"/>
                <w:sz w:val="18"/>
                <w:szCs w:val="18"/>
              </w:rPr>
            </w:pPr>
            <w:r w:rsidRPr="00AE02AD">
              <w:rPr>
                <w:rFonts w:ascii="Calibri" w:hAnsi="Calibri"/>
                <w:sz w:val="18"/>
                <w:szCs w:val="18"/>
              </w:rPr>
              <w:t>12</w:t>
            </w:r>
          </w:p>
        </w:tc>
        <w:tc>
          <w:tcPr>
            <w:tcW w:w="587" w:type="dxa"/>
            <w:tcBorders>
              <w:top w:val="nil"/>
              <w:left w:val="single" w:sz="4" w:space="0" w:color="auto"/>
              <w:bottom w:val="nil"/>
              <w:right w:val="single" w:sz="4" w:space="0" w:color="auto"/>
            </w:tcBorders>
          </w:tcPr>
          <w:p w14:paraId="6C4D6085" w14:textId="77777777" w:rsidR="00B868FE" w:rsidRPr="00AE02AD" w:rsidRDefault="00B868FE" w:rsidP="002E1E09">
            <w:pPr>
              <w:jc w:val="right"/>
              <w:rPr>
                <w:rFonts w:ascii="Calibri" w:hAnsi="Calibri"/>
                <w:sz w:val="18"/>
                <w:szCs w:val="18"/>
              </w:rPr>
            </w:pPr>
            <w:r w:rsidRPr="00AE02AD">
              <w:rPr>
                <w:rFonts w:ascii="Calibri" w:hAnsi="Calibri"/>
                <w:sz w:val="18"/>
                <w:szCs w:val="18"/>
              </w:rPr>
              <w:t>13</w:t>
            </w:r>
          </w:p>
        </w:tc>
      </w:tr>
      <w:tr w:rsidR="00B868FE" w:rsidRPr="00AE02AD" w14:paraId="5112B4F3" w14:textId="77777777" w:rsidTr="002E1E09">
        <w:tc>
          <w:tcPr>
            <w:tcW w:w="1384" w:type="dxa"/>
            <w:tcBorders>
              <w:top w:val="nil"/>
              <w:left w:val="single" w:sz="4" w:space="0" w:color="auto"/>
              <w:bottom w:val="single" w:sz="4" w:space="0" w:color="auto"/>
              <w:right w:val="single" w:sz="4" w:space="0" w:color="auto"/>
            </w:tcBorders>
          </w:tcPr>
          <w:p w14:paraId="2150BE8C"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single" w:sz="4" w:space="0" w:color="auto"/>
              <w:right w:val="single" w:sz="4" w:space="0" w:color="auto"/>
            </w:tcBorders>
            <w:hideMark/>
          </w:tcPr>
          <w:p w14:paraId="31AAC139"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Other</w:t>
            </w:r>
          </w:p>
        </w:tc>
        <w:tc>
          <w:tcPr>
            <w:tcW w:w="586" w:type="dxa"/>
            <w:tcBorders>
              <w:top w:val="nil"/>
              <w:left w:val="single" w:sz="4" w:space="0" w:color="auto"/>
              <w:bottom w:val="single" w:sz="4" w:space="0" w:color="auto"/>
              <w:right w:val="single" w:sz="4" w:space="0" w:color="auto"/>
            </w:tcBorders>
          </w:tcPr>
          <w:p w14:paraId="7EC382AB"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w:t>
            </w:r>
          </w:p>
        </w:tc>
        <w:tc>
          <w:tcPr>
            <w:tcW w:w="586" w:type="dxa"/>
            <w:tcBorders>
              <w:top w:val="nil"/>
              <w:left w:val="single" w:sz="4" w:space="0" w:color="auto"/>
              <w:bottom w:val="single" w:sz="4" w:space="0" w:color="auto"/>
              <w:right w:val="single" w:sz="4" w:space="0" w:color="auto"/>
            </w:tcBorders>
            <w:hideMark/>
          </w:tcPr>
          <w:p w14:paraId="2D78C798"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w:t>
            </w:r>
          </w:p>
        </w:tc>
        <w:tc>
          <w:tcPr>
            <w:tcW w:w="586" w:type="dxa"/>
            <w:tcBorders>
              <w:top w:val="nil"/>
              <w:left w:val="single" w:sz="4" w:space="0" w:color="auto"/>
              <w:bottom w:val="single" w:sz="4" w:space="0" w:color="auto"/>
              <w:right w:val="single" w:sz="4" w:space="0" w:color="auto"/>
            </w:tcBorders>
            <w:hideMark/>
          </w:tcPr>
          <w:p w14:paraId="0D8DD43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hideMark/>
          </w:tcPr>
          <w:p w14:paraId="1513B640"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hideMark/>
          </w:tcPr>
          <w:p w14:paraId="30436E6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7" w:type="dxa"/>
            <w:tcBorders>
              <w:top w:val="nil"/>
              <w:left w:val="single" w:sz="4" w:space="0" w:color="auto"/>
              <w:bottom w:val="single" w:sz="4" w:space="0" w:color="auto"/>
              <w:right w:val="single" w:sz="4" w:space="0" w:color="auto"/>
            </w:tcBorders>
            <w:hideMark/>
          </w:tcPr>
          <w:p w14:paraId="25EFEF6A"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hideMark/>
          </w:tcPr>
          <w:p w14:paraId="00C0889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hideMark/>
          </w:tcPr>
          <w:p w14:paraId="754566A4"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w:t>
            </w:r>
          </w:p>
        </w:tc>
        <w:tc>
          <w:tcPr>
            <w:tcW w:w="586" w:type="dxa"/>
            <w:tcBorders>
              <w:top w:val="nil"/>
              <w:left w:val="single" w:sz="4" w:space="0" w:color="auto"/>
              <w:bottom w:val="single" w:sz="4" w:space="0" w:color="auto"/>
              <w:right w:val="single" w:sz="4" w:space="0" w:color="auto"/>
            </w:tcBorders>
            <w:hideMark/>
          </w:tcPr>
          <w:p w14:paraId="027F9499"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tcPr>
          <w:p w14:paraId="737469B3" w14:textId="77777777" w:rsidR="00B868FE" w:rsidRPr="00AE02AD" w:rsidRDefault="00B868FE" w:rsidP="002E1E09">
            <w:pPr>
              <w:jc w:val="right"/>
              <w:rPr>
                <w:rFonts w:ascii="Calibri" w:hAnsi="Calibri"/>
                <w:sz w:val="18"/>
                <w:szCs w:val="18"/>
              </w:rPr>
            </w:pPr>
            <w:r w:rsidRPr="00AE02AD">
              <w:rPr>
                <w:rFonts w:ascii="Calibri" w:hAnsi="Calibri"/>
                <w:sz w:val="18"/>
                <w:szCs w:val="18"/>
              </w:rPr>
              <w:t>0</w:t>
            </w:r>
          </w:p>
        </w:tc>
        <w:tc>
          <w:tcPr>
            <w:tcW w:w="587" w:type="dxa"/>
            <w:tcBorders>
              <w:top w:val="nil"/>
              <w:left w:val="single" w:sz="4" w:space="0" w:color="auto"/>
              <w:bottom w:val="single" w:sz="4" w:space="0" w:color="auto"/>
              <w:right w:val="single" w:sz="4" w:space="0" w:color="auto"/>
            </w:tcBorders>
          </w:tcPr>
          <w:p w14:paraId="5407FA1B" w14:textId="77777777" w:rsidR="00B868FE" w:rsidRPr="00AE02AD" w:rsidRDefault="00B868FE" w:rsidP="002E1E09">
            <w:pPr>
              <w:jc w:val="right"/>
              <w:rPr>
                <w:rFonts w:ascii="Calibri" w:hAnsi="Calibri"/>
                <w:sz w:val="18"/>
                <w:szCs w:val="18"/>
              </w:rPr>
            </w:pPr>
            <w:r w:rsidRPr="00AE02AD">
              <w:rPr>
                <w:rFonts w:ascii="Calibri" w:hAnsi="Calibri"/>
                <w:sz w:val="18"/>
                <w:szCs w:val="18"/>
              </w:rPr>
              <w:t>0</w:t>
            </w:r>
          </w:p>
        </w:tc>
      </w:tr>
      <w:tr w:rsidR="00B868FE" w:rsidRPr="00AE02AD" w14:paraId="63415CD6" w14:textId="77777777" w:rsidTr="002E1E09">
        <w:tc>
          <w:tcPr>
            <w:tcW w:w="1384" w:type="dxa"/>
            <w:tcBorders>
              <w:top w:val="single" w:sz="4" w:space="0" w:color="auto"/>
              <w:left w:val="single" w:sz="4" w:space="0" w:color="auto"/>
              <w:bottom w:val="nil"/>
              <w:right w:val="single" w:sz="4" w:space="0" w:color="auto"/>
            </w:tcBorders>
            <w:hideMark/>
          </w:tcPr>
          <w:p w14:paraId="55B4B1A2" w14:textId="77777777" w:rsidR="00B868FE" w:rsidRPr="00AE02AD" w:rsidRDefault="00B868FE" w:rsidP="002E1E09">
            <w:pPr>
              <w:rPr>
                <w:rFonts w:asciiTheme="minorHAnsi" w:hAnsiTheme="minorHAnsi"/>
                <w:b/>
                <w:sz w:val="18"/>
                <w:szCs w:val="18"/>
              </w:rPr>
            </w:pPr>
            <w:r w:rsidRPr="00AE02AD">
              <w:rPr>
                <w:rFonts w:asciiTheme="minorHAnsi" w:hAnsiTheme="minorHAnsi"/>
                <w:b/>
                <w:sz w:val="18"/>
                <w:szCs w:val="18"/>
              </w:rPr>
              <w:t>By Age Group</w:t>
            </w:r>
          </w:p>
        </w:tc>
        <w:tc>
          <w:tcPr>
            <w:tcW w:w="2228" w:type="dxa"/>
            <w:tcBorders>
              <w:top w:val="single" w:sz="4" w:space="0" w:color="auto"/>
              <w:left w:val="single" w:sz="4" w:space="0" w:color="auto"/>
              <w:bottom w:val="nil"/>
              <w:right w:val="single" w:sz="4" w:space="0" w:color="auto"/>
            </w:tcBorders>
            <w:hideMark/>
          </w:tcPr>
          <w:p w14:paraId="100F6826"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Under 17</w:t>
            </w:r>
          </w:p>
        </w:tc>
        <w:tc>
          <w:tcPr>
            <w:tcW w:w="586" w:type="dxa"/>
            <w:tcBorders>
              <w:top w:val="single" w:sz="4" w:space="0" w:color="auto"/>
              <w:left w:val="single" w:sz="4" w:space="0" w:color="auto"/>
              <w:bottom w:val="nil"/>
              <w:right w:val="single" w:sz="4" w:space="0" w:color="auto"/>
            </w:tcBorders>
          </w:tcPr>
          <w:p w14:paraId="3A1B3A8B"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50</w:t>
            </w:r>
          </w:p>
        </w:tc>
        <w:tc>
          <w:tcPr>
            <w:tcW w:w="586" w:type="dxa"/>
            <w:tcBorders>
              <w:top w:val="single" w:sz="4" w:space="0" w:color="auto"/>
              <w:left w:val="single" w:sz="4" w:space="0" w:color="auto"/>
              <w:bottom w:val="nil"/>
              <w:right w:val="single" w:sz="4" w:space="0" w:color="auto"/>
            </w:tcBorders>
            <w:hideMark/>
          </w:tcPr>
          <w:p w14:paraId="41A1BDF0"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35</w:t>
            </w:r>
          </w:p>
        </w:tc>
        <w:tc>
          <w:tcPr>
            <w:tcW w:w="586" w:type="dxa"/>
            <w:tcBorders>
              <w:top w:val="single" w:sz="4" w:space="0" w:color="auto"/>
              <w:left w:val="single" w:sz="4" w:space="0" w:color="auto"/>
              <w:bottom w:val="nil"/>
              <w:right w:val="single" w:sz="4" w:space="0" w:color="auto"/>
            </w:tcBorders>
            <w:hideMark/>
          </w:tcPr>
          <w:p w14:paraId="7500790D"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41</w:t>
            </w:r>
          </w:p>
        </w:tc>
        <w:tc>
          <w:tcPr>
            <w:tcW w:w="586" w:type="dxa"/>
            <w:tcBorders>
              <w:top w:val="single" w:sz="4" w:space="0" w:color="auto"/>
              <w:left w:val="single" w:sz="4" w:space="0" w:color="auto"/>
              <w:bottom w:val="nil"/>
              <w:right w:val="single" w:sz="4" w:space="0" w:color="auto"/>
            </w:tcBorders>
            <w:hideMark/>
          </w:tcPr>
          <w:p w14:paraId="2E30D1E6"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21</w:t>
            </w:r>
          </w:p>
        </w:tc>
        <w:tc>
          <w:tcPr>
            <w:tcW w:w="586" w:type="dxa"/>
            <w:tcBorders>
              <w:top w:val="single" w:sz="4" w:space="0" w:color="auto"/>
              <w:left w:val="single" w:sz="4" w:space="0" w:color="auto"/>
              <w:bottom w:val="nil"/>
              <w:right w:val="single" w:sz="4" w:space="0" w:color="auto"/>
            </w:tcBorders>
            <w:hideMark/>
          </w:tcPr>
          <w:p w14:paraId="21F126D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32</w:t>
            </w:r>
          </w:p>
        </w:tc>
        <w:tc>
          <w:tcPr>
            <w:tcW w:w="587" w:type="dxa"/>
            <w:tcBorders>
              <w:top w:val="single" w:sz="4" w:space="0" w:color="auto"/>
              <w:left w:val="single" w:sz="4" w:space="0" w:color="auto"/>
              <w:bottom w:val="nil"/>
              <w:right w:val="single" w:sz="4" w:space="0" w:color="auto"/>
            </w:tcBorders>
            <w:hideMark/>
          </w:tcPr>
          <w:p w14:paraId="3B6CE2F9"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25</w:t>
            </w:r>
          </w:p>
        </w:tc>
        <w:tc>
          <w:tcPr>
            <w:tcW w:w="586" w:type="dxa"/>
            <w:tcBorders>
              <w:top w:val="single" w:sz="4" w:space="0" w:color="auto"/>
              <w:left w:val="single" w:sz="4" w:space="0" w:color="auto"/>
              <w:bottom w:val="nil"/>
              <w:right w:val="single" w:sz="4" w:space="0" w:color="auto"/>
            </w:tcBorders>
            <w:hideMark/>
          </w:tcPr>
          <w:p w14:paraId="5B4C3981"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24</w:t>
            </w:r>
          </w:p>
        </w:tc>
        <w:tc>
          <w:tcPr>
            <w:tcW w:w="586" w:type="dxa"/>
            <w:tcBorders>
              <w:top w:val="single" w:sz="4" w:space="0" w:color="auto"/>
              <w:left w:val="single" w:sz="4" w:space="0" w:color="auto"/>
              <w:bottom w:val="nil"/>
              <w:right w:val="single" w:sz="4" w:space="0" w:color="auto"/>
            </w:tcBorders>
            <w:hideMark/>
          </w:tcPr>
          <w:p w14:paraId="1646FBE8"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20</w:t>
            </w:r>
          </w:p>
        </w:tc>
        <w:tc>
          <w:tcPr>
            <w:tcW w:w="586" w:type="dxa"/>
            <w:tcBorders>
              <w:top w:val="single" w:sz="4" w:space="0" w:color="auto"/>
              <w:left w:val="single" w:sz="4" w:space="0" w:color="auto"/>
              <w:bottom w:val="nil"/>
              <w:right w:val="single" w:sz="4" w:space="0" w:color="auto"/>
            </w:tcBorders>
            <w:hideMark/>
          </w:tcPr>
          <w:p w14:paraId="3C3AB84A"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23</w:t>
            </w:r>
          </w:p>
        </w:tc>
        <w:tc>
          <w:tcPr>
            <w:tcW w:w="586" w:type="dxa"/>
            <w:tcBorders>
              <w:top w:val="single" w:sz="4" w:space="0" w:color="auto"/>
              <w:left w:val="single" w:sz="4" w:space="0" w:color="auto"/>
              <w:bottom w:val="nil"/>
              <w:right w:val="single" w:sz="4" w:space="0" w:color="auto"/>
            </w:tcBorders>
          </w:tcPr>
          <w:p w14:paraId="33BCD3E3" w14:textId="77777777" w:rsidR="00B868FE" w:rsidRPr="00AE02AD" w:rsidRDefault="00B868FE" w:rsidP="002E1E09">
            <w:pPr>
              <w:jc w:val="right"/>
              <w:rPr>
                <w:rFonts w:ascii="Calibri" w:hAnsi="Calibri"/>
                <w:sz w:val="18"/>
                <w:szCs w:val="18"/>
              </w:rPr>
            </w:pPr>
            <w:r w:rsidRPr="00AE02AD">
              <w:rPr>
                <w:rFonts w:ascii="Calibri" w:hAnsi="Calibri"/>
                <w:sz w:val="18"/>
                <w:szCs w:val="18"/>
              </w:rPr>
              <w:t>22</w:t>
            </w:r>
          </w:p>
        </w:tc>
        <w:tc>
          <w:tcPr>
            <w:tcW w:w="587" w:type="dxa"/>
            <w:tcBorders>
              <w:top w:val="single" w:sz="4" w:space="0" w:color="auto"/>
              <w:left w:val="single" w:sz="4" w:space="0" w:color="auto"/>
              <w:bottom w:val="nil"/>
              <w:right w:val="single" w:sz="4" w:space="0" w:color="auto"/>
            </w:tcBorders>
          </w:tcPr>
          <w:p w14:paraId="6E197F9B" w14:textId="77777777" w:rsidR="00B868FE" w:rsidRPr="00AE02AD" w:rsidRDefault="00B868FE" w:rsidP="002E1E09">
            <w:pPr>
              <w:jc w:val="right"/>
              <w:rPr>
                <w:rFonts w:ascii="Calibri" w:hAnsi="Calibri"/>
                <w:sz w:val="18"/>
                <w:szCs w:val="18"/>
              </w:rPr>
            </w:pPr>
            <w:r w:rsidRPr="00AE02AD">
              <w:rPr>
                <w:rFonts w:ascii="Calibri" w:hAnsi="Calibri"/>
                <w:sz w:val="18"/>
                <w:szCs w:val="18"/>
              </w:rPr>
              <w:t>19</w:t>
            </w:r>
          </w:p>
        </w:tc>
      </w:tr>
      <w:tr w:rsidR="00B868FE" w:rsidRPr="00AE02AD" w14:paraId="3D4D18ED" w14:textId="77777777" w:rsidTr="002E1E09">
        <w:tc>
          <w:tcPr>
            <w:tcW w:w="1384" w:type="dxa"/>
            <w:tcBorders>
              <w:top w:val="nil"/>
              <w:left w:val="single" w:sz="4" w:space="0" w:color="auto"/>
              <w:bottom w:val="nil"/>
              <w:right w:val="single" w:sz="4" w:space="0" w:color="auto"/>
            </w:tcBorders>
          </w:tcPr>
          <w:p w14:paraId="5D935D93"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7979B674"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17-29</w:t>
            </w:r>
          </w:p>
        </w:tc>
        <w:tc>
          <w:tcPr>
            <w:tcW w:w="586" w:type="dxa"/>
            <w:tcBorders>
              <w:top w:val="nil"/>
              <w:left w:val="single" w:sz="4" w:space="0" w:color="auto"/>
              <w:bottom w:val="nil"/>
              <w:right w:val="single" w:sz="4" w:space="0" w:color="auto"/>
            </w:tcBorders>
          </w:tcPr>
          <w:p w14:paraId="4D59691D"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136</w:t>
            </w:r>
          </w:p>
        </w:tc>
        <w:tc>
          <w:tcPr>
            <w:tcW w:w="586" w:type="dxa"/>
            <w:tcBorders>
              <w:top w:val="nil"/>
              <w:left w:val="single" w:sz="4" w:space="0" w:color="auto"/>
              <w:bottom w:val="nil"/>
              <w:right w:val="single" w:sz="4" w:space="0" w:color="auto"/>
            </w:tcBorders>
            <w:hideMark/>
          </w:tcPr>
          <w:p w14:paraId="7A2269C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144</w:t>
            </w:r>
          </w:p>
        </w:tc>
        <w:tc>
          <w:tcPr>
            <w:tcW w:w="586" w:type="dxa"/>
            <w:tcBorders>
              <w:top w:val="nil"/>
              <w:left w:val="single" w:sz="4" w:space="0" w:color="auto"/>
              <w:bottom w:val="nil"/>
              <w:right w:val="single" w:sz="4" w:space="0" w:color="auto"/>
            </w:tcBorders>
            <w:hideMark/>
          </w:tcPr>
          <w:p w14:paraId="1541EFB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131</w:t>
            </w:r>
          </w:p>
        </w:tc>
        <w:tc>
          <w:tcPr>
            <w:tcW w:w="586" w:type="dxa"/>
            <w:tcBorders>
              <w:top w:val="nil"/>
              <w:left w:val="single" w:sz="4" w:space="0" w:color="auto"/>
              <w:bottom w:val="nil"/>
              <w:right w:val="single" w:sz="4" w:space="0" w:color="auto"/>
            </w:tcBorders>
            <w:hideMark/>
          </w:tcPr>
          <w:p w14:paraId="1D96C85B"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116</w:t>
            </w:r>
          </w:p>
        </w:tc>
        <w:tc>
          <w:tcPr>
            <w:tcW w:w="586" w:type="dxa"/>
            <w:tcBorders>
              <w:top w:val="nil"/>
              <w:left w:val="single" w:sz="4" w:space="0" w:color="auto"/>
              <w:bottom w:val="nil"/>
              <w:right w:val="single" w:sz="4" w:space="0" w:color="auto"/>
            </w:tcBorders>
            <w:hideMark/>
          </w:tcPr>
          <w:p w14:paraId="3C91025B"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130</w:t>
            </w:r>
          </w:p>
        </w:tc>
        <w:tc>
          <w:tcPr>
            <w:tcW w:w="587" w:type="dxa"/>
            <w:tcBorders>
              <w:top w:val="nil"/>
              <w:left w:val="single" w:sz="4" w:space="0" w:color="auto"/>
              <w:bottom w:val="nil"/>
              <w:right w:val="single" w:sz="4" w:space="0" w:color="auto"/>
            </w:tcBorders>
            <w:hideMark/>
          </w:tcPr>
          <w:p w14:paraId="221438D9"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96</w:t>
            </w:r>
          </w:p>
        </w:tc>
        <w:tc>
          <w:tcPr>
            <w:tcW w:w="586" w:type="dxa"/>
            <w:tcBorders>
              <w:top w:val="nil"/>
              <w:left w:val="single" w:sz="4" w:space="0" w:color="auto"/>
              <w:bottom w:val="nil"/>
              <w:right w:val="single" w:sz="4" w:space="0" w:color="auto"/>
            </w:tcBorders>
            <w:hideMark/>
          </w:tcPr>
          <w:p w14:paraId="7CD5A3D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99</w:t>
            </w:r>
          </w:p>
        </w:tc>
        <w:tc>
          <w:tcPr>
            <w:tcW w:w="586" w:type="dxa"/>
            <w:tcBorders>
              <w:top w:val="nil"/>
              <w:left w:val="single" w:sz="4" w:space="0" w:color="auto"/>
              <w:bottom w:val="nil"/>
              <w:right w:val="single" w:sz="4" w:space="0" w:color="auto"/>
            </w:tcBorders>
            <w:hideMark/>
          </w:tcPr>
          <w:p w14:paraId="2AFC369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85</w:t>
            </w:r>
          </w:p>
        </w:tc>
        <w:tc>
          <w:tcPr>
            <w:tcW w:w="586" w:type="dxa"/>
            <w:tcBorders>
              <w:top w:val="nil"/>
              <w:left w:val="single" w:sz="4" w:space="0" w:color="auto"/>
              <w:bottom w:val="nil"/>
              <w:right w:val="single" w:sz="4" w:space="0" w:color="auto"/>
            </w:tcBorders>
            <w:hideMark/>
          </w:tcPr>
          <w:p w14:paraId="28C82371"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92</w:t>
            </w:r>
          </w:p>
        </w:tc>
        <w:tc>
          <w:tcPr>
            <w:tcW w:w="586" w:type="dxa"/>
            <w:tcBorders>
              <w:top w:val="nil"/>
              <w:left w:val="single" w:sz="4" w:space="0" w:color="auto"/>
              <w:bottom w:val="nil"/>
              <w:right w:val="single" w:sz="4" w:space="0" w:color="auto"/>
            </w:tcBorders>
          </w:tcPr>
          <w:p w14:paraId="210469F0" w14:textId="77777777" w:rsidR="00B868FE" w:rsidRPr="00AE02AD" w:rsidRDefault="00B868FE" w:rsidP="002E1E09">
            <w:pPr>
              <w:jc w:val="right"/>
              <w:rPr>
                <w:rFonts w:ascii="Calibri" w:hAnsi="Calibri"/>
                <w:sz w:val="18"/>
                <w:szCs w:val="18"/>
              </w:rPr>
            </w:pPr>
            <w:r w:rsidRPr="00AE02AD">
              <w:rPr>
                <w:rFonts w:ascii="Calibri" w:hAnsi="Calibri"/>
                <w:sz w:val="18"/>
                <w:szCs w:val="18"/>
              </w:rPr>
              <w:t>92</w:t>
            </w:r>
          </w:p>
        </w:tc>
        <w:tc>
          <w:tcPr>
            <w:tcW w:w="587" w:type="dxa"/>
            <w:tcBorders>
              <w:top w:val="nil"/>
              <w:left w:val="single" w:sz="4" w:space="0" w:color="auto"/>
              <w:bottom w:val="nil"/>
              <w:right w:val="single" w:sz="4" w:space="0" w:color="auto"/>
            </w:tcBorders>
          </w:tcPr>
          <w:p w14:paraId="4160E565" w14:textId="77777777" w:rsidR="00B868FE" w:rsidRPr="00AE02AD" w:rsidRDefault="00B868FE" w:rsidP="002E1E09">
            <w:pPr>
              <w:jc w:val="right"/>
              <w:rPr>
                <w:rFonts w:ascii="Calibri" w:hAnsi="Calibri"/>
                <w:sz w:val="18"/>
                <w:szCs w:val="18"/>
              </w:rPr>
            </w:pPr>
            <w:r w:rsidRPr="00AE02AD">
              <w:rPr>
                <w:rFonts w:ascii="Calibri" w:hAnsi="Calibri"/>
                <w:sz w:val="18"/>
                <w:szCs w:val="18"/>
              </w:rPr>
              <w:t>107</w:t>
            </w:r>
          </w:p>
        </w:tc>
      </w:tr>
      <w:tr w:rsidR="00B868FE" w:rsidRPr="00AE02AD" w14:paraId="5AD217B9" w14:textId="77777777" w:rsidTr="002E1E09">
        <w:tc>
          <w:tcPr>
            <w:tcW w:w="1384" w:type="dxa"/>
            <w:tcBorders>
              <w:top w:val="nil"/>
              <w:left w:val="single" w:sz="4" w:space="0" w:color="auto"/>
              <w:bottom w:val="nil"/>
              <w:right w:val="single" w:sz="4" w:space="0" w:color="auto"/>
            </w:tcBorders>
          </w:tcPr>
          <w:p w14:paraId="51C20FA4"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1CDEF4BA"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30-49</w:t>
            </w:r>
          </w:p>
        </w:tc>
        <w:tc>
          <w:tcPr>
            <w:tcW w:w="586" w:type="dxa"/>
            <w:tcBorders>
              <w:top w:val="nil"/>
              <w:left w:val="single" w:sz="4" w:space="0" w:color="auto"/>
              <w:bottom w:val="nil"/>
              <w:right w:val="single" w:sz="4" w:space="0" w:color="auto"/>
            </w:tcBorders>
          </w:tcPr>
          <w:p w14:paraId="305F377F"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141</w:t>
            </w:r>
          </w:p>
        </w:tc>
        <w:tc>
          <w:tcPr>
            <w:tcW w:w="586" w:type="dxa"/>
            <w:tcBorders>
              <w:top w:val="nil"/>
              <w:left w:val="single" w:sz="4" w:space="0" w:color="auto"/>
              <w:bottom w:val="nil"/>
              <w:right w:val="single" w:sz="4" w:space="0" w:color="auto"/>
            </w:tcBorders>
            <w:hideMark/>
          </w:tcPr>
          <w:p w14:paraId="4FE0D841"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112</w:t>
            </w:r>
          </w:p>
        </w:tc>
        <w:tc>
          <w:tcPr>
            <w:tcW w:w="586" w:type="dxa"/>
            <w:tcBorders>
              <w:top w:val="nil"/>
              <w:left w:val="single" w:sz="4" w:space="0" w:color="auto"/>
              <w:bottom w:val="nil"/>
              <w:right w:val="single" w:sz="4" w:space="0" w:color="auto"/>
            </w:tcBorders>
            <w:hideMark/>
          </w:tcPr>
          <w:p w14:paraId="7FD51CA3"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113</w:t>
            </w:r>
          </w:p>
        </w:tc>
        <w:tc>
          <w:tcPr>
            <w:tcW w:w="586" w:type="dxa"/>
            <w:tcBorders>
              <w:top w:val="nil"/>
              <w:left w:val="single" w:sz="4" w:space="0" w:color="auto"/>
              <w:bottom w:val="nil"/>
              <w:right w:val="single" w:sz="4" w:space="0" w:color="auto"/>
            </w:tcBorders>
            <w:hideMark/>
          </w:tcPr>
          <w:p w14:paraId="2DB8900D"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94</w:t>
            </w:r>
          </w:p>
        </w:tc>
        <w:tc>
          <w:tcPr>
            <w:tcW w:w="586" w:type="dxa"/>
            <w:tcBorders>
              <w:top w:val="nil"/>
              <w:left w:val="single" w:sz="4" w:space="0" w:color="auto"/>
              <w:bottom w:val="nil"/>
              <w:right w:val="single" w:sz="4" w:space="0" w:color="auto"/>
            </w:tcBorders>
            <w:hideMark/>
          </w:tcPr>
          <w:p w14:paraId="1C7B1FD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87</w:t>
            </w:r>
          </w:p>
        </w:tc>
        <w:tc>
          <w:tcPr>
            <w:tcW w:w="587" w:type="dxa"/>
            <w:tcBorders>
              <w:top w:val="nil"/>
              <w:left w:val="single" w:sz="4" w:space="0" w:color="auto"/>
              <w:bottom w:val="nil"/>
              <w:right w:val="single" w:sz="4" w:space="0" w:color="auto"/>
            </w:tcBorders>
            <w:hideMark/>
          </w:tcPr>
          <w:p w14:paraId="3A820C4B"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99</w:t>
            </w:r>
          </w:p>
        </w:tc>
        <w:tc>
          <w:tcPr>
            <w:tcW w:w="586" w:type="dxa"/>
            <w:tcBorders>
              <w:top w:val="nil"/>
              <w:left w:val="single" w:sz="4" w:space="0" w:color="auto"/>
              <w:bottom w:val="nil"/>
              <w:right w:val="single" w:sz="4" w:space="0" w:color="auto"/>
            </w:tcBorders>
            <w:hideMark/>
          </w:tcPr>
          <w:p w14:paraId="2A1E7D21"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78</w:t>
            </w:r>
          </w:p>
        </w:tc>
        <w:tc>
          <w:tcPr>
            <w:tcW w:w="586" w:type="dxa"/>
            <w:tcBorders>
              <w:top w:val="nil"/>
              <w:left w:val="single" w:sz="4" w:space="0" w:color="auto"/>
              <w:bottom w:val="nil"/>
              <w:right w:val="single" w:sz="4" w:space="0" w:color="auto"/>
            </w:tcBorders>
            <w:hideMark/>
          </w:tcPr>
          <w:p w14:paraId="6EB31355"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65</w:t>
            </w:r>
          </w:p>
        </w:tc>
        <w:tc>
          <w:tcPr>
            <w:tcW w:w="586" w:type="dxa"/>
            <w:tcBorders>
              <w:top w:val="nil"/>
              <w:left w:val="single" w:sz="4" w:space="0" w:color="auto"/>
              <w:bottom w:val="nil"/>
              <w:right w:val="single" w:sz="4" w:space="0" w:color="auto"/>
            </w:tcBorders>
            <w:hideMark/>
          </w:tcPr>
          <w:p w14:paraId="66F9947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76</w:t>
            </w:r>
          </w:p>
        </w:tc>
        <w:tc>
          <w:tcPr>
            <w:tcW w:w="586" w:type="dxa"/>
            <w:tcBorders>
              <w:top w:val="nil"/>
              <w:left w:val="single" w:sz="4" w:space="0" w:color="auto"/>
              <w:bottom w:val="nil"/>
              <w:right w:val="single" w:sz="4" w:space="0" w:color="auto"/>
            </w:tcBorders>
          </w:tcPr>
          <w:p w14:paraId="0FC2A647" w14:textId="269CF543" w:rsidR="00B868FE" w:rsidRPr="00AE02AD" w:rsidRDefault="009D3D72" w:rsidP="002E1E09">
            <w:pPr>
              <w:jc w:val="right"/>
              <w:rPr>
                <w:rFonts w:ascii="Calibri" w:hAnsi="Calibri"/>
                <w:sz w:val="18"/>
                <w:szCs w:val="18"/>
              </w:rPr>
            </w:pPr>
            <w:r>
              <w:rPr>
                <w:rFonts w:ascii="Calibri" w:hAnsi="Calibri"/>
                <w:sz w:val="18"/>
                <w:szCs w:val="18"/>
              </w:rPr>
              <w:t>87</w:t>
            </w:r>
          </w:p>
        </w:tc>
        <w:tc>
          <w:tcPr>
            <w:tcW w:w="587" w:type="dxa"/>
            <w:tcBorders>
              <w:top w:val="nil"/>
              <w:left w:val="single" w:sz="4" w:space="0" w:color="auto"/>
              <w:bottom w:val="nil"/>
              <w:right w:val="single" w:sz="4" w:space="0" w:color="auto"/>
            </w:tcBorders>
          </w:tcPr>
          <w:p w14:paraId="3971B8FA" w14:textId="77777777" w:rsidR="00B868FE" w:rsidRPr="00AE02AD" w:rsidRDefault="00B868FE" w:rsidP="002E1E09">
            <w:pPr>
              <w:jc w:val="right"/>
              <w:rPr>
                <w:rFonts w:ascii="Calibri" w:hAnsi="Calibri"/>
                <w:sz w:val="18"/>
                <w:szCs w:val="18"/>
              </w:rPr>
            </w:pPr>
            <w:r w:rsidRPr="00AE02AD">
              <w:rPr>
                <w:rFonts w:ascii="Calibri" w:hAnsi="Calibri"/>
                <w:sz w:val="18"/>
                <w:szCs w:val="18"/>
              </w:rPr>
              <w:t>89</w:t>
            </w:r>
          </w:p>
        </w:tc>
      </w:tr>
      <w:tr w:rsidR="00B868FE" w:rsidRPr="00AE02AD" w14:paraId="7B86FC00" w14:textId="77777777" w:rsidTr="002E1E09">
        <w:tc>
          <w:tcPr>
            <w:tcW w:w="1384" w:type="dxa"/>
            <w:tcBorders>
              <w:top w:val="nil"/>
              <w:left w:val="single" w:sz="4" w:space="0" w:color="auto"/>
              <w:bottom w:val="nil"/>
              <w:right w:val="single" w:sz="4" w:space="0" w:color="auto"/>
            </w:tcBorders>
          </w:tcPr>
          <w:p w14:paraId="48E50A4B"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15C8C347"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50-64</w:t>
            </w:r>
          </w:p>
        </w:tc>
        <w:tc>
          <w:tcPr>
            <w:tcW w:w="586" w:type="dxa"/>
            <w:tcBorders>
              <w:top w:val="nil"/>
              <w:left w:val="single" w:sz="4" w:space="0" w:color="auto"/>
              <w:bottom w:val="nil"/>
              <w:right w:val="single" w:sz="4" w:space="0" w:color="auto"/>
            </w:tcBorders>
          </w:tcPr>
          <w:p w14:paraId="51F84113"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46</w:t>
            </w:r>
          </w:p>
        </w:tc>
        <w:tc>
          <w:tcPr>
            <w:tcW w:w="586" w:type="dxa"/>
            <w:tcBorders>
              <w:top w:val="nil"/>
              <w:left w:val="single" w:sz="4" w:space="0" w:color="auto"/>
              <w:bottom w:val="nil"/>
              <w:right w:val="single" w:sz="4" w:space="0" w:color="auto"/>
            </w:tcBorders>
            <w:hideMark/>
          </w:tcPr>
          <w:p w14:paraId="3BE55E47"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43</w:t>
            </w:r>
          </w:p>
        </w:tc>
        <w:tc>
          <w:tcPr>
            <w:tcW w:w="586" w:type="dxa"/>
            <w:tcBorders>
              <w:top w:val="nil"/>
              <w:left w:val="single" w:sz="4" w:space="0" w:color="auto"/>
              <w:bottom w:val="nil"/>
              <w:right w:val="single" w:sz="4" w:space="0" w:color="auto"/>
            </w:tcBorders>
            <w:hideMark/>
          </w:tcPr>
          <w:p w14:paraId="695EA49B"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51</w:t>
            </w:r>
          </w:p>
        </w:tc>
        <w:tc>
          <w:tcPr>
            <w:tcW w:w="586" w:type="dxa"/>
            <w:tcBorders>
              <w:top w:val="nil"/>
              <w:left w:val="single" w:sz="4" w:space="0" w:color="auto"/>
              <w:bottom w:val="nil"/>
              <w:right w:val="single" w:sz="4" w:space="0" w:color="auto"/>
            </w:tcBorders>
            <w:hideMark/>
          </w:tcPr>
          <w:p w14:paraId="6EDDADD7"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43</w:t>
            </w:r>
          </w:p>
        </w:tc>
        <w:tc>
          <w:tcPr>
            <w:tcW w:w="586" w:type="dxa"/>
            <w:tcBorders>
              <w:top w:val="nil"/>
              <w:left w:val="single" w:sz="4" w:space="0" w:color="auto"/>
              <w:bottom w:val="nil"/>
              <w:right w:val="single" w:sz="4" w:space="0" w:color="auto"/>
            </w:tcBorders>
            <w:hideMark/>
          </w:tcPr>
          <w:p w14:paraId="496301A6"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58</w:t>
            </w:r>
          </w:p>
        </w:tc>
        <w:tc>
          <w:tcPr>
            <w:tcW w:w="587" w:type="dxa"/>
            <w:tcBorders>
              <w:top w:val="nil"/>
              <w:left w:val="single" w:sz="4" w:space="0" w:color="auto"/>
              <w:bottom w:val="nil"/>
              <w:right w:val="single" w:sz="4" w:space="0" w:color="auto"/>
            </w:tcBorders>
            <w:hideMark/>
          </w:tcPr>
          <w:p w14:paraId="7643108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38</w:t>
            </w:r>
          </w:p>
        </w:tc>
        <w:tc>
          <w:tcPr>
            <w:tcW w:w="586" w:type="dxa"/>
            <w:tcBorders>
              <w:top w:val="nil"/>
              <w:left w:val="single" w:sz="4" w:space="0" w:color="auto"/>
              <w:bottom w:val="nil"/>
              <w:right w:val="single" w:sz="4" w:space="0" w:color="auto"/>
            </w:tcBorders>
            <w:hideMark/>
          </w:tcPr>
          <w:p w14:paraId="05DEC37F"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50</w:t>
            </w:r>
          </w:p>
        </w:tc>
        <w:tc>
          <w:tcPr>
            <w:tcW w:w="586" w:type="dxa"/>
            <w:tcBorders>
              <w:top w:val="nil"/>
              <w:left w:val="single" w:sz="4" w:space="0" w:color="auto"/>
              <w:bottom w:val="nil"/>
              <w:right w:val="single" w:sz="4" w:space="0" w:color="auto"/>
            </w:tcBorders>
            <w:hideMark/>
          </w:tcPr>
          <w:p w14:paraId="4DFEA3B2"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53</w:t>
            </w:r>
          </w:p>
        </w:tc>
        <w:tc>
          <w:tcPr>
            <w:tcW w:w="586" w:type="dxa"/>
            <w:tcBorders>
              <w:top w:val="nil"/>
              <w:left w:val="single" w:sz="4" w:space="0" w:color="auto"/>
              <w:bottom w:val="nil"/>
              <w:right w:val="single" w:sz="4" w:space="0" w:color="auto"/>
            </w:tcBorders>
            <w:hideMark/>
          </w:tcPr>
          <w:p w14:paraId="3CDAC539"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43</w:t>
            </w:r>
          </w:p>
        </w:tc>
        <w:tc>
          <w:tcPr>
            <w:tcW w:w="586" w:type="dxa"/>
            <w:tcBorders>
              <w:top w:val="nil"/>
              <w:left w:val="single" w:sz="4" w:space="0" w:color="auto"/>
              <w:bottom w:val="nil"/>
              <w:right w:val="single" w:sz="4" w:space="0" w:color="auto"/>
            </w:tcBorders>
          </w:tcPr>
          <w:p w14:paraId="2FCCE237" w14:textId="77777777" w:rsidR="00B868FE" w:rsidRPr="00AE02AD" w:rsidRDefault="00B868FE" w:rsidP="002E1E09">
            <w:pPr>
              <w:jc w:val="right"/>
              <w:rPr>
                <w:rFonts w:ascii="Calibri" w:hAnsi="Calibri"/>
                <w:sz w:val="18"/>
                <w:szCs w:val="18"/>
              </w:rPr>
            </w:pPr>
            <w:r w:rsidRPr="00AE02AD">
              <w:rPr>
                <w:rFonts w:ascii="Calibri" w:hAnsi="Calibri"/>
                <w:sz w:val="18"/>
                <w:szCs w:val="18"/>
              </w:rPr>
              <w:t>49</w:t>
            </w:r>
          </w:p>
        </w:tc>
        <w:tc>
          <w:tcPr>
            <w:tcW w:w="587" w:type="dxa"/>
            <w:tcBorders>
              <w:top w:val="nil"/>
              <w:left w:val="single" w:sz="4" w:space="0" w:color="auto"/>
              <w:bottom w:val="nil"/>
              <w:right w:val="single" w:sz="4" w:space="0" w:color="auto"/>
            </w:tcBorders>
          </w:tcPr>
          <w:p w14:paraId="620F2EE5" w14:textId="77777777" w:rsidR="00B868FE" w:rsidRPr="00AE02AD" w:rsidRDefault="00B868FE" w:rsidP="002E1E09">
            <w:pPr>
              <w:jc w:val="right"/>
              <w:rPr>
                <w:rFonts w:ascii="Calibri" w:hAnsi="Calibri"/>
                <w:sz w:val="18"/>
                <w:szCs w:val="18"/>
              </w:rPr>
            </w:pPr>
            <w:r w:rsidRPr="00AE02AD">
              <w:rPr>
                <w:rFonts w:ascii="Calibri" w:hAnsi="Calibri"/>
                <w:sz w:val="18"/>
                <w:szCs w:val="18"/>
              </w:rPr>
              <w:t>74</w:t>
            </w:r>
          </w:p>
        </w:tc>
      </w:tr>
      <w:tr w:rsidR="00B868FE" w:rsidRPr="00AE02AD" w14:paraId="1B9A6145" w14:textId="77777777" w:rsidTr="002E1E09">
        <w:tc>
          <w:tcPr>
            <w:tcW w:w="1384" w:type="dxa"/>
            <w:tcBorders>
              <w:top w:val="nil"/>
              <w:left w:val="single" w:sz="4" w:space="0" w:color="auto"/>
              <w:bottom w:val="nil"/>
              <w:right w:val="single" w:sz="4" w:space="0" w:color="auto"/>
            </w:tcBorders>
          </w:tcPr>
          <w:p w14:paraId="047E9306"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06DB0CF3"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Over 64</w:t>
            </w:r>
          </w:p>
        </w:tc>
        <w:tc>
          <w:tcPr>
            <w:tcW w:w="586" w:type="dxa"/>
            <w:tcBorders>
              <w:top w:val="nil"/>
              <w:left w:val="single" w:sz="4" w:space="0" w:color="auto"/>
              <w:bottom w:val="nil"/>
              <w:right w:val="single" w:sz="4" w:space="0" w:color="auto"/>
            </w:tcBorders>
          </w:tcPr>
          <w:p w14:paraId="1C8C697F"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45</w:t>
            </w:r>
          </w:p>
        </w:tc>
        <w:tc>
          <w:tcPr>
            <w:tcW w:w="586" w:type="dxa"/>
            <w:tcBorders>
              <w:top w:val="nil"/>
              <w:left w:val="single" w:sz="4" w:space="0" w:color="auto"/>
              <w:bottom w:val="nil"/>
              <w:right w:val="single" w:sz="4" w:space="0" w:color="auto"/>
            </w:tcBorders>
            <w:hideMark/>
          </w:tcPr>
          <w:p w14:paraId="51B7EED9"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37</w:t>
            </w:r>
          </w:p>
        </w:tc>
        <w:tc>
          <w:tcPr>
            <w:tcW w:w="586" w:type="dxa"/>
            <w:tcBorders>
              <w:top w:val="nil"/>
              <w:left w:val="single" w:sz="4" w:space="0" w:color="auto"/>
              <w:bottom w:val="nil"/>
              <w:right w:val="single" w:sz="4" w:space="0" w:color="auto"/>
            </w:tcBorders>
            <w:hideMark/>
          </w:tcPr>
          <w:p w14:paraId="1852E023"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35</w:t>
            </w:r>
          </w:p>
        </w:tc>
        <w:tc>
          <w:tcPr>
            <w:tcW w:w="586" w:type="dxa"/>
            <w:tcBorders>
              <w:top w:val="nil"/>
              <w:left w:val="single" w:sz="4" w:space="0" w:color="auto"/>
              <w:bottom w:val="nil"/>
              <w:right w:val="single" w:sz="4" w:space="0" w:color="auto"/>
            </w:tcBorders>
            <w:hideMark/>
          </w:tcPr>
          <w:p w14:paraId="3E6D685F"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38</w:t>
            </w:r>
          </w:p>
        </w:tc>
        <w:tc>
          <w:tcPr>
            <w:tcW w:w="586" w:type="dxa"/>
            <w:tcBorders>
              <w:top w:val="nil"/>
              <w:left w:val="single" w:sz="4" w:space="0" w:color="auto"/>
              <w:bottom w:val="nil"/>
              <w:right w:val="single" w:sz="4" w:space="0" w:color="auto"/>
            </w:tcBorders>
            <w:hideMark/>
          </w:tcPr>
          <w:p w14:paraId="0649CD32"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46</w:t>
            </w:r>
          </w:p>
        </w:tc>
        <w:tc>
          <w:tcPr>
            <w:tcW w:w="587" w:type="dxa"/>
            <w:tcBorders>
              <w:top w:val="nil"/>
              <w:left w:val="single" w:sz="4" w:space="0" w:color="auto"/>
              <w:bottom w:val="nil"/>
              <w:right w:val="single" w:sz="4" w:space="0" w:color="auto"/>
            </w:tcBorders>
            <w:hideMark/>
          </w:tcPr>
          <w:p w14:paraId="5851B1FB"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29</w:t>
            </w:r>
          </w:p>
        </w:tc>
        <w:tc>
          <w:tcPr>
            <w:tcW w:w="586" w:type="dxa"/>
            <w:tcBorders>
              <w:top w:val="nil"/>
              <w:left w:val="single" w:sz="4" w:space="0" w:color="auto"/>
              <w:bottom w:val="nil"/>
              <w:right w:val="single" w:sz="4" w:space="0" w:color="auto"/>
            </w:tcBorders>
            <w:hideMark/>
          </w:tcPr>
          <w:p w14:paraId="5125DA93"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45</w:t>
            </w:r>
          </w:p>
        </w:tc>
        <w:tc>
          <w:tcPr>
            <w:tcW w:w="586" w:type="dxa"/>
            <w:tcBorders>
              <w:top w:val="nil"/>
              <w:left w:val="single" w:sz="4" w:space="0" w:color="auto"/>
              <w:bottom w:val="nil"/>
              <w:right w:val="single" w:sz="4" w:space="0" w:color="auto"/>
            </w:tcBorders>
            <w:hideMark/>
          </w:tcPr>
          <w:p w14:paraId="343F24ED"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48</w:t>
            </w:r>
          </w:p>
        </w:tc>
        <w:tc>
          <w:tcPr>
            <w:tcW w:w="586" w:type="dxa"/>
            <w:tcBorders>
              <w:top w:val="nil"/>
              <w:left w:val="single" w:sz="4" w:space="0" w:color="auto"/>
              <w:bottom w:val="nil"/>
              <w:right w:val="single" w:sz="4" w:space="0" w:color="auto"/>
            </w:tcBorders>
            <w:hideMark/>
          </w:tcPr>
          <w:p w14:paraId="757864A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57</w:t>
            </w:r>
          </w:p>
        </w:tc>
        <w:tc>
          <w:tcPr>
            <w:tcW w:w="586" w:type="dxa"/>
            <w:tcBorders>
              <w:top w:val="nil"/>
              <w:left w:val="single" w:sz="4" w:space="0" w:color="auto"/>
              <w:bottom w:val="nil"/>
              <w:right w:val="single" w:sz="4" w:space="0" w:color="auto"/>
            </w:tcBorders>
          </w:tcPr>
          <w:p w14:paraId="26BB0CC0" w14:textId="77777777" w:rsidR="00B868FE" w:rsidRPr="00AE02AD" w:rsidRDefault="00B868FE" w:rsidP="002E1E09">
            <w:pPr>
              <w:jc w:val="right"/>
              <w:rPr>
                <w:rFonts w:ascii="Calibri" w:hAnsi="Calibri"/>
                <w:sz w:val="18"/>
                <w:szCs w:val="18"/>
              </w:rPr>
            </w:pPr>
            <w:r w:rsidRPr="00AE02AD">
              <w:rPr>
                <w:rFonts w:ascii="Calibri" w:hAnsi="Calibri"/>
                <w:sz w:val="18"/>
                <w:szCs w:val="18"/>
              </w:rPr>
              <w:t>45</w:t>
            </w:r>
          </w:p>
        </w:tc>
        <w:tc>
          <w:tcPr>
            <w:tcW w:w="587" w:type="dxa"/>
            <w:tcBorders>
              <w:top w:val="nil"/>
              <w:left w:val="single" w:sz="4" w:space="0" w:color="auto"/>
              <w:bottom w:val="nil"/>
              <w:right w:val="single" w:sz="4" w:space="0" w:color="auto"/>
            </w:tcBorders>
          </w:tcPr>
          <w:p w14:paraId="70E4FBBC" w14:textId="77777777" w:rsidR="00B868FE" w:rsidRPr="00AE02AD" w:rsidRDefault="00B868FE" w:rsidP="002E1E09">
            <w:pPr>
              <w:jc w:val="right"/>
              <w:rPr>
                <w:rFonts w:ascii="Calibri" w:hAnsi="Calibri"/>
                <w:sz w:val="18"/>
                <w:szCs w:val="18"/>
              </w:rPr>
            </w:pPr>
            <w:r w:rsidRPr="00AE02AD">
              <w:rPr>
                <w:rFonts w:ascii="Calibri" w:hAnsi="Calibri"/>
                <w:sz w:val="18"/>
                <w:szCs w:val="18"/>
              </w:rPr>
              <w:t>44</w:t>
            </w:r>
          </w:p>
        </w:tc>
      </w:tr>
      <w:tr w:rsidR="00B868FE" w:rsidRPr="00AE02AD" w14:paraId="5C7089E5" w14:textId="77777777" w:rsidTr="002E1E09">
        <w:tc>
          <w:tcPr>
            <w:tcW w:w="1384" w:type="dxa"/>
            <w:tcBorders>
              <w:top w:val="nil"/>
              <w:left w:val="single" w:sz="4" w:space="0" w:color="auto"/>
              <w:bottom w:val="single" w:sz="4" w:space="0" w:color="auto"/>
              <w:right w:val="single" w:sz="4" w:space="0" w:color="auto"/>
            </w:tcBorders>
          </w:tcPr>
          <w:p w14:paraId="0C926538"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single" w:sz="4" w:space="0" w:color="auto"/>
              <w:right w:val="single" w:sz="4" w:space="0" w:color="auto"/>
            </w:tcBorders>
            <w:hideMark/>
          </w:tcPr>
          <w:p w14:paraId="6741BDF4"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Not known</w:t>
            </w:r>
          </w:p>
        </w:tc>
        <w:tc>
          <w:tcPr>
            <w:tcW w:w="586" w:type="dxa"/>
            <w:tcBorders>
              <w:top w:val="nil"/>
              <w:left w:val="single" w:sz="4" w:space="0" w:color="auto"/>
              <w:bottom w:val="single" w:sz="4" w:space="0" w:color="auto"/>
              <w:right w:val="single" w:sz="4" w:space="0" w:color="auto"/>
            </w:tcBorders>
          </w:tcPr>
          <w:p w14:paraId="602124B6"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w:t>
            </w:r>
          </w:p>
        </w:tc>
        <w:tc>
          <w:tcPr>
            <w:tcW w:w="586" w:type="dxa"/>
            <w:tcBorders>
              <w:top w:val="nil"/>
              <w:left w:val="single" w:sz="4" w:space="0" w:color="auto"/>
              <w:bottom w:val="single" w:sz="4" w:space="0" w:color="auto"/>
              <w:right w:val="single" w:sz="4" w:space="0" w:color="auto"/>
            </w:tcBorders>
            <w:hideMark/>
          </w:tcPr>
          <w:p w14:paraId="728A499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w:t>
            </w:r>
          </w:p>
        </w:tc>
        <w:tc>
          <w:tcPr>
            <w:tcW w:w="586" w:type="dxa"/>
            <w:tcBorders>
              <w:top w:val="nil"/>
              <w:left w:val="single" w:sz="4" w:space="0" w:color="auto"/>
              <w:bottom w:val="single" w:sz="4" w:space="0" w:color="auto"/>
              <w:right w:val="single" w:sz="4" w:space="0" w:color="auto"/>
            </w:tcBorders>
            <w:hideMark/>
          </w:tcPr>
          <w:p w14:paraId="3E36CA4D"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w:t>
            </w:r>
          </w:p>
        </w:tc>
        <w:tc>
          <w:tcPr>
            <w:tcW w:w="586" w:type="dxa"/>
            <w:tcBorders>
              <w:top w:val="nil"/>
              <w:left w:val="single" w:sz="4" w:space="0" w:color="auto"/>
              <w:bottom w:val="single" w:sz="4" w:space="0" w:color="auto"/>
              <w:right w:val="single" w:sz="4" w:space="0" w:color="auto"/>
            </w:tcBorders>
            <w:hideMark/>
          </w:tcPr>
          <w:p w14:paraId="56FBC3B6"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w:t>
            </w:r>
          </w:p>
        </w:tc>
        <w:tc>
          <w:tcPr>
            <w:tcW w:w="586" w:type="dxa"/>
            <w:tcBorders>
              <w:top w:val="nil"/>
              <w:left w:val="single" w:sz="4" w:space="0" w:color="auto"/>
              <w:bottom w:val="single" w:sz="4" w:space="0" w:color="auto"/>
              <w:right w:val="single" w:sz="4" w:space="0" w:color="auto"/>
            </w:tcBorders>
            <w:hideMark/>
          </w:tcPr>
          <w:p w14:paraId="139011D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7" w:type="dxa"/>
            <w:tcBorders>
              <w:top w:val="nil"/>
              <w:left w:val="single" w:sz="4" w:space="0" w:color="auto"/>
              <w:bottom w:val="single" w:sz="4" w:space="0" w:color="auto"/>
              <w:right w:val="single" w:sz="4" w:space="0" w:color="auto"/>
            </w:tcBorders>
            <w:hideMark/>
          </w:tcPr>
          <w:p w14:paraId="1909D840"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w:t>
            </w:r>
          </w:p>
        </w:tc>
        <w:tc>
          <w:tcPr>
            <w:tcW w:w="586" w:type="dxa"/>
            <w:tcBorders>
              <w:top w:val="nil"/>
              <w:left w:val="single" w:sz="4" w:space="0" w:color="auto"/>
              <w:bottom w:val="single" w:sz="4" w:space="0" w:color="auto"/>
              <w:right w:val="single" w:sz="4" w:space="0" w:color="auto"/>
            </w:tcBorders>
            <w:hideMark/>
          </w:tcPr>
          <w:p w14:paraId="29B9D2FD"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hideMark/>
          </w:tcPr>
          <w:p w14:paraId="58DFEF2D"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w:t>
            </w:r>
          </w:p>
        </w:tc>
        <w:tc>
          <w:tcPr>
            <w:tcW w:w="586" w:type="dxa"/>
            <w:tcBorders>
              <w:top w:val="nil"/>
              <w:left w:val="single" w:sz="4" w:space="0" w:color="auto"/>
              <w:bottom w:val="single" w:sz="4" w:space="0" w:color="auto"/>
              <w:right w:val="single" w:sz="4" w:space="0" w:color="auto"/>
            </w:tcBorders>
            <w:hideMark/>
          </w:tcPr>
          <w:p w14:paraId="21E78530"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tcPr>
          <w:p w14:paraId="49ED553C" w14:textId="77777777" w:rsidR="00B868FE" w:rsidRPr="00AE02AD" w:rsidRDefault="00B868FE" w:rsidP="002E1E09">
            <w:pPr>
              <w:jc w:val="right"/>
              <w:rPr>
                <w:rFonts w:ascii="Calibri" w:hAnsi="Calibri"/>
                <w:sz w:val="18"/>
                <w:szCs w:val="18"/>
              </w:rPr>
            </w:pPr>
            <w:r w:rsidRPr="00AE02AD">
              <w:rPr>
                <w:rFonts w:ascii="Calibri" w:hAnsi="Calibri"/>
                <w:sz w:val="18"/>
                <w:szCs w:val="18"/>
              </w:rPr>
              <w:t>5</w:t>
            </w:r>
          </w:p>
        </w:tc>
        <w:tc>
          <w:tcPr>
            <w:tcW w:w="587" w:type="dxa"/>
            <w:tcBorders>
              <w:top w:val="nil"/>
              <w:left w:val="single" w:sz="4" w:space="0" w:color="auto"/>
              <w:bottom w:val="single" w:sz="4" w:space="0" w:color="auto"/>
              <w:right w:val="single" w:sz="4" w:space="0" w:color="auto"/>
            </w:tcBorders>
          </w:tcPr>
          <w:p w14:paraId="30EBAD9F" w14:textId="77777777" w:rsidR="00B868FE" w:rsidRPr="00AE02AD" w:rsidRDefault="00B868FE" w:rsidP="002E1E09">
            <w:pPr>
              <w:jc w:val="right"/>
              <w:rPr>
                <w:rFonts w:ascii="Calibri" w:hAnsi="Calibri"/>
                <w:sz w:val="18"/>
                <w:szCs w:val="18"/>
              </w:rPr>
            </w:pPr>
            <w:r w:rsidRPr="00AE02AD">
              <w:rPr>
                <w:rFonts w:ascii="Calibri" w:hAnsi="Calibri"/>
                <w:sz w:val="18"/>
                <w:szCs w:val="18"/>
              </w:rPr>
              <w:t>0</w:t>
            </w:r>
          </w:p>
        </w:tc>
      </w:tr>
      <w:tr w:rsidR="00B868FE" w:rsidRPr="00AE02AD" w14:paraId="53727C66" w14:textId="77777777" w:rsidTr="002E1E09">
        <w:tc>
          <w:tcPr>
            <w:tcW w:w="1384" w:type="dxa"/>
            <w:tcBorders>
              <w:top w:val="single" w:sz="4" w:space="0" w:color="auto"/>
              <w:left w:val="single" w:sz="4" w:space="0" w:color="auto"/>
              <w:bottom w:val="nil"/>
              <w:right w:val="single" w:sz="4" w:space="0" w:color="auto"/>
            </w:tcBorders>
            <w:hideMark/>
          </w:tcPr>
          <w:p w14:paraId="64670DED" w14:textId="77777777" w:rsidR="00B868FE" w:rsidRPr="00AE02AD" w:rsidRDefault="00B868FE" w:rsidP="002E1E09">
            <w:pPr>
              <w:rPr>
                <w:rFonts w:asciiTheme="minorHAnsi" w:hAnsiTheme="minorHAnsi"/>
                <w:b/>
                <w:sz w:val="18"/>
                <w:szCs w:val="18"/>
              </w:rPr>
            </w:pPr>
            <w:r w:rsidRPr="00AE02AD">
              <w:rPr>
                <w:rFonts w:asciiTheme="minorHAnsi" w:hAnsiTheme="minorHAnsi"/>
                <w:b/>
                <w:sz w:val="18"/>
                <w:szCs w:val="18"/>
              </w:rPr>
              <w:t>By Crash Type</w:t>
            </w:r>
          </w:p>
        </w:tc>
        <w:tc>
          <w:tcPr>
            <w:tcW w:w="2228" w:type="dxa"/>
            <w:tcBorders>
              <w:top w:val="single" w:sz="4" w:space="0" w:color="auto"/>
              <w:left w:val="single" w:sz="4" w:space="0" w:color="auto"/>
              <w:bottom w:val="nil"/>
              <w:right w:val="single" w:sz="4" w:space="0" w:color="auto"/>
            </w:tcBorders>
            <w:hideMark/>
          </w:tcPr>
          <w:p w14:paraId="608E20FA" w14:textId="77777777" w:rsidR="00B868FE" w:rsidRPr="00AE02AD" w:rsidRDefault="00B868FE" w:rsidP="002E1E09">
            <w:pPr>
              <w:rPr>
                <w:rFonts w:asciiTheme="minorHAnsi" w:hAnsiTheme="minorHAnsi"/>
                <w:b/>
                <w:sz w:val="18"/>
                <w:szCs w:val="18"/>
                <w:u w:val="single"/>
              </w:rPr>
            </w:pPr>
            <w:r w:rsidRPr="00AE02AD">
              <w:rPr>
                <w:rFonts w:asciiTheme="minorHAnsi" w:hAnsiTheme="minorHAnsi"/>
                <w:b/>
                <w:sz w:val="18"/>
                <w:szCs w:val="18"/>
                <w:u w:val="single"/>
              </w:rPr>
              <w:t>Multi-Vehicle</w:t>
            </w:r>
          </w:p>
        </w:tc>
        <w:tc>
          <w:tcPr>
            <w:tcW w:w="586" w:type="dxa"/>
            <w:tcBorders>
              <w:top w:val="single" w:sz="4" w:space="0" w:color="auto"/>
              <w:left w:val="single" w:sz="4" w:space="0" w:color="auto"/>
              <w:bottom w:val="nil"/>
              <w:right w:val="single" w:sz="4" w:space="0" w:color="auto"/>
            </w:tcBorders>
          </w:tcPr>
          <w:p w14:paraId="4793F588" w14:textId="77777777" w:rsidR="00B868FE" w:rsidRPr="00AE02AD" w:rsidRDefault="00B868FE" w:rsidP="002E1E09">
            <w:pPr>
              <w:jc w:val="right"/>
              <w:rPr>
                <w:rFonts w:asciiTheme="minorHAnsi" w:hAnsiTheme="minorHAnsi"/>
                <w:sz w:val="18"/>
                <w:szCs w:val="18"/>
              </w:rPr>
            </w:pPr>
          </w:p>
        </w:tc>
        <w:tc>
          <w:tcPr>
            <w:tcW w:w="586" w:type="dxa"/>
            <w:tcBorders>
              <w:top w:val="single" w:sz="4" w:space="0" w:color="auto"/>
              <w:left w:val="single" w:sz="4" w:space="0" w:color="auto"/>
              <w:bottom w:val="nil"/>
              <w:right w:val="single" w:sz="4" w:space="0" w:color="auto"/>
            </w:tcBorders>
          </w:tcPr>
          <w:p w14:paraId="123F2CAA" w14:textId="77777777" w:rsidR="00B868FE" w:rsidRPr="00AE02AD" w:rsidRDefault="00B868FE" w:rsidP="002E1E09">
            <w:pPr>
              <w:jc w:val="right"/>
              <w:rPr>
                <w:rFonts w:asciiTheme="minorHAnsi" w:hAnsiTheme="minorHAnsi"/>
                <w:sz w:val="18"/>
                <w:szCs w:val="18"/>
              </w:rPr>
            </w:pPr>
          </w:p>
        </w:tc>
        <w:tc>
          <w:tcPr>
            <w:tcW w:w="586" w:type="dxa"/>
            <w:tcBorders>
              <w:top w:val="single" w:sz="4" w:space="0" w:color="auto"/>
              <w:left w:val="single" w:sz="4" w:space="0" w:color="auto"/>
              <w:bottom w:val="nil"/>
              <w:right w:val="single" w:sz="4" w:space="0" w:color="auto"/>
            </w:tcBorders>
          </w:tcPr>
          <w:p w14:paraId="1CA12976" w14:textId="77777777" w:rsidR="00B868FE" w:rsidRPr="00AE02AD" w:rsidRDefault="00B868FE" w:rsidP="002E1E09">
            <w:pPr>
              <w:jc w:val="right"/>
              <w:rPr>
                <w:rFonts w:asciiTheme="minorHAnsi" w:hAnsiTheme="minorHAnsi"/>
                <w:sz w:val="18"/>
                <w:szCs w:val="18"/>
              </w:rPr>
            </w:pPr>
          </w:p>
        </w:tc>
        <w:tc>
          <w:tcPr>
            <w:tcW w:w="586" w:type="dxa"/>
            <w:tcBorders>
              <w:top w:val="single" w:sz="4" w:space="0" w:color="auto"/>
              <w:left w:val="single" w:sz="4" w:space="0" w:color="auto"/>
              <w:bottom w:val="nil"/>
              <w:right w:val="single" w:sz="4" w:space="0" w:color="auto"/>
            </w:tcBorders>
          </w:tcPr>
          <w:p w14:paraId="6DC05414" w14:textId="77777777" w:rsidR="00B868FE" w:rsidRPr="00AE02AD" w:rsidRDefault="00B868FE" w:rsidP="002E1E09">
            <w:pPr>
              <w:jc w:val="right"/>
              <w:rPr>
                <w:rFonts w:asciiTheme="minorHAnsi" w:hAnsiTheme="minorHAnsi"/>
                <w:sz w:val="18"/>
                <w:szCs w:val="18"/>
              </w:rPr>
            </w:pPr>
          </w:p>
        </w:tc>
        <w:tc>
          <w:tcPr>
            <w:tcW w:w="586" w:type="dxa"/>
            <w:tcBorders>
              <w:top w:val="single" w:sz="4" w:space="0" w:color="auto"/>
              <w:left w:val="single" w:sz="4" w:space="0" w:color="auto"/>
              <w:bottom w:val="nil"/>
              <w:right w:val="single" w:sz="4" w:space="0" w:color="auto"/>
            </w:tcBorders>
          </w:tcPr>
          <w:p w14:paraId="066676A9" w14:textId="77777777" w:rsidR="00B868FE" w:rsidRPr="00AE02AD" w:rsidRDefault="00B868FE" w:rsidP="002E1E09">
            <w:pPr>
              <w:jc w:val="right"/>
              <w:rPr>
                <w:rFonts w:asciiTheme="minorHAnsi" w:hAnsiTheme="minorHAnsi"/>
                <w:sz w:val="18"/>
                <w:szCs w:val="18"/>
              </w:rPr>
            </w:pPr>
          </w:p>
        </w:tc>
        <w:tc>
          <w:tcPr>
            <w:tcW w:w="587" w:type="dxa"/>
            <w:tcBorders>
              <w:top w:val="single" w:sz="4" w:space="0" w:color="auto"/>
              <w:left w:val="single" w:sz="4" w:space="0" w:color="auto"/>
              <w:bottom w:val="nil"/>
              <w:right w:val="single" w:sz="4" w:space="0" w:color="auto"/>
            </w:tcBorders>
          </w:tcPr>
          <w:p w14:paraId="23E2DA62" w14:textId="77777777" w:rsidR="00B868FE" w:rsidRPr="00AE02AD" w:rsidRDefault="00B868FE" w:rsidP="002E1E09">
            <w:pPr>
              <w:jc w:val="right"/>
              <w:rPr>
                <w:rFonts w:asciiTheme="minorHAnsi" w:hAnsiTheme="minorHAnsi"/>
                <w:sz w:val="18"/>
                <w:szCs w:val="18"/>
              </w:rPr>
            </w:pPr>
          </w:p>
        </w:tc>
        <w:tc>
          <w:tcPr>
            <w:tcW w:w="586" w:type="dxa"/>
            <w:tcBorders>
              <w:top w:val="single" w:sz="4" w:space="0" w:color="auto"/>
              <w:left w:val="single" w:sz="4" w:space="0" w:color="auto"/>
              <w:bottom w:val="nil"/>
              <w:right w:val="single" w:sz="4" w:space="0" w:color="auto"/>
            </w:tcBorders>
          </w:tcPr>
          <w:p w14:paraId="50E0A2CA" w14:textId="77777777" w:rsidR="00B868FE" w:rsidRPr="00AE02AD" w:rsidRDefault="00B868FE" w:rsidP="002E1E09">
            <w:pPr>
              <w:jc w:val="right"/>
              <w:rPr>
                <w:rFonts w:asciiTheme="minorHAnsi" w:hAnsiTheme="minorHAnsi"/>
                <w:sz w:val="18"/>
                <w:szCs w:val="18"/>
              </w:rPr>
            </w:pPr>
          </w:p>
        </w:tc>
        <w:tc>
          <w:tcPr>
            <w:tcW w:w="586" w:type="dxa"/>
            <w:tcBorders>
              <w:top w:val="single" w:sz="4" w:space="0" w:color="auto"/>
              <w:left w:val="single" w:sz="4" w:space="0" w:color="auto"/>
              <w:bottom w:val="nil"/>
              <w:right w:val="single" w:sz="4" w:space="0" w:color="auto"/>
            </w:tcBorders>
          </w:tcPr>
          <w:p w14:paraId="54D1FA45" w14:textId="77777777" w:rsidR="00B868FE" w:rsidRPr="00AE02AD" w:rsidRDefault="00B868FE" w:rsidP="002E1E09">
            <w:pPr>
              <w:jc w:val="right"/>
              <w:rPr>
                <w:rFonts w:asciiTheme="minorHAnsi" w:hAnsiTheme="minorHAnsi"/>
                <w:sz w:val="18"/>
                <w:szCs w:val="18"/>
              </w:rPr>
            </w:pPr>
          </w:p>
        </w:tc>
        <w:tc>
          <w:tcPr>
            <w:tcW w:w="586" w:type="dxa"/>
            <w:tcBorders>
              <w:top w:val="single" w:sz="4" w:space="0" w:color="auto"/>
              <w:left w:val="single" w:sz="4" w:space="0" w:color="auto"/>
              <w:bottom w:val="nil"/>
              <w:right w:val="single" w:sz="4" w:space="0" w:color="auto"/>
            </w:tcBorders>
          </w:tcPr>
          <w:p w14:paraId="167B0F92" w14:textId="77777777" w:rsidR="00B868FE" w:rsidRPr="00AE02AD" w:rsidRDefault="00B868FE" w:rsidP="002E1E09">
            <w:pPr>
              <w:jc w:val="right"/>
              <w:rPr>
                <w:rFonts w:asciiTheme="minorHAnsi" w:hAnsiTheme="minorHAnsi"/>
                <w:sz w:val="18"/>
                <w:szCs w:val="18"/>
              </w:rPr>
            </w:pPr>
          </w:p>
        </w:tc>
        <w:tc>
          <w:tcPr>
            <w:tcW w:w="586" w:type="dxa"/>
            <w:tcBorders>
              <w:top w:val="single" w:sz="4" w:space="0" w:color="auto"/>
              <w:left w:val="single" w:sz="4" w:space="0" w:color="auto"/>
              <w:bottom w:val="nil"/>
              <w:right w:val="single" w:sz="4" w:space="0" w:color="auto"/>
            </w:tcBorders>
          </w:tcPr>
          <w:p w14:paraId="0A111A1A" w14:textId="77777777" w:rsidR="00B868FE" w:rsidRPr="00AE02AD" w:rsidRDefault="00B868FE" w:rsidP="002E1E09">
            <w:pPr>
              <w:jc w:val="right"/>
              <w:rPr>
                <w:rFonts w:ascii="Calibri" w:hAnsi="Calibri"/>
                <w:sz w:val="18"/>
                <w:szCs w:val="18"/>
              </w:rPr>
            </w:pPr>
          </w:p>
        </w:tc>
        <w:tc>
          <w:tcPr>
            <w:tcW w:w="587" w:type="dxa"/>
            <w:tcBorders>
              <w:top w:val="single" w:sz="4" w:space="0" w:color="auto"/>
              <w:left w:val="single" w:sz="4" w:space="0" w:color="auto"/>
              <w:bottom w:val="nil"/>
              <w:right w:val="single" w:sz="4" w:space="0" w:color="auto"/>
            </w:tcBorders>
          </w:tcPr>
          <w:p w14:paraId="4D23048D" w14:textId="77777777" w:rsidR="00B868FE" w:rsidRPr="00AE02AD" w:rsidRDefault="00B868FE" w:rsidP="002E1E09">
            <w:pPr>
              <w:jc w:val="right"/>
              <w:rPr>
                <w:rFonts w:ascii="Calibri" w:hAnsi="Calibri"/>
                <w:sz w:val="18"/>
                <w:szCs w:val="18"/>
              </w:rPr>
            </w:pPr>
          </w:p>
        </w:tc>
      </w:tr>
      <w:tr w:rsidR="00B868FE" w:rsidRPr="00AE02AD" w14:paraId="1AC38E23" w14:textId="77777777" w:rsidTr="002E1E09">
        <w:tc>
          <w:tcPr>
            <w:tcW w:w="1384" w:type="dxa"/>
            <w:tcBorders>
              <w:top w:val="nil"/>
              <w:left w:val="single" w:sz="4" w:space="0" w:color="auto"/>
              <w:bottom w:val="nil"/>
              <w:right w:val="single" w:sz="4" w:space="0" w:color="auto"/>
            </w:tcBorders>
          </w:tcPr>
          <w:p w14:paraId="6A1B3376"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309230FA"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From adjacent directions</w:t>
            </w:r>
          </w:p>
        </w:tc>
        <w:tc>
          <w:tcPr>
            <w:tcW w:w="586" w:type="dxa"/>
            <w:tcBorders>
              <w:top w:val="nil"/>
              <w:left w:val="single" w:sz="4" w:space="0" w:color="auto"/>
              <w:bottom w:val="nil"/>
              <w:right w:val="single" w:sz="4" w:space="0" w:color="auto"/>
            </w:tcBorders>
          </w:tcPr>
          <w:p w14:paraId="736DAB01"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28</w:t>
            </w:r>
          </w:p>
        </w:tc>
        <w:tc>
          <w:tcPr>
            <w:tcW w:w="586" w:type="dxa"/>
            <w:tcBorders>
              <w:top w:val="nil"/>
              <w:left w:val="single" w:sz="4" w:space="0" w:color="auto"/>
              <w:bottom w:val="nil"/>
              <w:right w:val="single" w:sz="4" w:space="0" w:color="auto"/>
            </w:tcBorders>
            <w:hideMark/>
          </w:tcPr>
          <w:p w14:paraId="51462A71"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21</w:t>
            </w:r>
          </w:p>
        </w:tc>
        <w:tc>
          <w:tcPr>
            <w:tcW w:w="586" w:type="dxa"/>
            <w:tcBorders>
              <w:top w:val="nil"/>
              <w:left w:val="single" w:sz="4" w:space="0" w:color="auto"/>
              <w:bottom w:val="nil"/>
              <w:right w:val="single" w:sz="4" w:space="0" w:color="auto"/>
            </w:tcBorders>
            <w:hideMark/>
          </w:tcPr>
          <w:p w14:paraId="0BD70C3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22</w:t>
            </w:r>
          </w:p>
        </w:tc>
        <w:tc>
          <w:tcPr>
            <w:tcW w:w="586" w:type="dxa"/>
            <w:tcBorders>
              <w:top w:val="nil"/>
              <w:left w:val="single" w:sz="4" w:space="0" w:color="auto"/>
              <w:bottom w:val="nil"/>
              <w:right w:val="single" w:sz="4" w:space="0" w:color="auto"/>
            </w:tcBorders>
            <w:hideMark/>
          </w:tcPr>
          <w:p w14:paraId="53FD5C2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21</w:t>
            </w:r>
          </w:p>
        </w:tc>
        <w:tc>
          <w:tcPr>
            <w:tcW w:w="586" w:type="dxa"/>
            <w:tcBorders>
              <w:top w:val="nil"/>
              <w:left w:val="single" w:sz="4" w:space="0" w:color="auto"/>
              <w:bottom w:val="nil"/>
              <w:right w:val="single" w:sz="4" w:space="0" w:color="auto"/>
            </w:tcBorders>
            <w:hideMark/>
          </w:tcPr>
          <w:p w14:paraId="39C5DFE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19</w:t>
            </w:r>
          </w:p>
        </w:tc>
        <w:tc>
          <w:tcPr>
            <w:tcW w:w="587" w:type="dxa"/>
            <w:tcBorders>
              <w:top w:val="nil"/>
              <w:left w:val="single" w:sz="4" w:space="0" w:color="auto"/>
              <w:bottom w:val="nil"/>
              <w:right w:val="single" w:sz="4" w:space="0" w:color="auto"/>
            </w:tcBorders>
            <w:hideMark/>
          </w:tcPr>
          <w:p w14:paraId="772C35B3"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15</w:t>
            </w:r>
          </w:p>
        </w:tc>
        <w:tc>
          <w:tcPr>
            <w:tcW w:w="586" w:type="dxa"/>
            <w:tcBorders>
              <w:top w:val="nil"/>
              <w:left w:val="single" w:sz="4" w:space="0" w:color="auto"/>
              <w:bottom w:val="nil"/>
              <w:right w:val="single" w:sz="4" w:space="0" w:color="auto"/>
            </w:tcBorders>
            <w:hideMark/>
          </w:tcPr>
          <w:p w14:paraId="7615137A"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12</w:t>
            </w:r>
          </w:p>
        </w:tc>
        <w:tc>
          <w:tcPr>
            <w:tcW w:w="586" w:type="dxa"/>
            <w:tcBorders>
              <w:top w:val="nil"/>
              <w:left w:val="single" w:sz="4" w:space="0" w:color="auto"/>
              <w:bottom w:val="nil"/>
              <w:right w:val="single" w:sz="4" w:space="0" w:color="auto"/>
            </w:tcBorders>
            <w:hideMark/>
          </w:tcPr>
          <w:p w14:paraId="21992E7A"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12</w:t>
            </w:r>
          </w:p>
        </w:tc>
        <w:tc>
          <w:tcPr>
            <w:tcW w:w="586" w:type="dxa"/>
            <w:tcBorders>
              <w:top w:val="nil"/>
              <w:left w:val="single" w:sz="4" w:space="0" w:color="auto"/>
              <w:bottom w:val="nil"/>
              <w:right w:val="single" w:sz="4" w:space="0" w:color="auto"/>
            </w:tcBorders>
            <w:hideMark/>
          </w:tcPr>
          <w:p w14:paraId="0C98BB3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16</w:t>
            </w:r>
          </w:p>
        </w:tc>
        <w:tc>
          <w:tcPr>
            <w:tcW w:w="586" w:type="dxa"/>
            <w:tcBorders>
              <w:top w:val="nil"/>
              <w:left w:val="single" w:sz="4" w:space="0" w:color="auto"/>
              <w:bottom w:val="nil"/>
              <w:right w:val="single" w:sz="4" w:space="0" w:color="auto"/>
            </w:tcBorders>
          </w:tcPr>
          <w:p w14:paraId="5A53E07C" w14:textId="77777777" w:rsidR="00B868FE" w:rsidRPr="00AE02AD" w:rsidRDefault="00B868FE" w:rsidP="002E1E09">
            <w:pPr>
              <w:jc w:val="right"/>
              <w:rPr>
                <w:rFonts w:ascii="Calibri" w:hAnsi="Calibri"/>
                <w:sz w:val="18"/>
                <w:szCs w:val="18"/>
              </w:rPr>
            </w:pPr>
            <w:r w:rsidRPr="00AE02AD">
              <w:rPr>
                <w:rFonts w:ascii="Calibri" w:hAnsi="Calibri"/>
                <w:sz w:val="18"/>
                <w:szCs w:val="18"/>
              </w:rPr>
              <w:t>16</w:t>
            </w:r>
          </w:p>
        </w:tc>
        <w:tc>
          <w:tcPr>
            <w:tcW w:w="587" w:type="dxa"/>
            <w:tcBorders>
              <w:top w:val="nil"/>
              <w:left w:val="single" w:sz="4" w:space="0" w:color="auto"/>
              <w:bottom w:val="nil"/>
              <w:right w:val="single" w:sz="4" w:space="0" w:color="auto"/>
            </w:tcBorders>
          </w:tcPr>
          <w:p w14:paraId="5ED7E045" w14:textId="77777777" w:rsidR="00B868FE" w:rsidRPr="00AE02AD" w:rsidRDefault="00B868FE" w:rsidP="002E1E09">
            <w:pPr>
              <w:jc w:val="right"/>
              <w:rPr>
                <w:rFonts w:ascii="Calibri" w:hAnsi="Calibri"/>
                <w:sz w:val="18"/>
                <w:szCs w:val="18"/>
              </w:rPr>
            </w:pPr>
            <w:r w:rsidRPr="00AE02AD">
              <w:rPr>
                <w:rFonts w:ascii="Calibri" w:hAnsi="Calibri"/>
                <w:sz w:val="18"/>
                <w:szCs w:val="18"/>
              </w:rPr>
              <w:t>28</w:t>
            </w:r>
          </w:p>
        </w:tc>
      </w:tr>
      <w:tr w:rsidR="00B868FE" w:rsidRPr="00AE02AD" w14:paraId="27286805" w14:textId="77777777" w:rsidTr="002E1E09">
        <w:tc>
          <w:tcPr>
            <w:tcW w:w="1384" w:type="dxa"/>
            <w:tcBorders>
              <w:top w:val="nil"/>
              <w:left w:val="single" w:sz="4" w:space="0" w:color="auto"/>
              <w:bottom w:val="nil"/>
              <w:right w:val="single" w:sz="4" w:space="0" w:color="auto"/>
            </w:tcBorders>
          </w:tcPr>
          <w:p w14:paraId="5B308ABD"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70474D13"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From opposing direction</w:t>
            </w:r>
          </w:p>
        </w:tc>
        <w:tc>
          <w:tcPr>
            <w:tcW w:w="586" w:type="dxa"/>
            <w:tcBorders>
              <w:top w:val="nil"/>
              <w:left w:val="single" w:sz="4" w:space="0" w:color="auto"/>
              <w:bottom w:val="nil"/>
              <w:right w:val="single" w:sz="4" w:space="0" w:color="auto"/>
            </w:tcBorders>
          </w:tcPr>
          <w:p w14:paraId="7A64B8A0"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64</w:t>
            </w:r>
          </w:p>
        </w:tc>
        <w:tc>
          <w:tcPr>
            <w:tcW w:w="586" w:type="dxa"/>
            <w:tcBorders>
              <w:top w:val="nil"/>
              <w:left w:val="single" w:sz="4" w:space="0" w:color="auto"/>
              <w:bottom w:val="nil"/>
              <w:right w:val="single" w:sz="4" w:space="0" w:color="auto"/>
            </w:tcBorders>
            <w:hideMark/>
          </w:tcPr>
          <w:p w14:paraId="050BD388"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94</w:t>
            </w:r>
          </w:p>
        </w:tc>
        <w:tc>
          <w:tcPr>
            <w:tcW w:w="586" w:type="dxa"/>
            <w:tcBorders>
              <w:top w:val="nil"/>
              <w:left w:val="single" w:sz="4" w:space="0" w:color="auto"/>
              <w:bottom w:val="nil"/>
              <w:right w:val="single" w:sz="4" w:space="0" w:color="auto"/>
            </w:tcBorders>
            <w:hideMark/>
          </w:tcPr>
          <w:p w14:paraId="31BEB032"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74</w:t>
            </w:r>
          </w:p>
        </w:tc>
        <w:tc>
          <w:tcPr>
            <w:tcW w:w="586" w:type="dxa"/>
            <w:tcBorders>
              <w:top w:val="nil"/>
              <w:left w:val="single" w:sz="4" w:space="0" w:color="auto"/>
              <w:bottom w:val="nil"/>
              <w:right w:val="single" w:sz="4" w:space="0" w:color="auto"/>
            </w:tcBorders>
            <w:hideMark/>
          </w:tcPr>
          <w:p w14:paraId="7B7A32F2"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58</w:t>
            </w:r>
          </w:p>
        </w:tc>
        <w:tc>
          <w:tcPr>
            <w:tcW w:w="586" w:type="dxa"/>
            <w:tcBorders>
              <w:top w:val="nil"/>
              <w:left w:val="single" w:sz="4" w:space="0" w:color="auto"/>
              <w:bottom w:val="nil"/>
              <w:right w:val="single" w:sz="4" w:space="0" w:color="auto"/>
            </w:tcBorders>
            <w:hideMark/>
          </w:tcPr>
          <w:p w14:paraId="1A016461"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57</w:t>
            </w:r>
          </w:p>
        </w:tc>
        <w:tc>
          <w:tcPr>
            <w:tcW w:w="587" w:type="dxa"/>
            <w:tcBorders>
              <w:top w:val="nil"/>
              <w:left w:val="single" w:sz="4" w:space="0" w:color="auto"/>
              <w:bottom w:val="nil"/>
              <w:right w:val="single" w:sz="4" w:space="0" w:color="auto"/>
            </w:tcBorders>
            <w:hideMark/>
          </w:tcPr>
          <w:p w14:paraId="42749775"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56</w:t>
            </w:r>
          </w:p>
        </w:tc>
        <w:tc>
          <w:tcPr>
            <w:tcW w:w="586" w:type="dxa"/>
            <w:tcBorders>
              <w:top w:val="nil"/>
              <w:left w:val="single" w:sz="4" w:space="0" w:color="auto"/>
              <w:bottom w:val="nil"/>
              <w:right w:val="single" w:sz="4" w:space="0" w:color="auto"/>
            </w:tcBorders>
            <w:hideMark/>
          </w:tcPr>
          <w:p w14:paraId="0DE34284"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66</w:t>
            </w:r>
          </w:p>
        </w:tc>
        <w:tc>
          <w:tcPr>
            <w:tcW w:w="586" w:type="dxa"/>
            <w:tcBorders>
              <w:top w:val="nil"/>
              <w:left w:val="single" w:sz="4" w:space="0" w:color="auto"/>
              <w:bottom w:val="nil"/>
              <w:right w:val="single" w:sz="4" w:space="0" w:color="auto"/>
            </w:tcBorders>
            <w:hideMark/>
          </w:tcPr>
          <w:p w14:paraId="627B81B7"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60</w:t>
            </w:r>
          </w:p>
        </w:tc>
        <w:tc>
          <w:tcPr>
            <w:tcW w:w="586" w:type="dxa"/>
            <w:tcBorders>
              <w:top w:val="nil"/>
              <w:left w:val="single" w:sz="4" w:space="0" w:color="auto"/>
              <w:bottom w:val="nil"/>
              <w:right w:val="single" w:sz="4" w:space="0" w:color="auto"/>
            </w:tcBorders>
            <w:hideMark/>
          </w:tcPr>
          <w:p w14:paraId="372C396D"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45</w:t>
            </w:r>
          </w:p>
        </w:tc>
        <w:tc>
          <w:tcPr>
            <w:tcW w:w="586" w:type="dxa"/>
            <w:tcBorders>
              <w:top w:val="nil"/>
              <w:left w:val="single" w:sz="4" w:space="0" w:color="auto"/>
              <w:bottom w:val="nil"/>
              <w:right w:val="single" w:sz="4" w:space="0" w:color="auto"/>
            </w:tcBorders>
          </w:tcPr>
          <w:p w14:paraId="36A3CC50" w14:textId="6E79D7D7" w:rsidR="00B868FE" w:rsidRPr="00AE02AD" w:rsidRDefault="009D3D72" w:rsidP="002E1E09">
            <w:pPr>
              <w:jc w:val="right"/>
              <w:rPr>
                <w:rFonts w:ascii="Calibri" w:hAnsi="Calibri"/>
                <w:sz w:val="18"/>
                <w:szCs w:val="18"/>
              </w:rPr>
            </w:pPr>
            <w:r>
              <w:rPr>
                <w:rFonts w:ascii="Calibri" w:hAnsi="Calibri"/>
                <w:sz w:val="18"/>
                <w:szCs w:val="18"/>
              </w:rPr>
              <w:t>53</w:t>
            </w:r>
          </w:p>
        </w:tc>
        <w:tc>
          <w:tcPr>
            <w:tcW w:w="587" w:type="dxa"/>
            <w:tcBorders>
              <w:top w:val="nil"/>
              <w:left w:val="single" w:sz="4" w:space="0" w:color="auto"/>
              <w:bottom w:val="nil"/>
              <w:right w:val="single" w:sz="4" w:space="0" w:color="auto"/>
            </w:tcBorders>
          </w:tcPr>
          <w:p w14:paraId="44E1D801" w14:textId="77777777" w:rsidR="00B868FE" w:rsidRPr="00AE02AD" w:rsidRDefault="00B868FE" w:rsidP="002E1E09">
            <w:pPr>
              <w:jc w:val="right"/>
              <w:rPr>
                <w:rFonts w:ascii="Calibri" w:hAnsi="Calibri"/>
                <w:sz w:val="18"/>
                <w:szCs w:val="18"/>
              </w:rPr>
            </w:pPr>
            <w:r>
              <w:rPr>
                <w:rFonts w:ascii="Calibri" w:hAnsi="Calibri"/>
                <w:sz w:val="18"/>
                <w:szCs w:val="18"/>
              </w:rPr>
              <w:t>53</w:t>
            </w:r>
          </w:p>
        </w:tc>
      </w:tr>
      <w:tr w:rsidR="00B868FE" w:rsidRPr="00AE02AD" w14:paraId="75DA6C8E" w14:textId="77777777" w:rsidTr="002E1E09">
        <w:tc>
          <w:tcPr>
            <w:tcW w:w="1384" w:type="dxa"/>
            <w:tcBorders>
              <w:top w:val="nil"/>
              <w:left w:val="single" w:sz="4" w:space="0" w:color="auto"/>
              <w:bottom w:val="nil"/>
              <w:right w:val="single" w:sz="4" w:space="0" w:color="auto"/>
            </w:tcBorders>
          </w:tcPr>
          <w:p w14:paraId="542B507F"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1CBBF952"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From same direction</w:t>
            </w:r>
          </w:p>
        </w:tc>
        <w:tc>
          <w:tcPr>
            <w:tcW w:w="586" w:type="dxa"/>
            <w:tcBorders>
              <w:top w:val="nil"/>
              <w:left w:val="single" w:sz="4" w:space="0" w:color="auto"/>
              <w:bottom w:val="nil"/>
              <w:right w:val="single" w:sz="4" w:space="0" w:color="auto"/>
            </w:tcBorders>
          </w:tcPr>
          <w:p w14:paraId="725888D1"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19</w:t>
            </w:r>
          </w:p>
        </w:tc>
        <w:tc>
          <w:tcPr>
            <w:tcW w:w="586" w:type="dxa"/>
            <w:tcBorders>
              <w:top w:val="nil"/>
              <w:left w:val="single" w:sz="4" w:space="0" w:color="auto"/>
              <w:bottom w:val="nil"/>
              <w:right w:val="single" w:sz="4" w:space="0" w:color="auto"/>
            </w:tcBorders>
            <w:hideMark/>
          </w:tcPr>
          <w:p w14:paraId="4985A573"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18</w:t>
            </w:r>
          </w:p>
        </w:tc>
        <w:tc>
          <w:tcPr>
            <w:tcW w:w="586" w:type="dxa"/>
            <w:tcBorders>
              <w:top w:val="nil"/>
              <w:left w:val="single" w:sz="4" w:space="0" w:color="auto"/>
              <w:bottom w:val="nil"/>
              <w:right w:val="single" w:sz="4" w:space="0" w:color="auto"/>
            </w:tcBorders>
            <w:hideMark/>
          </w:tcPr>
          <w:p w14:paraId="2728F96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w:t>
            </w:r>
          </w:p>
        </w:tc>
        <w:tc>
          <w:tcPr>
            <w:tcW w:w="586" w:type="dxa"/>
            <w:tcBorders>
              <w:top w:val="nil"/>
              <w:left w:val="single" w:sz="4" w:space="0" w:color="auto"/>
              <w:bottom w:val="nil"/>
              <w:right w:val="single" w:sz="4" w:space="0" w:color="auto"/>
            </w:tcBorders>
            <w:hideMark/>
          </w:tcPr>
          <w:p w14:paraId="69F5C3D4"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18</w:t>
            </w:r>
          </w:p>
        </w:tc>
        <w:tc>
          <w:tcPr>
            <w:tcW w:w="586" w:type="dxa"/>
            <w:tcBorders>
              <w:top w:val="nil"/>
              <w:left w:val="single" w:sz="4" w:space="0" w:color="auto"/>
              <w:bottom w:val="nil"/>
              <w:right w:val="single" w:sz="4" w:space="0" w:color="auto"/>
            </w:tcBorders>
            <w:hideMark/>
          </w:tcPr>
          <w:p w14:paraId="1466982D"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12</w:t>
            </w:r>
          </w:p>
        </w:tc>
        <w:tc>
          <w:tcPr>
            <w:tcW w:w="587" w:type="dxa"/>
            <w:tcBorders>
              <w:top w:val="nil"/>
              <w:left w:val="single" w:sz="4" w:space="0" w:color="auto"/>
              <w:bottom w:val="nil"/>
              <w:right w:val="single" w:sz="4" w:space="0" w:color="auto"/>
            </w:tcBorders>
            <w:hideMark/>
          </w:tcPr>
          <w:p w14:paraId="3EE8A900"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14</w:t>
            </w:r>
          </w:p>
        </w:tc>
        <w:tc>
          <w:tcPr>
            <w:tcW w:w="586" w:type="dxa"/>
            <w:tcBorders>
              <w:top w:val="nil"/>
              <w:left w:val="single" w:sz="4" w:space="0" w:color="auto"/>
              <w:bottom w:val="nil"/>
              <w:right w:val="single" w:sz="4" w:space="0" w:color="auto"/>
            </w:tcBorders>
            <w:hideMark/>
          </w:tcPr>
          <w:p w14:paraId="7EA836B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17</w:t>
            </w:r>
          </w:p>
        </w:tc>
        <w:tc>
          <w:tcPr>
            <w:tcW w:w="586" w:type="dxa"/>
            <w:tcBorders>
              <w:top w:val="nil"/>
              <w:left w:val="single" w:sz="4" w:space="0" w:color="auto"/>
              <w:bottom w:val="nil"/>
              <w:right w:val="single" w:sz="4" w:space="0" w:color="auto"/>
            </w:tcBorders>
            <w:hideMark/>
          </w:tcPr>
          <w:p w14:paraId="16491DBF"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15</w:t>
            </w:r>
          </w:p>
        </w:tc>
        <w:tc>
          <w:tcPr>
            <w:tcW w:w="586" w:type="dxa"/>
            <w:tcBorders>
              <w:top w:val="nil"/>
              <w:left w:val="single" w:sz="4" w:space="0" w:color="auto"/>
              <w:bottom w:val="nil"/>
              <w:right w:val="single" w:sz="4" w:space="0" w:color="auto"/>
            </w:tcBorders>
            <w:hideMark/>
          </w:tcPr>
          <w:p w14:paraId="0E06F2A5"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13</w:t>
            </w:r>
          </w:p>
        </w:tc>
        <w:tc>
          <w:tcPr>
            <w:tcW w:w="586" w:type="dxa"/>
            <w:tcBorders>
              <w:top w:val="nil"/>
              <w:left w:val="single" w:sz="4" w:space="0" w:color="auto"/>
              <w:bottom w:val="nil"/>
              <w:right w:val="single" w:sz="4" w:space="0" w:color="auto"/>
            </w:tcBorders>
          </w:tcPr>
          <w:p w14:paraId="3B9757A4" w14:textId="77777777" w:rsidR="00B868FE" w:rsidRPr="00AE02AD" w:rsidRDefault="00B868FE" w:rsidP="002E1E09">
            <w:pPr>
              <w:jc w:val="right"/>
              <w:rPr>
                <w:rFonts w:ascii="Calibri" w:hAnsi="Calibri"/>
                <w:sz w:val="18"/>
                <w:szCs w:val="18"/>
              </w:rPr>
            </w:pPr>
            <w:r w:rsidRPr="00AE02AD">
              <w:rPr>
                <w:rFonts w:ascii="Calibri" w:hAnsi="Calibri"/>
                <w:sz w:val="18"/>
                <w:szCs w:val="18"/>
              </w:rPr>
              <w:t>13</w:t>
            </w:r>
          </w:p>
        </w:tc>
        <w:tc>
          <w:tcPr>
            <w:tcW w:w="587" w:type="dxa"/>
            <w:tcBorders>
              <w:top w:val="nil"/>
              <w:left w:val="single" w:sz="4" w:space="0" w:color="auto"/>
              <w:bottom w:val="nil"/>
              <w:right w:val="single" w:sz="4" w:space="0" w:color="auto"/>
            </w:tcBorders>
          </w:tcPr>
          <w:p w14:paraId="380A1528" w14:textId="77777777" w:rsidR="00B868FE" w:rsidRPr="00AE02AD" w:rsidRDefault="00B868FE" w:rsidP="002E1E09">
            <w:pPr>
              <w:jc w:val="right"/>
              <w:rPr>
                <w:rFonts w:ascii="Calibri" w:hAnsi="Calibri"/>
                <w:sz w:val="18"/>
                <w:szCs w:val="18"/>
              </w:rPr>
            </w:pPr>
            <w:r w:rsidRPr="00AE02AD">
              <w:rPr>
                <w:rFonts w:ascii="Calibri" w:hAnsi="Calibri"/>
                <w:sz w:val="18"/>
                <w:szCs w:val="18"/>
              </w:rPr>
              <w:t>21</w:t>
            </w:r>
          </w:p>
        </w:tc>
      </w:tr>
      <w:tr w:rsidR="00B868FE" w:rsidRPr="00AE02AD" w14:paraId="75A44DB1" w14:textId="77777777" w:rsidTr="002E1E09">
        <w:tc>
          <w:tcPr>
            <w:tcW w:w="1384" w:type="dxa"/>
            <w:tcBorders>
              <w:top w:val="nil"/>
              <w:left w:val="single" w:sz="4" w:space="0" w:color="auto"/>
              <w:bottom w:val="nil"/>
              <w:right w:val="single" w:sz="4" w:space="0" w:color="auto"/>
            </w:tcBorders>
          </w:tcPr>
          <w:p w14:paraId="5783794C"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69D1403C"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Overtaking</w:t>
            </w:r>
          </w:p>
        </w:tc>
        <w:tc>
          <w:tcPr>
            <w:tcW w:w="586" w:type="dxa"/>
            <w:tcBorders>
              <w:top w:val="nil"/>
              <w:left w:val="single" w:sz="4" w:space="0" w:color="auto"/>
              <w:bottom w:val="nil"/>
              <w:right w:val="single" w:sz="4" w:space="0" w:color="auto"/>
            </w:tcBorders>
          </w:tcPr>
          <w:p w14:paraId="1B9A1FA8"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27</w:t>
            </w:r>
          </w:p>
        </w:tc>
        <w:tc>
          <w:tcPr>
            <w:tcW w:w="586" w:type="dxa"/>
            <w:tcBorders>
              <w:top w:val="nil"/>
              <w:left w:val="single" w:sz="4" w:space="0" w:color="auto"/>
              <w:bottom w:val="nil"/>
              <w:right w:val="single" w:sz="4" w:space="0" w:color="auto"/>
            </w:tcBorders>
            <w:hideMark/>
          </w:tcPr>
          <w:p w14:paraId="02BD2C0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11</w:t>
            </w:r>
          </w:p>
        </w:tc>
        <w:tc>
          <w:tcPr>
            <w:tcW w:w="586" w:type="dxa"/>
            <w:tcBorders>
              <w:top w:val="nil"/>
              <w:left w:val="single" w:sz="4" w:space="0" w:color="auto"/>
              <w:bottom w:val="nil"/>
              <w:right w:val="single" w:sz="4" w:space="0" w:color="auto"/>
            </w:tcBorders>
            <w:hideMark/>
          </w:tcPr>
          <w:p w14:paraId="2E4FB528"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23</w:t>
            </w:r>
          </w:p>
        </w:tc>
        <w:tc>
          <w:tcPr>
            <w:tcW w:w="586" w:type="dxa"/>
            <w:tcBorders>
              <w:top w:val="nil"/>
              <w:left w:val="single" w:sz="4" w:space="0" w:color="auto"/>
              <w:bottom w:val="nil"/>
              <w:right w:val="single" w:sz="4" w:space="0" w:color="auto"/>
            </w:tcBorders>
            <w:hideMark/>
          </w:tcPr>
          <w:p w14:paraId="42E58F7B"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w:t>
            </w:r>
          </w:p>
        </w:tc>
        <w:tc>
          <w:tcPr>
            <w:tcW w:w="586" w:type="dxa"/>
            <w:tcBorders>
              <w:top w:val="nil"/>
              <w:left w:val="single" w:sz="4" w:space="0" w:color="auto"/>
              <w:bottom w:val="nil"/>
              <w:right w:val="single" w:sz="4" w:space="0" w:color="auto"/>
            </w:tcBorders>
            <w:hideMark/>
          </w:tcPr>
          <w:p w14:paraId="7BBE4B41"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20</w:t>
            </w:r>
          </w:p>
        </w:tc>
        <w:tc>
          <w:tcPr>
            <w:tcW w:w="587" w:type="dxa"/>
            <w:tcBorders>
              <w:top w:val="nil"/>
              <w:left w:val="single" w:sz="4" w:space="0" w:color="auto"/>
              <w:bottom w:val="nil"/>
              <w:right w:val="single" w:sz="4" w:space="0" w:color="auto"/>
            </w:tcBorders>
            <w:hideMark/>
          </w:tcPr>
          <w:p w14:paraId="4E59FA31"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10</w:t>
            </w:r>
          </w:p>
        </w:tc>
        <w:tc>
          <w:tcPr>
            <w:tcW w:w="586" w:type="dxa"/>
            <w:tcBorders>
              <w:top w:val="nil"/>
              <w:left w:val="single" w:sz="4" w:space="0" w:color="auto"/>
              <w:bottom w:val="nil"/>
              <w:right w:val="single" w:sz="4" w:space="0" w:color="auto"/>
            </w:tcBorders>
            <w:hideMark/>
          </w:tcPr>
          <w:p w14:paraId="6CE0141F"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11</w:t>
            </w:r>
          </w:p>
        </w:tc>
        <w:tc>
          <w:tcPr>
            <w:tcW w:w="586" w:type="dxa"/>
            <w:tcBorders>
              <w:top w:val="nil"/>
              <w:left w:val="single" w:sz="4" w:space="0" w:color="auto"/>
              <w:bottom w:val="nil"/>
              <w:right w:val="single" w:sz="4" w:space="0" w:color="auto"/>
            </w:tcBorders>
            <w:hideMark/>
          </w:tcPr>
          <w:p w14:paraId="6B70DFC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w:t>
            </w:r>
          </w:p>
        </w:tc>
        <w:tc>
          <w:tcPr>
            <w:tcW w:w="586" w:type="dxa"/>
            <w:tcBorders>
              <w:top w:val="nil"/>
              <w:left w:val="single" w:sz="4" w:space="0" w:color="auto"/>
              <w:bottom w:val="nil"/>
              <w:right w:val="single" w:sz="4" w:space="0" w:color="auto"/>
            </w:tcBorders>
            <w:hideMark/>
          </w:tcPr>
          <w:p w14:paraId="64467CB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10</w:t>
            </w:r>
          </w:p>
        </w:tc>
        <w:tc>
          <w:tcPr>
            <w:tcW w:w="586" w:type="dxa"/>
            <w:tcBorders>
              <w:top w:val="nil"/>
              <w:left w:val="single" w:sz="4" w:space="0" w:color="auto"/>
              <w:bottom w:val="nil"/>
              <w:right w:val="single" w:sz="4" w:space="0" w:color="auto"/>
            </w:tcBorders>
          </w:tcPr>
          <w:p w14:paraId="7F2C1A3A" w14:textId="77777777" w:rsidR="00B868FE" w:rsidRPr="00AE02AD" w:rsidRDefault="00B868FE" w:rsidP="002E1E09">
            <w:pPr>
              <w:jc w:val="right"/>
              <w:rPr>
                <w:rFonts w:ascii="Calibri" w:hAnsi="Calibri"/>
                <w:sz w:val="18"/>
                <w:szCs w:val="18"/>
              </w:rPr>
            </w:pPr>
            <w:r w:rsidRPr="00AE02AD">
              <w:rPr>
                <w:rFonts w:ascii="Calibri" w:hAnsi="Calibri"/>
                <w:sz w:val="18"/>
                <w:szCs w:val="18"/>
              </w:rPr>
              <w:t>5</w:t>
            </w:r>
          </w:p>
        </w:tc>
        <w:tc>
          <w:tcPr>
            <w:tcW w:w="587" w:type="dxa"/>
            <w:tcBorders>
              <w:top w:val="nil"/>
              <w:left w:val="single" w:sz="4" w:space="0" w:color="auto"/>
              <w:bottom w:val="nil"/>
              <w:right w:val="single" w:sz="4" w:space="0" w:color="auto"/>
            </w:tcBorders>
          </w:tcPr>
          <w:p w14:paraId="59F70C6B" w14:textId="77777777" w:rsidR="00B868FE" w:rsidRPr="00AE02AD" w:rsidRDefault="00B868FE" w:rsidP="002E1E09">
            <w:pPr>
              <w:jc w:val="right"/>
              <w:rPr>
                <w:rFonts w:ascii="Calibri" w:hAnsi="Calibri"/>
                <w:sz w:val="18"/>
                <w:szCs w:val="18"/>
              </w:rPr>
            </w:pPr>
            <w:r w:rsidRPr="00AE02AD">
              <w:rPr>
                <w:rFonts w:ascii="Calibri" w:hAnsi="Calibri"/>
                <w:sz w:val="18"/>
                <w:szCs w:val="18"/>
              </w:rPr>
              <w:t>13</w:t>
            </w:r>
          </w:p>
        </w:tc>
      </w:tr>
      <w:tr w:rsidR="00B868FE" w:rsidRPr="00AE02AD" w14:paraId="3C4C66BF" w14:textId="77777777" w:rsidTr="002E1E09">
        <w:tc>
          <w:tcPr>
            <w:tcW w:w="1384" w:type="dxa"/>
            <w:tcBorders>
              <w:top w:val="nil"/>
              <w:left w:val="single" w:sz="4" w:space="0" w:color="auto"/>
              <w:bottom w:val="nil"/>
              <w:right w:val="single" w:sz="4" w:space="0" w:color="auto"/>
            </w:tcBorders>
          </w:tcPr>
          <w:p w14:paraId="3B4583ED"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74E2E20D"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Manoeuvring</w:t>
            </w:r>
          </w:p>
        </w:tc>
        <w:tc>
          <w:tcPr>
            <w:tcW w:w="586" w:type="dxa"/>
            <w:tcBorders>
              <w:top w:val="nil"/>
              <w:left w:val="single" w:sz="4" w:space="0" w:color="auto"/>
              <w:bottom w:val="nil"/>
              <w:right w:val="single" w:sz="4" w:space="0" w:color="auto"/>
            </w:tcBorders>
          </w:tcPr>
          <w:p w14:paraId="3F070D73"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22</w:t>
            </w:r>
          </w:p>
        </w:tc>
        <w:tc>
          <w:tcPr>
            <w:tcW w:w="586" w:type="dxa"/>
            <w:tcBorders>
              <w:top w:val="nil"/>
              <w:left w:val="single" w:sz="4" w:space="0" w:color="auto"/>
              <w:bottom w:val="nil"/>
              <w:right w:val="single" w:sz="4" w:space="0" w:color="auto"/>
            </w:tcBorders>
            <w:hideMark/>
          </w:tcPr>
          <w:p w14:paraId="0C9BD104"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18</w:t>
            </w:r>
          </w:p>
        </w:tc>
        <w:tc>
          <w:tcPr>
            <w:tcW w:w="586" w:type="dxa"/>
            <w:tcBorders>
              <w:top w:val="nil"/>
              <w:left w:val="single" w:sz="4" w:space="0" w:color="auto"/>
              <w:bottom w:val="nil"/>
              <w:right w:val="single" w:sz="4" w:space="0" w:color="auto"/>
            </w:tcBorders>
            <w:hideMark/>
          </w:tcPr>
          <w:p w14:paraId="50AE50E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31</w:t>
            </w:r>
          </w:p>
        </w:tc>
        <w:tc>
          <w:tcPr>
            <w:tcW w:w="586" w:type="dxa"/>
            <w:tcBorders>
              <w:top w:val="nil"/>
              <w:left w:val="single" w:sz="4" w:space="0" w:color="auto"/>
              <w:bottom w:val="nil"/>
              <w:right w:val="single" w:sz="4" w:space="0" w:color="auto"/>
            </w:tcBorders>
            <w:hideMark/>
          </w:tcPr>
          <w:p w14:paraId="4A63A96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29</w:t>
            </w:r>
          </w:p>
        </w:tc>
        <w:tc>
          <w:tcPr>
            <w:tcW w:w="586" w:type="dxa"/>
            <w:tcBorders>
              <w:top w:val="nil"/>
              <w:left w:val="single" w:sz="4" w:space="0" w:color="auto"/>
              <w:bottom w:val="nil"/>
              <w:right w:val="single" w:sz="4" w:space="0" w:color="auto"/>
            </w:tcBorders>
            <w:hideMark/>
          </w:tcPr>
          <w:p w14:paraId="6C67BB2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31</w:t>
            </w:r>
          </w:p>
        </w:tc>
        <w:tc>
          <w:tcPr>
            <w:tcW w:w="587" w:type="dxa"/>
            <w:tcBorders>
              <w:top w:val="nil"/>
              <w:left w:val="single" w:sz="4" w:space="0" w:color="auto"/>
              <w:bottom w:val="nil"/>
              <w:right w:val="single" w:sz="4" w:space="0" w:color="auto"/>
            </w:tcBorders>
            <w:hideMark/>
          </w:tcPr>
          <w:p w14:paraId="62847B7F"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18</w:t>
            </w:r>
          </w:p>
        </w:tc>
        <w:tc>
          <w:tcPr>
            <w:tcW w:w="586" w:type="dxa"/>
            <w:tcBorders>
              <w:top w:val="nil"/>
              <w:left w:val="single" w:sz="4" w:space="0" w:color="auto"/>
              <w:bottom w:val="nil"/>
              <w:right w:val="single" w:sz="4" w:space="0" w:color="auto"/>
            </w:tcBorders>
            <w:hideMark/>
          </w:tcPr>
          <w:p w14:paraId="0F82A25D"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18</w:t>
            </w:r>
          </w:p>
        </w:tc>
        <w:tc>
          <w:tcPr>
            <w:tcW w:w="586" w:type="dxa"/>
            <w:tcBorders>
              <w:top w:val="nil"/>
              <w:left w:val="single" w:sz="4" w:space="0" w:color="auto"/>
              <w:bottom w:val="nil"/>
              <w:right w:val="single" w:sz="4" w:space="0" w:color="auto"/>
            </w:tcBorders>
            <w:hideMark/>
          </w:tcPr>
          <w:p w14:paraId="219B7A7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14</w:t>
            </w:r>
          </w:p>
        </w:tc>
        <w:tc>
          <w:tcPr>
            <w:tcW w:w="586" w:type="dxa"/>
            <w:tcBorders>
              <w:top w:val="nil"/>
              <w:left w:val="single" w:sz="4" w:space="0" w:color="auto"/>
              <w:bottom w:val="nil"/>
              <w:right w:val="single" w:sz="4" w:space="0" w:color="auto"/>
            </w:tcBorders>
            <w:hideMark/>
          </w:tcPr>
          <w:p w14:paraId="64B6E9CB"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22</w:t>
            </w:r>
          </w:p>
        </w:tc>
        <w:tc>
          <w:tcPr>
            <w:tcW w:w="586" w:type="dxa"/>
            <w:tcBorders>
              <w:top w:val="nil"/>
              <w:left w:val="single" w:sz="4" w:space="0" w:color="auto"/>
              <w:bottom w:val="nil"/>
              <w:right w:val="single" w:sz="4" w:space="0" w:color="auto"/>
            </w:tcBorders>
          </w:tcPr>
          <w:p w14:paraId="58340F86" w14:textId="77777777" w:rsidR="00B868FE" w:rsidRPr="00AE02AD" w:rsidRDefault="00B868FE" w:rsidP="002E1E09">
            <w:pPr>
              <w:jc w:val="right"/>
              <w:rPr>
                <w:rFonts w:ascii="Calibri" w:hAnsi="Calibri"/>
                <w:sz w:val="18"/>
                <w:szCs w:val="18"/>
              </w:rPr>
            </w:pPr>
            <w:r w:rsidRPr="00AE02AD">
              <w:rPr>
                <w:rFonts w:ascii="Calibri" w:hAnsi="Calibri"/>
                <w:sz w:val="18"/>
                <w:szCs w:val="18"/>
              </w:rPr>
              <w:t>24</w:t>
            </w:r>
          </w:p>
        </w:tc>
        <w:tc>
          <w:tcPr>
            <w:tcW w:w="587" w:type="dxa"/>
            <w:tcBorders>
              <w:top w:val="nil"/>
              <w:left w:val="single" w:sz="4" w:space="0" w:color="auto"/>
              <w:bottom w:val="nil"/>
              <w:right w:val="single" w:sz="4" w:space="0" w:color="auto"/>
            </w:tcBorders>
          </w:tcPr>
          <w:p w14:paraId="60446E68" w14:textId="77777777" w:rsidR="00B868FE" w:rsidRPr="00AE02AD" w:rsidRDefault="00B868FE" w:rsidP="002E1E09">
            <w:pPr>
              <w:jc w:val="right"/>
              <w:rPr>
                <w:rFonts w:ascii="Calibri" w:hAnsi="Calibri"/>
                <w:sz w:val="18"/>
                <w:szCs w:val="18"/>
              </w:rPr>
            </w:pPr>
            <w:r w:rsidRPr="00AE02AD">
              <w:rPr>
                <w:rFonts w:ascii="Calibri" w:hAnsi="Calibri"/>
                <w:sz w:val="18"/>
                <w:szCs w:val="18"/>
              </w:rPr>
              <w:t>24</w:t>
            </w:r>
          </w:p>
        </w:tc>
      </w:tr>
      <w:tr w:rsidR="00B868FE" w:rsidRPr="00AE02AD" w14:paraId="0BA58D5E" w14:textId="77777777" w:rsidTr="002E1E09">
        <w:tc>
          <w:tcPr>
            <w:tcW w:w="1384" w:type="dxa"/>
            <w:tcBorders>
              <w:top w:val="nil"/>
              <w:left w:val="single" w:sz="4" w:space="0" w:color="auto"/>
              <w:bottom w:val="nil"/>
              <w:right w:val="single" w:sz="4" w:space="0" w:color="auto"/>
            </w:tcBorders>
          </w:tcPr>
          <w:p w14:paraId="5A0E747E"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7797EE12" w14:textId="77777777" w:rsidR="00B868FE" w:rsidRPr="00AE02AD" w:rsidRDefault="00B868FE" w:rsidP="002E1E09">
            <w:pPr>
              <w:rPr>
                <w:rFonts w:asciiTheme="minorHAnsi" w:hAnsiTheme="minorHAnsi"/>
                <w:b/>
                <w:sz w:val="18"/>
                <w:szCs w:val="18"/>
                <w:u w:val="single"/>
              </w:rPr>
            </w:pPr>
            <w:r w:rsidRPr="00AE02AD">
              <w:rPr>
                <w:rFonts w:asciiTheme="minorHAnsi" w:hAnsiTheme="minorHAnsi"/>
                <w:b/>
                <w:sz w:val="18"/>
                <w:szCs w:val="18"/>
                <w:u w:val="single"/>
              </w:rPr>
              <w:t>Pedestrian &amp; Other</w:t>
            </w:r>
          </w:p>
        </w:tc>
        <w:tc>
          <w:tcPr>
            <w:tcW w:w="586" w:type="dxa"/>
            <w:tcBorders>
              <w:top w:val="nil"/>
              <w:left w:val="single" w:sz="4" w:space="0" w:color="auto"/>
              <w:bottom w:val="nil"/>
              <w:right w:val="single" w:sz="4" w:space="0" w:color="auto"/>
            </w:tcBorders>
          </w:tcPr>
          <w:p w14:paraId="1A9522C0" w14:textId="77777777"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14:paraId="6662DD1D" w14:textId="77777777"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14:paraId="79C998AB" w14:textId="77777777"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14:paraId="45F2D0FB" w14:textId="77777777"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14:paraId="0F480694" w14:textId="77777777" w:rsidR="00B868FE" w:rsidRPr="00AE02AD" w:rsidRDefault="00B868FE" w:rsidP="002E1E09">
            <w:pPr>
              <w:jc w:val="right"/>
              <w:rPr>
                <w:rFonts w:asciiTheme="minorHAnsi" w:hAnsiTheme="minorHAnsi"/>
                <w:sz w:val="18"/>
                <w:szCs w:val="18"/>
              </w:rPr>
            </w:pPr>
          </w:p>
        </w:tc>
        <w:tc>
          <w:tcPr>
            <w:tcW w:w="587" w:type="dxa"/>
            <w:tcBorders>
              <w:top w:val="nil"/>
              <w:left w:val="single" w:sz="4" w:space="0" w:color="auto"/>
              <w:bottom w:val="nil"/>
              <w:right w:val="single" w:sz="4" w:space="0" w:color="auto"/>
            </w:tcBorders>
          </w:tcPr>
          <w:p w14:paraId="593103A0" w14:textId="77777777"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14:paraId="4865033E" w14:textId="77777777"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14:paraId="663A2D80" w14:textId="77777777"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14:paraId="60F06861" w14:textId="77777777"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14:paraId="01E14C20" w14:textId="77777777" w:rsidR="00B868FE" w:rsidRPr="00AE02AD" w:rsidRDefault="00B868FE" w:rsidP="002E1E09">
            <w:pPr>
              <w:jc w:val="right"/>
              <w:rPr>
                <w:rFonts w:ascii="Calibri" w:hAnsi="Calibri"/>
                <w:sz w:val="18"/>
                <w:szCs w:val="18"/>
              </w:rPr>
            </w:pPr>
          </w:p>
        </w:tc>
        <w:tc>
          <w:tcPr>
            <w:tcW w:w="587" w:type="dxa"/>
            <w:tcBorders>
              <w:top w:val="nil"/>
              <w:left w:val="single" w:sz="4" w:space="0" w:color="auto"/>
              <w:bottom w:val="nil"/>
              <w:right w:val="single" w:sz="4" w:space="0" w:color="auto"/>
            </w:tcBorders>
          </w:tcPr>
          <w:p w14:paraId="3B3216E8" w14:textId="77777777" w:rsidR="00B868FE" w:rsidRPr="00AE02AD" w:rsidRDefault="00B868FE" w:rsidP="002E1E09">
            <w:pPr>
              <w:jc w:val="right"/>
              <w:rPr>
                <w:rFonts w:ascii="Calibri" w:hAnsi="Calibri"/>
                <w:sz w:val="18"/>
                <w:szCs w:val="18"/>
              </w:rPr>
            </w:pPr>
          </w:p>
        </w:tc>
      </w:tr>
      <w:tr w:rsidR="00B868FE" w:rsidRPr="00AE02AD" w14:paraId="12FF5116" w14:textId="77777777" w:rsidTr="002E1E09">
        <w:tc>
          <w:tcPr>
            <w:tcW w:w="1384" w:type="dxa"/>
            <w:tcBorders>
              <w:top w:val="nil"/>
              <w:left w:val="single" w:sz="4" w:space="0" w:color="auto"/>
              <w:bottom w:val="nil"/>
              <w:right w:val="single" w:sz="4" w:space="0" w:color="auto"/>
            </w:tcBorders>
          </w:tcPr>
          <w:p w14:paraId="692CF369"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7C83000C"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Pedestrian</w:t>
            </w:r>
          </w:p>
        </w:tc>
        <w:tc>
          <w:tcPr>
            <w:tcW w:w="586" w:type="dxa"/>
            <w:tcBorders>
              <w:top w:val="nil"/>
              <w:left w:val="single" w:sz="4" w:space="0" w:color="auto"/>
              <w:bottom w:val="nil"/>
              <w:right w:val="single" w:sz="4" w:space="0" w:color="auto"/>
            </w:tcBorders>
          </w:tcPr>
          <w:p w14:paraId="48A5C4B2"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43</w:t>
            </w:r>
          </w:p>
        </w:tc>
        <w:tc>
          <w:tcPr>
            <w:tcW w:w="586" w:type="dxa"/>
            <w:tcBorders>
              <w:top w:val="nil"/>
              <w:left w:val="single" w:sz="4" w:space="0" w:color="auto"/>
              <w:bottom w:val="nil"/>
              <w:right w:val="single" w:sz="4" w:space="0" w:color="auto"/>
            </w:tcBorders>
            <w:hideMark/>
          </w:tcPr>
          <w:p w14:paraId="1A77AFB7"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32</w:t>
            </w:r>
          </w:p>
        </w:tc>
        <w:tc>
          <w:tcPr>
            <w:tcW w:w="586" w:type="dxa"/>
            <w:tcBorders>
              <w:top w:val="nil"/>
              <w:left w:val="single" w:sz="4" w:space="0" w:color="auto"/>
              <w:bottom w:val="nil"/>
              <w:right w:val="single" w:sz="4" w:space="0" w:color="auto"/>
            </w:tcBorders>
            <w:hideMark/>
          </w:tcPr>
          <w:p w14:paraId="7C9CCB28"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26</w:t>
            </w:r>
          </w:p>
        </w:tc>
        <w:tc>
          <w:tcPr>
            <w:tcW w:w="586" w:type="dxa"/>
            <w:tcBorders>
              <w:top w:val="nil"/>
              <w:left w:val="single" w:sz="4" w:space="0" w:color="auto"/>
              <w:bottom w:val="nil"/>
              <w:right w:val="single" w:sz="4" w:space="0" w:color="auto"/>
            </w:tcBorders>
            <w:hideMark/>
          </w:tcPr>
          <w:p w14:paraId="262AA8E8"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26</w:t>
            </w:r>
          </w:p>
        </w:tc>
        <w:tc>
          <w:tcPr>
            <w:tcW w:w="586" w:type="dxa"/>
            <w:tcBorders>
              <w:top w:val="nil"/>
              <w:left w:val="single" w:sz="4" w:space="0" w:color="auto"/>
              <w:bottom w:val="nil"/>
              <w:right w:val="single" w:sz="4" w:space="0" w:color="auto"/>
            </w:tcBorders>
            <w:hideMark/>
          </w:tcPr>
          <w:p w14:paraId="4D9E8AFF"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31</w:t>
            </w:r>
          </w:p>
        </w:tc>
        <w:tc>
          <w:tcPr>
            <w:tcW w:w="587" w:type="dxa"/>
            <w:tcBorders>
              <w:top w:val="nil"/>
              <w:left w:val="single" w:sz="4" w:space="0" w:color="auto"/>
              <w:bottom w:val="nil"/>
              <w:right w:val="single" w:sz="4" w:space="0" w:color="auto"/>
            </w:tcBorders>
            <w:hideMark/>
          </w:tcPr>
          <w:p w14:paraId="564733C0"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33</w:t>
            </w:r>
          </w:p>
        </w:tc>
        <w:tc>
          <w:tcPr>
            <w:tcW w:w="586" w:type="dxa"/>
            <w:tcBorders>
              <w:top w:val="nil"/>
              <w:left w:val="single" w:sz="4" w:space="0" w:color="auto"/>
              <w:bottom w:val="nil"/>
              <w:right w:val="single" w:sz="4" w:space="0" w:color="auto"/>
            </w:tcBorders>
            <w:hideMark/>
          </w:tcPr>
          <w:p w14:paraId="049921C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34</w:t>
            </w:r>
          </w:p>
        </w:tc>
        <w:tc>
          <w:tcPr>
            <w:tcW w:w="586" w:type="dxa"/>
            <w:tcBorders>
              <w:top w:val="nil"/>
              <w:left w:val="single" w:sz="4" w:space="0" w:color="auto"/>
              <w:bottom w:val="nil"/>
              <w:right w:val="single" w:sz="4" w:space="0" w:color="auto"/>
            </w:tcBorders>
            <w:hideMark/>
          </w:tcPr>
          <w:p w14:paraId="01B248CF"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35</w:t>
            </w:r>
          </w:p>
        </w:tc>
        <w:tc>
          <w:tcPr>
            <w:tcW w:w="586" w:type="dxa"/>
            <w:tcBorders>
              <w:top w:val="nil"/>
              <w:left w:val="single" w:sz="4" w:space="0" w:color="auto"/>
              <w:bottom w:val="nil"/>
              <w:right w:val="single" w:sz="4" w:space="0" w:color="auto"/>
            </w:tcBorders>
            <w:hideMark/>
          </w:tcPr>
          <w:p w14:paraId="2F9FDB6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31</w:t>
            </w:r>
          </w:p>
        </w:tc>
        <w:tc>
          <w:tcPr>
            <w:tcW w:w="586" w:type="dxa"/>
            <w:tcBorders>
              <w:top w:val="nil"/>
              <w:left w:val="single" w:sz="4" w:space="0" w:color="auto"/>
              <w:bottom w:val="nil"/>
              <w:right w:val="single" w:sz="4" w:space="0" w:color="auto"/>
            </w:tcBorders>
          </w:tcPr>
          <w:p w14:paraId="22B1E794" w14:textId="77777777" w:rsidR="00B868FE" w:rsidRPr="00AE02AD" w:rsidRDefault="00B868FE" w:rsidP="002E1E09">
            <w:pPr>
              <w:jc w:val="right"/>
              <w:rPr>
                <w:rFonts w:ascii="Calibri" w:hAnsi="Calibri"/>
                <w:sz w:val="18"/>
                <w:szCs w:val="18"/>
              </w:rPr>
            </w:pPr>
            <w:r w:rsidRPr="00AE02AD">
              <w:rPr>
                <w:rFonts w:ascii="Calibri" w:hAnsi="Calibri"/>
                <w:sz w:val="18"/>
                <w:szCs w:val="18"/>
              </w:rPr>
              <w:t>34</w:t>
            </w:r>
          </w:p>
        </w:tc>
        <w:tc>
          <w:tcPr>
            <w:tcW w:w="587" w:type="dxa"/>
            <w:tcBorders>
              <w:top w:val="nil"/>
              <w:left w:val="single" w:sz="4" w:space="0" w:color="auto"/>
              <w:bottom w:val="nil"/>
              <w:right w:val="single" w:sz="4" w:space="0" w:color="auto"/>
            </w:tcBorders>
          </w:tcPr>
          <w:p w14:paraId="1E0DD05D" w14:textId="77777777" w:rsidR="00B868FE" w:rsidRPr="00AE02AD" w:rsidRDefault="00B868FE" w:rsidP="002E1E09">
            <w:pPr>
              <w:jc w:val="right"/>
              <w:rPr>
                <w:rFonts w:ascii="Calibri" w:hAnsi="Calibri"/>
                <w:sz w:val="18"/>
                <w:szCs w:val="18"/>
              </w:rPr>
            </w:pPr>
            <w:r w:rsidRPr="00AE02AD">
              <w:rPr>
                <w:rFonts w:ascii="Calibri" w:hAnsi="Calibri"/>
                <w:sz w:val="18"/>
                <w:szCs w:val="18"/>
              </w:rPr>
              <w:t>26</w:t>
            </w:r>
          </w:p>
        </w:tc>
      </w:tr>
      <w:tr w:rsidR="00B868FE" w:rsidRPr="00AE02AD" w14:paraId="3370B9BF" w14:textId="77777777" w:rsidTr="002E1E09">
        <w:tc>
          <w:tcPr>
            <w:tcW w:w="1384" w:type="dxa"/>
            <w:tcBorders>
              <w:top w:val="nil"/>
              <w:left w:val="single" w:sz="4" w:space="0" w:color="auto"/>
              <w:bottom w:val="nil"/>
              <w:right w:val="single" w:sz="4" w:space="0" w:color="auto"/>
            </w:tcBorders>
          </w:tcPr>
          <w:p w14:paraId="67D66F8A"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2881E3F7"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Passenger &amp; Misc</w:t>
            </w:r>
          </w:p>
        </w:tc>
        <w:tc>
          <w:tcPr>
            <w:tcW w:w="586" w:type="dxa"/>
            <w:tcBorders>
              <w:top w:val="nil"/>
              <w:left w:val="single" w:sz="4" w:space="0" w:color="auto"/>
              <w:bottom w:val="nil"/>
              <w:right w:val="single" w:sz="4" w:space="0" w:color="auto"/>
            </w:tcBorders>
          </w:tcPr>
          <w:p w14:paraId="1A13449D"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12</w:t>
            </w:r>
          </w:p>
        </w:tc>
        <w:tc>
          <w:tcPr>
            <w:tcW w:w="586" w:type="dxa"/>
            <w:tcBorders>
              <w:top w:val="nil"/>
              <w:left w:val="single" w:sz="4" w:space="0" w:color="auto"/>
              <w:bottom w:val="nil"/>
              <w:right w:val="single" w:sz="4" w:space="0" w:color="auto"/>
            </w:tcBorders>
            <w:hideMark/>
          </w:tcPr>
          <w:p w14:paraId="703BF241"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w:t>
            </w:r>
          </w:p>
        </w:tc>
        <w:tc>
          <w:tcPr>
            <w:tcW w:w="586" w:type="dxa"/>
            <w:tcBorders>
              <w:top w:val="nil"/>
              <w:left w:val="single" w:sz="4" w:space="0" w:color="auto"/>
              <w:bottom w:val="nil"/>
              <w:right w:val="single" w:sz="4" w:space="0" w:color="auto"/>
            </w:tcBorders>
            <w:hideMark/>
          </w:tcPr>
          <w:p w14:paraId="46C9A2C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w:t>
            </w:r>
          </w:p>
        </w:tc>
        <w:tc>
          <w:tcPr>
            <w:tcW w:w="586" w:type="dxa"/>
            <w:tcBorders>
              <w:top w:val="nil"/>
              <w:left w:val="single" w:sz="4" w:space="0" w:color="auto"/>
              <w:bottom w:val="nil"/>
              <w:right w:val="single" w:sz="4" w:space="0" w:color="auto"/>
            </w:tcBorders>
            <w:hideMark/>
          </w:tcPr>
          <w:p w14:paraId="40773743"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w:t>
            </w:r>
          </w:p>
        </w:tc>
        <w:tc>
          <w:tcPr>
            <w:tcW w:w="586" w:type="dxa"/>
            <w:tcBorders>
              <w:top w:val="nil"/>
              <w:left w:val="single" w:sz="4" w:space="0" w:color="auto"/>
              <w:bottom w:val="nil"/>
              <w:right w:val="single" w:sz="4" w:space="0" w:color="auto"/>
            </w:tcBorders>
            <w:hideMark/>
          </w:tcPr>
          <w:p w14:paraId="388FE64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w:t>
            </w:r>
          </w:p>
        </w:tc>
        <w:tc>
          <w:tcPr>
            <w:tcW w:w="587" w:type="dxa"/>
            <w:tcBorders>
              <w:top w:val="nil"/>
              <w:left w:val="single" w:sz="4" w:space="0" w:color="auto"/>
              <w:bottom w:val="nil"/>
              <w:right w:val="single" w:sz="4" w:space="0" w:color="auto"/>
            </w:tcBorders>
            <w:hideMark/>
          </w:tcPr>
          <w:p w14:paraId="0382CD1A"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w:t>
            </w:r>
          </w:p>
        </w:tc>
        <w:tc>
          <w:tcPr>
            <w:tcW w:w="586" w:type="dxa"/>
            <w:tcBorders>
              <w:top w:val="nil"/>
              <w:left w:val="single" w:sz="4" w:space="0" w:color="auto"/>
              <w:bottom w:val="nil"/>
              <w:right w:val="single" w:sz="4" w:space="0" w:color="auto"/>
            </w:tcBorders>
            <w:hideMark/>
          </w:tcPr>
          <w:p w14:paraId="4C03099B"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w:t>
            </w:r>
          </w:p>
        </w:tc>
        <w:tc>
          <w:tcPr>
            <w:tcW w:w="586" w:type="dxa"/>
            <w:tcBorders>
              <w:top w:val="nil"/>
              <w:left w:val="single" w:sz="4" w:space="0" w:color="auto"/>
              <w:bottom w:val="nil"/>
              <w:right w:val="single" w:sz="4" w:space="0" w:color="auto"/>
            </w:tcBorders>
            <w:hideMark/>
          </w:tcPr>
          <w:p w14:paraId="2B944AC3"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w:t>
            </w:r>
          </w:p>
        </w:tc>
        <w:tc>
          <w:tcPr>
            <w:tcW w:w="586" w:type="dxa"/>
            <w:tcBorders>
              <w:top w:val="nil"/>
              <w:left w:val="single" w:sz="4" w:space="0" w:color="auto"/>
              <w:bottom w:val="nil"/>
              <w:right w:val="single" w:sz="4" w:space="0" w:color="auto"/>
            </w:tcBorders>
            <w:hideMark/>
          </w:tcPr>
          <w:p w14:paraId="7304F14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w:t>
            </w:r>
          </w:p>
        </w:tc>
        <w:tc>
          <w:tcPr>
            <w:tcW w:w="586" w:type="dxa"/>
            <w:tcBorders>
              <w:top w:val="nil"/>
              <w:left w:val="single" w:sz="4" w:space="0" w:color="auto"/>
              <w:bottom w:val="nil"/>
              <w:right w:val="single" w:sz="4" w:space="0" w:color="auto"/>
            </w:tcBorders>
          </w:tcPr>
          <w:p w14:paraId="1FAA2EB4" w14:textId="77777777" w:rsidR="00B868FE" w:rsidRPr="00AE02AD" w:rsidRDefault="00B868FE" w:rsidP="002E1E09">
            <w:pPr>
              <w:jc w:val="right"/>
              <w:rPr>
                <w:rFonts w:ascii="Calibri" w:hAnsi="Calibri"/>
                <w:sz w:val="18"/>
                <w:szCs w:val="18"/>
              </w:rPr>
            </w:pPr>
            <w:r w:rsidRPr="00AE02AD">
              <w:rPr>
                <w:rFonts w:ascii="Calibri" w:hAnsi="Calibri"/>
                <w:sz w:val="18"/>
                <w:szCs w:val="18"/>
              </w:rPr>
              <w:t>5</w:t>
            </w:r>
          </w:p>
        </w:tc>
        <w:tc>
          <w:tcPr>
            <w:tcW w:w="587" w:type="dxa"/>
            <w:tcBorders>
              <w:top w:val="nil"/>
              <w:left w:val="single" w:sz="4" w:space="0" w:color="auto"/>
              <w:bottom w:val="nil"/>
              <w:right w:val="single" w:sz="4" w:space="0" w:color="auto"/>
            </w:tcBorders>
          </w:tcPr>
          <w:p w14:paraId="5ECE827C" w14:textId="77777777" w:rsidR="00B868FE" w:rsidRPr="00AE02AD" w:rsidRDefault="00B868FE" w:rsidP="002E1E09">
            <w:pPr>
              <w:jc w:val="right"/>
              <w:rPr>
                <w:rFonts w:ascii="Calibri" w:hAnsi="Calibri"/>
                <w:sz w:val="18"/>
                <w:szCs w:val="18"/>
              </w:rPr>
            </w:pPr>
            <w:r w:rsidRPr="00AE02AD">
              <w:rPr>
                <w:rFonts w:ascii="Calibri" w:hAnsi="Calibri"/>
                <w:sz w:val="18"/>
                <w:szCs w:val="18"/>
              </w:rPr>
              <w:t>7</w:t>
            </w:r>
          </w:p>
        </w:tc>
      </w:tr>
      <w:tr w:rsidR="00B868FE" w:rsidRPr="00AE02AD" w14:paraId="18CB3E9B" w14:textId="77777777" w:rsidTr="002E1E09">
        <w:tc>
          <w:tcPr>
            <w:tcW w:w="1384" w:type="dxa"/>
            <w:tcBorders>
              <w:top w:val="nil"/>
              <w:left w:val="single" w:sz="4" w:space="0" w:color="auto"/>
              <w:bottom w:val="nil"/>
              <w:right w:val="single" w:sz="4" w:space="0" w:color="auto"/>
            </w:tcBorders>
          </w:tcPr>
          <w:p w14:paraId="0692A10B"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4238CF81" w14:textId="77777777" w:rsidR="00B868FE" w:rsidRPr="00AE02AD" w:rsidRDefault="00B868FE" w:rsidP="002E1E09">
            <w:pPr>
              <w:rPr>
                <w:rFonts w:asciiTheme="minorHAnsi" w:hAnsiTheme="minorHAnsi"/>
                <w:b/>
                <w:sz w:val="18"/>
                <w:szCs w:val="18"/>
                <w:u w:val="single"/>
              </w:rPr>
            </w:pPr>
            <w:r w:rsidRPr="00AE02AD">
              <w:rPr>
                <w:rFonts w:asciiTheme="minorHAnsi" w:hAnsiTheme="minorHAnsi"/>
                <w:b/>
                <w:sz w:val="18"/>
                <w:szCs w:val="18"/>
                <w:u w:val="single"/>
              </w:rPr>
              <w:t>Single Vehicle</w:t>
            </w:r>
          </w:p>
        </w:tc>
        <w:tc>
          <w:tcPr>
            <w:tcW w:w="586" w:type="dxa"/>
            <w:tcBorders>
              <w:top w:val="nil"/>
              <w:left w:val="single" w:sz="4" w:space="0" w:color="auto"/>
              <w:bottom w:val="nil"/>
              <w:right w:val="single" w:sz="4" w:space="0" w:color="auto"/>
            </w:tcBorders>
          </w:tcPr>
          <w:p w14:paraId="187D5DA9" w14:textId="77777777"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14:paraId="1C7ECF0C" w14:textId="77777777"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14:paraId="47D9D11B" w14:textId="77777777"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14:paraId="0A37D92C" w14:textId="77777777"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14:paraId="1B9310BA" w14:textId="77777777" w:rsidR="00B868FE" w:rsidRPr="00AE02AD" w:rsidRDefault="00B868FE" w:rsidP="002E1E09">
            <w:pPr>
              <w:jc w:val="right"/>
              <w:rPr>
                <w:rFonts w:asciiTheme="minorHAnsi" w:hAnsiTheme="minorHAnsi"/>
                <w:sz w:val="18"/>
                <w:szCs w:val="18"/>
              </w:rPr>
            </w:pPr>
          </w:p>
        </w:tc>
        <w:tc>
          <w:tcPr>
            <w:tcW w:w="587" w:type="dxa"/>
            <w:tcBorders>
              <w:top w:val="nil"/>
              <w:left w:val="single" w:sz="4" w:space="0" w:color="auto"/>
              <w:bottom w:val="nil"/>
              <w:right w:val="single" w:sz="4" w:space="0" w:color="auto"/>
            </w:tcBorders>
          </w:tcPr>
          <w:p w14:paraId="73F57BB2" w14:textId="77777777"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14:paraId="2B974A7C" w14:textId="77777777"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14:paraId="66114366" w14:textId="77777777"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14:paraId="3F537D6A" w14:textId="77777777"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14:paraId="00FF31CA" w14:textId="77777777" w:rsidR="00B868FE" w:rsidRPr="00AE02AD" w:rsidRDefault="00B868FE" w:rsidP="002E1E09">
            <w:pPr>
              <w:jc w:val="right"/>
              <w:rPr>
                <w:rFonts w:ascii="Calibri" w:hAnsi="Calibri"/>
                <w:sz w:val="18"/>
                <w:szCs w:val="18"/>
              </w:rPr>
            </w:pPr>
          </w:p>
        </w:tc>
        <w:tc>
          <w:tcPr>
            <w:tcW w:w="587" w:type="dxa"/>
            <w:tcBorders>
              <w:top w:val="nil"/>
              <w:left w:val="single" w:sz="4" w:space="0" w:color="auto"/>
              <w:bottom w:val="nil"/>
              <w:right w:val="single" w:sz="4" w:space="0" w:color="auto"/>
            </w:tcBorders>
          </w:tcPr>
          <w:p w14:paraId="5925C389" w14:textId="77777777" w:rsidR="00B868FE" w:rsidRPr="00AE02AD" w:rsidRDefault="00B868FE" w:rsidP="002E1E09">
            <w:pPr>
              <w:jc w:val="right"/>
              <w:rPr>
                <w:rFonts w:ascii="Calibri" w:hAnsi="Calibri"/>
                <w:sz w:val="18"/>
                <w:szCs w:val="18"/>
              </w:rPr>
            </w:pPr>
          </w:p>
        </w:tc>
      </w:tr>
      <w:tr w:rsidR="00B868FE" w:rsidRPr="00AE02AD" w14:paraId="3D66628B" w14:textId="77777777" w:rsidTr="002E1E09">
        <w:tc>
          <w:tcPr>
            <w:tcW w:w="1384" w:type="dxa"/>
            <w:tcBorders>
              <w:top w:val="nil"/>
              <w:left w:val="single" w:sz="4" w:space="0" w:color="auto"/>
              <w:bottom w:val="nil"/>
              <w:right w:val="single" w:sz="4" w:space="0" w:color="auto"/>
            </w:tcBorders>
          </w:tcPr>
          <w:p w14:paraId="482D8B76"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164C0ED4"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Off path on curve</w:t>
            </w:r>
          </w:p>
        </w:tc>
        <w:tc>
          <w:tcPr>
            <w:tcW w:w="586" w:type="dxa"/>
            <w:tcBorders>
              <w:top w:val="nil"/>
              <w:left w:val="single" w:sz="4" w:space="0" w:color="auto"/>
              <w:bottom w:val="nil"/>
              <w:right w:val="single" w:sz="4" w:space="0" w:color="auto"/>
            </w:tcBorders>
          </w:tcPr>
          <w:p w14:paraId="7EE19023"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118</w:t>
            </w:r>
          </w:p>
        </w:tc>
        <w:tc>
          <w:tcPr>
            <w:tcW w:w="586" w:type="dxa"/>
            <w:tcBorders>
              <w:top w:val="nil"/>
              <w:left w:val="single" w:sz="4" w:space="0" w:color="auto"/>
              <w:bottom w:val="nil"/>
              <w:right w:val="single" w:sz="4" w:space="0" w:color="auto"/>
            </w:tcBorders>
            <w:hideMark/>
          </w:tcPr>
          <w:p w14:paraId="2E63869A"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98</w:t>
            </w:r>
          </w:p>
        </w:tc>
        <w:tc>
          <w:tcPr>
            <w:tcW w:w="586" w:type="dxa"/>
            <w:tcBorders>
              <w:top w:val="nil"/>
              <w:left w:val="single" w:sz="4" w:space="0" w:color="auto"/>
              <w:bottom w:val="nil"/>
              <w:right w:val="single" w:sz="4" w:space="0" w:color="auto"/>
            </w:tcBorders>
            <w:hideMark/>
          </w:tcPr>
          <w:p w14:paraId="3B2F8D66"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107</w:t>
            </w:r>
          </w:p>
        </w:tc>
        <w:tc>
          <w:tcPr>
            <w:tcW w:w="586" w:type="dxa"/>
            <w:tcBorders>
              <w:top w:val="nil"/>
              <w:left w:val="single" w:sz="4" w:space="0" w:color="auto"/>
              <w:bottom w:val="nil"/>
              <w:right w:val="single" w:sz="4" w:space="0" w:color="auto"/>
            </w:tcBorders>
            <w:hideMark/>
          </w:tcPr>
          <w:p w14:paraId="2A505886"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79</w:t>
            </w:r>
          </w:p>
        </w:tc>
        <w:tc>
          <w:tcPr>
            <w:tcW w:w="586" w:type="dxa"/>
            <w:tcBorders>
              <w:top w:val="nil"/>
              <w:left w:val="single" w:sz="4" w:space="0" w:color="auto"/>
              <w:bottom w:val="nil"/>
              <w:right w:val="single" w:sz="4" w:space="0" w:color="auto"/>
            </w:tcBorders>
            <w:hideMark/>
          </w:tcPr>
          <w:p w14:paraId="6760D7A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107</w:t>
            </w:r>
          </w:p>
        </w:tc>
        <w:tc>
          <w:tcPr>
            <w:tcW w:w="587" w:type="dxa"/>
            <w:tcBorders>
              <w:top w:val="nil"/>
              <w:left w:val="single" w:sz="4" w:space="0" w:color="auto"/>
              <w:bottom w:val="nil"/>
              <w:right w:val="single" w:sz="4" w:space="0" w:color="auto"/>
            </w:tcBorders>
            <w:hideMark/>
          </w:tcPr>
          <w:p w14:paraId="093F2799"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81</w:t>
            </w:r>
          </w:p>
        </w:tc>
        <w:tc>
          <w:tcPr>
            <w:tcW w:w="586" w:type="dxa"/>
            <w:tcBorders>
              <w:top w:val="nil"/>
              <w:left w:val="single" w:sz="4" w:space="0" w:color="auto"/>
              <w:bottom w:val="nil"/>
              <w:right w:val="single" w:sz="4" w:space="0" w:color="auto"/>
            </w:tcBorders>
            <w:hideMark/>
          </w:tcPr>
          <w:p w14:paraId="56DED5F2"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83</w:t>
            </w:r>
          </w:p>
        </w:tc>
        <w:tc>
          <w:tcPr>
            <w:tcW w:w="586" w:type="dxa"/>
            <w:tcBorders>
              <w:top w:val="nil"/>
              <w:left w:val="single" w:sz="4" w:space="0" w:color="auto"/>
              <w:bottom w:val="nil"/>
              <w:right w:val="single" w:sz="4" w:space="0" w:color="auto"/>
            </w:tcBorders>
            <w:hideMark/>
          </w:tcPr>
          <w:p w14:paraId="3DC29C0D"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76</w:t>
            </w:r>
          </w:p>
        </w:tc>
        <w:tc>
          <w:tcPr>
            <w:tcW w:w="586" w:type="dxa"/>
            <w:tcBorders>
              <w:top w:val="nil"/>
              <w:left w:val="single" w:sz="4" w:space="0" w:color="auto"/>
              <w:bottom w:val="nil"/>
              <w:right w:val="single" w:sz="4" w:space="0" w:color="auto"/>
            </w:tcBorders>
            <w:hideMark/>
          </w:tcPr>
          <w:p w14:paraId="6DE97137"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76</w:t>
            </w:r>
          </w:p>
        </w:tc>
        <w:tc>
          <w:tcPr>
            <w:tcW w:w="586" w:type="dxa"/>
            <w:tcBorders>
              <w:top w:val="nil"/>
              <w:left w:val="single" w:sz="4" w:space="0" w:color="auto"/>
              <w:bottom w:val="nil"/>
              <w:right w:val="single" w:sz="4" w:space="0" w:color="auto"/>
            </w:tcBorders>
          </w:tcPr>
          <w:p w14:paraId="2FA94AA9" w14:textId="77777777" w:rsidR="00B868FE" w:rsidRPr="00AE02AD" w:rsidRDefault="00B868FE" w:rsidP="002E1E09">
            <w:pPr>
              <w:jc w:val="right"/>
              <w:rPr>
                <w:rFonts w:ascii="Calibri" w:hAnsi="Calibri"/>
                <w:sz w:val="18"/>
                <w:szCs w:val="18"/>
              </w:rPr>
            </w:pPr>
            <w:r w:rsidRPr="00AE02AD">
              <w:rPr>
                <w:rFonts w:ascii="Calibri" w:hAnsi="Calibri"/>
                <w:sz w:val="18"/>
                <w:szCs w:val="18"/>
              </w:rPr>
              <w:t>95</w:t>
            </w:r>
          </w:p>
        </w:tc>
        <w:tc>
          <w:tcPr>
            <w:tcW w:w="587" w:type="dxa"/>
            <w:tcBorders>
              <w:top w:val="nil"/>
              <w:left w:val="single" w:sz="4" w:space="0" w:color="auto"/>
              <w:bottom w:val="nil"/>
              <w:right w:val="single" w:sz="4" w:space="0" w:color="auto"/>
            </w:tcBorders>
          </w:tcPr>
          <w:p w14:paraId="0CA1FCA8" w14:textId="77777777" w:rsidR="00B868FE" w:rsidRPr="00AE02AD" w:rsidRDefault="00B868FE" w:rsidP="002E1E09">
            <w:pPr>
              <w:jc w:val="right"/>
              <w:rPr>
                <w:rFonts w:ascii="Calibri" w:hAnsi="Calibri"/>
                <w:sz w:val="18"/>
                <w:szCs w:val="18"/>
              </w:rPr>
            </w:pPr>
            <w:r w:rsidRPr="00AE02AD">
              <w:rPr>
                <w:rFonts w:ascii="Calibri" w:hAnsi="Calibri"/>
                <w:sz w:val="18"/>
                <w:szCs w:val="18"/>
              </w:rPr>
              <w:t>100</w:t>
            </w:r>
          </w:p>
        </w:tc>
      </w:tr>
      <w:tr w:rsidR="00B868FE" w:rsidRPr="00AE02AD" w14:paraId="3E1634E2" w14:textId="77777777" w:rsidTr="002E1E09">
        <w:tc>
          <w:tcPr>
            <w:tcW w:w="1384" w:type="dxa"/>
            <w:tcBorders>
              <w:top w:val="nil"/>
              <w:left w:val="single" w:sz="4" w:space="0" w:color="auto"/>
              <w:bottom w:val="nil"/>
              <w:right w:val="single" w:sz="4" w:space="0" w:color="auto"/>
            </w:tcBorders>
          </w:tcPr>
          <w:p w14:paraId="1BDF3A1A"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5DC4B57C"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Off path on straight</w:t>
            </w:r>
          </w:p>
        </w:tc>
        <w:tc>
          <w:tcPr>
            <w:tcW w:w="586" w:type="dxa"/>
            <w:tcBorders>
              <w:top w:val="nil"/>
              <w:left w:val="single" w:sz="4" w:space="0" w:color="auto"/>
              <w:bottom w:val="nil"/>
              <w:right w:val="single" w:sz="4" w:space="0" w:color="auto"/>
            </w:tcBorders>
          </w:tcPr>
          <w:p w14:paraId="5E733F2B"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80</w:t>
            </w:r>
          </w:p>
        </w:tc>
        <w:tc>
          <w:tcPr>
            <w:tcW w:w="586" w:type="dxa"/>
            <w:tcBorders>
              <w:top w:val="nil"/>
              <w:left w:val="single" w:sz="4" w:space="0" w:color="auto"/>
              <w:bottom w:val="nil"/>
              <w:right w:val="single" w:sz="4" w:space="0" w:color="auto"/>
            </w:tcBorders>
            <w:hideMark/>
          </w:tcPr>
          <w:p w14:paraId="064B4EC2"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64</w:t>
            </w:r>
          </w:p>
        </w:tc>
        <w:tc>
          <w:tcPr>
            <w:tcW w:w="586" w:type="dxa"/>
            <w:tcBorders>
              <w:top w:val="nil"/>
              <w:left w:val="single" w:sz="4" w:space="0" w:color="auto"/>
              <w:bottom w:val="nil"/>
              <w:right w:val="single" w:sz="4" w:space="0" w:color="auto"/>
            </w:tcBorders>
            <w:hideMark/>
          </w:tcPr>
          <w:p w14:paraId="12191ECD"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70</w:t>
            </w:r>
          </w:p>
        </w:tc>
        <w:tc>
          <w:tcPr>
            <w:tcW w:w="586" w:type="dxa"/>
            <w:tcBorders>
              <w:top w:val="nil"/>
              <w:left w:val="single" w:sz="4" w:space="0" w:color="auto"/>
              <w:bottom w:val="nil"/>
              <w:right w:val="single" w:sz="4" w:space="0" w:color="auto"/>
            </w:tcBorders>
            <w:hideMark/>
          </w:tcPr>
          <w:p w14:paraId="68BF6C65"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71</w:t>
            </w:r>
          </w:p>
        </w:tc>
        <w:tc>
          <w:tcPr>
            <w:tcW w:w="586" w:type="dxa"/>
            <w:tcBorders>
              <w:top w:val="nil"/>
              <w:left w:val="single" w:sz="4" w:space="0" w:color="auto"/>
              <w:bottom w:val="nil"/>
              <w:right w:val="single" w:sz="4" w:space="0" w:color="auto"/>
            </w:tcBorders>
            <w:hideMark/>
          </w:tcPr>
          <w:p w14:paraId="12AE5B4D"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65</w:t>
            </w:r>
          </w:p>
        </w:tc>
        <w:tc>
          <w:tcPr>
            <w:tcW w:w="587" w:type="dxa"/>
            <w:tcBorders>
              <w:top w:val="nil"/>
              <w:left w:val="single" w:sz="4" w:space="0" w:color="auto"/>
              <w:bottom w:val="nil"/>
              <w:right w:val="single" w:sz="4" w:space="0" w:color="auto"/>
            </w:tcBorders>
            <w:hideMark/>
          </w:tcPr>
          <w:p w14:paraId="45F14F12"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48</w:t>
            </w:r>
          </w:p>
        </w:tc>
        <w:tc>
          <w:tcPr>
            <w:tcW w:w="586" w:type="dxa"/>
            <w:tcBorders>
              <w:top w:val="nil"/>
              <w:left w:val="single" w:sz="4" w:space="0" w:color="auto"/>
              <w:bottom w:val="nil"/>
              <w:right w:val="single" w:sz="4" w:space="0" w:color="auto"/>
            </w:tcBorders>
            <w:hideMark/>
          </w:tcPr>
          <w:p w14:paraId="557344EC"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45</w:t>
            </w:r>
          </w:p>
        </w:tc>
        <w:tc>
          <w:tcPr>
            <w:tcW w:w="586" w:type="dxa"/>
            <w:tcBorders>
              <w:top w:val="nil"/>
              <w:left w:val="single" w:sz="4" w:space="0" w:color="auto"/>
              <w:bottom w:val="nil"/>
              <w:right w:val="single" w:sz="4" w:space="0" w:color="auto"/>
            </w:tcBorders>
            <w:hideMark/>
          </w:tcPr>
          <w:p w14:paraId="4227F457"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44</w:t>
            </w:r>
          </w:p>
        </w:tc>
        <w:tc>
          <w:tcPr>
            <w:tcW w:w="586" w:type="dxa"/>
            <w:tcBorders>
              <w:top w:val="nil"/>
              <w:left w:val="single" w:sz="4" w:space="0" w:color="auto"/>
              <w:bottom w:val="nil"/>
              <w:right w:val="single" w:sz="4" w:space="0" w:color="auto"/>
            </w:tcBorders>
            <w:hideMark/>
          </w:tcPr>
          <w:p w14:paraId="11D588F2"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59</w:t>
            </w:r>
          </w:p>
        </w:tc>
        <w:tc>
          <w:tcPr>
            <w:tcW w:w="586" w:type="dxa"/>
            <w:tcBorders>
              <w:top w:val="nil"/>
              <w:left w:val="single" w:sz="4" w:space="0" w:color="auto"/>
              <w:bottom w:val="nil"/>
              <w:right w:val="single" w:sz="4" w:space="0" w:color="auto"/>
            </w:tcBorders>
          </w:tcPr>
          <w:p w14:paraId="47F36F80" w14:textId="77777777" w:rsidR="00B868FE" w:rsidRPr="00AE02AD" w:rsidRDefault="00B868FE" w:rsidP="002E1E09">
            <w:pPr>
              <w:jc w:val="right"/>
              <w:rPr>
                <w:rFonts w:ascii="Calibri" w:hAnsi="Calibri"/>
                <w:sz w:val="18"/>
                <w:szCs w:val="18"/>
              </w:rPr>
            </w:pPr>
            <w:r w:rsidRPr="00AE02AD">
              <w:rPr>
                <w:rFonts w:ascii="Calibri" w:hAnsi="Calibri"/>
                <w:sz w:val="18"/>
                <w:szCs w:val="18"/>
              </w:rPr>
              <w:t>50</w:t>
            </w:r>
          </w:p>
        </w:tc>
        <w:tc>
          <w:tcPr>
            <w:tcW w:w="587" w:type="dxa"/>
            <w:tcBorders>
              <w:top w:val="nil"/>
              <w:left w:val="single" w:sz="4" w:space="0" w:color="auto"/>
              <w:bottom w:val="nil"/>
              <w:right w:val="single" w:sz="4" w:space="0" w:color="auto"/>
            </w:tcBorders>
          </w:tcPr>
          <w:p w14:paraId="61095531" w14:textId="77777777" w:rsidR="00B868FE" w:rsidRPr="00AE02AD" w:rsidRDefault="00B868FE" w:rsidP="002E1E09">
            <w:pPr>
              <w:jc w:val="right"/>
              <w:rPr>
                <w:rFonts w:ascii="Calibri" w:hAnsi="Calibri"/>
                <w:sz w:val="18"/>
                <w:szCs w:val="18"/>
              </w:rPr>
            </w:pPr>
            <w:r w:rsidRPr="00AE02AD">
              <w:rPr>
                <w:rFonts w:ascii="Calibri" w:hAnsi="Calibri"/>
                <w:sz w:val="18"/>
                <w:szCs w:val="18"/>
              </w:rPr>
              <w:t>45</w:t>
            </w:r>
          </w:p>
        </w:tc>
      </w:tr>
      <w:tr w:rsidR="00B868FE" w:rsidRPr="00AE02AD" w14:paraId="2D5DA4D5" w14:textId="77777777" w:rsidTr="002E1E09">
        <w:trPr>
          <w:trHeight w:val="60"/>
        </w:trPr>
        <w:tc>
          <w:tcPr>
            <w:tcW w:w="1384" w:type="dxa"/>
            <w:tcBorders>
              <w:top w:val="nil"/>
              <w:left w:val="single" w:sz="4" w:space="0" w:color="auto"/>
              <w:bottom w:val="single" w:sz="4" w:space="0" w:color="auto"/>
              <w:right w:val="single" w:sz="4" w:space="0" w:color="auto"/>
            </w:tcBorders>
          </w:tcPr>
          <w:p w14:paraId="74F79425"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single" w:sz="4" w:space="0" w:color="auto"/>
              <w:right w:val="single" w:sz="4" w:space="0" w:color="auto"/>
            </w:tcBorders>
            <w:hideMark/>
          </w:tcPr>
          <w:p w14:paraId="58FB4BAC"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On path</w:t>
            </w:r>
          </w:p>
        </w:tc>
        <w:tc>
          <w:tcPr>
            <w:tcW w:w="586" w:type="dxa"/>
            <w:tcBorders>
              <w:top w:val="nil"/>
              <w:left w:val="single" w:sz="4" w:space="0" w:color="auto"/>
              <w:bottom w:val="single" w:sz="4" w:space="0" w:color="auto"/>
              <w:right w:val="single" w:sz="4" w:space="0" w:color="auto"/>
            </w:tcBorders>
          </w:tcPr>
          <w:p w14:paraId="3B92E59E"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w:t>
            </w:r>
          </w:p>
        </w:tc>
        <w:tc>
          <w:tcPr>
            <w:tcW w:w="586" w:type="dxa"/>
            <w:tcBorders>
              <w:top w:val="nil"/>
              <w:left w:val="single" w:sz="4" w:space="0" w:color="auto"/>
              <w:bottom w:val="single" w:sz="4" w:space="0" w:color="auto"/>
              <w:right w:val="single" w:sz="4" w:space="0" w:color="auto"/>
            </w:tcBorders>
            <w:hideMark/>
          </w:tcPr>
          <w:p w14:paraId="0D7FB9F7"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11</w:t>
            </w:r>
          </w:p>
        </w:tc>
        <w:tc>
          <w:tcPr>
            <w:tcW w:w="586" w:type="dxa"/>
            <w:tcBorders>
              <w:top w:val="nil"/>
              <w:left w:val="single" w:sz="4" w:space="0" w:color="auto"/>
              <w:bottom w:val="single" w:sz="4" w:space="0" w:color="auto"/>
              <w:right w:val="single" w:sz="4" w:space="0" w:color="auto"/>
            </w:tcBorders>
            <w:hideMark/>
          </w:tcPr>
          <w:p w14:paraId="780DEADB"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w:t>
            </w:r>
          </w:p>
        </w:tc>
        <w:tc>
          <w:tcPr>
            <w:tcW w:w="586" w:type="dxa"/>
            <w:tcBorders>
              <w:top w:val="nil"/>
              <w:left w:val="single" w:sz="4" w:space="0" w:color="auto"/>
              <w:bottom w:val="single" w:sz="4" w:space="0" w:color="auto"/>
              <w:right w:val="single" w:sz="4" w:space="0" w:color="auto"/>
            </w:tcBorders>
            <w:hideMark/>
          </w:tcPr>
          <w:p w14:paraId="48F7C141"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w:t>
            </w:r>
          </w:p>
        </w:tc>
        <w:tc>
          <w:tcPr>
            <w:tcW w:w="586" w:type="dxa"/>
            <w:tcBorders>
              <w:top w:val="nil"/>
              <w:left w:val="single" w:sz="4" w:space="0" w:color="auto"/>
              <w:bottom w:val="single" w:sz="4" w:space="0" w:color="auto"/>
              <w:right w:val="single" w:sz="4" w:space="0" w:color="auto"/>
            </w:tcBorders>
            <w:hideMark/>
          </w:tcPr>
          <w:p w14:paraId="63BDB174"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w:t>
            </w:r>
          </w:p>
        </w:tc>
        <w:tc>
          <w:tcPr>
            <w:tcW w:w="587" w:type="dxa"/>
            <w:tcBorders>
              <w:top w:val="nil"/>
              <w:left w:val="single" w:sz="4" w:space="0" w:color="auto"/>
              <w:bottom w:val="single" w:sz="4" w:space="0" w:color="auto"/>
              <w:right w:val="single" w:sz="4" w:space="0" w:color="auto"/>
            </w:tcBorders>
            <w:hideMark/>
          </w:tcPr>
          <w:p w14:paraId="7F4D9CFB"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11</w:t>
            </w:r>
          </w:p>
        </w:tc>
        <w:tc>
          <w:tcPr>
            <w:tcW w:w="586" w:type="dxa"/>
            <w:tcBorders>
              <w:top w:val="nil"/>
              <w:left w:val="single" w:sz="4" w:space="0" w:color="auto"/>
              <w:bottom w:val="single" w:sz="4" w:space="0" w:color="auto"/>
              <w:right w:val="single" w:sz="4" w:space="0" w:color="auto"/>
            </w:tcBorders>
            <w:hideMark/>
          </w:tcPr>
          <w:p w14:paraId="5F8C5453"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w:t>
            </w:r>
          </w:p>
        </w:tc>
        <w:tc>
          <w:tcPr>
            <w:tcW w:w="586" w:type="dxa"/>
            <w:tcBorders>
              <w:top w:val="nil"/>
              <w:left w:val="single" w:sz="4" w:space="0" w:color="auto"/>
              <w:bottom w:val="single" w:sz="4" w:space="0" w:color="auto"/>
              <w:right w:val="single" w:sz="4" w:space="0" w:color="auto"/>
            </w:tcBorders>
            <w:hideMark/>
          </w:tcPr>
          <w:p w14:paraId="258BD9D5"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w:t>
            </w:r>
          </w:p>
        </w:tc>
        <w:tc>
          <w:tcPr>
            <w:tcW w:w="586" w:type="dxa"/>
            <w:tcBorders>
              <w:top w:val="nil"/>
              <w:left w:val="single" w:sz="4" w:space="0" w:color="auto"/>
              <w:bottom w:val="single" w:sz="4" w:space="0" w:color="auto"/>
              <w:right w:val="single" w:sz="4" w:space="0" w:color="auto"/>
            </w:tcBorders>
            <w:hideMark/>
          </w:tcPr>
          <w:p w14:paraId="01308684" w14:textId="77777777"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14</w:t>
            </w:r>
          </w:p>
        </w:tc>
        <w:tc>
          <w:tcPr>
            <w:tcW w:w="586" w:type="dxa"/>
            <w:tcBorders>
              <w:top w:val="nil"/>
              <w:left w:val="single" w:sz="4" w:space="0" w:color="auto"/>
              <w:bottom w:val="single" w:sz="4" w:space="0" w:color="auto"/>
              <w:right w:val="single" w:sz="4" w:space="0" w:color="auto"/>
            </w:tcBorders>
          </w:tcPr>
          <w:p w14:paraId="3DA52A07" w14:textId="77777777" w:rsidR="00B868FE" w:rsidRPr="00AE02AD" w:rsidRDefault="00B868FE" w:rsidP="002E1E09">
            <w:pPr>
              <w:jc w:val="right"/>
              <w:rPr>
                <w:rFonts w:ascii="Calibri" w:hAnsi="Calibri"/>
                <w:sz w:val="18"/>
                <w:szCs w:val="18"/>
              </w:rPr>
            </w:pPr>
            <w:r w:rsidRPr="00AE02AD">
              <w:rPr>
                <w:rFonts w:ascii="Calibri" w:hAnsi="Calibri"/>
                <w:sz w:val="18"/>
                <w:szCs w:val="18"/>
              </w:rPr>
              <w:t>5</w:t>
            </w:r>
          </w:p>
        </w:tc>
        <w:tc>
          <w:tcPr>
            <w:tcW w:w="587" w:type="dxa"/>
            <w:tcBorders>
              <w:top w:val="nil"/>
              <w:left w:val="single" w:sz="4" w:space="0" w:color="auto"/>
              <w:bottom w:val="single" w:sz="4" w:space="0" w:color="auto"/>
              <w:right w:val="single" w:sz="4" w:space="0" w:color="auto"/>
            </w:tcBorders>
          </w:tcPr>
          <w:p w14:paraId="044A319A" w14:textId="77777777" w:rsidR="00B868FE" w:rsidRPr="00AE02AD" w:rsidRDefault="00B868FE" w:rsidP="002E1E09">
            <w:pPr>
              <w:jc w:val="right"/>
              <w:rPr>
                <w:rFonts w:ascii="Calibri" w:hAnsi="Calibri"/>
                <w:sz w:val="18"/>
                <w:szCs w:val="18"/>
              </w:rPr>
            </w:pPr>
            <w:r w:rsidRPr="00AE02AD">
              <w:rPr>
                <w:rFonts w:ascii="Calibri" w:hAnsi="Calibri"/>
                <w:sz w:val="18"/>
                <w:szCs w:val="18"/>
              </w:rPr>
              <w:t>14</w:t>
            </w:r>
          </w:p>
        </w:tc>
      </w:tr>
      <w:tr w:rsidR="00B868FE" w:rsidRPr="00AE02AD" w14:paraId="2CC63232" w14:textId="77777777" w:rsidTr="002E1E09">
        <w:tc>
          <w:tcPr>
            <w:tcW w:w="1384" w:type="dxa"/>
            <w:tcBorders>
              <w:top w:val="single" w:sz="4" w:space="0" w:color="auto"/>
              <w:left w:val="single" w:sz="4" w:space="0" w:color="auto"/>
              <w:bottom w:val="nil"/>
              <w:right w:val="single" w:sz="4" w:space="0" w:color="auto"/>
            </w:tcBorders>
          </w:tcPr>
          <w:p w14:paraId="7C894895" w14:textId="77777777" w:rsidR="00B868FE" w:rsidRPr="00AE02AD" w:rsidRDefault="00B868FE" w:rsidP="002E1E09">
            <w:pPr>
              <w:rPr>
                <w:rFonts w:asciiTheme="minorHAnsi" w:hAnsiTheme="minorHAnsi"/>
                <w:b/>
                <w:sz w:val="18"/>
                <w:szCs w:val="18"/>
              </w:rPr>
            </w:pPr>
            <w:r w:rsidRPr="00AE02AD">
              <w:rPr>
                <w:rFonts w:asciiTheme="minorHAnsi" w:hAnsiTheme="minorHAnsi"/>
                <w:b/>
                <w:sz w:val="18"/>
                <w:szCs w:val="18"/>
              </w:rPr>
              <w:t>Crash Factor</w:t>
            </w:r>
          </w:p>
          <w:p w14:paraId="39B267BA"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(as per police report at scene of crash)</w:t>
            </w:r>
          </w:p>
        </w:tc>
        <w:tc>
          <w:tcPr>
            <w:tcW w:w="2228" w:type="dxa"/>
            <w:tcBorders>
              <w:top w:val="single" w:sz="4" w:space="0" w:color="auto"/>
              <w:left w:val="single" w:sz="4" w:space="0" w:color="auto"/>
              <w:bottom w:val="nil"/>
              <w:right w:val="single" w:sz="4" w:space="0" w:color="auto"/>
            </w:tcBorders>
            <w:hideMark/>
          </w:tcPr>
          <w:p w14:paraId="0C421E1E"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Alcohol</w:t>
            </w:r>
          </w:p>
          <w:p w14:paraId="5F8A2CAE"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Animal on road</w:t>
            </w:r>
          </w:p>
          <w:p w14:paraId="52E0E980"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Asleep-fatigue</w:t>
            </w:r>
          </w:p>
          <w:p w14:paraId="196AA89F"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 xml:space="preserve">Distraction – external to </w:t>
            </w:r>
          </w:p>
          <w:p w14:paraId="2BD39C6D"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vehicle</w:t>
            </w:r>
          </w:p>
          <w:p w14:paraId="7024D211"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Distraction – in vehicle</w:t>
            </w:r>
          </w:p>
          <w:p w14:paraId="4F9BD986"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Drugs</w:t>
            </w:r>
          </w:p>
        </w:tc>
        <w:tc>
          <w:tcPr>
            <w:tcW w:w="586" w:type="dxa"/>
            <w:tcBorders>
              <w:top w:val="single" w:sz="4" w:space="0" w:color="auto"/>
              <w:left w:val="single" w:sz="4" w:space="0" w:color="auto"/>
              <w:bottom w:val="nil"/>
              <w:right w:val="single" w:sz="4" w:space="0" w:color="auto"/>
            </w:tcBorders>
          </w:tcPr>
          <w:p w14:paraId="28F4D38E"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88</w:t>
            </w:r>
          </w:p>
          <w:p w14:paraId="5364BB50"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w:t>
            </w:r>
          </w:p>
          <w:p w14:paraId="5A72C5E6"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25</w:t>
            </w:r>
          </w:p>
          <w:p w14:paraId="001F0098"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19</w:t>
            </w:r>
          </w:p>
          <w:p w14:paraId="40667A3F" w14:textId="77777777" w:rsidR="00B868FE" w:rsidRPr="00AE02AD" w:rsidRDefault="00B868FE" w:rsidP="002E1E09">
            <w:pPr>
              <w:jc w:val="center"/>
              <w:rPr>
                <w:rFonts w:asciiTheme="minorHAnsi" w:hAnsiTheme="minorHAnsi"/>
                <w:sz w:val="18"/>
                <w:szCs w:val="18"/>
              </w:rPr>
            </w:pPr>
          </w:p>
          <w:p w14:paraId="366C911D"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14</w:t>
            </w:r>
          </w:p>
          <w:p w14:paraId="7E07DFAC"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32</w:t>
            </w:r>
          </w:p>
        </w:tc>
        <w:tc>
          <w:tcPr>
            <w:tcW w:w="586" w:type="dxa"/>
            <w:tcBorders>
              <w:top w:val="single" w:sz="4" w:space="0" w:color="auto"/>
              <w:left w:val="single" w:sz="4" w:space="0" w:color="auto"/>
              <w:bottom w:val="nil"/>
              <w:right w:val="single" w:sz="4" w:space="0" w:color="auto"/>
            </w:tcBorders>
          </w:tcPr>
          <w:p w14:paraId="0F1CB708"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77</w:t>
            </w:r>
          </w:p>
          <w:p w14:paraId="5BA676F6"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w:t>
            </w:r>
          </w:p>
          <w:p w14:paraId="1C2E9908"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30</w:t>
            </w:r>
          </w:p>
          <w:p w14:paraId="42B17D55"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17</w:t>
            </w:r>
          </w:p>
          <w:p w14:paraId="2E21ECEA" w14:textId="77777777" w:rsidR="00B868FE" w:rsidRPr="00AE02AD" w:rsidRDefault="00B868FE" w:rsidP="002E1E09">
            <w:pPr>
              <w:jc w:val="center"/>
              <w:rPr>
                <w:rFonts w:asciiTheme="minorHAnsi" w:hAnsiTheme="minorHAnsi"/>
                <w:sz w:val="18"/>
                <w:szCs w:val="18"/>
              </w:rPr>
            </w:pPr>
          </w:p>
          <w:p w14:paraId="668A87F9"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19</w:t>
            </w:r>
          </w:p>
          <w:p w14:paraId="6B8F59C9"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38</w:t>
            </w:r>
          </w:p>
        </w:tc>
        <w:tc>
          <w:tcPr>
            <w:tcW w:w="586" w:type="dxa"/>
            <w:tcBorders>
              <w:top w:val="single" w:sz="4" w:space="0" w:color="auto"/>
              <w:left w:val="single" w:sz="4" w:space="0" w:color="auto"/>
              <w:bottom w:val="nil"/>
              <w:right w:val="single" w:sz="4" w:space="0" w:color="auto"/>
            </w:tcBorders>
          </w:tcPr>
          <w:p w14:paraId="7574574C"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86</w:t>
            </w:r>
          </w:p>
          <w:p w14:paraId="0B45F261"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8</w:t>
            </w:r>
          </w:p>
          <w:p w14:paraId="157018C8"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43</w:t>
            </w:r>
          </w:p>
          <w:p w14:paraId="08736436"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32</w:t>
            </w:r>
          </w:p>
          <w:p w14:paraId="4DD81DE5" w14:textId="77777777" w:rsidR="00B868FE" w:rsidRPr="00AE02AD" w:rsidRDefault="00B868FE" w:rsidP="002E1E09">
            <w:pPr>
              <w:jc w:val="center"/>
              <w:rPr>
                <w:rFonts w:asciiTheme="minorHAnsi" w:hAnsiTheme="minorHAnsi"/>
                <w:sz w:val="18"/>
                <w:szCs w:val="18"/>
              </w:rPr>
            </w:pPr>
          </w:p>
          <w:p w14:paraId="76FFAF75"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12</w:t>
            </w:r>
          </w:p>
          <w:p w14:paraId="49FB1077"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62</w:t>
            </w:r>
          </w:p>
        </w:tc>
        <w:tc>
          <w:tcPr>
            <w:tcW w:w="586" w:type="dxa"/>
            <w:tcBorders>
              <w:top w:val="single" w:sz="4" w:space="0" w:color="auto"/>
              <w:left w:val="single" w:sz="4" w:space="0" w:color="auto"/>
              <w:bottom w:val="nil"/>
              <w:right w:val="single" w:sz="4" w:space="0" w:color="auto"/>
            </w:tcBorders>
          </w:tcPr>
          <w:p w14:paraId="3FB393E6"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93</w:t>
            </w:r>
          </w:p>
          <w:p w14:paraId="673DC342"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8</w:t>
            </w:r>
          </w:p>
          <w:p w14:paraId="4778999C"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15</w:t>
            </w:r>
          </w:p>
          <w:p w14:paraId="78A9DF51"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30</w:t>
            </w:r>
          </w:p>
          <w:p w14:paraId="27E92AFA" w14:textId="77777777" w:rsidR="00B868FE" w:rsidRPr="00AE02AD" w:rsidRDefault="00B868FE" w:rsidP="002E1E09">
            <w:pPr>
              <w:jc w:val="center"/>
              <w:rPr>
                <w:rFonts w:asciiTheme="minorHAnsi" w:hAnsiTheme="minorHAnsi"/>
                <w:sz w:val="18"/>
                <w:szCs w:val="18"/>
              </w:rPr>
            </w:pPr>
          </w:p>
          <w:p w14:paraId="372278BC"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13</w:t>
            </w:r>
          </w:p>
          <w:p w14:paraId="407E9BD0"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48</w:t>
            </w:r>
          </w:p>
        </w:tc>
        <w:tc>
          <w:tcPr>
            <w:tcW w:w="586" w:type="dxa"/>
            <w:tcBorders>
              <w:top w:val="single" w:sz="4" w:space="0" w:color="auto"/>
              <w:left w:val="single" w:sz="4" w:space="0" w:color="auto"/>
              <w:bottom w:val="nil"/>
              <w:right w:val="single" w:sz="4" w:space="0" w:color="auto"/>
            </w:tcBorders>
          </w:tcPr>
          <w:p w14:paraId="542C5A65"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91</w:t>
            </w:r>
          </w:p>
          <w:p w14:paraId="4494BABE"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w:t>
            </w:r>
          </w:p>
          <w:p w14:paraId="18CCF400"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25</w:t>
            </w:r>
          </w:p>
          <w:p w14:paraId="09B969D6"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40</w:t>
            </w:r>
          </w:p>
          <w:p w14:paraId="291DF54F" w14:textId="77777777" w:rsidR="00B868FE" w:rsidRPr="00AE02AD" w:rsidRDefault="00B868FE" w:rsidP="002E1E09">
            <w:pPr>
              <w:jc w:val="center"/>
              <w:rPr>
                <w:rFonts w:asciiTheme="minorHAnsi" w:hAnsiTheme="minorHAnsi"/>
                <w:sz w:val="18"/>
                <w:szCs w:val="18"/>
              </w:rPr>
            </w:pPr>
          </w:p>
          <w:p w14:paraId="7D58A4DF"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12</w:t>
            </w:r>
          </w:p>
          <w:p w14:paraId="4CBA02A9"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53</w:t>
            </w:r>
          </w:p>
        </w:tc>
        <w:tc>
          <w:tcPr>
            <w:tcW w:w="587" w:type="dxa"/>
            <w:tcBorders>
              <w:top w:val="single" w:sz="4" w:space="0" w:color="auto"/>
              <w:left w:val="single" w:sz="4" w:space="0" w:color="auto"/>
              <w:bottom w:val="nil"/>
              <w:right w:val="single" w:sz="4" w:space="0" w:color="auto"/>
            </w:tcBorders>
          </w:tcPr>
          <w:p w14:paraId="1704ECC8"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73</w:t>
            </w:r>
          </w:p>
          <w:p w14:paraId="32FC70E6"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15</w:t>
            </w:r>
          </w:p>
          <w:p w14:paraId="198402E5"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12</w:t>
            </w:r>
          </w:p>
          <w:p w14:paraId="786FCEC6"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42</w:t>
            </w:r>
          </w:p>
          <w:p w14:paraId="745C7BFC" w14:textId="77777777" w:rsidR="00B868FE" w:rsidRPr="00AE02AD" w:rsidRDefault="00B868FE" w:rsidP="002E1E09">
            <w:pPr>
              <w:jc w:val="center"/>
              <w:rPr>
                <w:rFonts w:asciiTheme="minorHAnsi" w:hAnsiTheme="minorHAnsi"/>
                <w:sz w:val="18"/>
                <w:szCs w:val="18"/>
              </w:rPr>
            </w:pPr>
          </w:p>
          <w:p w14:paraId="1B0D6EB5"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15</w:t>
            </w:r>
          </w:p>
          <w:p w14:paraId="6D5CC87A"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32</w:t>
            </w:r>
          </w:p>
        </w:tc>
        <w:tc>
          <w:tcPr>
            <w:tcW w:w="586" w:type="dxa"/>
            <w:tcBorders>
              <w:top w:val="single" w:sz="4" w:space="0" w:color="auto"/>
              <w:left w:val="single" w:sz="4" w:space="0" w:color="auto"/>
              <w:bottom w:val="nil"/>
              <w:right w:val="single" w:sz="4" w:space="0" w:color="auto"/>
            </w:tcBorders>
          </w:tcPr>
          <w:p w14:paraId="1B83EF67"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63</w:t>
            </w:r>
          </w:p>
          <w:p w14:paraId="2F83F84B"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w:t>
            </w:r>
          </w:p>
          <w:p w14:paraId="74D91FB9"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18</w:t>
            </w:r>
          </w:p>
          <w:p w14:paraId="48A2EB2D"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37</w:t>
            </w:r>
          </w:p>
          <w:p w14:paraId="2D24F7A3" w14:textId="77777777" w:rsidR="00B868FE" w:rsidRPr="00AE02AD" w:rsidRDefault="00B868FE" w:rsidP="002E1E09">
            <w:pPr>
              <w:jc w:val="center"/>
              <w:rPr>
                <w:rFonts w:asciiTheme="minorHAnsi" w:hAnsiTheme="minorHAnsi"/>
                <w:sz w:val="18"/>
                <w:szCs w:val="18"/>
              </w:rPr>
            </w:pPr>
          </w:p>
          <w:p w14:paraId="7E3CFD54"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9</w:t>
            </w:r>
          </w:p>
          <w:p w14:paraId="04CF8CE9"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24</w:t>
            </w:r>
          </w:p>
        </w:tc>
        <w:tc>
          <w:tcPr>
            <w:tcW w:w="586" w:type="dxa"/>
            <w:tcBorders>
              <w:top w:val="single" w:sz="4" w:space="0" w:color="auto"/>
              <w:left w:val="single" w:sz="4" w:space="0" w:color="auto"/>
              <w:bottom w:val="nil"/>
              <w:right w:val="single" w:sz="4" w:space="0" w:color="auto"/>
            </w:tcBorders>
          </w:tcPr>
          <w:p w14:paraId="295D70D5"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55</w:t>
            </w:r>
          </w:p>
          <w:p w14:paraId="00BE58F9"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6</w:t>
            </w:r>
          </w:p>
          <w:p w14:paraId="216807C6"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12</w:t>
            </w:r>
          </w:p>
          <w:p w14:paraId="2EFEFD11"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25</w:t>
            </w:r>
          </w:p>
          <w:p w14:paraId="073F34C2" w14:textId="77777777" w:rsidR="00B868FE" w:rsidRPr="00AE02AD" w:rsidRDefault="00B868FE" w:rsidP="002E1E09">
            <w:pPr>
              <w:jc w:val="center"/>
              <w:rPr>
                <w:rFonts w:asciiTheme="minorHAnsi" w:hAnsiTheme="minorHAnsi"/>
                <w:sz w:val="18"/>
                <w:szCs w:val="18"/>
              </w:rPr>
            </w:pPr>
          </w:p>
          <w:p w14:paraId="1ED79B75"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10</w:t>
            </w:r>
          </w:p>
          <w:p w14:paraId="50739056"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23</w:t>
            </w:r>
          </w:p>
        </w:tc>
        <w:tc>
          <w:tcPr>
            <w:tcW w:w="586" w:type="dxa"/>
            <w:tcBorders>
              <w:top w:val="single" w:sz="4" w:space="0" w:color="auto"/>
              <w:left w:val="single" w:sz="4" w:space="0" w:color="auto"/>
              <w:bottom w:val="nil"/>
              <w:right w:val="single" w:sz="4" w:space="0" w:color="auto"/>
            </w:tcBorders>
          </w:tcPr>
          <w:p w14:paraId="7C75179B"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37</w:t>
            </w:r>
          </w:p>
          <w:p w14:paraId="33178E18"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8</w:t>
            </w:r>
          </w:p>
          <w:p w14:paraId="29B30111"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9</w:t>
            </w:r>
          </w:p>
          <w:p w14:paraId="533CB48E"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30</w:t>
            </w:r>
          </w:p>
          <w:p w14:paraId="5AE77B15" w14:textId="77777777" w:rsidR="00B868FE" w:rsidRPr="00AE02AD" w:rsidRDefault="00B868FE" w:rsidP="002E1E09">
            <w:pPr>
              <w:jc w:val="center"/>
              <w:rPr>
                <w:rFonts w:asciiTheme="minorHAnsi" w:hAnsiTheme="minorHAnsi"/>
                <w:sz w:val="18"/>
                <w:szCs w:val="18"/>
              </w:rPr>
            </w:pPr>
          </w:p>
          <w:p w14:paraId="7D69CA1D"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16</w:t>
            </w:r>
          </w:p>
          <w:p w14:paraId="5E7BB38B"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45</w:t>
            </w:r>
          </w:p>
        </w:tc>
        <w:tc>
          <w:tcPr>
            <w:tcW w:w="586" w:type="dxa"/>
            <w:tcBorders>
              <w:top w:val="single" w:sz="4" w:space="0" w:color="auto"/>
              <w:left w:val="single" w:sz="4" w:space="0" w:color="auto"/>
              <w:bottom w:val="nil"/>
              <w:right w:val="single" w:sz="4" w:space="0" w:color="auto"/>
            </w:tcBorders>
          </w:tcPr>
          <w:p w14:paraId="4AA3C2D2"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51</w:t>
            </w:r>
          </w:p>
          <w:p w14:paraId="0775DEA4"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w:t>
            </w:r>
          </w:p>
          <w:p w14:paraId="4FEADFB7"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12</w:t>
            </w:r>
          </w:p>
          <w:p w14:paraId="00955AC8"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6</w:t>
            </w:r>
          </w:p>
          <w:p w14:paraId="7CC86253" w14:textId="77777777" w:rsidR="00B868FE" w:rsidRPr="00AE02AD" w:rsidRDefault="00B868FE" w:rsidP="002E1E09">
            <w:pPr>
              <w:jc w:val="center"/>
              <w:rPr>
                <w:rFonts w:asciiTheme="minorHAnsi" w:hAnsiTheme="minorHAnsi"/>
                <w:sz w:val="18"/>
                <w:szCs w:val="18"/>
              </w:rPr>
            </w:pPr>
          </w:p>
          <w:p w14:paraId="2E7108C9"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w:t>
            </w:r>
          </w:p>
          <w:p w14:paraId="416AC4FC"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38</w:t>
            </w:r>
          </w:p>
        </w:tc>
        <w:tc>
          <w:tcPr>
            <w:tcW w:w="587" w:type="dxa"/>
            <w:tcBorders>
              <w:top w:val="single" w:sz="4" w:space="0" w:color="auto"/>
              <w:left w:val="single" w:sz="4" w:space="0" w:color="auto"/>
              <w:bottom w:val="nil"/>
              <w:right w:val="single" w:sz="4" w:space="0" w:color="auto"/>
            </w:tcBorders>
          </w:tcPr>
          <w:p w14:paraId="3813D9B4"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51</w:t>
            </w:r>
          </w:p>
          <w:p w14:paraId="6C93A647"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6</w:t>
            </w:r>
          </w:p>
          <w:p w14:paraId="775EF477"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11</w:t>
            </w:r>
          </w:p>
          <w:p w14:paraId="10D5710B"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8</w:t>
            </w:r>
          </w:p>
          <w:p w14:paraId="675E778E" w14:textId="77777777" w:rsidR="00B868FE" w:rsidRPr="00AE02AD" w:rsidRDefault="00B868FE" w:rsidP="002E1E09">
            <w:pPr>
              <w:jc w:val="center"/>
              <w:rPr>
                <w:rFonts w:asciiTheme="minorHAnsi" w:hAnsiTheme="minorHAnsi"/>
                <w:sz w:val="18"/>
                <w:szCs w:val="18"/>
              </w:rPr>
            </w:pPr>
          </w:p>
          <w:p w14:paraId="2E1D6425"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w:t>
            </w:r>
          </w:p>
          <w:p w14:paraId="3897A5F3"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25</w:t>
            </w:r>
          </w:p>
        </w:tc>
      </w:tr>
      <w:tr w:rsidR="00B868FE" w:rsidRPr="00AE02AD" w14:paraId="685513A7" w14:textId="77777777" w:rsidTr="002E1E09">
        <w:tc>
          <w:tcPr>
            <w:tcW w:w="1384" w:type="dxa"/>
            <w:tcBorders>
              <w:top w:val="nil"/>
              <w:left w:val="single" w:sz="4" w:space="0" w:color="auto"/>
              <w:bottom w:val="nil"/>
              <w:right w:val="single" w:sz="4" w:space="0" w:color="auto"/>
            </w:tcBorders>
          </w:tcPr>
          <w:p w14:paraId="4A80769D" w14:textId="77777777"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14:paraId="3D5345B1"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Exceeding speed limit</w:t>
            </w:r>
          </w:p>
          <w:p w14:paraId="3EA57D47"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Excessive speed for the</w:t>
            </w:r>
          </w:p>
          <w:p w14:paraId="6DC3EECC"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conditions/circumstances</w:t>
            </w:r>
          </w:p>
        </w:tc>
        <w:tc>
          <w:tcPr>
            <w:tcW w:w="586" w:type="dxa"/>
            <w:tcBorders>
              <w:top w:val="nil"/>
              <w:left w:val="single" w:sz="4" w:space="0" w:color="auto"/>
              <w:bottom w:val="nil"/>
              <w:right w:val="single" w:sz="4" w:space="0" w:color="auto"/>
            </w:tcBorders>
          </w:tcPr>
          <w:p w14:paraId="10ACF86E"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49</w:t>
            </w:r>
          </w:p>
          <w:p w14:paraId="56C3523A"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111</w:t>
            </w:r>
          </w:p>
          <w:p w14:paraId="1E3652BD" w14:textId="77777777" w:rsidR="00B868FE" w:rsidRPr="00AE02AD" w:rsidRDefault="00B868FE" w:rsidP="002E1E09">
            <w:pPr>
              <w:jc w:val="center"/>
              <w:rPr>
                <w:rFonts w:asciiTheme="minorHAnsi" w:hAnsiTheme="minorHAnsi"/>
                <w:sz w:val="18"/>
                <w:szCs w:val="18"/>
              </w:rPr>
            </w:pPr>
          </w:p>
        </w:tc>
        <w:tc>
          <w:tcPr>
            <w:tcW w:w="586" w:type="dxa"/>
            <w:tcBorders>
              <w:top w:val="nil"/>
              <w:left w:val="single" w:sz="4" w:space="0" w:color="auto"/>
              <w:bottom w:val="nil"/>
              <w:right w:val="single" w:sz="4" w:space="0" w:color="auto"/>
            </w:tcBorders>
          </w:tcPr>
          <w:p w14:paraId="2510E412"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65</w:t>
            </w:r>
          </w:p>
          <w:p w14:paraId="140A3DFD"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110</w:t>
            </w:r>
          </w:p>
          <w:p w14:paraId="67F8D645" w14:textId="77777777" w:rsidR="00B868FE" w:rsidRPr="00AE02AD" w:rsidRDefault="00B868FE" w:rsidP="002E1E09">
            <w:pPr>
              <w:jc w:val="center"/>
              <w:rPr>
                <w:rFonts w:asciiTheme="minorHAnsi" w:hAnsiTheme="minorHAnsi"/>
                <w:sz w:val="18"/>
                <w:szCs w:val="18"/>
              </w:rPr>
            </w:pPr>
          </w:p>
        </w:tc>
        <w:tc>
          <w:tcPr>
            <w:tcW w:w="586" w:type="dxa"/>
            <w:tcBorders>
              <w:top w:val="nil"/>
              <w:left w:val="single" w:sz="4" w:space="0" w:color="auto"/>
              <w:bottom w:val="nil"/>
              <w:right w:val="single" w:sz="4" w:space="0" w:color="auto"/>
            </w:tcBorders>
          </w:tcPr>
          <w:p w14:paraId="5040FA38"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45</w:t>
            </w:r>
          </w:p>
          <w:p w14:paraId="67CC186C"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73</w:t>
            </w:r>
          </w:p>
          <w:p w14:paraId="1BD1DE86" w14:textId="77777777" w:rsidR="00B868FE" w:rsidRPr="00AE02AD" w:rsidRDefault="00B868FE" w:rsidP="002E1E09">
            <w:pPr>
              <w:jc w:val="center"/>
              <w:rPr>
                <w:rFonts w:asciiTheme="minorHAnsi" w:hAnsiTheme="minorHAnsi"/>
                <w:sz w:val="18"/>
                <w:szCs w:val="18"/>
              </w:rPr>
            </w:pPr>
          </w:p>
        </w:tc>
        <w:tc>
          <w:tcPr>
            <w:tcW w:w="586" w:type="dxa"/>
            <w:tcBorders>
              <w:top w:val="nil"/>
              <w:left w:val="single" w:sz="4" w:space="0" w:color="auto"/>
              <w:bottom w:val="nil"/>
              <w:right w:val="single" w:sz="4" w:space="0" w:color="auto"/>
            </w:tcBorders>
          </w:tcPr>
          <w:p w14:paraId="5D5274BF"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59</w:t>
            </w:r>
          </w:p>
          <w:p w14:paraId="3F55BAD3"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74</w:t>
            </w:r>
          </w:p>
          <w:p w14:paraId="56ECF8A8" w14:textId="77777777" w:rsidR="00B868FE" w:rsidRPr="00AE02AD" w:rsidRDefault="00B868FE" w:rsidP="002E1E09">
            <w:pPr>
              <w:jc w:val="center"/>
              <w:rPr>
                <w:rFonts w:asciiTheme="minorHAnsi" w:hAnsiTheme="minorHAnsi"/>
                <w:sz w:val="18"/>
                <w:szCs w:val="18"/>
              </w:rPr>
            </w:pPr>
          </w:p>
        </w:tc>
        <w:tc>
          <w:tcPr>
            <w:tcW w:w="586" w:type="dxa"/>
            <w:tcBorders>
              <w:top w:val="nil"/>
              <w:left w:val="single" w:sz="4" w:space="0" w:color="auto"/>
              <w:bottom w:val="nil"/>
              <w:right w:val="single" w:sz="4" w:space="0" w:color="auto"/>
            </w:tcBorders>
          </w:tcPr>
          <w:p w14:paraId="5C0C3439"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57</w:t>
            </w:r>
          </w:p>
          <w:p w14:paraId="5B3C5DD3"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85</w:t>
            </w:r>
          </w:p>
          <w:p w14:paraId="35E84FCE" w14:textId="77777777" w:rsidR="00B868FE" w:rsidRPr="00AE02AD" w:rsidRDefault="00B868FE" w:rsidP="002E1E09">
            <w:pPr>
              <w:jc w:val="center"/>
              <w:rPr>
                <w:rFonts w:asciiTheme="minorHAnsi" w:hAnsiTheme="minorHAnsi"/>
                <w:sz w:val="18"/>
                <w:szCs w:val="18"/>
              </w:rPr>
            </w:pPr>
          </w:p>
        </w:tc>
        <w:tc>
          <w:tcPr>
            <w:tcW w:w="587" w:type="dxa"/>
            <w:tcBorders>
              <w:top w:val="nil"/>
              <w:left w:val="single" w:sz="4" w:space="0" w:color="auto"/>
              <w:bottom w:val="nil"/>
              <w:right w:val="single" w:sz="4" w:space="0" w:color="auto"/>
            </w:tcBorders>
            <w:hideMark/>
          </w:tcPr>
          <w:p w14:paraId="2C4A57BF"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34</w:t>
            </w:r>
          </w:p>
          <w:p w14:paraId="3B14FFEC"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66</w:t>
            </w:r>
          </w:p>
        </w:tc>
        <w:tc>
          <w:tcPr>
            <w:tcW w:w="586" w:type="dxa"/>
            <w:tcBorders>
              <w:top w:val="nil"/>
              <w:left w:val="single" w:sz="4" w:space="0" w:color="auto"/>
              <w:bottom w:val="nil"/>
              <w:right w:val="single" w:sz="4" w:space="0" w:color="auto"/>
            </w:tcBorders>
            <w:hideMark/>
          </w:tcPr>
          <w:p w14:paraId="2FAAC9CA"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31</w:t>
            </w:r>
          </w:p>
          <w:p w14:paraId="460C280B"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88</w:t>
            </w:r>
          </w:p>
        </w:tc>
        <w:tc>
          <w:tcPr>
            <w:tcW w:w="586" w:type="dxa"/>
            <w:tcBorders>
              <w:top w:val="nil"/>
              <w:left w:val="single" w:sz="4" w:space="0" w:color="auto"/>
              <w:bottom w:val="nil"/>
              <w:right w:val="single" w:sz="4" w:space="0" w:color="auto"/>
            </w:tcBorders>
            <w:hideMark/>
          </w:tcPr>
          <w:p w14:paraId="5B6909C8"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28</w:t>
            </w:r>
          </w:p>
          <w:p w14:paraId="67A92B0D"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78</w:t>
            </w:r>
          </w:p>
        </w:tc>
        <w:tc>
          <w:tcPr>
            <w:tcW w:w="586" w:type="dxa"/>
            <w:tcBorders>
              <w:top w:val="nil"/>
              <w:left w:val="single" w:sz="4" w:space="0" w:color="auto"/>
              <w:bottom w:val="nil"/>
              <w:right w:val="single" w:sz="4" w:space="0" w:color="auto"/>
            </w:tcBorders>
            <w:hideMark/>
          </w:tcPr>
          <w:p w14:paraId="5FE5730E"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29</w:t>
            </w:r>
          </w:p>
          <w:p w14:paraId="007BB80E"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85</w:t>
            </w:r>
          </w:p>
        </w:tc>
        <w:tc>
          <w:tcPr>
            <w:tcW w:w="586" w:type="dxa"/>
            <w:tcBorders>
              <w:top w:val="nil"/>
              <w:left w:val="single" w:sz="4" w:space="0" w:color="auto"/>
              <w:bottom w:val="nil"/>
              <w:right w:val="single" w:sz="4" w:space="0" w:color="auto"/>
            </w:tcBorders>
          </w:tcPr>
          <w:p w14:paraId="2550AE01"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27</w:t>
            </w:r>
          </w:p>
          <w:p w14:paraId="233029B1"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57</w:t>
            </w:r>
          </w:p>
        </w:tc>
        <w:tc>
          <w:tcPr>
            <w:tcW w:w="587" w:type="dxa"/>
            <w:tcBorders>
              <w:top w:val="nil"/>
              <w:left w:val="single" w:sz="4" w:space="0" w:color="auto"/>
              <w:bottom w:val="nil"/>
              <w:right w:val="single" w:sz="4" w:space="0" w:color="auto"/>
            </w:tcBorders>
          </w:tcPr>
          <w:p w14:paraId="09BC3BAA"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31</w:t>
            </w:r>
          </w:p>
          <w:p w14:paraId="1549A81D"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66</w:t>
            </w:r>
          </w:p>
          <w:p w14:paraId="45C316F8" w14:textId="77777777" w:rsidR="00B868FE" w:rsidRPr="00AE02AD" w:rsidRDefault="00B868FE" w:rsidP="002E1E09">
            <w:pPr>
              <w:jc w:val="center"/>
              <w:rPr>
                <w:rFonts w:asciiTheme="minorHAnsi" w:hAnsiTheme="minorHAnsi"/>
                <w:sz w:val="18"/>
                <w:szCs w:val="18"/>
              </w:rPr>
            </w:pPr>
          </w:p>
        </w:tc>
      </w:tr>
      <w:tr w:rsidR="00B868FE" w:rsidRPr="00AE02AD" w14:paraId="48100873" w14:textId="77777777" w:rsidTr="002E1E09">
        <w:tc>
          <w:tcPr>
            <w:tcW w:w="1384" w:type="dxa"/>
            <w:tcBorders>
              <w:top w:val="nil"/>
              <w:left w:val="single" w:sz="4" w:space="0" w:color="auto"/>
              <w:bottom w:val="nil"/>
              <w:right w:val="single" w:sz="4" w:space="0" w:color="auto"/>
            </w:tcBorders>
            <w:hideMark/>
          </w:tcPr>
          <w:p w14:paraId="22DFD0E0"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 xml:space="preserve">There may be more </w:t>
            </w:r>
          </w:p>
          <w:p w14:paraId="7F5CE7BB"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than one crash factor</w:t>
            </w:r>
          </w:p>
          <w:p w14:paraId="2A32E047"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associated with a crash.</w:t>
            </w:r>
          </w:p>
        </w:tc>
        <w:tc>
          <w:tcPr>
            <w:tcW w:w="2228" w:type="dxa"/>
            <w:tcBorders>
              <w:top w:val="nil"/>
              <w:left w:val="single" w:sz="4" w:space="0" w:color="auto"/>
              <w:bottom w:val="nil"/>
              <w:right w:val="single" w:sz="4" w:space="0" w:color="auto"/>
            </w:tcBorders>
            <w:hideMark/>
          </w:tcPr>
          <w:p w14:paraId="7CD2DAA2"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Fail to give way</w:t>
            </w:r>
          </w:p>
          <w:p w14:paraId="401A66B2"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Fail to obey traffic signals</w:t>
            </w:r>
          </w:p>
          <w:p w14:paraId="4FE29F98"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Fail to observe road signs</w:t>
            </w:r>
          </w:p>
          <w:p w14:paraId="44115765"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&amp; markings</w:t>
            </w:r>
          </w:p>
          <w:p w14:paraId="68529AFA"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Improper overtaking</w:t>
            </w:r>
          </w:p>
          <w:p w14:paraId="44104821"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Inattentiveness</w:t>
            </w:r>
          </w:p>
          <w:p w14:paraId="3FABF5A0"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Inexperience</w:t>
            </w:r>
          </w:p>
          <w:p w14:paraId="42FADA95"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Other</w:t>
            </w:r>
          </w:p>
          <w:p w14:paraId="2CA06FB4"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Other obstruction on road</w:t>
            </w:r>
          </w:p>
          <w:p w14:paraId="21EA239C"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Pedestrian on road</w:t>
            </w:r>
          </w:p>
          <w:p w14:paraId="2E64DBA2"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Reversing without care</w:t>
            </w:r>
          </w:p>
          <w:p w14:paraId="6E4AA606"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Road defect</w:t>
            </w:r>
          </w:p>
          <w:p w14:paraId="40D01BA8"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Turning without care</w:t>
            </w:r>
          </w:p>
          <w:p w14:paraId="0AC1D008"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Unwell-infirm</w:t>
            </w:r>
          </w:p>
          <w:p w14:paraId="485667C5"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Using a mobile phone</w:t>
            </w:r>
          </w:p>
          <w:p w14:paraId="35D7D87E" w14:textId="77777777" w:rsidR="00B868FE" w:rsidRPr="00AE02AD" w:rsidRDefault="00B868FE" w:rsidP="002E1E09">
            <w:pPr>
              <w:rPr>
                <w:rFonts w:asciiTheme="minorHAnsi" w:hAnsiTheme="minorHAnsi"/>
                <w:sz w:val="18"/>
                <w:szCs w:val="18"/>
              </w:rPr>
            </w:pPr>
            <w:r w:rsidRPr="00AE02AD">
              <w:rPr>
                <w:rFonts w:asciiTheme="minorHAnsi" w:hAnsiTheme="minorHAnsi"/>
                <w:sz w:val="18"/>
                <w:szCs w:val="18"/>
              </w:rPr>
              <w:t>Vehicle defect</w:t>
            </w:r>
          </w:p>
        </w:tc>
        <w:tc>
          <w:tcPr>
            <w:tcW w:w="586" w:type="dxa"/>
            <w:tcBorders>
              <w:top w:val="nil"/>
              <w:left w:val="single" w:sz="4" w:space="0" w:color="auto"/>
              <w:bottom w:val="nil"/>
              <w:right w:val="single" w:sz="4" w:space="0" w:color="auto"/>
            </w:tcBorders>
          </w:tcPr>
          <w:p w14:paraId="34993124"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19</w:t>
            </w:r>
          </w:p>
          <w:p w14:paraId="73FF03F9"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w:t>
            </w:r>
          </w:p>
          <w:p w14:paraId="194855C1"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31</w:t>
            </w:r>
          </w:p>
          <w:p w14:paraId="070E8EFB" w14:textId="77777777" w:rsidR="00B868FE" w:rsidRPr="00AE02AD" w:rsidRDefault="00B868FE" w:rsidP="002E1E09">
            <w:pPr>
              <w:jc w:val="center"/>
              <w:rPr>
                <w:rFonts w:asciiTheme="minorHAnsi" w:hAnsiTheme="minorHAnsi"/>
                <w:sz w:val="18"/>
                <w:szCs w:val="18"/>
              </w:rPr>
            </w:pPr>
          </w:p>
          <w:p w14:paraId="548FD9B2"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17</w:t>
            </w:r>
          </w:p>
          <w:p w14:paraId="2D9F6971"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186</w:t>
            </w:r>
          </w:p>
          <w:p w14:paraId="579CDD7B"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78</w:t>
            </w:r>
          </w:p>
          <w:p w14:paraId="37E991D3"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0</w:t>
            </w:r>
          </w:p>
          <w:p w14:paraId="168C12D6"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6</w:t>
            </w:r>
          </w:p>
          <w:p w14:paraId="16BB64A6" w14:textId="77777777" w:rsidR="00B868FE" w:rsidRPr="00AE02AD" w:rsidRDefault="00B868FE" w:rsidP="002E1E09">
            <w:pPr>
              <w:jc w:val="center"/>
              <w:rPr>
                <w:rFonts w:asciiTheme="minorHAnsi" w:hAnsiTheme="minorHAnsi"/>
                <w:sz w:val="18"/>
                <w:szCs w:val="18"/>
              </w:rPr>
            </w:pPr>
          </w:p>
          <w:p w14:paraId="2E110408"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35</w:t>
            </w:r>
          </w:p>
          <w:p w14:paraId="5DD46492"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6</w:t>
            </w:r>
          </w:p>
          <w:p w14:paraId="382321B0"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22</w:t>
            </w:r>
          </w:p>
          <w:p w14:paraId="36D01EF3"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w:t>
            </w:r>
          </w:p>
          <w:p w14:paraId="69402B17"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26</w:t>
            </w:r>
          </w:p>
          <w:p w14:paraId="5DC1F0E3"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w:t>
            </w:r>
          </w:p>
          <w:p w14:paraId="74432501"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23</w:t>
            </w:r>
          </w:p>
        </w:tc>
        <w:tc>
          <w:tcPr>
            <w:tcW w:w="586" w:type="dxa"/>
            <w:tcBorders>
              <w:top w:val="nil"/>
              <w:left w:val="single" w:sz="4" w:space="0" w:color="auto"/>
              <w:bottom w:val="nil"/>
              <w:right w:val="single" w:sz="4" w:space="0" w:color="auto"/>
            </w:tcBorders>
          </w:tcPr>
          <w:p w14:paraId="4EEF90D2"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29</w:t>
            </w:r>
          </w:p>
          <w:p w14:paraId="5793B310"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6</w:t>
            </w:r>
          </w:p>
          <w:p w14:paraId="5849406E"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12</w:t>
            </w:r>
          </w:p>
          <w:p w14:paraId="0D39B114" w14:textId="77777777" w:rsidR="00B868FE" w:rsidRPr="00AE02AD" w:rsidRDefault="00B868FE" w:rsidP="002E1E09">
            <w:pPr>
              <w:jc w:val="center"/>
              <w:rPr>
                <w:rFonts w:asciiTheme="minorHAnsi" w:hAnsiTheme="minorHAnsi"/>
                <w:sz w:val="18"/>
                <w:szCs w:val="18"/>
              </w:rPr>
            </w:pPr>
          </w:p>
          <w:p w14:paraId="794AFC11"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8</w:t>
            </w:r>
          </w:p>
          <w:p w14:paraId="4CB51408"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145</w:t>
            </w:r>
          </w:p>
          <w:p w14:paraId="59CE5A7C"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98</w:t>
            </w:r>
          </w:p>
          <w:p w14:paraId="5C72303F"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0</w:t>
            </w:r>
          </w:p>
          <w:p w14:paraId="23B1BBA0"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8</w:t>
            </w:r>
          </w:p>
          <w:p w14:paraId="7477C1B0" w14:textId="77777777" w:rsidR="00B868FE" w:rsidRPr="00AE02AD" w:rsidRDefault="00B868FE" w:rsidP="002E1E09">
            <w:pPr>
              <w:jc w:val="center"/>
              <w:rPr>
                <w:rFonts w:asciiTheme="minorHAnsi" w:hAnsiTheme="minorHAnsi"/>
                <w:sz w:val="18"/>
                <w:szCs w:val="18"/>
              </w:rPr>
            </w:pPr>
          </w:p>
          <w:p w14:paraId="314E719A"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22</w:t>
            </w:r>
          </w:p>
          <w:p w14:paraId="2968F3BE"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w:t>
            </w:r>
          </w:p>
          <w:p w14:paraId="3A5B8ED9"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29</w:t>
            </w:r>
          </w:p>
          <w:p w14:paraId="6583F7F7"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15</w:t>
            </w:r>
          </w:p>
          <w:p w14:paraId="12CCB678"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37</w:t>
            </w:r>
          </w:p>
          <w:p w14:paraId="5280D71C"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w:t>
            </w:r>
          </w:p>
          <w:p w14:paraId="33C92BE2"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18</w:t>
            </w:r>
          </w:p>
        </w:tc>
        <w:tc>
          <w:tcPr>
            <w:tcW w:w="586" w:type="dxa"/>
            <w:tcBorders>
              <w:top w:val="nil"/>
              <w:left w:val="single" w:sz="4" w:space="0" w:color="auto"/>
              <w:bottom w:val="nil"/>
              <w:right w:val="single" w:sz="4" w:space="0" w:color="auto"/>
            </w:tcBorders>
          </w:tcPr>
          <w:p w14:paraId="47A5475B"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25</w:t>
            </w:r>
          </w:p>
          <w:p w14:paraId="2AAF4820"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w:t>
            </w:r>
          </w:p>
          <w:p w14:paraId="216EB3D7"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17</w:t>
            </w:r>
          </w:p>
          <w:p w14:paraId="2EF60C22" w14:textId="77777777" w:rsidR="00B868FE" w:rsidRPr="00AE02AD" w:rsidRDefault="00B868FE" w:rsidP="002E1E09">
            <w:pPr>
              <w:jc w:val="center"/>
              <w:rPr>
                <w:rFonts w:asciiTheme="minorHAnsi" w:hAnsiTheme="minorHAnsi"/>
                <w:sz w:val="18"/>
                <w:szCs w:val="18"/>
              </w:rPr>
            </w:pPr>
          </w:p>
          <w:p w14:paraId="303C43B4"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21</w:t>
            </w:r>
          </w:p>
          <w:p w14:paraId="12FE1195"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147</w:t>
            </w:r>
          </w:p>
          <w:p w14:paraId="37F535A8"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107</w:t>
            </w:r>
          </w:p>
          <w:p w14:paraId="55182E2B"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0</w:t>
            </w:r>
          </w:p>
          <w:p w14:paraId="1BB0140B"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12</w:t>
            </w:r>
          </w:p>
          <w:p w14:paraId="4CFDBD77" w14:textId="77777777" w:rsidR="00B868FE" w:rsidRPr="00AE02AD" w:rsidRDefault="00B868FE" w:rsidP="002E1E09">
            <w:pPr>
              <w:jc w:val="center"/>
              <w:rPr>
                <w:rFonts w:asciiTheme="minorHAnsi" w:hAnsiTheme="minorHAnsi"/>
                <w:sz w:val="18"/>
                <w:szCs w:val="18"/>
              </w:rPr>
            </w:pPr>
          </w:p>
          <w:p w14:paraId="3D5A6568"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22</w:t>
            </w:r>
          </w:p>
          <w:p w14:paraId="4FF12531"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w:t>
            </w:r>
          </w:p>
          <w:p w14:paraId="712C9D8B"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18</w:t>
            </w:r>
          </w:p>
          <w:p w14:paraId="57A4C80B"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12</w:t>
            </w:r>
          </w:p>
          <w:p w14:paraId="679B3339"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32</w:t>
            </w:r>
          </w:p>
          <w:p w14:paraId="4808FAC2"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w:t>
            </w:r>
          </w:p>
          <w:p w14:paraId="1B88B148"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28</w:t>
            </w:r>
          </w:p>
        </w:tc>
        <w:tc>
          <w:tcPr>
            <w:tcW w:w="586" w:type="dxa"/>
            <w:tcBorders>
              <w:top w:val="nil"/>
              <w:left w:val="single" w:sz="4" w:space="0" w:color="auto"/>
              <w:bottom w:val="nil"/>
              <w:right w:val="single" w:sz="4" w:space="0" w:color="auto"/>
            </w:tcBorders>
          </w:tcPr>
          <w:p w14:paraId="6605D199"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36</w:t>
            </w:r>
          </w:p>
          <w:p w14:paraId="0846CE80"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w:t>
            </w:r>
          </w:p>
          <w:p w14:paraId="1F6CB7E7"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21</w:t>
            </w:r>
          </w:p>
          <w:p w14:paraId="28D7E3A0" w14:textId="77777777" w:rsidR="00B868FE" w:rsidRPr="00AE02AD" w:rsidRDefault="00B868FE" w:rsidP="002E1E09">
            <w:pPr>
              <w:jc w:val="center"/>
              <w:rPr>
                <w:rFonts w:asciiTheme="minorHAnsi" w:hAnsiTheme="minorHAnsi"/>
                <w:sz w:val="18"/>
                <w:szCs w:val="18"/>
              </w:rPr>
            </w:pPr>
          </w:p>
          <w:p w14:paraId="7D442845"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w:t>
            </w:r>
          </w:p>
          <w:p w14:paraId="3AC9D348"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160</w:t>
            </w:r>
          </w:p>
          <w:p w14:paraId="6BBB4081"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93</w:t>
            </w:r>
          </w:p>
          <w:p w14:paraId="09A67C6B"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0</w:t>
            </w:r>
          </w:p>
          <w:p w14:paraId="52FFC98B"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6</w:t>
            </w:r>
          </w:p>
          <w:p w14:paraId="39E3CDEF" w14:textId="77777777" w:rsidR="00B868FE" w:rsidRPr="00AE02AD" w:rsidRDefault="00B868FE" w:rsidP="002E1E09">
            <w:pPr>
              <w:jc w:val="center"/>
              <w:rPr>
                <w:rFonts w:asciiTheme="minorHAnsi" w:hAnsiTheme="minorHAnsi"/>
                <w:sz w:val="18"/>
                <w:szCs w:val="18"/>
              </w:rPr>
            </w:pPr>
          </w:p>
          <w:p w14:paraId="73602E00"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19</w:t>
            </w:r>
          </w:p>
          <w:p w14:paraId="4BD1B095"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w:t>
            </w:r>
          </w:p>
          <w:p w14:paraId="46702443"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23</w:t>
            </w:r>
          </w:p>
          <w:p w14:paraId="572BF9E7"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19</w:t>
            </w:r>
          </w:p>
          <w:p w14:paraId="4D1EEB68"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40</w:t>
            </w:r>
          </w:p>
          <w:p w14:paraId="3639E27A"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w:t>
            </w:r>
          </w:p>
          <w:p w14:paraId="65B23929"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18</w:t>
            </w:r>
          </w:p>
        </w:tc>
        <w:tc>
          <w:tcPr>
            <w:tcW w:w="586" w:type="dxa"/>
            <w:tcBorders>
              <w:top w:val="nil"/>
              <w:left w:val="single" w:sz="4" w:space="0" w:color="auto"/>
              <w:bottom w:val="nil"/>
              <w:right w:val="single" w:sz="4" w:space="0" w:color="auto"/>
            </w:tcBorders>
          </w:tcPr>
          <w:p w14:paraId="0147C7BE"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31</w:t>
            </w:r>
          </w:p>
          <w:p w14:paraId="39C68270"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w:t>
            </w:r>
          </w:p>
          <w:p w14:paraId="0F86E84B"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25</w:t>
            </w:r>
          </w:p>
          <w:p w14:paraId="458A4FE0" w14:textId="77777777" w:rsidR="00B868FE" w:rsidRPr="00AE02AD" w:rsidRDefault="00B868FE" w:rsidP="002E1E09">
            <w:pPr>
              <w:jc w:val="center"/>
              <w:rPr>
                <w:rFonts w:asciiTheme="minorHAnsi" w:hAnsiTheme="minorHAnsi"/>
                <w:sz w:val="18"/>
                <w:szCs w:val="18"/>
              </w:rPr>
            </w:pPr>
          </w:p>
          <w:p w14:paraId="66271AEA"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27</w:t>
            </w:r>
          </w:p>
          <w:p w14:paraId="05407B59"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158</w:t>
            </w:r>
          </w:p>
          <w:p w14:paraId="15C8ADDF"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126</w:t>
            </w:r>
          </w:p>
          <w:p w14:paraId="4EC301C1"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0</w:t>
            </w:r>
          </w:p>
          <w:p w14:paraId="2A27165E"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12</w:t>
            </w:r>
          </w:p>
          <w:p w14:paraId="3891D20A" w14:textId="77777777" w:rsidR="00B868FE" w:rsidRPr="00AE02AD" w:rsidRDefault="00B868FE" w:rsidP="002E1E09">
            <w:pPr>
              <w:jc w:val="center"/>
              <w:rPr>
                <w:rFonts w:asciiTheme="minorHAnsi" w:hAnsiTheme="minorHAnsi"/>
                <w:sz w:val="18"/>
                <w:szCs w:val="18"/>
              </w:rPr>
            </w:pPr>
          </w:p>
          <w:p w14:paraId="4D33A4D2"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28</w:t>
            </w:r>
          </w:p>
          <w:p w14:paraId="5146E84D"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w:t>
            </w:r>
          </w:p>
          <w:p w14:paraId="284AADE9"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20</w:t>
            </w:r>
          </w:p>
          <w:p w14:paraId="53FE989D"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22</w:t>
            </w:r>
          </w:p>
          <w:p w14:paraId="6931981F"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44</w:t>
            </w:r>
          </w:p>
          <w:p w14:paraId="2EA5DC57"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w:t>
            </w:r>
          </w:p>
          <w:p w14:paraId="2C02D1D8"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49</w:t>
            </w:r>
          </w:p>
        </w:tc>
        <w:tc>
          <w:tcPr>
            <w:tcW w:w="587" w:type="dxa"/>
            <w:tcBorders>
              <w:top w:val="nil"/>
              <w:left w:val="single" w:sz="4" w:space="0" w:color="auto"/>
              <w:bottom w:val="nil"/>
              <w:right w:val="single" w:sz="4" w:space="0" w:color="auto"/>
            </w:tcBorders>
          </w:tcPr>
          <w:p w14:paraId="033915F4"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27</w:t>
            </w:r>
          </w:p>
          <w:p w14:paraId="400BD3E2"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6</w:t>
            </w:r>
          </w:p>
          <w:p w14:paraId="20CC5F52"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18</w:t>
            </w:r>
          </w:p>
          <w:p w14:paraId="5B718B94" w14:textId="77777777" w:rsidR="00B868FE" w:rsidRPr="00AE02AD" w:rsidRDefault="00B868FE" w:rsidP="002E1E09">
            <w:pPr>
              <w:jc w:val="center"/>
              <w:rPr>
                <w:rFonts w:asciiTheme="minorHAnsi" w:hAnsiTheme="minorHAnsi"/>
                <w:sz w:val="18"/>
                <w:szCs w:val="18"/>
              </w:rPr>
            </w:pPr>
          </w:p>
          <w:p w14:paraId="2E048ED9"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14</w:t>
            </w:r>
          </w:p>
          <w:p w14:paraId="7FE8EBC0"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75</w:t>
            </w:r>
          </w:p>
          <w:p w14:paraId="25A92B8C"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103</w:t>
            </w:r>
          </w:p>
          <w:p w14:paraId="65F86B01"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0</w:t>
            </w:r>
          </w:p>
          <w:p w14:paraId="062DFAB4"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15</w:t>
            </w:r>
          </w:p>
          <w:p w14:paraId="2CF7901A" w14:textId="77777777" w:rsidR="00B868FE" w:rsidRPr="00AE02AD" w:rsidRDefault="00B868FE" w:rsidP="002E1E09">
            <w:pPr>
              <w:jc w:val="center"/>
              <w:rPr>
                <w:rFonts w:asciiTheme="minorHAnsi" w:hAnsiTheme="minorHAnsi"/>
                <w:sz w:val="18"/>
                <w:szCs w:val="18"/>
              </w:rPr>
            </w:pPr>
          </w:p>
          <w:p w14:paraId="305FFE94"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29</w:t>
            </w:r>
          </w:p>
          <w:p w14:paraId="6DB63207"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w:t>
            </w:r>
          </w:p>
          <w:p w14:paraId="01AA3494"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20</w:t>
            </w:r>
          </w:p>
          <w:p w14:paraId="79AFB2F5"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18</w:t>
            </w:r>
          </w:p>
          <w:p w14:paraId="64714CC0"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36</w:t>
            </w:r>
          </w:p>
          <w:p w14:paraId="699A4EC5"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w:t>
            </w:r>
          </w:p>
          <w:p w14:paraId="5FCCC06B"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13</w:t>
            </w:r>
          </w:p>
        </w:tc>
        <w:tc>
          <w:tcPr>
            <w:tcW w:w="586" w:type="dxa"/>
            <w:tcBorders>
              <w:top w:val="nil"/>
              <w:left w:val="single" w:sz="4" w:space="0" w:color="auto"/>
              <w:bottom w:val="nil"/>
              <w:right w:val="single" w:sz="4" w:space="0" w:color="auto"/>
            </w:tcBorders>
          </w:tcPr>
          <w:p w14:paraId="4CFEB571"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38</w:t>
            </w:r>
          </w:p>
          <w:p w14:paraId="62839175"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w:t>
            </w:r>
          </w:p>
          <w:p w14:paraId="6C701470"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12</w:t>
            </w:r>
          </w:p>
          <w:p w14:paraId="22CCEBD9" w14:textId="77777777" w:rsidR="00B868FE" w:rsidRPr="00AE02AD" w:rsidRDefault="00B868FE" w:rsidP="002E1E09">
            <w:pPr>
              <w:jc w:val="center"/>
              <w:rPr>
                <w:rFonts w:asciiTheme="minorHAnsi" w:hAnsiTheme="minorHAnsi"/>
                <w:sz w:val="18"/>
                <w:szCs w:val="18"/>
              </w:rPr>
            </w:pPr>
          </w:p>
          <w:p w14:paraId="2A80B1AF"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13</w:t>
            </w:r>
          </w:p>
          <w:p w14:paraId="262D55DA"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11</w:t>
            </w:r>
          </w:p>
          <w:p w14:paraId="3443466A"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75</w:t>
            </w:r>
          </w:p>
          <w:p w14:paraId="13F12F85"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0</w:t>
            </w:r>
          </w:p>
          <w:p w14:paraId="26B8C115"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12</w:t>
            </w:r>
          </w:p>
          <w:p w14:paraId="18D40C36" w14:textId="77777777" w:rsidR="00B868FE" w:rsidRPr="00AE02AD" w:rsidRDefault="00B868FE" w:rsidP="002E1E09">
            <w:pPr>
              <w:jc w:val="center"/>
              <w:rPr>
                <w:rFonts w:asciiTheme="minorHAnsi" w:hAnsiTheme="minorHAnsi"/>
                <w:sz w:val="18"/>
                <w:szCs w:val="18"/>
              </w:rPr>
            </w:pPr>
          </w:p>
          <w:p w14:paraId="19E53555"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33</w:t>
            </w:r>
          </w:p>
          <w:p w14:paraId="093BBCD3"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w:t>
            </w:r>
          </w:p>
          <w:p w14:paraId="53C78DF1"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10</w:t>
            </w:r>
          </w:p>
          <w:p w14:paraId="299D4599"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20</w:t>
            </w:r>
          </w:p>
          <w:p w14:paraId="1183B967"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35</w:t>
            </w:r>
          </w:p>
          <w:p w14:paraId="056C6E73"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w:t>
            </w:r>
          </w:p>
          <w:p w14:paraId="2BD5F6F0"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21</w:t>
            </w:r>
          </w:p>
        </w:tc>
        <w:tc>
          <w:tcPr>
            <w:tcW w:w="586" w:type="dxa"/>
            <w:tcBorders>
              <w:top w:val="nil"/>
              <w:left w:val="single" w:sz="4" w:space="0" w:color="auto"/>
              <w:bottom w:val="nil"/>
              <w:right w:val="single" w:sz="4" w:space="0" w:color="auto"/>
            </w:tcBorders>
          </w:tcPr>
          <w:p w14:paraId="4A6F21C4"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38</w:t>
            </w:r>
          </w:p>
          <w:p w14:paraId="246F281C"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w:t>
            </w:r>
          </w:p>
          <w:p w14:paraId="57626DB9"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27</w:t>
            </w:r>
          </w:p>
          <w:p w14:paraId="76182AD8" w14:textId="77777777" w:rsidR="00B868FE" w:rsidRPr="00AE02AD" w:rsidRDefault="00B868FE" w:rsidP="002E1E09">
            <w:pPr>
              <w:jc w:val="center"/>
              <w:rPr>
                <w:rFonts w:asciiTheme="minorHAnsi" w:hAnsiTheme="minorHAnsi"/>
                <w:sz w:val="18"/>
                <w:szCs w:val="18"/>
              </w:rPr>
            </w:pPr>
          </w:p>
          <w:p w14:paraId="18309C1A"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w:t>
            </w:r>
          </w:p>
          <w:p w14:paraId="1BE16033"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13</w:t>
            </w:r>
          </w:p>
          <w:p w14:paraId="30343455"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84</w:t>
            </w:r>
          </w:p>
          <w:p w14:paraId="5DC8765F"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w:t>
            </w:r>
          </w:p>
          <w:p w14:paraId="6E71FE04"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w:t>
            </w:r>
          </w:p>
          <w:p w14:paraId="262AC1B0" w14:textId="77777777" w:rsidR="00B868FE" w:rsidRPr="00AE02AD" w:rsidRDefault="00B868FE" w:rsidP="002E1E09">
            <w:pPr>
              <w:jc w:val="center"/>
              <w:rPr>
                <w:rFonts w:asciiTheme="minorHAnsi" w:hAnsiTheme="minorHAnsi"/>
                <w:sz w:val="18"/>
                <w:szCs w:val="18"/>
              </w:rPr>
            </w:pPr>
          </w:p>
          <w:p w14:paraId="51553582"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35</w:t>
            </w:r>
          </w:p>
          <w:p w14:paraId="4CF29B63"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w:t>
            </w:r>
          </w:p>
          <w:p w14:paraId="123FF2AB"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10</w:t>
            </w:r>
          </w:p>
          <w:p w14:paraId="3A4D4B76"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21</w:t>
            </w:r>
          </w:p>
          <w:p w14:paraId="4254B054"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44</w:t>
            </w:r>
          </w:p>
          <w:p w14:paraId="45FD64C6"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w:t>
            </w:r>
          </w:p>
          <w:p w14:paraId="250FED1A"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22</w:t>
            </w:r>
          </w:p>
        </w:tc>
        <w:tc>
          <w:tcPr>
            <w:tcW w:w="586" w:type="dxa"/>
            <w:tcBorders>
              <w:top w:val="nil"/>
              <w:left w:val="single" w:sz="4" w:space="0" w:color="auto"/>
              <w:bottom w:val="nil"/>
              <w:right w:val="single" w:sz="4" w:space="0" w:color="auto"/>
            </w:tcBorders>
          </w:tcPr>
          <w:p w14:paraId="6F07CADF"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38</w:t>
            </w:r>
          </w:p>
          <w:p w14:paraId="18FEB158"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9</w:t>
            </w:r>
          </w:p>
          <w:p w14:paraId="7DE638D5"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21</w:t>
            </w:r>
          </w:p>
          <w:p w14:paraId="041F489B" w14:textId="77777777" w:rsidR="00B868FE" w:rsidRPr="00AE02AD" w:rsidRDefault="00B868FE" w:rsidP="002E1E09">
            <w:pPr>
              <w:jc w:val="center"/>
              <w:rPr>
                <w:rFonts w:asciiTheme="minorHAnsi" w:hAnsiTheme="minorHAnsi"/>
                <w:sz w:val="18"/>
                <w:szCs w:val="18"/>
              </w:rPr>
            </w:pPr>
          </w:p>
          <w:p w14:paraId="3F311449"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10</w:t>
            </w:r>
          </w:p>
          <w:p w14:paraId="58E41447"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32</w:t>
            </w:r>
          </w:p>
          <w:p w14:paraId="40EAC6E1"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75</w:t>
            </w:r>
          </w:p>
          <w:p w14:paraId="09DC6C79"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15</w:t>
            </w:r>
          </w:p>
          <w:p w14:paraId="683A236A"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w:t>
            </w:r>
          </w:p>
          <w:p w14:paraId="196D81F6" w14:textId="77777777" w:rsidR="00B868FE" w:rsidRPr="00AE02AD" w:rsidRDefault="00B868FE" w:rsidP="002E1E09">
            <w:pPr>
              <w:jc w:val="center"/>
              <w:rPr>
                <w:rFonts w:asciiTheme="minorHAnsi" w:hAnsiTheme="minorHAnsi"/>
                <w:sz w:val="18"/>
                <w:szCs w:val="18"/>
              </w:rPr>
            </w:pPr>
          </w:p>
          <w:p w14:paraId="191F75CA"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28</w:t>
            </w:r>
          </w:p>
          <w:p w14:paraId="66F67B6E"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w:t>
            </w:r>
          </w:p>
          <w:p w14:paraId="18EA1BE1"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17</w:t>
            </w:r>
          </w:p>
          <w:p w14:paraId="683C564F"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17</w:t>
            </w:r>
          </w:p>
          <w:p w14:paraId="6DC81127"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17</w:t>
            </w:r>
          </w:p>
          <w:p w14:paraId="2F46FA0F"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0</w:t>
            </w:r>
          </w:p>
          <w:p w14:paraId="50F3D2B6"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11</w:t>
            </w:r>
          </w:p>
        </w:tc>
        <w:tc>
          <w:tcPr>
            <w:tcW w:w="586" w:type="dxa"/>
            <w:tcBorders>
              <w:top w:val="nil"/>
              <w:left w:val="single" w:sz="4" w:space="0" w:color="auto"/>
              <w:bottom w:val="nil"/>
              <w:right w:val="single" w:sz="4" w:space="0" w:color="auto"/>
            </w:tcBorders>
          </w:tcPr>
          <w:p w14:paraId="34E771F9"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28</w:t>
            </w:r>
          </w:p>
          <w:p w14:paraId="2E0C3FD7"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w:t>
            </w:r>
          </w:p>
          <w:p w14:paraId="26F9E18A"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11</w:t>
            </w:r>
          </w:p>
          <w:p w14:paraId="5B4E3B14" w14:textId="77777777" w:rsidR="00B868FE" w:rsidRPr="00AE02AD" w:rsidRDefault="00B868FE" w:rsidP="002E1E09">
            <w:pPr>
              <w:jc w:val="center"/>
              <w:rPr>
                <w:rFonts w:asciiTheme="minorHAnsi" w:hAnsiTheme="minorHAnsi"/>
                <w:sz w:val="18"/>
                <w:szCs w:val="18"/>
              </w:rPr>
            </w:pPr>
          </w:p>
          <w:p w14:paraId="633D6733"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w:t>
            </w:r>
          </w:p>
          <w:p w14:paraId="45ACEFCF"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43</w:t>
            </w:r>
          </w:p>
          <w:p w14:paraId="1678C1B3"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43</w:t>
            </w:r>
          </w:p>
          <w:p w14:paraId="31ABC047"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57</w:t>
            </w:r>
          </w:p>
          <w:p w14:paraId="24FC2BE0"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w:t>
            </w:r>
          </w:p>
          <w:p w14:paraId="792C002C" w14:textId="77777777" w:rsidR="00B868FE" w:rsidRPr="00AE02AD" w:rsidRDefault="00B868FE" w:rsidP="002E1E09">
            <w:pPr>
              <w:jc w:val="center"/>
              <w:rPr>
                <w:rFonts w:asciiTheme="minorHAnsi" w:hAnsiTheme="minorHAnsi"/>
                <w:sz w:val="18"/>
                <w:szCs w:val="18"/>
              </w:rPr>
            </w:pPr>
          </w:p>
          <w:p w14:paraId="280F82FC"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17</w:t>
            </w:r>
          </w:p>
          <w:p w14:paraId="7620BFB5"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w:t>
            </w:r>
          </w:p>
          <w:p w14:paraId="61676B81"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29</w:t>
            </w:r>
          </w:p>
          <w:p w14:paraId="57940B4E"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15</w:t>
            </w:r>
          </w:p>
          <w:p w14:paraId="65828833"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18</w:t>
            </w:r>
          </w:p>
          <w:p w14:paraId="5BAFF6B3"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w:t>
            </w:r>
          </w:p>
          <w:p w14:paraId="089819A2"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8</w:t>
            </w:r>
          </w:p>
        </w:tc>
        <w:tc>
          <w:tcPr>
            <w:tcW w:w="587" w:type="dxa"/>
            <w:tcBorders>
              <w:top w:val="nil"/>
              <w:left w:val="single" w:sz="4" w:space="0" w:color="auto"/>
              <w:bottom w:val="nil"/>
              <w:right w:val="single" w:sz="4" w:space="0" w:color="auto"/>
            </w:tcBorders>
          </w:tcPr>
          <w:p w14:paraId="4E1BFED8"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29</w:t>
            </w:r>
          </w:p>
          <w:p w14:paraId="230C77A4"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w:t>
            </w:r>
          </w:p>
          <w:p w14:paraId="305699E2"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17</w:t>
            </w:r>
          </w:p>
          <w:p w14:paraId="055A3BA3" w14:textId="77777777" w:rsidR="00B868FE" w:rsidRPr="00AE02AD" w:rsidRDefault="00B868FE" w:rsidP="002E1E09">
            <w:pPr>
              <w:jc w:val="center"/>
              <w:rPr>
                <w:rFonts w:asciiTheme="minorHAnsi" w:hAnsiTheme="minorHAnsi"/>
                <w:sz w:val="18"/>
                <w:szCs w:val="18"/>
              </w:rPr>
            </w:pPr>
          </w:p>
          <w:p w14:paraId="71AE8918"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13</w:t>
            </w:r>
          </w:p>
          <w:p w14:paraId="4FCE565A"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44</w:t>
            </w:r>
          </w:p>
          <w:p w14:paraId="39D3A59E"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34</w:t>
            </w:r>
          </w:p>
          <w:p w14:paraId="07857FF5" w14:textId="77777777" w:rsidR="00B868FE" w:rsidRPr="00AE02AD" w:rsidRDefault="00B868FE" w:rsidP="002E1E09">
            <w:pPr>
              <w:jc w:val="center"/>
              <w:rPr>
                <w:rFonts w:asciiTheme="minorHAnsi" w:hAnsiTheme="minorHAnsi"/>
                <w:sz w:val="18"/>
                <w:szCs w:val="18"/>
              </w:rPr>
            </w:pPr>
            <w:r>
              <w:rPr>
                <w:rFonts w:asciiTheme="minorHAnsi" w:hAnsiTheme="minorHAnsi"/>
                <w:sz w:val="18"/>
                <w:szCs w:val="18"/>
              </w:rPr>
              <w:t>84</w:t>
            </w:r>
          </w:p>
          <w:p w14:paraId="278AA083"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0</w:t>
            </w:r>
          </w:p>
          <w:p w14:paraId="0C3C9883" w14:textId="77777777" w:rsidR="00B868FE" w:rsidRPr="00AE02AD" w:rsidRDefault="00B868FE" w:rsidP="002E1E09">
            <w:pPr>
              <w:jc w:val="center"/>
              <w:rPr>
                <w:rFonts w:asciiTheme="minorHAnsi" w:hAnsiTheme="minorHAnsi"/>
                <w:sz w:val="18"/>
                <w:szCs w:val="18"/>
              </w:rPr>
            </w:pPr>
          </w:p>
          <w:p w14:paraId="0BB381AE"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13</w:t>
            </w:r>
          </w:p>
          <w:p w14:paraId="0082AA82"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w:t>
            </w:r>
          </w:p>
          <w:p w14:paraId="2FD3FCD8"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17</w:t>
            </w:r>
          </w:p>
          <w:p w14:paraId="7297A61C"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15</w:t>
            </w:r>
          </w:p>
          <w:p w14:paraId="3ECC7BFE"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11</w:t>
            </w:r>
          </w:p>
          <w:p w14:paraId="45BD8C3A"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0</w:t>
            </w:r>
          </w:p>
          <w:p w14:paraId="13B95574" w14:textId="77777777"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6</w:t>
            </w:r>
          </w:p>
        </w:tc>
      </w:tr>
      <w:tr w:rsidR="00B868FE" w:rsidRPr="00AE02AD" w14:paraId="538231CC" w14:textId="77777777" w:rsidTr="002E1E09">
        <w:tc>
          <w:tcPr>
            <w:tcW w:w="1384" w:type="dxa"/>
            <w:tcBorders>
              <w:top w:val="single" w:sz="4" w:space="0" w:color="000000"/>
              <w:left w:val="single" w:sz="4" w:space="0" w:color="000000"/>
              <w:bottom w:val="single" w:sz="4" w:space="0" w:color="auto"/>
              <w:right w:val="single" w:sz="4" w:space="0" w:color="000000"/>
            </w:tcBorders>
          </w:tcPr>
          <w:p w14:paraId="2A20FE4B" w14:textId="77777777" w:rsidR="00B868FE" w:rsidRPr="00AE02AD" w:rsidRDefault="00B868FE" w:rsidP="002E1E09">
            <w:pPr>
              <w:rPr>
                <w:rFonts w:asciiTheme="minorHAnsi" w:hAnsiTheme="minorHAnsi"/>
                <w:b/>
                <w:sz w:val="18"/>
                <w:szCs w:val="18"/>
              </w:rPr>
            </w:pPr>
          </w:p>
        </w:tc>
        <w:tc>
          <w:tcPr>
            <w:tcW w:w="2228" w:type="dxa"/>
            <w:tcBorders>
              <w:top w:val="single" w:sz="4" w:space="0" w:color="000000"/>
              <w:left w:val="single" w:sz="4" w:space="0" w:color="000000"/>
              <w:bottom w:val="single" w:sz="4" w:space="0" w:color="auto"/>
              <w:right w:val="single" w:sz="4" w:space="0" w:color="000000"/>
            </w:tcBorders>
            <w:hideMark/>
          </w:tcPr>
          <w:p w14:paraId="4EC846E8" w14:textId="77777777" w:rsidR="00B868FE" w:rsidRPr="00AE02AD" w:rsidRDefault="00B868FE" w:rsidP="002E1E09">
            <w:pPr>
              <w:rPr>
                <w:rFonts w:asciiTheme="minorHAnsi" w:hAnsiTheme="minorHAnsi"/>
                <w:b/>
                <w:sz w:val="18"/>
                <w:szCs w:val="18"/>
              </w:rPr>
            </w:pPr>
            <w:r w:rsidRPr="00AE02AD">
              <w:rPr>
                <w:rFonts w:asciiTheme="minorHAnsi" w:hAnsiTheme="minorHAnsi"/>
                <w:b/>
                <w:sz w:val="18"/>
                <w:szCs w:val="18"/>
              </w:rPr>
              <w:t>TOTAL Crash Factors</w:t>
            </w:r>
          </w:p>
        </w:tc>
        <w:tc>
          <w:tcPr>
            <w:tcW w:w="586" w:type="dxa"/>
            <w:tcBorders>
              <w:top w:val="single" w:sz="4" w:space="0" w:color="000000"/>
              <w:left w:val="single" w:sz="4" w:space="0" w:color="000000"/>
              <w:bottom w:val="single" w:sz="4" w:space="0" w:color="auto"/>
              <w:right w:val="single" w:sz="4" w:space="0" w:color="000000"/>
            </w:tcBorders>
          </w:tcPr>
          <w:p w14:paraId="74550CF1"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803</w:t>
            </w:r>
          </w:p>
        </w:tc>
        <w:tc>
          <w:tcPr>
            <w:tcW w:w="586" w:type="dxa"/>
            <w:tcBorders>
              <w:top w:val="single" w:sz="4" w:space="0" w:color="000000"/>
              <w:left w:val="single" w:sz="4" w:space="0" w:color="000000"/>
              <w:bottom w:val="single" w:sz="4" w:space="0" w:color="auto"/>
              <w:right w:val="single" w:sz="4" w:space="0" w:color="000000"/>
            </w:tcBorders>
            <w:hideMark/>
          </w:tcPr>
          <w:p w14:paraId="7DDE7182"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793</w:t>
            </w:r>
          </w:p>
        </w:tc>
        <w:tc>
          <w:tcPr>
            <w:tcW w:w="586" w:type="dxa"/>
            <w:tcBorders>
              <w:top w:val="single" w:sz="4" w:space="0" w:color="000000"/>
              <w:left w:val="single" w:sz="4" w:space="0" w:color="000000"/>
              <w:bottom w:val="single" w:sz="4" w:space="0" w:color="auto"/>
              <w:right w:val="single" w:sz="4" w:space="0" w:color="000000"/>
            </w:tcBorders>
            <w:hideMark/>
          </w:tcPr>
          <w:p w14:paraId="59B58116"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814</w:t>
            </w:r>
          </w:p>
        </w:tc>
        <w:tc>
          <w:tcPr>
            <w:tcW w:w="586" w:type="dxa"/>
            <w:tcBorders>
              <w:top w:val="single" w:sz="4" w:space="0" w:color="000000"/>
              <w:left w:val="single" w:sz="4" w:space="0" w:color="000000"/>
              <w:bottom w:val="single" w:sz="4" w:space="0" w:color="auto"/>
              <w:right w:val="single" w:sz="4" w:space="0" w:color="000000"/>
            </w:tcBorders>
            <w:hideMark/>
          </w:tcPr>
          <w:p w14:paraId="23260262"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795</w:t>
            </w:r>
          </w:p>
        </w:tc>
        <w:tc>
          <w:tcPr>
            <w:tcW w:w="586" w:type="dxa"/>
            <w:tcBorders>
              <w:top w:val="single" w:sz="4" w:space="0" w:color="000000"/>
              <w:left w:val="single" w:sz="4" w:space="0" w:color="000000"/>
              <w:bottom w:val="single" w:sz="4" w:space="0" w:color="auto"/>
              <w:right w:val="single" w:sz="4" w:space="0" w:color="000000"/>
            </w:tcBorders>
            <w:hideMark/>
          </w:tcPr>
          <w:p w14:paraId="043637D5"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915</w:t>
            </w:r>
          </w:p>
        </w:tc>
        <w:tc>
          <w:tcPr>
            <w:tcW w:w="587" w:type="dxa"/>
            <w:tcBorders>
              <w:top w:val="single" w:sz="4" w:space="0" w:color="000000"/>
              <w:left w:val="single" w:sz="4" w:space="0" w:color="000000"/>
              <w:bottom w:val="single" w:sz="4" w:space="0" w:color="auto"/>
              <w:right w:val="single" w:sz="4" w:space="0" w:color="000000"/>
            </w:tcBorders>
            <w:hideMark/>
          </w:tcPr>
          <w:p w14:paraId="2F088BC5"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670</w:t>
            </w:r>
          </w:p>
        </w:tc>
        <w:tc>
          <w:tcPr>
            <w:tcW w:w="586" w:type="dxa"/>
            <w:tcBorders>
              <w:top w:val="single" w:sz="4" w:space="0" w:color="000000"/>
              <w:left w:val="single" w:sz="4" w:space="0" w:color="000000"/>
              <w:bottom w:val="single" w:sz="4" w:space="0" w:color="auto"/>
              <w:right w:val="single" w:sz="4" w:space="0" w:color="000000"/>
            </w:tcBorders>
            <w:hideMark/>
          </w:tcPr>
          <w:p w14:paraId="75E6D08A"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569</w:t>
            </w:r>
          </w:p>
        </w:tc>
        <w:tc>
          <w:tcPr>
            <w:tcW w:w="586" w:type="dxa"/>
            <w:tcBorders>
              <w:top w:val="single" w:sz="4" w:space="0" w:color="000000"/>
              <w:left w:val="single" w:sz="4" w:space="0" w:color="000000"/>
              <w:bottom w:val="single" w:sz="4" w:space="0" w:color="auto"/>
              <w:right w:val="single" w:sz="4" w:space="0" w:color="000000"/>
            </w:tcBorders>
            <w:hideMark/>
          </w:tcPr>
          <w:p w14:paraId="32DB4561"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559</w:t>
            </w:r>
          </w:p>
        </w:tc>
        <w:tc>
          <w:tcPr>
            <w:tcW w:w="586" w:type="dxa"/>
            <w:tcBorders>
              <w:top w:val="single" w:sz="4" w:space="0" w:color="000000"/>
              <w:left w:val="single" w:sz="4" w:space="0" w:color="000000"/>
              <w:bottom w:val="single" w:sz="4" w:space="0" w:color="auto"/>
              <w:right w:val="single" w:sz="4" w:space="0" w:color="000000"/>
            </w:tcBorders>
            <w:hideMark/>
          </w:tcPr>
          <w:p w14:paraId="21016ED6"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554</w:t>
            </w:r>
          </w:p>
        </w:tc>
        <w:tc>
          <w:tcPr>
            <w:tcW w:w="586" w:type="dxa"/>
            <w:tcBorders>
              <w:top w:val="single" w:sz="4" w:space="0" w:color="000000"/>
              <w:left w:val="single" w:sz="4" w:space="0" w:color="000000"/>
              <w:bottom w:val="single" w:sz="4" w:space="0" w:color="auto"/>
              <w:right w:val="single" w:sz="4" w:space="0" w:color="000000"/>
            </w:tcBorders>
          </w:tcPr>
          <w:p w14:paraId="4F05BDFD" w14:textId="77777777"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486</w:t>
            </w:r>
          </w:p>
        </w:tc>
        <w:tc>
          <w:tcPr>
            <w:tcW w:w="587" w:type="dxa"/>
            <w:tcBorders>
              <w:top w:val="single" w:sz="4" w:space="0" w:color="000000"/>
              <w:left w:val="single" w:sz="4" w:space="0" w:color="000000"/>
              <w:bottom w:val="single" w:sz="4" w:space="0" w:color="auto"/>
              <w:right w:val="single" w:sz="4" w:space="0" w:color="000000"/>
            </w:tcBorders>
          </w:tcPr>
          <w:p w14:paraId="2A56803B" w14:textId="77777777" w:rsidR="00B868FE" w:rsidRPr="00AE02AD" w:rsidRDefault="00B868FE" w:rsidP="002E1E09">
            <w:pPr>
              <w:jc w:val="right"/>
              <w:rPr>
                <w:rFonts w:ascii="Calibri" w:hAnsi="Calibri"/>
                <w:b/>
                <w:sz w:val="18"/>
                <w:szCs w:val="18"/>
              </w:rPr>
            </w:pPr>
            <w:r w:rsidRPr="00AE02AD">
              <w:rPr>
                <w:rFonts w:ascii="Calibri" w:hAnsi="Calibri"/>
                <w:b/>
                <w:sz w:val="18"/>
                <w:szCs w:val="18"/>
              </w:rPr>
              <w:t>499</w:t>
            </w:r>
          </w:p>
        </w:tc>
      </w:tr>
    </w:tbl>
    <w:p w14:paraId="44BD3B32" w14:textId="77777777" w:rsidR="00B868FE" w:rsidRPr="00AE02AD" w:rsidRDefault="00B868FE" w:rsidP="00B868FE">
      <w:pPr>
        <w:pStyle w:val="ListParagraph"/>
        <w:numPr>
          <w:ilvl w:val="0"/>
          <w:numId w:val="5"/>
        </w:numPr>
        <w:jc w:val="both"/>
        <w:rPr>
          <w:sz w:val="16"/>
          <w:szCs w:val="16"/>
        </w:rPr>
      </w:pPr>
      <w:r w:rsidRPr="00AE02AD">
        <w:rPr>
          <w:sz w:val="16"/>
          <w:szCs w:val="16"/>
        </w:rPr>
        <w:t>Note: From 1 January 2011 ‘inattentiveness’ will only be reported if there is no other relevant crash factor.</w:t>
      </w:r>
    </w:p>
    <w:p w14:paraId="2A94D012" w14:textId="77777777" w:rsidR="00B868FE" w:rsidRPr="00AE02AD" w:rsidRDefault="00B868FE" w:rsidP="00B868FE"/>
    <w:p w14:paraId="29FF1363" w14:textId="77777777" w:rsidR="00B868FE" w:rsidRPr="00AE02AD" w:rsidRDefault="00B868FE" w:rsidP="00B868FE"/>
    <w:p w14:paraId="3997966E" w14:textId="77777777" w:rsidR="00B868FE" w:rsidRPr="00AE02AD" w:rsidRDefault="00B868FE" w:rsidP="00B868FE"/>
    <w:p w14:paraId="0772CF28" w14:textId="77777777" w:rsidR="00B868FE" w:rsidRPr="00AE02AD" w:rsidRDefault="00B868FE" w:rsidP="00B868FE"/>
    <w:p w14:paraId="5A81F929" w14:textId="77777777" w:rsidR="00B868FE" w:rsidRPr="00AE02AD" w:rsidRDefault="00B868FE" w:rsidP="00B868FE"/>
    <w:p w14:paraId="47408C9C" w14:textId="77777777" w:rsidR="00B868FE" w:rsidRPr="00AE02AD" w:rsidRDefault="00B868FE" w:rsidP="00B868FE">
      <w:pPr>
        <w:rPr>
          <w:sz w:val="16"/>
          <w:szCs w:val="16"/>
        </w:rPr>
      </w:pPr>
      <w:r w:rsidRPr="00AE02AD">
        <w:rPr>
          <w:sz w:val="16"/>
          <w:szCs w:val="16"/>
        </w:rPr>
        <w:br w:type="page"/>
      </w:r>
    </w:p>
    <w:p w14:paraId="125F1A09" w14:textId="535A3E67" w:rsidR="00B868FE" w:rsidRDefault="00B868FE" w:rsidP="00B868FE">
      <w:pPr>
        <w:jc w:val="both"/>
        <w:rPr>
          <w:rFonts w:ascii="Calibri" w:eastAsia="Calibri" w:hAnsi="Calibri" w:cs="Times New Roman"/>
          <w:sz w:val="16"/>
          <w:szCs w:val="16"/>
        </w:rPr>
      </w:pPr>
    </w:p>
    <w:p w14:paraId="65768B2E" w14:textId="77777777" w:rsidR="00DC4E0E" w:rsidRDefault="00A8553B"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2A00A81B" wp14:editId="763DDFC8">
            <wp:extent cx="5730875" cy="3462655"/>
            <wp:effectExtent l="0" t="0" r="317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875" cy="3462655"/>
                    </a:xfrm>
                    <a:prstGeom prst="rect">
                      <a:avLst/>
                    </a:prstGeom>
                    <a:noFill/>
                  </pic:spPr>
                </pic:pic>
              </a:graphicData>
            </a:graphic>
          </wp:inline>
        </w:drawing>
      </w:r>
    </w:p>
    <w:p w14:paraId="0FC66198" w14:textId="77777777" w:rsidR="00DC4E0E" w:rsidRPr="00AE02AD" w:rsidRDefault="00DC4E0E" w:rsidP="00B868FE">
      <w:pPr>
        <w:jc w:val="both"/>
        <w:rPr>
          <w:rFonts w:ascii="Calibri" w:eastAsia="Calibri" w:hAnsi="Calibri" w:cs="Times New Roman"/>
          <w:sz w:val="16"/>
          <w:szCs w:val="16"/>
        </w:rPr>
      </w:pPr>
    </w:p>
    <w:p w14:paraId="489ABDB0" w14:textId="77777777" w:rsidR="00B868FE" w:rsidRPr="00AE02AD" w:rsidRDefault="00B868FE" w:rsidP="00B868FE">
      <w:pPr>
        <w:jc w:val="both"/>
        <w:rPr>
          <w:rFonts w:ascii="Calibri" w:eastAsia="Calibri" w:hAnsi="Calibri" w:cs="Times New Roman"/>
          <w:sz w:val="16"/>
          <w:szCs w:val="16"/>
        </w:rPr>
      </w:pPr>
    </w:p>
    <w:p w14:paraId="736BEEFD" w14:textId="77777777" w:rsidR="00B868FE" w:rsidRPr="00AE02AD" w:rsidRDefault="00B868FE" w:rsidP="00B868FE">
      <w:pPr>
        <w:jc w:val="both"/>
        <w:rPr>
          <w:rFonts w:ascii="Calibri" w:eastAsia="Calibri" w:hAnsi="Calibri" w:cs="Times New Roman"/>
          <w:sz w:val="16"/>
          <w:szCs w:val="16"/>
        </w:rPr>
      </w:pPr>
    </w:p>
    <w:p w14:paraId="0EBC48E3" w14:textId="77777777" w:rsidR="00B868FE" w:rsidRPr="00AE02AD" w:rsidRDefault="00DC4E0E"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3EBF02E7" wp14:editId="40DF2C83">
            <wp:extent cx="5647955" cy="32217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 Quarterly.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47955" cy="3221743"/>
                    </a:xfrm>
                    <a:prstGeom prst="rect">
                      <a:avLst/>
                    </a:prstGeom>
                  </pic:spPr>
                </pic:pic>
              </a:graphicData>
            </a:graphic>
          </wp:inline>
        </w:drawing>
      </w:r>
    </w:p>
    <w:p w14:paraId="6844F25F" w14:textId="77777777" w:rsidR="00B868FE" w:rsidRPr="00AE02AD" w:rsidRDefault="00B868FE" w:rsidP="00B868FE">
      <w:pPr>
        <w:jc w:val="both"/>
        <w:rPr>
          <w:rFonts w:ascii="Calibri" w:eastAsia="Calibri" w:hAnsi="Calibri" w:cs="Times New Roman"/>
          <w:sz w:val="16"/>
          <w:szCs w:val="16"/>
        </w:rPr>
      </w:pPr>
    </w:p>
    <w:p w14:paraId="38131269" w14:textId="77777777" w:rsidR="00B868FE" w:rsidRDefault="00DC4E0E"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4CBB7A33" wp14:editId="4F4BE3D9">
            <wp:extent cx="5721108" cy="3404623"/>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un Off Road Quarterly.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21108" cy="3404623"/>
                    </a:xfrm>
                    <a:prstGeom prst="rect">
                      <a:avLst/>
                    </a:prstGeom>
                  </pic:spPr>
                </pic:pic>
              </a:graphicData>
            </a:graphic>
          </wp:inline>
        </w:drawing>
      </w:r>
    </w:p>
    <w:p w14:paraId="4EB60F33" w14:textId="77777777" w:rsidR="00DC4E0E" w:rsidRDefault="00DC4E0E" w:rsidP="00B868FE">
      <w:pPr>
        <w:jc w:val="both"/>
        <w:rPr>
          <w:rFonts w:ascii="Calibri" w:eastAsia="Calibri" w:hAnsi="Calibri" w:cs="Times New Roman"/>
          <w:sz w:val="16"/>
          <w:szCs w:val="16"/>
        </w:rPr>
      </w:pPr>
    </w:p>
    <w:p w14:paraId="3971F530" w14:textId="77777777" w:rsidR="00B868FE" w:rsidRDefault="00B868FE" w:rsidP="00B868FE">
      <w:pPr>
        <w:jc w:val="both"/>
        <w:rPr>
          <w:rFonts w:ascii="Calibri" w:eastAsia="Calibri" w:hAnsi="Calibri" w:cs="Times New Roman"/>
          <w:sz w:val="16"/>
          <w:szCs w:val="16"/>
        </w:rPr>
      </w:pPr>
      <w:r w:rsidRPr="00141CA1">
        <w:rPr>
          <w:rFonts w:ascii="Calibri" w:eastAsia="Calibri" w:hAnsi="Calibri" w:cs="Times New Roman"/>
          <w:sz w:val="16"/>
          <w:szCs w:val="16"/>
        </w:rPr>
        <w:t>*Depicts serious casualties where a crash has occurred with the vehicle travelling off path through a curve or off path travelling straight</w:t>
      </w:r>
    </w:p>
    <w:p w14:paraId="63D80E39" w14:textId="77777777" w:rsidR="00B868FE" w:rsidRPr="00141CA1" w:rsidRDefault="00B868FE" w:rsidP="00B868FE">
      <w:pPr>
        <w:jc w:val="both"/>
        <w:rPr>
          <w:rFonts w:ascii="Calibri" w:eastAsia="Calibri" w:hAnsi="Calibri" w:cs="Times New Roman"/>
          <w:sz w:val="16"/>
          <w:szCs w:val="16"/>
        </w:rPr>
      </w:pPr>
    </w:p>
    <w:p w14:paraId="72A68E19" w14:textId="77777777" w:rsidR="00B868FE" w:rsidRDefault="00DC4E0E"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2D70D632" wp14:editId="5CD61840">
            <wp:extent cx="5731510" cy="36766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 On Quarterly.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3676650"/>
                    </a:xfrm>
                    <a:prstGeom prst="rect">
                      <a:avLst/>
                    </a:prstGeom>
                  </pic:spPr>
                </pic:pic>
              </a:graphicData>
            </a:graphic>
          </wp:inline>
        </w:drawing>
      </w:r>
    </w:p>
    <w:p w14:paraId="7AA65CC6" w14:textId="77777777" w:rsidR="00B868FE" w:rsidRPr="00AE02AD" w:rsidRDefault="00B868FE" w:rsidP="00B868FE">
      <w:pPr>
        <w:jc w:val="both"/>
        <w:rPr>
          <w:rFonts w:ascii="Calibri" w:eastAsia="Calibri" w:hAnsi="Calibri" w:cs="Times New Roman"/>
          <w:sz w:val="16"/>
          <w:szCs w:val="16"/>
        </w:rPr>
      </w:pPr>
      <w:r w:rsidRPr="00AE02AD">
        <w:rPr>
          <w:rFonts w:ascii="Calibri" w:eastAsia="Calibri" w:hAnsi="Calibri" w:cs="Times New Roman"/>
          <w:sz w:val="16"/>
          <w:szCs w:val="16"/>
        </w:rPr>
        <w:t xml:space="preserve">*Depicts serious casualties where a crash has occurred between </w:t>
      </w:r>
      <w:r w:rsidRPr="00E8530B">
        <w:rPr>
          <w:rFonts w:ascii="Calibri" w:eastAsia="Calibri" w:hAnsi="Calibri" w:cs="Times New Roman"/>
          <w:sz w:val="16"/>
          <w:szCs w:val="16"/>
        </w:rPr>
        <w:t>vehicle from opposing</w:t>
      </w:r>
      <w:r w:rsidRPr="00AE02AD">
        <w:rPr>
          <w:rFonts w:ascii="Calibri" w:eastAsia="Calibri" w:hAnsi="Calibri" w:cs="Times New Roman"/>
          <w:sz w:val="16"/>
          <w:szCs w:val="16"/>
        </w:rPr>
        <w:t xml:space="preserve"> directions</w:t>
      </w:r>
    </w:p>
    <w:p w14:paraId="5B421655" w14:textId="77777777" w:rsidR="00B868FE" w:rsidRPr="00AE02AD" w:rsidRDefault="00B868FE" w:rsidP="00B868FE">
      <w:pPr>
        <w:jc w:val="both"/>
        <w:rPr>
          <w:rFonts w:ascii="Calibri" w:eastAsia="Calibri" w:hAnsi="Calibri" w:cs="Times New Roman"/>
          <w:sz w:val="16"/>
          <w:szCs w:val="16"/>
        </w:rPr>
      </w:pPr>
    </w:p>
    <w:p w14:paraId="115FA535" w14:textId="77777777" w:rsidR="00B868FE" w:rsidRDefault="00DC4E0E"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1C6D3228" wp14:editId="2429F962">
            <wp:extent cx="5529083" cy="3614935"/>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otorcycle Quarterly.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29083" cy="3614935"/>
                    </a:xfrm>
                    <a:prstGeom prst="rect">
                      <a:avLst/>
                    </a:prstGeom>
                  </pic:spPr>
                </pic:pic>
              </a:graphicData>
            </a:graphic>
          </wp:inline>
        </w:drawing>
      </w:r>
    </w:p>
    <w:p w14:paraId="1D518C11" w14:textId="77777777" w:rsidR="00DC4E0E" w:rsidRDefault="00DC4E0E" w:rsidP="00B868FE">
      <w:pPr>
        <w:jc w:val="both"/>
        <w:rPr>
          <w:rFonts w:ascii="Calibri" w:eastAsia="Calibri" w:hAnsi="Calibri" w:cs="Times New Roman"/>
          <w:sz w:val="16"/>
          <w:szCs w:val="16"/>
        </w:rPr>
      </w:pPr>
    </w:p>
    <w:p w14:paraId="5C772949" w14:textId="77777777" w:rsidR="00DC4E0E" w:rsidRDefault="00DC4E0E" w:rsidP="00B868FE">
      <w:pPr>
        <w:jc w:val="both"/>
        <w:rPr>
          <w:rFonts w:ascii="Calibri" w:eastAsia="Calibri" w:hAnsi="Calibri" w:cs="Times New Roman"/>
          <w:sz w:val="16"/>
          <w:szCs w:val="16"/>
        </w:rPr>
      </w:pPr>
    </w:p>
    <w:p w14:paraId="6277CFCD" w14:textId="77777777" w:rsidR="00B868FE" w:rsidRPr="00AE02AD" w:rsidRDefault="00B868FE" w:rsidP="00B868FE">
      <w:pPr>
        <w:jc w:val="both"/>
        <w:rPr>
          <w:rFonts w:ascii="Calibri" w:eastAsia="Calibri" w:hAnsi="Calibri" w:cs="Times New Roman"/>
          <w:sz w:val="16"/>
          <w:szCs w:val="16"/>
        </w:rPr>
      </w:pPr>
    </w:p>
    <w:p w14:paraId="296BD619" w14:textId="77777777" w:rsidR="00B868FE" w:rsidRPr="00AE02AD" w:rsidRDefault="00DC4E0E"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7950D7B3" wp14:editId="2D6FE996">
            <wp:extent cx="5568707" cy="3002286"/>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ovice Drivers Quarterly.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68707" cy="3002286"/>
                    </a:xfrm>
                    <a:prstGeom prst="rect">
                      <a:avLst/>
                    </a:prstGeom>
                  </pic:spPr>
                </pic:pic>
              </a:graphicData>
            </a:graphic>
          </wp:inline>
        </w:drawing>
      </w:r>
    </w:p>
    <w:p w14:paraId="290142C4" w14:textId="77777777" w:rsidR="00B868FE" w:rsidRPr="00AE02AD" w:rsidRDefault="00B868FE" w:rsidP="00B868FE">
      <w:pPr>
        <w:jc w:val="both"/>
        <w:rPr>
          <w:rFonts w:ascii="Calibri" w:eastAsia="Calibri" w:hAnsi="Calibri" w:cs="Times New Roman"/>
          <w:noProof/>
          <w:sz w:val="16"/>
          <w:szCs w:val="16"/>
          <w:lang w:eastAsia="en-AU"/>
        </w:rPr>
      </w:pPr>
      <w:r w:rsidRPr="00AE02AD">
        <w:rPr>
          <w:rFonts w:ascii="Calibri" w:eastAsia="Calibri" w:hAnsi="Calibri" w:cs="Times New Roman"/>
          <w:sz w:val="16"/>
          <w:szCs w:val="16"/>
        </w:rPr>
        <w:t>*Depicts serious casualties for drivers of a motor vehicle from 16 – 25 years of age</w:t>
      </w:r>
    </w:p>
    <w:p w14:paraId="306B3032" w14:textId="77777777" w:rsidR="00B868FE" w:rsidRPr="00AE02AD" w:rsidRDefault="00B868FE" w:rsidP="00B868FE">
      <w:pPr>
        <w:jc w:val="both"/>
        <w:rPr>
          <w:rFonts w:ascii="Calibri" w:eastAsia="Calibri" w:hAnsi="Calibri" w:cs="Times New Roman"/>
          <w:noProof/>
          <w:sz w:val="16"/>
          <w:szCs w:val="16"/>
          <w:lang w:eastAsia="en-AU"/>
        </w:rPr>
      </w:pPr>
    </w:p>
    <w:p w14:paraId="1B24C396" w14:textId="77777777" w:rsidR="00B868FE" w:rsidRDefault="00DC4E0E"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3960E733" wp14:editId="559262D9">
            <wp:extent cx="5565659" cy="32644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lder Drivers Quarterly.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65659" cy="3264415"/>
                    </a:xfrm>
                    <a:prstGeom prst="rect">
                      <a:avLst/>
                    </a:prstGeom>
                  </pic:spPr>
                </pic:pic>
              </a:graphicData>
            </a:graphic>
          </wp:inline>
        </w:drawing>
      </w:r>
    </w:p>
    <w:p w14:paraId="6C7007AA" w14:textId="77777777" w:rsidR="00DC4E0E" w:rsidRDefault="00DC4E0E" w:rsidP="00B868FE">
      <w:pPr>
        <w:jc w:val="both"/>
        <w:rPr>
          <w:rFonts w:ascii="Calibri" w:eastAsia="Calibri" w:hAnsi="Calibri" w:cs="Times New Roman"/>
          <w:sz w:val="16"/>
          <w:szCs w:val="16"/>
        </w:rPr>
      </w:pPr>
    </w:p>
    <w:p w14:paraId="20E2EB1D" w14:textId="77777777" w:rsidR="00DC4E0E" w:rsidRDefault="00DC4E0E" w:rsidP="00B868FE">
      <w:pPr>
        <w:jc w:val="both"/>
        <w:rPr>
          <w:rFonts w:ascii="Calibri" w:eastAsia="Calibri" w:hAnsi="Calibri" w:cs="Times New Roman"/>
          <w:sz w:val="16"/>
          <w:szCs w:val="16"/>
        </w:rPr>
      </w:pPr>
    </w:p>
    <w:p w14:paraId="3C626FCF" w14:textId="77777777" w:rsidR="00B868FE" w:rsidRPr="00AE02AD" w:rsidRDefault="00B868FE" w:rsidP="00B868FE">
      <w:pPr>
        <w:jc w:val="both"/>
        <w:rPr>
          <w:rFonts w:ascii="Calibri" w:eastAsia="Calibri" w:hAnsi="Calibri" w:cs="Times New Roman"/>
          <w:sz w:val="16"/>
          <w:szCs w:val="16"/>
        </w:rPr>
      </w:pPr>
      <w:r w:rsidRPr="00AE02AD">
        <w:rPr>
          <w:rFonts w:ascii="Calibri" w:eastAsia="Calibri" w:hAnsi="Calibri" w:cs="Times New Roman"/>
          <w:sz w:val="16"/>
          <w:szCs w:val="16"/>
        </w:rPr>
        <w:t>*Depicts serious casualties for drivers of a motor vehicle from 65 – 99 years of age</w:t>
      </w:r>
    </w:p>
    <w:p w14:paraId="27681B7D" w14:textId="77777777" w:rsidR="00B868FE" w:rsidRPr="00AE02AD" w:rsidRDefault="00DC4E0E"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6BE6F812" wp14:editId="16C7B132">
            <wp:extent cx="5556515" cy="3486919"/>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eed Quarterly.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56515" cy="3486919"/>
                    </a:xfrm>
                    <a:prstGeom prst="rect">
                      <a:avLst/>
                    </a:prstGeom>
                  </pic:spPr>
                </pic:pic>
              </a:graphicData>
            </a:graphic>
          </wp:inline>
        </w:drawing>
      </w:r>
    </w:p>
    <w:p w14:paraId="5FF3423B" w14:textId="77777777" w:rsidR="00B868FE" w:rsidRPr="00AE02AD" w:rsidRDefault="00B868FE" w:rsidP="00B868FE">
      <w:pPr>
        <w:jc w:val="both"/>
        <w:rPr>
          <w:rFonts w:ascii="Calibri" w:eastAsia="Calibri" w:hAnsi="Calibri" w:cs="Times New Roman"/>
          <w:noProof/>
          <w:sz w:val="16"/>
          <w:szCs w:val="16"/>
          <w:lang w:eastAsia="en-AU"/>
        </w:rPr>
      </w:pPr>
      <w:r w:rsidRPr="00AE02AD">
        <w:rPr>
          <w:rFonts w:ascii="Calibri" w:eastAsia="Calibri" w:hAnsi="Calibri" w:cs="Times New Roman"/>
          <w:sz w:val="16"/>
          <w:szCs w:val="16"/>
        </w:rPr>
        <w:t xml:space="preserve">*Depicts serious casualties where the crash factor of exceeding the speed limit and/or excessive speed for the conditions/circumstances is listed as a contributing factor to the crash. There may be instances where both speed factors are recorded for a single crash. </w:t>
      </w:r>
    </w:p>
    <w:p w14:paraId="1240B7A4" w14:textId="77777777" w:rsidR="00B868FE" w:rsidRDefault="00DC4E0E"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05E578F3" wp14:editId="4F5DB514">
            <wp:extent cx="5501651" cy="3511303"/>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nattention Quarterly.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01651" cy="3511303"/>
                    </a:xfrm>
                    <a:prstGeom prst="rect">
                      <a:avLst/>
                    </a:prstGeom>
                  </pic:spPr>
                </pic:pic>
              </a:graphicData>
            </a:graphic>
          </wp:inline>
        </w:drawing>
      </w:r>
    </w:p>
    <w:p w14:paraId="57D1B8C3" w14:textId="77777777" w:rsidR="00DC4E0E" w:rsidRDefault="00DC4E0E" w:rsidP="00B868FE">
      <w:pPr>
        <w:jc w:val="both"/>
        <w:rPr>
          <w:rFonts w:ascii="Calibri" w:eastAsia="Calibri" w:hAnsi="Calibri" w:cs="Times New Roman"/>
          <w:sz w:val="16"/>
          <w:szCs w:val="16"/>
        </w:rPr>
      </w:pPr>
    </w:p>
    <w:p w14:paraId="23A9F4CC" w14:textId="77777777" w:rsidR="00DC4E0E" w:rsidRDefault="00DC4E0E" w:rsidP="00B868FE">
      <w:pPr>
        <w:jc w:val="both"/>
        <w:rPr>
          <w:rFonts w:ascii="Calibri" w:eastAsia="Calibri" w:hAnsi="Calibri" w:cs="Times New Roman"/>
          <w:sz w:val="16"/>
          <w:szCs w:val="16"/>
        </w:rPr>
      </w:pPr>
    </w:p>
    <w:p w14:paraId="4A20F56C" w14:textId="77777777" w:rsidR="00B868FE" w:rsidRDefault="00B868FE" w:rsidP="00B868FE">
      <w:pPr>
        <w:jc w:val="both"/>
        <w:rPr>
          <w:rFonts w:ascii="Calibri" w:eastAsia="Calibri" w:hAnsi="Calibri" w:cs="Times New Roman"/>
          <w:sz w:val="16"/>
          <w:szCs w:val="16"/>
        </w:rPr>
      </w:pPr>
      <w:r w:rsidRPr="00AE02AD">
        <w:rPr>
          <w:rFonts w:ascii="Calibri" w:eastAsia="Calibri" w:hAnsi="Calibri" w:cs="Times New Roman"/>
          <w:sz w:val="16"/>
          <w:szCs w:val="16"/>
        </w:rPr>
        <w:t xml:space="preserve">*From 1 January 2011 ‘inattentiveness’ will only be reported if there is no other relevant crash factor. </w:t>
      </w:r>
    </w:p>
    <w:p w14:paraId="6D741CBA" w14:textId="77777777" w:rsidR="00B868FE" w:rsidRPr="00AE02AD" w:rsidRDefault="00B868FE" w:rsidP="00B868FE">
      <w:pPr>
        <w:jc w:val="both"/>
        <w:rPr>
          <w:rFonts w:ascii="Calibri" w:eastAsia="Calibri" w:hAnsi="Calibri" w:cs="Times New Roman"/>
          <w:sz w:val="16"/>
          <w:szCs w:val="16"/>
        </w:rPr>
      </w:pPr>
    </w:p>
    <w:p w14:paraId="1A7F0C60" w14:textId="77777777" w:rsidR="00B868FE" w:rsidRDefault="00DC4E0E"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58F89FF3" wp14:editId="551D0564">
            <wp:extent cx="5495555" cy="310896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lcohol Quarterly.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95555" cy="3108966"/>
                    </a:xfrm>
                    <a:prstGeom prst="rect">
                      <a:avLst/>
                    </a:prstGeom>
                  </pic:spPr>
                </pic:pic>
              </a:graphicData>
            </a:graphic>
          </wp:inline>
        </w:drawing>
      </w:r>
      <w:r w:rsidR="00B868FE" w:rsidRPr="00AE02AD">
        <w:rPr>
          <w:rFonts w:ascii="Calibri" w:eastAsia="Calibri" w:hAnsi="Calibri" w:cs="Times New Roman"/>
          <w:sz w:val="16"/>
          <w:szCs w:val="16"/>
        </w:rPr>
        <w:t>*Depicts serious casualties where alcohol is listed as a contributing factor</w:t>
      </w:r>
    </w:p>
    <w:p w14:paraId="170A7BA5" w14:textId="77777777" w:rsidR="003C1A7E" w:rsidRDefault="003C1A7E" w:rsidP="00B868FE">
      <w:pPr>
        <w:jc w:val="both"/>
        <w:rPr>
          <w:rFonts w:ascii="Calibri" w:eastAsia="Calibri" w:hAnsi="Calibri" w:cs="Times New Roman"/>
          <w:sz w:val="16"/>
          <w:szCs w:val="16"/>
        </w:rPr>
      </w:pPr>
    </w:p>
    <w:p w14:paraId="08362856" w14:textId="77777777" w:rsidR="003C1A7E" w:rsidRDefault="003C1A7E" w:rsidP="00B868FE">
      <w:pPr>
        <w:jc w:val="both"/>
        <w:rPr>
          <w:rFonts w:ascii="Calibri" w:eastAsia="Calibri" w:hAnsi="Calibri" w:cs="Times New Roman"/>
          <w:sz w:val="16"/>
          <w:szCs w:val="16"/>
        </w:rPr>
      </w:pPr>
    </w:p>
    <w:p w14:paraId="20B611FB" w14:textId="77777777" w:rsidR="003C1A7E" w:rsidRDefault="003C1A7E" w:rsidP="00B868FE">
      <w:pPr>
        <w:jc w:val="both"/>
        <w:rPr>
          <w:rFonts w:ascii="Calibri" w:eastAsia="Calibri" w:hAnsi="Calibri" w:cs="Times New Roman"/>
          <w:sz w:val="16"/>
          <w:szCs w:val="16"/>
        </w:rPr>
      </w:pPr>
    </w:p>
    <w:p w14:paraId="03DCA081" w14:textId="77777777" w:rsidR="003C1A7E" w:rsidRPr="00AE02AD" w:rsidRDefault="003C1A7E" w:rsidP="00B868FE">
      <w:pPr>
        <w:jc w:val="both"/>
        <w:rPr>
          <w:rFonts w:ascii="Calibri" w:eastAsia="Calibri" w:hAnsi="Calibri" w:cs="Times New Roman"/>
          <w:sz w:val="16"/>
          <w:szCs w:val="16"/>
        </w:rPr>
      </w:pPr>
    </w:p>
    <w:p w14:paraId="420631EE" w14:textId="77777777" w:rsidR="00B868FE" w:rsidRDefault="00DC4E0E"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5564BE8B" wp14:editId="14EEC5F2">
            <wp:extent cx="5407163" cy="32735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yclists Quarterly.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7163" cy="3273559"/>
                    </a:xfrm>
                    <a:prstGeom prst="rect">
                      <a:avLst/>
                    </a:prstGeom>
                  </pic:spPr>
                </pic:pic>
              </a:graphicData>
            </a:graphic>
          </wp:inline>
        </w:drawing>
      </w:r>
    </w:p>
    <w:p w14:paraId="02B652BA" w14:textId="77777777" w:rsidR="00DC4E0E" w:rsidRDefault="00DC4E0E" w:rsidP="00B868FE">
      <w:pPr>
        <w:jc w:val="both"/>
        <w:rPr>
          <w:rFonts w:ascii="Calibri" w:eastAsia="Calibri" w:hAnsi="Calibri" w:cs="Times New Roman"/>
          <w:sz w:val="16"/>
          <w:szCs w:val="16"/>
        </w:rPr>
      </w:pPr>
    </w:p>
    <w:p w14:paraId="27906630" w14:textId="77777777" w:rsidR="00DC4E0E" w:rsidRDefault="00DC4E0E" w:rsidP="00B868FE">
      <w:pPr>
        <w:jc w:val="both"/>
        <w:rPr>
          <w:rFonts w:ascii="Calibri" w:eastAsia="Calibri" w:hAnsi="Calibri" w:cs="Times New Roman"/>
          <w:sz w:val="16"/>
          <w:szCs w:val="16"/>
        </w:rPr>
      </w:pPr>
    </w:p>
    <w:p w14:paraId="69AD1741" w14:textId="77777777" w:rsidR="00B868FE" w:rsidRDefault="00B868FE" w:rsidP="00B868FE">
      <w:pPr>
        <w:jc w:val="both"/>
        <w:rPr>
          <w:rFonts w:ascii="Calibri" w:eastAsia="Calibri" w:hAnsi="Calibri" w:cs="Times New Roman"/>
          <w:sz w:val="16"/>
          <w:szCs w:val="16"/>
        </w:rPr>
      </w:pPr>
    </w:p>
    <w:p w14:paraId="306204F6" w14:textId="77777777" w:rsidR="00B868FE" w:rsidRPr="00AE02AD" w:rsidRDefault="00B868FE" w:rsidP="00B868FE">
      <w:pPr>
        <w:jc w:val="both"/>
        <w:rPr>
          <w:rFonts w:ascii="Calibri" w:eastAsia="Calibri" w:hAnsi="Calibri" w:cs="Times New Roman"/>
          <w:sz w:val="16"/>
          <w:szCs w:val="16"/>
        </w:rPr>
      </w:pPr>
    </w:p>
    <w:p w14:paraId="3B651DDF" w14:textId="77777777" w:rsidR="00B868FE" w:rsidRPr="00AE02AD" w:rsidRDefault="00DC4E0E"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272C9A86" wp14:editId="7530D6B3">
            <wp:extent cx="5571755" cy="2926086"/>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edestrians Quarterly.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71755" cy="2926086"/>
                    </a:xfrm>
                    <a:prstGeom prst="rect">
                      <a:avLst/>
                    </a:prstGeom>
                  </pic:spPr>
                </pic:pic>
              </a:graphicData>
            </a:graphic>
          </wp:inline>
        </w:drawing>
      </w:r>
    </w:p>
    <w:p w14:paraId="3137B8F2" w14:textId="77777777" w:rsidR="00B868FE" w:rsidRDefault="00B868FE" w:rsidP="00B868FE">
      <w:pPr>
        <w:pStyle w:val="Heading2"/>
        <w:rPr>
          <w:sz w:val="16"/>
          <w:szCs w:val="16"/>
        </w:rPr>
      </w:pPr>
    </w:p>
    <w:p w14:paraId="41BEF9F3" w14:textId="77777777" w:rsidR="00861CE2" w:rsidRDefault="00861CE2" w:rsidP="00861CE2"/>
    <w:p w14:paraId="5687B78B" w14:textId="77777777" w:rsidR="00861CE2" w:rsidRDefault="00861CE2" w:rsidP="00861CE2"/>
    <w:p w14:paraId="2F99284A" w14:textId="77777777" w:rsidR="00861CE2" w:rsidRPr="00861CE2" w:rsidRDefault="00861CE2" w:rsidP="00861CE2"/>
    <w:p w14:paraId="21AB5BBA" w14:textId="77777777" w:rsidR="00B868FE" w:rsidRPr="00AE02AD" w:rsidRDefault="00B868FE" w:rsidP="00B868FE"/>
    <w:p w14:paraId="45EAB4EE" w14:textId="77777777" w:rsidR="00B868FE" w:rsidRDefault="00567EA3" w:rsidP="00B868FE">
      <w:r>
        <w:rPr>
          <w:noProof/>
          <w:lang w:eastAsia="en-AU"/>
        </w:rPr>
        <w:t>0</w:t>
      </w:r>
      <w:r w:rsidR="00DC4E0E">
        <w:rPr>
          <w:noProof/>
          <w:lang w:eastAsia="en-AU"/>
        </w:rPr>
        <w:drawing>
          <wp:inline distT="0" distB="0" distL="0" distR="0" wp14:anchorId="6DA990ED" wp14:editId="1D29D6B3">
            <wp:extent cx="5602235" cy="318516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eat Belt Not Worn Quarterly.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02235" cy="3185166"/>
                    </a:xfrm>
                    <a:prstGeom prst="rect">
                      <a:avLst/>
                    </a:prstGeom>
                  </pic:spPr>
                </pic:pic>
              </a:graphicData>
            </a:graphic>
          </wp:inline>
        </w:drawing>
      </w:r>
    </w:p>
    <w:p w14:paraId="582BD771" w14:textId="77777777" w:rsidR="00DC4E0E" w:rsidRDefault="00DC4E0E" w:rsidP="00B868FE"/>
    <w:p w14:paraId="24F4E0BF" w14:textId="77777777" w:rsidR="000D1524" w:rsidRPr="00AE02AD" w:rsidRDefault="000D1524" w:rsidP="00B868FE"/>
    <w:p w14:paraId="615EB8EE" w14:textId="77777777" w:rsidR="00B868FE" w:rsidRDefault="00B868FE" w:rsidP="00B868FE"/>
    <w:p w14:paraId="09E96F7C" w14:textId="77777777" w:rsidR="00B868FE" w:rsidRPr="00AE02AD" w:rsidRDefault="00DC4E0E" w:rsidP="00B868FE">
      <w:r>
        <w:rPr>
          <w:noProof/>
          <w:lang w:eastAsia="en-AU"/>
        </w:rPr>
        <w:drawing>
          <wp:inline distT="0" distB="0" distL="0" distR="0" wp14:anchorId="691E5B94" wp14:editId="4CAC32B4">
            <wp:extent cx="5731510" cy="3190875"/>
            <wp:effectExtent l="0" t="0" r="254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 - Place of Residenc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3190875"/>
                    </a:xfrm>
                    <a:prstGeom prst="rect">
                      <a:avLst/>
                    </a:prstGeom>
                  </pic:spPr>
                </pic:pic>
              </a:graphicData>
            </a:graphic>
          </wp:inline>
        </w:drawing>
      </w:r>
    </w:p>
    <w:p w14:paraId="5B66A689" w14:textId="77777777" w:rsidR="00B868FE" w:rsidRPr="00AE02AD" w:rsidRDefault="00B868FE" w:rsidP="00B868FE"/>
    <w:p w14:paraId="0C0FC258" w14:textId="77777777" w:rsidR="00B868FE" w:rsidRDefault="00B868FE" w:rsidP="00B868FE"/>
    <w:p w14:paraId="539F6503" w14:textId="77777777" w:rsidR="00B868FE" w:rsidRDefault="00B868FE" w:rsidP="00B868FE"/>
    <w:p w14:paraId="24F30307" w14:textId="77777777" w:rsidR="00B868FE" w:rsidRDefault="0067467C" w:rsidP="0067467C">
      <w:pPr>
        <w:jc w:val="center"/>
      </w:pPr>
      <w:r>
        <w:rPr>
          <w:noProof/>
          <w:lang w:eastAsia="en-AU"/>
        </w:rPr>
        <w:drawing>
          <wp:inline distT="0" distB="0" distL="0" distR="0" wp14:anchorId="0521F97D" wp14:editId="036CD893">
            <wp:extent cx="9034252" cy="4402021"/>
            <wp:effectExtent l="0" t="7937" r="6667" b="6668"/>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atalities Progression.png"/>
                    <pic:cNvPicPr/>
                  </pic:nvPicPr>
                  <pic:blipFill>
                    <a:blip r:embed="rId43" cstate="print">
                      <a:extLst>
                        <a:ext uri="{28A0092B-C50C-407E-A947-70E740481C1C}">
                          <a14:useLocalDpi xmlns:a14="http://schemas.microsoft.com/office/drawing/2010/main" val="0"/>
                        </a:ext>
                      </a:extLst>
                    </a:blip>
                    <a:stretch>
                      <a:fillRect/>
                    </a:stretch>
                  </pic:blipFill>
                  <pic:spPr>
                    <a:xfrm rot="16200000">
                      <a:off x="0" y="0"/>
                      <a:ext cx="9043480" cy="4406517"/>
                    </a:xfrm>
                    <a:prstGeom prst="rect">
                      <a:avLst/>
                    </a:prstGeom>
                  </pic:spPr>
                </pic:pic>
              </a:graphicData>
            </a:graphic>
          </wp:inline>
        </w:drawing>
      </w:r>
    </w:p>
    <w:p w14:paraId="19C7DC57" w14:textId="77777777" w:rsidR="00D672CB" w:rsidRDefault="00F5312B" w:rsidP="004F6B36">
      <w:pPr>
        <w:jc w:val="center"/>
      </w:pPr>
      <w:r>
        <w:rPr>
          <w:noProof/>
          <w:lang w:eastAsia="en-AU"/>
        </w:rPr>
        <w:drawing>
          <wp:inline distT="0" distB="0" distL="0" distR="0" wp14:anchorId="01BD40AB" wp14:editId="54669B9D">
            <wp:extent cx="8868455" cy="4018611"/>
            <wp:effectExtent l="5715"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 Progression.png"/>
                    <pic:cNvPicPr/>
                  </pic:nvPicPr>
                  <pic:blipFill>
                    <a:blip r:embed="rId44" cstate="print">
                      <a:extLst>
                        <a:ext uri="{28A0092B-C50C-407E-A947-70E740481C1C}">
                          <a14:useLocalDpi xmlns:a14="http://schemas.microsoft.com/office/drawing/2010/main" val="0"/>
                        </a:ext>
                      </a:extLst>
                    </a:blip>
                    <a:stretch>
                      <a:fillRect/>
                    </a:stretch>
                  </pic:blipFill>
                  <pic:spPr>
                    <a:xfrm rot="16200000">
                      <a:off x="0" y="0"/>
                      <a:ext cx="8881256" cy="4024411"/>
                    </a:xfrm>
                    <a:prstGeom prst="rect">
                      <a:avLst/>
                    </a:prstGeom>
                  </pic:spPr>
                </pic:pic>
              </a:graphicData>
            </a:graphic>
          </wp:inline>
        </w:drawing>
      </w:r>
    </w:p>
    <w:p w14:paraId="235CC34F" w14:textId="77777777" w:rsidR="00D672CB" w:rsidRPr="006B27B0" w:rsidRDefault="00477A72">
      <w:pPr>
        <w:rPr>
          <w:b/>
          <w:sz w:val="24"/>
        </w:rPr>
      </w:pPr>
      <w:r w:rsidRPr="006B27B0">
        <w:rPr>
          <w:b/>
          <w:sz w:val="24"/>
        </w:rPr>
        <w:t>Serious Casualty locations as @ 30 June 2016</w:t>
      </w:r>
      <w:r w:rsidR="0003596D" w:rsidRPr="006B27B0">
        <w:rPr>
          <w:b/>
          <w:sz w:val="24"/>
        </w:rPr>
        <w:t xml:space="preserve"> (Black = Fatal, Red = Serious Injury)</w:t>
      </w:r>
    </w:p>
    <w:p w14:paraId="38BD6F0A" w14:textId="77777777" w:rsidR="00B868FE" w:rsidRPr="00BC2961" w:rsidRDefault="00D672CB" w:rsidP="004F6B36">
      <w:pPr>
        <w:jc w:val="center"/>
      </w:pPr>
      <w:r>
        <w:rPr>
          <w:noProof/>
          <w:lang w:eastAsia="en-AU"/>
        </w:rPr>
        <w:drawing>
          <wp:inline distT="0" distB="0" distL="0" distR="0" wp14:anchorId="7F6CB86A" wp14:editId="08EBBE4F">
            <wp:extent cx="5731510" cy="779907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 and Q2 SC Locations Map.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7799070"/>
                    </a:xfrm>
                    <a:prstGeom prst="rect">
                      <a:avLst/>
                    </a:prstGeom>
                  </pic:spPr>
                </pic:pic>
              </a:graphicData>
            </a:graphic>
          </wp:inline>
        </w:drawing>
      </w:r>
    </w:p>
    <w:sectPr w:rsidR="00B868FE" w:rsidRPr="00BC2961">
      <w:headerReference w:type="defaul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3544AF" w14:textId="77777777" w:rsidR="002B1795" w:rsidRDefault="002B1795" w:rsidP="00467967">
      <w:pPr>
        <w:spacing w:after="0" w:line="240" w:lineRule="auto"/>
      </w:pPr>
      <w:r>
        <w:separator/>
      </w:r>
    </w:p>
  </w:endnote>
  <w:endnote w:type="continuationSeparator" w:id="0">
    <w:p w14:paraId="2BC5D19C" w14:textId="77777777" w:rsidR="002B1795" w:rsidRDefault="002B1795" w:rsidP="00467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GillSans">
    <w:altName w:val="Lucida Sans Unicode"/>
    <w:charset w:val="00"/>
    <w:family w:val="swiss"/>
    <w:pitch w:val="variable"/>
    <w:sig w:usb0="00000001" w:usb1="00000000" w:usb2="00000000" w:usb3="00000000" w:csb0="00000093" w:csb1="00000000"/>
  </w:font>
  <w:font w:name="Symbo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5408149"/>
      <w:docPartObj>
        <w:docPartGallery w:val="Page Numbers (Bottom of Page)"/>
        <w:docPartUnique/>
      </w:docPartObj>
    </w:sdtPr>
    <w:sdtEndPr>
      <w:rPr>
        <w:noProof/>
      </w:rPr>
    </w:sdtEndPr>
    <w:sdtContent>
      <w:p w14:paraId="4664176C" w14:textId="77777777" w:rsidR="00766BEF" w:rsidRDefault="00766BEF">
        <w:pPr>
          <w:pStyle w:val="Footer"/>
          <w:jc w:val="right"/>
        </w:pPr>
        <w:r>
          <w:fldChar w:fldCharType="begin"/>
        </w:r>
        <w:r>
          <w:instrText xml:space="preserve"> PAGE   \* MERGEFORMAT </w:instrText>
        </w:r>
        <w:r>
          <w:fldChar w:fldCharType="separate"/>
        </w:r>
        <w:r w:rsidR="00C07662">
          <w:rPr>
            <w:noProof/>
          </w:rPr>
          <w:t>1</w:t>
        </w:r>
        <w:r>
          <w:rPr>
            <w:noProof/>
          </w:rPr>
          <w:fldChar w:fldCharType="end"/>
        </w:r>
      </w:p>
    </w:sdtContent>
  </w:sdt>
  <w:p w14:paraId="08E375C3" w14:textId="77777777" w:rsidR="00766BEF" w:rsidRDefault="00766B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7628D" w14:textId="77777777" w:rsidR="00766BEF" w:rsidRDefault="00766BE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3239531"/>
      <w:docPartObj>
        <w:docPartGallery w:val="Page Numbers (Bottom of Page)"/>
        <w:docPartUnique/>
      </w:docPartObj>
    </w:sdtPr>
    <w:sdtEndPr>
      <w:rPr>
        <w:rFonts w:asciiTheme="minorHAnsi" w:hAnsiTheme="minorHAnsi"/>
        <w:noProof/>
      </w:rPr>
    </w:sdtEndPr>
    <w:sdtContent>
      <w:p w14:paraId="6EBB94A9" w14:textId="77777777" w:rsidR="00766BEF" w:rsidRPr="00417C28" w:rsidRDefault="00766BEF" w:rsidP="0025392C">
        <w:pPr>
          <w:pStyle w:val="Footer"/>
          <w:ind w:right="-447"/>
          <w:jc w:val="right"/>
          <w:rPr>
            <w:rFonts w:asciiTheme="minorHAnsi" w:hAnsiTheme="minorHAnsi"/>
          </w:rPr>
        </w:pPr>
        <w:r w:rsidRPr="00417C28">
          <w:rPr>
            <w:rFonts w:asciiTheme="minorHAnsi" w:hAnsiTheme="minorHAnsi"/>
          </w:rPr>
          <w:fldChar w:fldCharType="begin"/>
        </w:r>
        <w:r w:rsidRPr="00417C28">
          <w:rPr>
            <w:rFonts w:asciiTheme="minorHAnsi" w:hAnsiTheme="minorHAnsi"/>
          </w:rPr>
          <w:instrText xml:space="preserve"> PAGE   \* MERGEFORMAT </w:instrText>
        </w:r>
        <w:r w:rsidRPr="00417C28">
          <w:rPr>
            <w:rFonts w:asciiTheme="minorHAnsi" w:hAnsiTheme="minorHAnsi"/>
          </w:rPr>
          <w:fldChar w:fldCharType="separate"/>
        </w:r>
        <w:r w:rsidR="00F74093">
          <w:rPr>
            <w:rFonts w:asciiTheme="minorHAnsi" w:hAnsiTheme="minorHAnsi"/>
            <w:noProof/>
          </w:rPr>
          <w:t>44</w:t>
        </w:r>
        <w:r w:rsidRPr="00417C28">
          <w:rPr>
            <w:rFonts w:asciiTheme="minorHAnsi" w:hAnsiTheme="minorHAnsi"/>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CEDD6" w14:textId="77777777" w:rsidR="00766BEF" w:rsidRDefault="00766B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96DE22" w14:textId="77777777" w:rsidR="002B1795" w:rsidRDefault="002B1795" w:rsidP="00467967">
      <w:pPr>
        <w:spacing w:after="0" w:line="240" w:lineRule="auto"/>
      </w:pPr>
      <w:r>
        <w:separator/>
      </w:r>
    </w:p>
  </w:footnote>
  <w:footnote w:type="continuationSeparator" w:id="0">
    <w:p w14:paraId="7715258A" w14:textId="77777777" w:rsidR="002B1795" w:rsidRDefault="002B1795" w:rsidP="00467967">
      <w:pPr>
        <w:spacing w:after="0" w:line="240" w:lineRule="auto"/>
      </w:pPr>
      <w:r>
        <w:continuationSeparator/>
      </w:r>
    </w:p>
  </w:footnote>
  <w:footnote w:id="1">
    <w:p w14:paraId="5055656B" w14:textId="77777777" w:rsidR="00766BEF" w:rsidRPr="005173A5" w:rsidRDefault="00766BEF" w:rsidP="00B868FE">
      <w:pPr>
        <w:pStyle w:val="FootnoteText"/>
        <w:rPr>
          <w:rFonts w:asciiTheme="minorHAnsi" w:hAnsiTheme="minorHAnsi"/>
        </w:rPr>
      </w:pPr>
      <w:r w:rsidRPr="005173A5">
        <w:rPr>
          <w:rStyle w:val="FootnoteReference"/>
          <w:rFonts w:asciiTheme="minorHAnsi" w:hAnsiTheme="minorHAnsi"/>
          <w:sz w:val="18"/>
        </w:rPr>
        <w:footnoteRef/>
      </w:r>
      <w:r w:rsidRPr="005173A5">
        <w:rPr>
          <w:rFonts w:asciiTheme="minorHAnsi" w:hAnsiTheme="minorHAnsi"/>
          <w:sz w:val="18"/>
        </w:rPr>
        <w:t xml:space="preserve"> ‘Other’ as a crash factor can be used in situations where the reporting police officer believes that the circumstances of the crash are not adequately covered by the existing list of 23 crash factors or where, in the case of a fatality, the death is subject to a coronial inquest. In cases where the Coroner makes findings in relation to the cause or causes of a fatality, the crash record is amended from ‘other’ to reflect the Coroner’s findings.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91D5C" w14:textId="77777777" w:rsidR="00766BEF" w:rsidRPr="00666A70" w:rsidRDefault="00766BEF" w:rsidP="00426204">
    <w:pPr>
      <w:pStyle w:val="PR1header"/>
    </w:pPr>
    <w:r>
      <w:t xml:space="preserve">Executive Summary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79100" w14:textId="643B910A" w:rsidR="00766BEF" w:rsidRPr="00666A70" w:rsidRDefault="00766BEF" w:rsidP="00426204">
    <w:pPr>
      <w:pStyle w:val="PR1header"/>
    </w:pPr>
    <w:r>
      <w:t xml:space="preserve">Discretionary Activities Fund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277A2F" w14:textId="5C91EF8E" w:rsidR="00766BEF" w:rsidRPr="00666A70" w:rsidRDefault="00766BEF" w:rsidP="00426204">
    <w:pPr>
      <w:pStyle w:val="PR1header"/>
    </w:pPr>
    <w:r>
      <w:t>Funding</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65D2A" w14:textId="6103E582" w:rsidR="00766BEF" w:rsidRPr="00666A70" w:rsidRDefault="00766BEF" w:rsidP="00426204">
    <w:pPr>
      <w:pStyle w:val="PR1header"/>
    </w:pPr>
    <w:r>
      <w:t>Statistics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6C4FD" w14:textId="77777777" w:rsidR="00766BEF" w:rsidRDefault="00766BE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63324B" w14:textId="77777777" w:rsidR="00766BEF" w:rsidRDefault="00766BEF" w:rsidP="00016823">
    <w:pPr>
      <w:pStyle w:val="PR1header"/>
    </w:pPr>
    <w:r>
      <w:t xml:space="preserve">Executive Summary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36D3A" w14:textId="77777777" w:rsidR="00766BEF" w:rsidRDefault="00766BE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CF5F0" w14:textId="77777777" w:rsidR="00766BEF" w:rsidRDefault="00766BEF" w:rsidP="00016823">
    <w:pPr>
      <w:pStyle w:val="PR1header"/>
    </w:pPr>
    <w:r>
      <w:t xml:space="preserve">Strategic Direction 1 – Safer Travel Speeds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40C39" w14:textId="77777777" w:rsidR="00766BEF" w:rsidRDefault="00766BEF" w:rsidP="00016823">
    <w:pPr>
      <w:pStyle w:val="PR1header"/>
    </w:pPr>
    <w:r>
      <w:t xml:space="preserve">Strategic Direction 2 - Best Practice Infrastructure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AFF751" w14:textId="32E6BBF1" w:rsidR="00766BEF" w:rsidRPr="00666A70" w:rsidRDefault="00766BEF" w:rsidP="00426204">
    <w:pPr>
      <w:pStyle w:val="PR1header"/>
    </w:pPr>
    <w:r>
      <w:t>Strategic Direction 3 – Increased Safety for Young Road Users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47F68" w14:textId="77777777" w:rsidR="00766BEF" w:rsidRPr="00666A70" w:rsidRDefault="00766BEF" w:rsidP="00426204">
    <w:pPr>
      <w:pStyle w:val="PR1header"/>
    </w:pPr>
    <w:r>
      <w:t xml:space="preserve">Strategic Direction 4 – Enhanced Vehicle Safety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FED91" w14:textId="77777777" w:rsidR="00766BEF" w:rsidRPr="00666A70" w:rsidRDefault="00766BEF" w:rsidP="00426204">
    <w:pPr>
      <w:pStyle w:val="PR1header"/>
    </w:pPr>
    <w:r>
      <w:t>Strategic Direction 5 – Complementary Initiatives (Road Users)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A2AE6"/>
    <w:multiLevelType w:val="hybridMultilevel"/>
    <w:tmpl w:val="E99E04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78202F"/>
    <w:multiLevelType w:val="hybridMultilevel"/>
    <w:tmpl w:val="D43460B6"/>
    <w:lvl w:ilvl="0" w:tplc="4E207280">
      <w:start w:val="1"/>
      <w:numFmt w:val="bullet"/>
      <w:pStyle w:val="RSACDo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DD1B14"/>
    <w:multiLevelType w:val="hybridMultilevel"/>
    <w:tmpl w:val="5F3258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425C3E"/>
    <w:multiLevelType w:val="hybridMultilevel"/>
    <w:tmpl w:val="C6AC5A86"/>
    <w:lvl w:ilvl="0" w:tplc="3A123992">
      <w:start w:val="1"/>
      <w:numFmt w:val="bullet"/>
      <w:lvlText w:val=""/>
      <w:lvlJc w:val="left"/>
      <w:pPr>
        <w:tabs>
          <w:tab w:val="num" w:pos="419"/>
        </w:tabs>
        <w:ind w:left="342" w:hanging="283"/>
      </w:pPr>
      <w:rPr>
        <w:rFonts w:ascii="Symbol" w:hAnsi="Symbol" w:hint="default"/>
      </w:rPr>
    </w:lvl>
    <w:lvl w:ilvl="1" w:tplc="04090003">
      <w:start w:val="1"/>
      <w:numFmt w:val="bullet"/>
      <w:lvlText w:val="o"/>
      <w:lvlJc w:val="left"/>
      <w:pPr>
        <w:tabs>
          <w:tab w:val="num" w:pos="1442"/>
        </w:tabs>
        <w:ind w:left="1442" w:hanging="360"/>
      </w:pPr>
      <w:rPr>
        <w:rFonts w:ascii="Courier New" w:hAnsi="Courier New" w:hint="default"/>
      </w:rPr>
    </w:lvl>
    <w:lvl w:ilvl="2" w:tplc="04090005" w:tentative="1">
      <w:start w:val="1"/>
      <w:numFmt w:val="bullet"/>
      <w:lvlText w:val=""/>
      <w:lvlJc w:val="left"/>
      <w:pPr>
        <w:tabs>
          <w:tab w:val="num" w:pos="2162"/>
        </w:tabs>
        <w:ind w:left="2162" w:hanging="360"/>
      </w:pPr>
      <w:rPr>
        <w:rFonts w:ascii="Wingdings" w:hAnsi="Wingdings" w:hint="default"/>
      </w:rPr>
    </w:lvl>
    <w:lvl w:ilvl="3" w:tplc="04090001" w:tentative="1">
      <w:start w:val="1"/>
      <w:numFmt w:val="bullet"/>
      <w:lvlText w:val=""/>
      <w:lvlJc w:val="left"/>
      <w:pPr>
        <w:tabs>
          <w:tab w:val="num" w:pos="2882"/>
        </w:tabs>
        <w:ind w:left="2882" w:hanging="360"/>
      </w:pPr>
      <w:rPr>
        <w:rFonts w:ascii="Symbol" w:hAnsi="Symbol" w:hint="default"/>
      </w:rPr>
    </w:lvl>
    <w:lvl w:ilvl="4" w:tplc="04090003" w:tentative="1">
      <w:start w:val="1"/>
      <w:numFmt w:val="bullet"/>
      <w:lvlText w:val="o"/>
      <w:lvlJc w:val="left"/>
      <w:pPr>
        <w:tabs>
          <w:tab w:val="num" w:pos="3602"/>
        </w:tabs>
        <w:ind w:left="3602" w:hanging="360"/>
      </w:pPr>
      <w:rPr>
        <w:rFonts w:ascii="Courier New" w:hAnsi="Courier New" w:hint="default"/>
      </w:rPr>
    </w:lvl>
    <w:lvl w:ilvl="5" w:tplc="04090005" w:tentative="1">
      <w:start w:val="1"/>
      <w:numFmt w:val="bullet"/>
      <w:lvlText w:val=""/>
      <w:lvlJc w:val="left"/>
      <w:pPr>
        <w:tabs>
          <w:tab w:val="num" w:pos="4322"/>
        </w:tabs>
        <w:ind w:left="4322" w:hanging="360"/>
      </w:pPr>
      <w:rPr>
        <w:rFonts w:ascii="Wingdings" w:hAnsi="Wingdings" w:hint="default"/>
      </w:rPr>
    </w:lvl>
    <w:lvl w:ilvl="6" w:tplc="04090001" w:tentative="1">
      <w:start w:val="1"/>
      <w:numFmt w:val="bullet"/>
      <w:lvlText w:val=""/>
      <w:lvlJc w:val="left"/>
      <w:pPr>
        <w:tabs>
          <w:tab w:val="num" w:pos="5042"/>
        </w:tabs>
        <w:ind w:left="5042" w:hanging="360"/>
      </w:pPr>
      <w:rPr>
        <w:rFonts w:ascii="Symbol" w:hAnsi="Symbol" w:hint="default"/>
      </w:rPr>
    </w:lvl>
    <w:lvl w:ilvl="7" w:tplc="04090003" w:tentative="1">
      <w:start w:val="1"/>
      <w:numFmt w:val="bullet"/>
      <w:lvlText w:val="o"/>
      <w:lvlJc w:val="left"/>
      <w:pPr>
        <w:tabs>
          <w:tab w:val="num" w:pos="5762"/>
        </w:tabs>
        <w:ind w:left="5762" w:hanging="360"/>
      </w:pPr>
      <w:rPr>
        <w:rFonts w:ascii="Courier New" w:hAnsi="Courier New" w:hint="default"/>
      </w:rPr>
    </w:lvl>
    <w:lvl w:ilvl="8" w:tplc="04090005" w:tentative="1">
      <w:start w:val="1"/>
      <w:numFmt w:val="bullet"/>
      <w:lvlText w:val=""/>
      <w:lvlJc w:val="left"/>
      <w:pPr>
        <w:tabs>
          <w:tab w:val="num" w:pos="6482"/>
        </w:tabs>
        <w:ind w:left="6482" w:hanging="360"/>
      </w:pPr>
      <w:rPr>
        <w:rFonts w:ascii="Wingdings" w:hAnsi="Wingdings" w:hint="default"/>
      </w:rPr>
    </w:lvl>
  </w:abstractNum>
  <w:abstractNum w:abstractNumId="4" w15:restartNumberingAfterBreak="0">
    <w:nsid w:val="18022F38"/>
    <w:multiLevelType w:val="hybridMultilevel"/>
    <w:tmpl w:val="419C4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5B182C"/>
    <w:multiLevelType w:val="hybridMultilevel"/>
    <w:tmpl w:val="FE386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024F09"/>
    <w:multiLevelType w:val="hybridMultilevel"/>
    <w:tmpl w:val="A3881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7012F9"/>
    <w:multiLevelType w:val="hybridMultilevel"/>
    <w:tmpl w:val="18FA817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E53B0B"/>
    <w:multiLevelType w:val="hybridMultilevel"/>
    <w:tmpl w:val="841206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C445DF6"/>
    <w:multiLevelType w:val="hybridMultilevel"/>
    <w:tmpl w:val="F9585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D45422"/>
    <w:multiLevelType w:val="hybridMultilevel"/>
    <w:tmpl w:val="738C22B0"/>
    <w:lvl w:ilvl="0" w:tplc="0D365286">
      <w:start w:val="1"/>
      <w:numFmt w:val="bullet"/>
      <w:pStyle w:val="KeyMessag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2354C22"/>
    <w:multiLevelType w:val="hybridMultilevel"/>
    <w:tmpl w:val="162867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38B2569"/>
    <w:multiLevelType w:val="hybridMultilevel"/>
    <w:tmpl w:val="81F052F2"/>
    <w:lvl w:ilvl="0" w:tplc="0D6AF3A0">
      <w:numFmt w:val="bullet"/>
      <w:lvlText w:val="•"/>
      <w:lvlJc w:val="left"/>
      <w:pPr>
        <w:ind w:left="1080" w:hanging="72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DB4B04"/>
    <w:multiLevelType w:val="hybridMultilevel"/>
    <w:tmpl w:val="60A2A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6C0866"/>
    <w:multiLevelType w:val="hybridMultilevel"/>
    <w:tmpl w:val="08202B82"/>
    <w:lvl w:ilvl="0" w:tplc="5344D1F4">
      <w:start w:val="1"/>
      <w:numFmt w:val="bullet"/>
      <w:lvlText w:val="-"/>
      <w:lvlJc w:val="left"/>
      <w:pPr>
        <w:ind w:left="1080" w:hanging="360"/>
      </w:pPr>
      <w:rPr>
        <w:rFonts w:ascii="Calibri" w:eastAsia="Times New Roman" w:hAnsi="Calibri"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67D067E"/>
    <w:multiLevelType w:val="hybridMultilevel"/>
    <w:tmpl w:val="65B07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8E6A5F"/>
    <w:multiLevelType w:val="hybridMultilevel"/>
    <w:tmpl w:val="0EB6B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0D60AC"/>
    <w:multiLevelType w:val="hybridMultilevel"/>
    <w:tmpl w:val="FB20B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005519"/>
    <w:multiLevelType w:val="hybridMultilevel"/>
    <w:tmpl w:val="EBE663FA"/>
    <w:lvl w:ilvl="0" w:tplc="CEE8195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CCB7A14"/>
    <w:multiLevelType w:val="hybridMultilevel"/>
    <w:tmpl w:val="35C42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C01E62"/>
    <w:multiLevelType w:val="hybridMultilevel"/>
    <w:tmpl w:val="7DB03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ED25D1"/>
    <w:multiLevelType w:val="hybridMultilevel"/>
    <w:tmpl w:val="67FA4D70"/>
    <w:lvl w:ilvl="0" w:tplc="B336A67C">
      <w:start w:val="17"/>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E74BC6"/>
    <w:multiLevelType w:val="hybridMultilevel"/>
    <w:tmpl w:val="574A0E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EBE072A"/>
    <w:multiLevelType w:val="hybridMultilevel"/>
    <w:tmpl w:val="A8766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0B73EBF"/>
    <w:multiLevelType w:val="hybridMultilevel"/>
    <w:tmpl w:val="BB4247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4DA67B5"/>
    <w:multiLevelType w:val="hybridMultilevel"/>
    <w:tmpl w:val="541AD8C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6" w15:restartNumberingAfterBreak="0">
    <w:nsid w:val="564E431E"/>
    <w:multiLevelType w:val="hybridMultilevel"/>
    <w:tmpl w:val="259429A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6109552D"/>
    <w:multiLevelType w:val="hybridMultilevel"/>
    <w:tmpl w:val="BF1AC3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1EC5B8B"/>
    <w:multiLevelType w:val="hybridMultilevel"/>
    <w:tmpl w:val="3ABA58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8E70BF"/>
    <w:multiLevelType w:val="hybridMultilevel"/>
    <w:tmpl w:val="CA48AE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7811CF5"/>
    <w:multiLevelType w:val="hybridMultilevel"/>
    <w:tmpl w:val="02C21EF0"/>
    <w:lvl w:ilvl="0" w:tplc="0C09000F">
      <w:start w:val="1"/>
      <w:numFmt w:val="decimal"/>
      <w:lvlText w:val="%1."/>
      <w:lvlJc w:val="left"/>
      <w:pPr>
        <w:ind w:left="720" w:hanging="360"/>
      </w:pPr>
    </w:lvl>
    <w:lvl w:ilvl="1" w:tplc="211A6096">
      <w:start w:val="1"/>
      <w:numFmt w:val="bullet"/>
      <w:lvlText w:val="•"/>
      <w:lvlJc w:val="left"/>
      <w:pPr>
        <w:ind w:left="1800" w:hanging="720"/>
      </w:pPr>
      <w:rPr>
        <w:rFonts w:ascii="Calibri" w:eastAsia="Times New Roman" w:hAnsi="Calibri"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8A0211C"/>
    <w:multiLevelType w:val="hybridMultilevel"/>
    <w:tmpl w:val="BFBC1A2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9AB0D68"/>
    <w:multiLevelType w:val="hybridMultilevel"/>
    <w:tmpl w:val="FF8672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E32607"/>
    <w:multiLevelType w:val="hybridMultilevel"/>
    <w:tmpl w:val="3586A1D0"/>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4" w15:restartNumberingAfterBreak="0">
    <w:nsid w:val="6E0C10F5"/>
    <w:multiLevelType w:val="hybridMultilevel"/>
    <w:tmpl w:val="7870DF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0C86615"/>
    <w:multiLevelType w:val="multilevel"/>
    <w:tmpl w:val="9F62172A"/>
    <w:lvl w:ilvl="0">
      <w:start w:val="1"/>
      <w:numFmt w:val="upperLetter"/>
      <w:pStyle w:val="PPRH1"/>
      <w:lvlText w:val="%1."/>
      <w:lvlJc w:val="left"/>
      <w:pPr>
        <w:ind w:left="720" w:hanging="360"/>
      </w:pPr>
      <w:rPr>
        <w:rFonts w:ascii="Calibri" w:hAnsi="Calibri" w:hint="default"/>
        <w:b/>
        <w:i w:val="0"/>
        <w:caps/>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PRH2"/>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78023352"/>
    <w:multiLevelType w:val="hybridMultilevel"/>
    <w:tmpl w:val="2C40F5A0"/>
    <w:lvl w:ilvl="0" w:tplc="91DAE2C6">
      <w:start w:val="1"/>
      <w:numFmt w:val="bullet"/>
      <w:lvlText w:val=""/>
      <w:lvlJc w:val="left"/>
      <w:pPr>
        <w:ind w:left="1080" w:hanging="72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10"/>
  </w:num>
  <w:num w:numId="5">
    <w:abstractNumId w:val="33"/>
  </w:num>
  <w:num w:numId="6">
    <w:abstractNumId w:val="35"/>
  </w:num>
  <w:num w:numId="7">
    <w:abstractNumId w:val="17"/>
  </w:num>
  <w:num w:numId="8">
    <w:abstractNumId w:val="32"/>
  </w:num>
  <w:num w:numId="9">
    <w:abstractNumId w:val="29"/>
  </w:num>
  <w:num w:numId="10">
    <w:abstractNumId w:val="4"/>
  </w:num>
  <w:num w:numId="11">
    <w:abstractNumId w:val="34"/>
  </w:num>
  <w:num w:numId="12">
    <w:abstractNumId w:val="24"/>
  </w:num>
  <w:num w:numId="13">
    <w:abstractNumId w:val="27"/>
  </w:num>
  <w:num w:numId="14">
    <w:abstractNumId w:val="5"/>
  </w:num>
  <w:num w:numId="15">
    <w:abstractNumId w:val="11"/>
  </w:num>
  <w:num w:numId="16">
    <w:abstractNumId w:val="30"/>
  </w:num>
  <w:num w:numId="17">
    <w:abstractNumId w:val="0"/>
  </w:num>
  <w:num w:numId="18">
    <w:abstractNumId w:val="8"/>
  </w:num>
  <w:num w:numId="19">
    <w:abstractNumId w:val="22"/>
  </w:num>
  <w:num w:numId="20">
    <w:abstractNumId w:val="14"/>
  </w:num>
  <w:num w:numId="21">
    <w:abstractNumId w:val="1"/>
  </w:num>
  <w:num w:numId="22">
    <w:abstractNumId w:val="26"/>
  </w:num>
  <w:num w:numId="23">
    <w:abstractNumId w:val="16"/>
  </w:num>
  <w:num w:numId="24">
    <w:abstractNumId w:val="20"/>
  </w:num>
  <w:num w:numId="25">
    <w:abstractNumId w:val="19"/>
  </w:num>
  <w:num w:numId="26">
    <w:abstractNumId w:val="7"/>
  </w:num>
  <w:num w:numId="27">
    <w:abstractNumId w:val="6"/>
  </w:num>
  <w:num w:numId="28">
    <w:abstractNumId w:val="31"/>
  </w:num>
  <w:num w:numId="29">
    <w:abstractNumId w:val="23"/>
  </w:num>
  <w:num w:numId="30">
    <w:abstractNumId w:val="25"/>
  </w:num>
  <w:num w:numId="31">
    <w:abstractNumId w:val="15"/>
  </w:num>
  <w:num w:numId="32">
    <w:abstractNumId w:val="13"/>
  </w:num>
  <w:num w:numId="33">
    <w:abstractNumId w:val="12"/>
  </w:num>
  <w:num w:numId="34">
    <w:abstractNumId w:val="21"/>
  </w:num>
  <w:num w:numId="35">
    <w:abstractNumId w:val="9"/>
  </w:num>
  <w:num w:numId="36">
    <w:abstractNumId w:val="28"/>
  </w:num>
  <w:num w:numId="37">
    <w:abstractNumId w:val="18"/>
  </w:num>
  <w:num w:numId="38">
    <w:abstractNumId w:val="3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B67"/>
    <w:rsid w:val="00001302"/>
    <w:rsid w:val="00003B19"/>
    <w:rsid w:val="0000513D"/>
    <w:rsid w:val="00006923"/>
    <w:rsid w:val="000071C2"/>
    <w:rsid w:val="0000727F"/>
    <w:rsid w:val="0001269F"/>
    <w:rsid w:val="00013E86"/>
    <w:rsid w:val="000141E4"/>
    <w:rsid w:val="000161F7"/>
    <w:rsid w:val="00016823"/>
    <w:rsid w:val="000178E6"/>
    <w:rsid w:val="00017D7B"/>
    <w:rsid w:val="00021100"/>
    <w:rsid w:val="00022556"/>
    <w:rsid w:val="000231D8"/>
    <w:rsid w:val="00023F9A"/>
    <w:rsid w:val="00026BBF"/>
    <w:rsid w:val="00030416"/>
    <w:rsid w:val="00032225"/>
    <w:rsid w:val="00033022"/>
    <w:rsid w:val="000339BB"/>
    <w:rsid w:val="000341A6"/>
    <w:rsid w:val="00034495"/>
    <w:rsid w:val="000345C1"/>
    <w:rsid w:val="0003596D"/>
    <w:rsid w:val="0003631E"/>
    <w:rsid w:val="00041327"/>
    <w:rsid w:val="00043295"/>
    <w:rsid w:val="0004520D"/>
    <w:rsid w:val="00045A8F"/>
    <w:rsid w:val="00045C46"/>
    <w:rsid w:val="000478F1"/>
    <w:rsid w:val="00047BB9"/>
    <w:rsid w:val="000502F6"/>
    <w:rsid w:val="0005061F"/>
    <w:rsid w:val="0005127A"/>
    <w:rsid w:val="000531D9"/>
    <w:rsid w:val="00054864"/>
    <w:rsid w:val="00055274"/>
    <w:rsid w:val="00056C60"/>
    <w:rsid w:val="00057EBF"/>
    <w:rsid w:val="0006017F"/>
    <w:rsid w:val="0006024B"/>
    <w:rsid w:val="00061F35"/>
    <w:rsid w:val="00062E24"/>
    <w:rsid w:val="0006362D"/>
    <w:rsid w:val="00067B51"/>
    <w:rsid w:val="000713F4"/>
    <w:rsid w:val="0007176A"/>
    <w:rsid w:val="00073665"/>
    <w:rsid w:val="00074702"/>
    <w:rsid w:val="00074BAF"/>
    <w:rsid w:val="00075F56"/>
    <w:rsid w:val="000766DE"/>
    <w:rsid w:val="000769E7"/>
    <w:rsid w:val="000779DB"/>
    <w:rsid w:val="00080252"/>
    <w:rsid w:val="00081D4C"/>
    <w:rsid w:val="00083200"/>
    <w:rsid w:val="0008357B"/>
    <w:rsid w:val="00084AD9"/>
    <w:rsid w:val="00084C2A"/>
    <w:rsid w:val="00084E97"/>
    <w:rsid w:val="00084FB5"/>
    <w:rsid w:val="00090C42"/>
    <w:rsid w:val="00091AEE"/>
    <w:rsid w:val="00092155"/>
    <w:rsid w:val="000929C0"/>
    <w:rsid w:val="00092CCF"/>
    <w:rsid w:val="0009415D"/>
    <w:rsid w:val="00094B54"/>
    <w:rsid w:val="00097E72"/>
    <w:rsid w:val="000A3ACF"/>
    <w:rsid w:val="000A5E7B"/>
    <w:rsid w:val="000B00EE"/>
    <w:rsid w:val="000B071C"/>
    <w:rsid w:val="000B0948"/>
    <w:rsid w:val="000B102B"/>
    <w:rsid w:val="000B2336"/>
    <w:rsid w:val="000B43AC"/>
    <w:rsid w:val="000B4AB1"/>
    <w:rsid w:val="000B4B46"/>
    <w:rsid w:val="000B6A11"/>
    <w:rsid w:val="000C1FA4"/>
    <w:rsid w:val="000C2EA3"/>
    <w:rsid w:val="000C35C8"/>
    <w:rsid w:val="000C4531"/>
    <w:rsid w:val="000C49DF"/>
    <w:rsid w:val="000C4B12"/>
    <w:rsid w:val="000C4ED6"/>
    <w:rsid w:val="000C4F91"/>
    <w:rsid w:val="000C7634"/>
    <w:rsid w:val="000D1524"/>
    <w:rsid w:val="000E124A"/>
    <w:rsid w:val="000E1608"/>
    <w:rsid w:val="000E21A9"/>
    <w:rsid w:val="000E2344"/>
    <w:rsid w:val="000E2C2C"/>
    <w:rsid w:val="000E2FAE"/>
    <w:rsid w:val="000E3B72"/>
    <w:rsid w:val="000E69D5"/>
    <w:rsid w:val="000F09BE"/>
    <w:rsid w:val="000F1E67"/>
    <w:rsid w:val="000F1F0D"/>
    <w:rsid w:val="000F37AB"/>
    <w:rsid w:val="000F3BAC"/>
    <w:rsid w:val="000F47FE"/>
    <w:rsid w:val="000F65DF"/>
    <w:rsid w:val="000F68FD"/>
    <w:rsid w:val="000F752D"/>
    <w:rsid w:val="0010332A"/>
    <w:rsid w:val="0010361F"/>
    <w:rsid w:val="00104A16"/>
    <w:rsid w:val="00106EDA"/>
    <w:rsid w:val="00110A17"/>
    <w:rsid w:val="00111110"/>
    <w:rsid w:val="00111183"/>
    <w:rsid w:val="0011153B"/>
    <w:rsid w:val="001121D9"/>
    <w:rsid w:val="001127B5"/>
    <w:rsid w:val="00112E33"/>
    <w:rsid w:val="00113822"/>
    <w:rsid w:val="00114649"/>
    <w:rsid w:val="00114DAE"/>
    <w:rsid w:val="0011585F"/>
    <w:rsid w:val="00115EB4"/>
    <w:rsid w:val="001162FE"/>
    <w:rsid w:val="0011631A"/>
    <w:rsid w:val="001172F1"/>
    <w:rsid w:val="00117E98"/>
    <w:rsid w:val="00120665"/>
    <w:rsid w:val="00120C33"/>
    <w:rsid w:val="001214D2"/>
    <w:rsid w:val="00122739"/>
    <w:rsid w:val="00122F93"/>
    <w:rsid w:val="00123E39"/>
    <w:rsid w:val="00126A79"/>
    <w:rsid w:val="001306F5"/>
    <w:rsid w:val="00130CEB"/>
    <w:rsid w:val="00131129"/>
    <w:rsid w:val="001312F0"/>
    <w:rsid w:val="00132BB7"/>
    <w:rsid w:val="00134304"/>
    <w:rsid w:val="0013452F"/>
    <w:rsid w:val="00135738"/>
    <w:rsid w:val="00136A72"/>
    <w:rsid w:val="00136B89"/>
    <w:rsid w:val="001370C1"/>
    <w:rsid w:val="00141DC2"/>
    <w:rsid w:val="0014397A"/>
    <w:rsid w:val="0014398A"/>
    <w:rsid w:val="00144BE1"/>
    <w:rsid w:val="001452DF"/>
    <w:rsid w:val="00145493"/>
    <w:rsid w:val="0014580B"/>
    <w:rsid w:val="00146CA4"/>
    <w:rsid w:val="00150972"/>
    <w:rsid w:val="0015097E"/>
    <w:rsid w:val="00153815"/>
    <w:rsid w:val="0015441B"/>
    <w:rsid w:val="00156D92"/>
    <w:rsid w:val="0015789E"/>
    <w:rsid w:val="00160E31"/>
    <w:rsid w:val="00162026"/>
    <w:rsid w:val="00162076"/>
    <w:rsid w:val="00162ADA"/>
    <w:rsid w:val="00163731"/>
    <w:rsid w:val="00163777"/>
    <w:rsid w:val="001646D8"/>
    <w:rsid w:val="001647A7"/>
    <w:rsid w:val="00165479"/>
    <w:rsid w:val="0016657A"/>
    <w:rsid w:val="00166A67"/>
    <w:rsid w:val="00166BAD"/>
    <w:rsid w:val="001710B8"/>
    <w:rsid w:val="00173C86"/>
    <w:rsid w:val="00173DA1"/>
    <w:rsid w:val="001743F5"/>
    <w:rsid w:val="00175033"/>
    <w:rsid w:val="00176C25"/>
    <w:rsid w:val="0017706B"/>
    <w:rsid w:val="00177354"/>
    <w:rsid w:val="0017752A"/>
    <w:rsid w:val="001821DC"/>
    <w:rsid w:val="001832A3"/>
    <w:rsid w:val="0018362C"/>
    <w:rsid w:val="00190206"/>
    <w:rsid w:val="001911DF"/>
    <w:rsid w:val="00193B33"/>
    <w:rsid w:val="0019409F"/>
    <w:rsid w:val="00195265"/>
    <w:rsid w:val="001A2489"/>
    <w:rsid w:val="001A2AAF"/>
    <w:rsid w:val="001A6E4C"/>
    <w:rsid w:val="001A775F"/>
    <w:rsid w:val="001B2374"/>
    <w:rsid w:val="001B47F5"/>
    <w:rsid w:val="001B5A7A"/>
    <w:rsid w:val="001B74C8"/>
    <w:rsid w:val="001C1BD7"/>
    <w:rsid w:val="001C33DF"/>
    <w:rsid w:val="001C424C"/>
    <w:rsid w:val="001C6668"/>
    <w:rsid w:val="001C743A"/>
    <w:rsid w:val="001D2C8D"/>
    <w:rsid w:val="001D30B6"/>
    <w:rsid w:val="001D381F"/>
    <w:rsid w:val="001D4959"/>
    <w:rsid w:val="001D4961"/>
    <w:rsid w:val="001D4F81"/>
    <w:rsid w:val="001D5F5B"/>
    <w:rsid w:val="001E2DFF"/>
    <w:rsid w:val="001E66EC"/>
    <w:rsid w:val="001E6D9C"/>
    <w:rsid w:val="001E6DAC"/>
    <w:rsid w:val="001E77D9"/>
    <w:rsid w:val="001F0920"/>
    <w:rsid w:val="001F0D9F"/>
    <w:rsid w:val="001F15F0"/>
    <w:rsid w:val="001F40EB"/>
    <w:rsid w:val="001F6694"/>
    <w:rsid w:val="001F6D5C"/>
    <w:rsid w:val="001F6F3C"/>
    <w:rsid w:val="001F75C3"/>
    <w:rsid w:val="002016FC"/>
    <w:rsid w:val="002017C1"/>
    <w:rsid w:val="00201FD6"/>
    <w:rsid w:val="002025A1"/>
    <w:rsid w:val="00203329"/>
    <w:rsid w:val="002048A4"/>
    <w:rsid w:val="00210D5F"/>
    <w:rsid w:val="002118B1"/>
    <w:rsid w:val="002118E3"/>
    <w:rsid w:val="00211ADA"/>
    <w:rsid w:val="00217473"/>
    <w:rsid w:val="00217B05"/>
    <w:rsid w:val="0022005F"/>
    <w:rsid w:val="002201D7"/>
    <w:rsid w:val="002202C3"/>
    <w:rsid w:val="002262F6"/>
    <w:rsid w:val="002268AC"/>
    <w:rsid w:val="00231C96"/>
    <w:rsid w:val="00233B6E"/>
    <w:rsid w:val="002357C1"/>
    <w:rsid w:val="00237572"/>
    <w:rsid w:val="0024021B"/>
    <w:rsid w:val="002429D3"/>
    <w:rsid w:val="002441C5"/>
    <w:rsid w:val="00245737"/>
    <w:rsid w:val="00246061"/>
    <w:rsid w:val="00247BC0"/>
    <w:rsid w:val="0025164D"/>
    <w:rsid w:val="0025392C"/>
    <w:rsid w:val="00253DE4"/>
    <w:rsid w:val="00254452"/>
    <w:rsid w:val="00255708"/>
    <w:rsid w:val="00255D9F"/>
    <w:rsid w:val="00255F52"/>
    <w:rsid w:val="00256157"/>
    <w:rsid w:val="00256780"/>
    <w:rsid w:val="0025683C"/>
    <w:rsid w:val="00257551"/>
    <w:rsid w:val="0026158C"/>
    <w:rsid w:val="002634B4"/>
    <w:rsid w:val="00264DAB"/>
    <w:rsid w:val="002658B5"/>
    <w:rsid w:val="00273F19"/>
    <w:rsid w:val="00275354"/>
    <w:rsid w:val="0027675D"/>
    <w:rsid w:val="00277377"/>
    <w:rsid w:val="00281280"/>
    <w:rsid w:val="00282168"/>
    <w:rsid w:val="002836C8"/>
    <w:rsid w:val="00285F17"/>
    <w:rsid w:val="00287E46"/>
    <w:rsid w:val="002909BE"/>
    <w:rsid w:val="00290F7C"/>
    <w:rsid w:val="002918F9"/>
    <w:rsid w:val="00292C35"/>
    <w:rsid w:val="00292EB9"/>
    <w:rsid w:val="002942A2"/>
    <w:rsid w:val="002965E3"/>
    <w:rsid w:val="002A302D"/>
    <w:rsid w:val="002A3CE9"/>
    <w:rsid w:val="002A42DA"/>
    <w:rsid w:val="002A46E6"/>
    <w:rsid w:val="002A5AA0"/>
    <w:rsid w:val="002A779A"/>
    <w:rsid w:val="002B0079"/>
    <w:rsid w:val="002B0FA1"/>
    <w:rsid w:val="002B1429"/>
    <w:rsid w:val="002B1795"/>
    <w:rsid w:val="002B2A8F"/>
    <w:rsid w:val="002B4234"/>
    <w:rsid w:val="002B495A"/>
    <w:rsid w:val="002B49E0"/>
    <w:rsid w:val="002B5809"/>
    <w:rsid w:val="002B6B06"/>
    <w:rsid w:val="002B7D9B"/>
    <w:rsid w:val="002C538F"/>
    <w:rsid w:val="002C5AEE"/>
    <w:rsid w:val="002D6806"/>
    <w:rsid w:val="002E1E09"/>
    <w:rsid w:val="002E3415"/>
    <w:rsid w:val="002E41F1"/>
    <w:rsid w:val="002E491E"/>
    <w:rsid w:val="002E6E12"/>
    <w:rsid w:val="002F2643"/>
    <w:rsid w:val="002F31D6"/>
    <w:rsid w:val="002F3634"/>
    <w:rsid w:val="002F492B"/>
    <w:rsid w:val="002F4B4C"/>
    <w:rsid w:val="002F6968"/>
    <w:rsid w:val="00300485"/>
    <w:rsid w:val="00300730"/>
    <w:rsid w:val="0030103B"/>
    <w:rsid w:val="003028ED"/>
    <w:rsid w:val="003045C3"/>
    <w:rsid w:val="0030610F"/>
    <w:rsid w:val="003065CF"/>
    <w:rsid w:val="0030698E"/>
    <w:rsid w:val="00310105"/>
    <w:rsid w:val="00312F26"/>
    <w:rsid w:val="00316587"/>
    <w:rsid w:val="00316DB2"/>
    <w:rsid w:val="003172FB"/>
    <w:rsid w:val="00317321"/>
    <w:rsid w:val="0032032B"/>
    <w:rsid w:val="00320F20"/>
    <w:rsid w:val="00322B63"/>
    <w:rsid w:val="003231E2"/>
    <w:rsid w:val="0032324B"/>
    <w:rsid w:val="0032338B"/>
    <w:rsid w:val="00324D59"/>
    <w:rsid w:val="00325BFD"/>
    <w:rsid w:val="00331440"/>
    <w:rsid w:val="003318E7"/>
    <w:rsid w:val="0033397E"/>
    <w:rsid w:val="00334157"/>
    <w:rsid w:val="0034033E"/>
    <w:rsid w:val="00341976"/>
    <w:rsid w:val="0034248D"/>
    <w:rsid w:val="00343EA6"/>
    <w:rsid w:val="003471A6"/>
    <w:rsid w:val="00347869"/>
    <w:rsid w:val="00351858"/>
    <w:rsid w:val="00351F31"/>
    <w:rsid w:val="00353F10"/>
    <w:rsid w:val="00354EE6"/>
    <w:rsid w:val="003570E2"/>
    <w:rsid w:val="0035757E"/>
    <w:rsid w:val="003629DC"/>
    <w:rsid w:val="003630B7"/>
    <w:rsid w:val="003636C7"/>
    <w:rsid w:val="00364658"/>
    <w:rsid w:val="003651E3"/>
    <w:rsid w:val="00366F4A"/>
    <w:rsid w:val="003672BD"/>
    <w:rsid w:val="003673DF"/>
    <w:rsid w:val="00367612"/>
    <w:rsid w:val="00371777"/>
    <w:rsid w:val="003723BC"/>
    <w:rsid w:val="0037389E"/>
    <w:rsid w:val="003753D7"/>
    <w:rsid w:val="00376ADB"/>
    <w:rsid w:val="00380715"/>
    <w:rsid w:val="00382262"/>
    <w:rsid w:val="00382314"/>
    <w:rsid w:val="00382556"/>
    <w:rsid w:val="00382E89"/>
    <w:rsid w:val="003851A7"/>
    <w:rsid w:val="0038643C"/>
    <w:rsid w:val="00387A1C"/>
    <w:rsid w:val="003925BC"/>
    <w:rsid w:val="00393AAD"/>
    <w:rsid w:val="00394045"/>
    <w:rsid w:val="00394248"/>
    <w:rsid w:val="00395125"/>
    <w:rsid w:val="003951B8"/>
    <w:rsid w:val="00396DEE"/>
    <w:rsid w:val="003A29F9"/>
    <w:rsid w:val="003A2D83"/>
    <w:rsid w:val="003A2F7C"/>
    <w:rsid w:val="003A381D"/>
    <w:rsid w:val="003A69DE"/>
    <w:rsid w:val="003A6A73"/>
    <w:rsid w:val="003B1B43"/>
    <w:rsid w:val="003B1C88"/>
    <w:rsid w:val="003B422E"/>
    <w:rsid w:val="003B4663"/>
    <w:rsid w:val="003B5AC5"/>
    <w:rsid w:val="003B72A1"/>
    <w:rsid w:val="003B744D"/>
    <w:rsid w:val="003C1A7E"/>
    <w:rsid w:val="003C239D"/>
    <w:rsid w:val="003C2AAC"/>
    <w:rsid w:val="003C311B"/>
    <w:rsid w:val="003C3431"/>
    <w:rsid w:val="003C45D6"/>
    <w:rsid w:val="003C79CF"/>
    <w:rsid w:val="003C7E2C"/>
    <w:rsid w:val="003D073A"/>
    <w:rsid w:val="003D1489"/>
    <w:rsid w:val="003D2F65"/>
    <w:rsid w:val="003D377B"/>
    <w:rsid w:val="003D3AD0"/>
    <w:rsid w:val="003D71D1"/>
    <w:rsid w:val="003D753C"/>
    <w:rsid w:val="003D7F86"/>
    <w:rsid w:val="003E0085"/>
    <w:rsid w:val="003E0CB2"/>
    <w:rsid w:val="003E0DFE"/>
    <w:rsid w:val="003E2B16"/>
    <w:rsid w:val="003E64A7"/>
    <w:rsid w:val="003E7255"/>
    <w:rsid w:val="003F043F"/>
    <w:rsid w:val="003F0802"/>
    <w:rsid w:val="003F135E"/>
    <w:rsid w:val="003F41D8"/>
    <w:rsid w:val="003F507A"/>
    <w:rsid w:val="003F57C4"/>
    <w:rsid w:val="003F7B74"/>
    <w:rsid w:val="00400465"/>
    <w:rsid w:val="00401711"/>
    <w:rsid w:val="0040307C"/>
    <w:rsid w:val="0040671D"/>
    <w:rsid w:val="004074BC"/>
    <w:rsid w:val="00407FA8"/>
    <w:rsid w:val="0041037B"/>
    <w:rsid w:val="00410E48"/>
    <w:rsid w:val="0041108F"/>
    <w:rsid w:val="0041172A"/>
    <w:rsid w:val="00411AAC"/>
    <w:rsid w:val="00416222"/>
    <w:rsid w:val="004162D1"/>
    <w:rsid w:val="00417C28"/>
    <w:rsid w:val="004236CE"/>
    <w:rsid w:val="00426204"/>
    <w:rsid w:val="00426833"/>
    <w:rsid w:val="0042777F"/>
    <w:rsid w:val="00433978"/>
    <w:rsid w:val="004366ED"/>
    <w:rsid w:val="00437707"/>
    <w:rsid w:val="00440147"/>
    <w:rsid w:val="004408AC"/>
    <w:rsid w:val="004414BE"/>
    <w:rsid w:val="00442412"/>
    <w:rsid w:val="00442F5B"/>
    <w:rsid w:val="0044445B"/>
    <w:rsid w:val="00444680"/>
    <w:rsid w:val="004502C8"/>
    <w:rsid w:val="00450732"/>
    <w:rsid w:val="004509C1"/>
    <w:rsid w:val="00451729"/>
    <w:rsid w:val="00452367"/>
    <w:rsid w:val="00452983"/>
    <w:rsid w:val="004534E2"/>
    <w:rsid w:val="00453882"/>
    <w:rsid w:val="00453BA7"/>
    <w:rsid w:val="0045412B"/>
    <w:rsid w:val="004544E5"/>
    <w:rsid w:val="0045615E"/>
    <w:rsid w:val="0045616B"/>
    <w:rsid w:val="00456CA3"/>
    <w:rsid w:val="004604BF"/>
    <w:rsid w:val="00460686"/>
    <w:rsid w:val="004627A7"/>
    <w:rsid w:val="00462C0A"/>
    <w:rsid w:val="00463955"/>
    <w:rsid w:val="00466314"/>
    <w:rsid w:val="00467967"/>
    <w:rsid w:val="00471956"/>
    <w:rsid w:val="00471B7E"/>
    <w:rsid w:val="00474A49"/>
    <w:rsid w:val="00474BA3"/>
    <w:rsid w:val="0047539F"/>
    <w:rsid w:val="00475934"/>
    <w:rsid w:val="00475DEA"/>
    <w:rsid w:val="00477A72"/>
    <w:rsid w:val="004805C5"/>
    <w:rsid w:val="004816C9"/>
    <w:rsid w:val="004836B5"/>
    <w:rsid w:val="00483AAD"/>
    <w:rsid w:val="00483E4D"/>
    <w:rsid w:val="004841CB"/>
    <w:rsid w:val="0048699C"/>
    <w:rsid w:val="00487B45"/>
    <w:rsid w:val="00490BA2"/>
    <w:rsid w:val="00492988"/>
    <w:rsid w:val="00495AD3"/>
    <w:rsid w:val="00496443"/>
    <w:rsid w:val="0049797D"/>
    <w:rsid w:val="004979BC"/>
    <w:rsid w:val="004A0949"/>
    <w:rsid w:val="004A0CBE"/>
    <w:rsid w:val="004A45D0"/>
    <w:rsid w:val="004A6480"/>
    <w:rsid w:val="004A6A8A"/>
    <w:rsid w:val="004A7F9A"/>
    <w:rsid w:val="004B230D"/>
    <w:rsid w:val="004B3E70"/>
    <w:rsid w:val="004B4904"/>
    <w:rsid w:val="004B4E72"/>
    <w:rsid w:val="004B6374"/>
    <w:rsid w:val="004B7EAE"/>
    <w:rsid w:val="004C046A"/>
    <w:rsid w:val="004C0BB5"/>
    <w:rsid w:val="004C1005"/>
    <w:rsid w:val="004C22CF"/>
    <w:rsid w:val="004C3920"/>
    <w:rsid w:val="004D0200"/>
    <w:rsid w:val="004D18AC"/>
    <w:rsid w:val="004D423A"/>
    <w:rsid w:val="004E08B5"/>
    <w:rsid w:val="004E099B"/>
    <w:rsid w:val="004E2C87"/>
    <w:rsid w:val="004E3B66"/>
    <w:rsid w:val="004E697A"/>
    <w:rsid w:val="004F069A"/>
    <w:rsid w:val="004F185E"/>
    <w:rsid w:val="004F3502"/>
    <w:rsid w:val="004F3812"/>
    <w:rsid w:val="004F4260"/>
    <w:rsid w:val="004F573B"/>
    <w:rsid w:val="004F6B36"/>
    <w:rsid w:val="004F792B"/>
    <w:rsid w:val="005033B6"/>
    <w:rsid w:val="005037DE"/>
    <w:rsid w:val="005039AF"/>
    <w:rsid w:val="00503F9F"/>
    <w:rsid w:val="0050787F"/>
    <w:rsid w:val="00511831"/>
    <w:rsid w:val="00511A54"/>
    <w:rsid w:val="005141F8"/>
    <w:rsid w:val="005152F8"/>
    <w:rsid w:val="00517786"/>
    <w:rsid w:val="005177E3"/>
    <w:rsid w:val="0052136D"/>
    <w:rsid w:val="0052277C"/>
    <w:rsid w:val="00523B25"/>
    <w:rsid w:val="00523FE3"/>
    <w:rsid w:val="0052584D"/>
    <w:rsid w:val="00527AEA"/>
    <w:rsid w:val="00530D8C"/>
    <w:rsid w:val="00532BA0"/>
    <w:rsid w:val="00535FC2"/>
    <w:rsid w:val="005414B4"/>
    <w:rsid w:val="00544FCA"/>
    <w:rsid w:val="00545C1C"/>
    <w:rsid w:val="00546753"/>
    <w:rsid w:val="00550CD3"/>
    <w:rsid w:val="00551478"/>
    <w:rsid w:val="005520EA"/>
    <w:rsid w:val="00556BCD"/>
    <w:rsid w:val="005616D7"/>
    <w:rsid w:val="00562EED"/>
    <w:rsid w:val="005644BB"/>
    <w:rsid w:val="0056588C"/>
    <w:rsid w:val="00565D2D"/>
    <w:rsid w:val="00566152"/>
    <w:rsid w:val="00567EA3"/>
    <w:rsid w:val="0057558A"/>
    <w:rsid w:val="005756F9"/>
    <w:rsid w:val="0057751B"/>
    <w:rsid w:val="00580B52"/>
    <w:rsid w:val="0058143E"/>
    <w:rsid w:val="00581FB3"/>
    <w:rsid w:val="005827E3"/>
    <w:rsid w:val="00583EC9"/>
    <w:rsid w:val="00583F22"/>
    <w:rsid w:val="00584B0E"/>
    <w:rsid w:val="005858AF"/>
    <w:rsid w:val="00586340"/>
    <w:rsid w:val="005902BB"/>
    <w:rsid w:val="005920D1"/>
    <w:rsid w:val="00592B09"/>
    <w:rsid w:val="0059349A"/>
    <w:rsid w:val="00593A6D"/>
    <w:rsid w:val="00594237"/>
    <w:rsid w:val="00596309"/>
    <w:rsid w:val="005A1B0A"/>
    <w:rsid w:val="005A2E0C"/>
    <w:rsid w:val="005A3252"/>
    <w:rsid w:val="005A3C83"/>
    <w:rsid w:val="005A3CD2"/>
    <w:rsid w:val="005B04AE"/>
    <w:rsid w:val="005B21D5"/>
    <w:rsid w:val="005B3BED"/>
    <w:rsid w:val="005B440E"/>
    <w:rsid w:val="005B4E40"/>
    <w:rsid w:val="005B7019"/>
    <w:rsid w:val="005C08D1"/>
    <w:rsid w:val="005C56F4"/>
    <w:rsid w:val="005C5BA6"/>
    <w:rsid w:val="005C7348"/>
    <w:rsid w:val="005D031F"/>
    <w:rsid w:val="005D0C75"/>
    <w:rsid w:val="005D10C9"/>
    <w:rsid w:val="005D31E0"/>
    <w:rsid w:val="005D35BE"/>
    <w:rsid w:val="005D409B"/>
    <w:rsid w:val="005D46F5"/>
    <w:rsid w:val="005D47F5"/>
    <w:rsid w:val="005D78B1"/>
    <w:rsid w:val="005E03D9"/>
    <w:rsid w:val="005E1417"/>
    <w:rsid w:val="005E1D60"/>
    <w:rsid w:val="005E2A90"/>
    <w:rsid w:val="005E2EE5"/>
    <w:rsid w:val="005E4A63"/>
    <w:rsid w:val="005E60EC"/>
    <w:rsid w:val="005F116A"/>
    <w:rsid w:val="005F1906"/>
    <w:rsid w:val="005F4DD3"/>
    <w:rsid w:val="005F5399"/>
    <w:rsid w:val="006034F8"/>
    <w:rsid w:val="0060398C"/>
    <w:rsid w:val="00605B01"/>
    <w:rsid w:val="00610B4B"/>
    <w:rsid w:val="006124B4"/>
    <w:rsid w:val="00614994"/>
    <w:rsid w:val="0061676A"/>
    <w:rsid w:val="006171E7"/>
    <w:rsid w:val="0061745B"/>
    <w:rsid w:val="00617837"/>
    <w:rsid w:val="00617C48"/>
    <w:rsid w:val="00620D42"/>
    <w:rsid w:val="00621254"/>
    <w:rsid w:val="0062205F"/>
    <w:rsid w:val="0062467F"/>
    <w:rsid w:val="0062536F"/>
    <w:rsid w:val="00627BF8"/>
    <w:rsid w:val="0063027F"/>
    <w:rsid w:val="00630AA5"/>
    <w:rsid w:val="0063151C"/>
    <w:rsid w:val="00632166"/>
    <w:rsid w:val="00632DBD"/>
    <w:rsid w:val="0063395F"/>
    <w:rsid w:val="006349B5"/>
    <w:rsid w:val="00635E7D"/>
    <w:rsid w:val="00641227"/>
    <w:rsid w:val="006413DF"/>
    <w:rsid w:val="006416FB"/>
    <w:rsid w:val="00647665"/>
    <w:rsid w:val="00651083"/>
    <w:rsid w:val="006513E2"/>
    <w:rsid w:val="006519D3"/>
    <w:rsid w:val="00654F00"/>
    <w:rsid w:val="006554E1"/>
    <w:rsid w:val="00656DF6"/>
    <w:rsid w:val="00664590"/>
    <w:rsid w:val="00665383"/>
    <w:rsid w:val="006672D5"/>
    <w:rsid w:val="0066748D"/>
    <w:rsid w:val="0067276D"/>
    <w:rsid w:val="00673C30"/>
    <w:rsid w:val="006745E1"/>
    <w:rsid w:val="0067467C"/>
    <w:rsid w:val="00675034"/>
    <w:rsid w:val="00675218"/>
    <w:rsid w:val="00677913"/>
    <w:rsid w:val="006803D4"/>
    <w:rsid w:val="00681109"/>
    <w:rsid w:val="00681C5C"/>
    <w:rsid w:val="00681C5E"/>
    <w:rsid w:val="00682315"/>
    <w:rsid w:val="00682A06"/>
    <w:rsid w:val="00683E87"/>
    <w:rsid w:val="006848CF"/>
    <w:rsid w:val="0068605B"/>
    <w:rsid w:val="0068670B"/>
    <w:rsid w:val="006869D0"/>
    <w:rsid w:val="00686D76"/>
    <w:rsid w:val="00691152"/>
    <w:rsid w:val="006919C1"/>
    <w:rsid w:val="006920F6"/>
    <w:rsid w:val="00693EB1"/>
    <w:rsid w:val="0069471D"/>
    <w:rsid w:val="00696477"/>
    <w:rsid w:val="00697AC6"/>
    <w:rsid w:val="006A030C"/>
    <w:rsid w:val="006A14C9"/>
    <w:rsid w:val="006A14EA"/>
    <w:rsid w:val="006A2A2E"/>
    <w:rsid w:val="006A458A"/>
    <w:rsid w:val="006A6E81"/>
    <w:rsid w:val="006A7F6A"/>
    <w:rsid w:val="006B0027"/>
    <w:rsid w:val="006B0556"/>
    <w:rsid w:val="006B0F2C"/>
    <w:rsid w:val="006B1B5B"/>
    <w:rsid w:val="006B2526"/>
    <w:rsid w:val="006B27B0"/>
    <w:rsid w:val="006B3B1E"/>
    <w:rsid w:val="006B44BC"/>
    <w:rsid w:val="006B6FE8"/>
    <w:rsid w:val="006B7CFE"/>
    <w:rsid w:val="006C17BA"/>
    <w:rsid w:val="006C2425"/>
    <w:rsid w:val="006C2F6C"/>
    <w:rsid w:val="006C4C10"/>
    <w:rsid w:val="006C5EC0"/>
    <w:rsid w:val="006D06DC"/>
    <w:rsid w:val="006D0C68"/>
    <w:rsid w:val="006D1027"/>
    <w:rsid w:val="006D2076"/>
    <w:rsid w:val="006E0A0D"/>
    <w:rsid w:val="006E0F0F"/>
    <w:rsid w:val="006E2192"/>
    <w:rsid w:val="006E3036"/>
    <w:rsid w:val="006E44C8"/>
    <w:rsid w:val="006E5950"/>
    <w:rsid w:val="006F4B04"/>
    <w:rsid w:val="006F71D9"/>
    <w:rsid w:val="006F7F28"/>
    <w:rsid w:val="00701119"/>
    <w:rsid w:val="00701A32"/>
    <w:rsid w:val="00702422"/>
    <w:rsid w:val="00702730"/>
    <w:rsid w:val="00703784"/>
    <w:rsid w:val="00704200"/>
    <w:rsid w:val="00704355"/>
    <w:rsid w:val="00710C08"/>
    <w:rsid w:val="00711C8E"/>
    <w:rsid w:val="0071439D"/>
    <w:rsid w:val="00715BB1"/>
    <w:rsid w:val="007169CC"/>
    <w:rsid w:val="00716A66"/>
    <w:rsid w:val="00720972"/>
    <w:rsid w:val="00722483"/>
    <w:rsid w:val="00724497"/>
    <w:rsid w:val="00724B51"/>
    <w:rsid w:val="00725C93"/>
    <w:rsid w:val="007266EB"/>
    <w:rsid w:val="00733EF8"/>
    <w:rsid w:val="007343B9"/>
    <w:rsid w:val="00735845"/>
    <w:rsid w:val="00736567"/>
    <w:rsid w:val="00736C70"/>
    <w:rsid w:val="00740453"/>
    <w:rsid w:val="00740A74"/>
    <w:rsid w:val="0074148E"/>
    <w:rsid w:val="0074255E"/>
    <w:rsid w:val="00744BF5"/>
    <w:rsid w:val="007500EC"/>
    <w:rsid w:val="0075090E"/>
    <w:rsid w:val="0075214C"/>
    <w:rsid w:val="00752B5D"/>
    <w:rsid w:val="00752E66"/>
    <w:rsid w:val="007536D5"/>
    <w:rsid w:val="00754435"/>
    <w:rsid w:val="007555A0"/>
    <w:rsid w:val="007557ED"/>
    <w:rsid w:val="00757144"/>
    <w:rsid w:val="00761AC9"/>
    <w:rsid w:val="00761B95"/>
    <w:rsid w:val="00762CEF"/>
    <w:rsid w:val="00764EFD"/>
    <w:rsid w:val="00765571"/>
    <w:rsid w:val="00766BEF"/>
    <w:rsid w:val="00767857"/>
    <w:rsid w:val="00767913"/>
    <w:rsid w:val="00770076"/>
    <w:rsid w:val="00772710"/>
    <w:rsid w:val="00772AEC"/>
    <w:rsid w:val="0077324E"/>
    <w:rsid w:val="0077391D"/>
    <w:rsid w:val="007823B0"/>
    <w:rsid w:val="007823E1"/>
    <w:rsid w:val="00782451"/>
    <w:rsid w:val="00782F1B"/>
    <w:rsid w:val="00783758"/>
    <w:rsid w:val="00784011"/>
    <w:rsid w:val="0079049B"/>
    <w:rsid w:val="00790DA6"/>
    <w:rsid w:val="0079132B"/>
    <w:rsid w:val="0079207A"/>
    <w:rsid w:val="007929FE"/>
    <w:rsid w:val="00793232"/>
    <w:rsid w:val="00794285"/>
    <w:rsid w:val="007952A6"/>
    <w:rsid w:val="00795A21"/>
    <w:rsid w:val="007A0A84"/>
    <w:rsid w:val="007A1573"/>
    <w:rsid w:val="007A5777"/>
    <w:rsid w:val="007A5F37"/>
    <w:rsid w:val="007A677B"/>
    <w:rsid w:val="007A6CF9"/>
    <w:rsid w:val="007A7C15"/>
    <w:rsid w:val="007B16D0"/>
    <w:rsid w:val="007B3AE4"/>
    <w:rsid w:val="007B4059"/>
    <w:rsid w:val="007B5382"/>
    <w:rsid w:val="007B57C6"/>
    <w:rsid w:val="007B5A03"/>
    <w:rsid w:val="007B5C34"/>
    <w:rsid w:val="007B686D"/>
    <w:rsid w:val="007C2AF3"/>
    <w:rsid w:val="007C3EFD"/>
    <w:rsid w:val="007C5EC7"/>
    <w:rsid w:val="007D10F2"/>
    <w:rsid w:val="007D1AD0"/>
    <w:rsid w:val="007D355E"/>
    <w:rsid w:val="007D3804"/>
    <w:rsid w:val="007D4D11"/>
    <w:rsid w:val="007D5B88"/>
    <w:rsid w:val="007D5D53"/>
    <w:rsid w:val="007E0A33"/>
    <w:rsid w:val="007E0F9F"/>
    <w:rsid w:val="007E1653"/>
    <w:rsid w:val="007E188D"/>
    <w:rsid w:val="007E2456"/>
    <w:rsid w:val="007E4033"/>
    <w:rsid w:val="007E43EC"/>
    <w:rsid w:val="007E5FE8"/>
    <w:rsid w:val="007E6740"/>
    <w:rsid w:val="007E7313"/>
    <w:rsid w:val="007E7607"/>
    <w:rsid w:val="007E7E64"/>
    <w:rsid w:val="007F0861"/>
    <w:rsid w:val="007F1B4A"/>
    <w:rsid w:val="007F220C"/>
    <w:rsid w:val="007F2752"/>
    <w:rsid w:val="007F4E48"/>
    <w:rsid w:val="007F7499"/>
    <w:rsid w:val="007F78D2"/>
    <w:rsid w:val="007F7D06"/>
    <w:rsid w:val="00800D63"/>
    <w:rsid w:val="00801908"/>
    <w:rsid w:val="0080265C"/>
    <w:rsid w:val="00804844"/>
    <w:rsid w:val="00805F5A"/>
    <w:rsid w:val="00807CE5"/>
    <w:rsid w:val="008105B3"/>
    <w:rsid w:val="00811991"/>
    <w:rsid w:val="00811CDE"/>
    <w:rsid w:val="00814417"/>
    <w:rsid w:val="00814A47"/>
    <w:rsid w:val="00816BA3"/>
    <w:rsid w:val="008225E6"/>
    <w:rsid w:val="00823256"/>
    <w:rsid w:val="00823774"/>
    <w:rsid w:val="0082430F"/>
    <w:rsid w:val="00825EBC"/>
    <w:rsid w:val="00827B46"/>
    <w:rsid w:val="008302AA"/>
    <w:rsid w:val="008318AC"/>
    <w:rsid w:val="008322E4"/>
    <w:rsid w:val="00832E2C"/>
    <w:rsid w:val="00836B13"/>
    <w:rsid w:val="00840337"/>
    <w:rsid w:val="00842F1B"/>
    <w:rsid w:val="00845E5E"/>
    <w:rsid w:val="00846D17"/>
    <w:rsid w:val="008475BC"/>
    <w:rsid w:val="00847C93"/>
    <w:rsid w:val="008505FC"/>
    <w:rsid w:val="00851943"/>
    <w:rsid w:val="00853D73"/>
    <w:rsid w:val="008542F0"/>
    <w:rsid w:val="00856536"/>
    <w:rsid w:val="00860538"/>
    <w:rsid w:val="0086068C"/>
    <w:rsid w:val="00860788"/>
    <w:rsid w:val="008613C4"/>
    <w:rsid w:val="00861CE2"/>
    <w:rsid w:val="00864636"/>
    <w:rsid w:val="008669BE"/>
    <w:rsid w:val="00867F38"/>
    <w:rsid w:val="0087063D"/>
    <w:rsid w:val="008709F0"/>
    <w:rsid w:val="0087293E"/>
    <w:rsid w:val="008737F2"/>
    <w:rsid w:val="00873D33"/>
    <w:rsid w:val="00873FF3"/>
    <w:rsid w:val="008741FA"/>
    <w:rsid w:val="00884110"/>
    <w:rsid w:val="008847D2"/>
    <w:rsid w:val="00884AD1"/>
    <w:rsid w:val="00884F25"/>
    <w:rsid w:val="00885C40"/>
    <w:rsid w:val="00885F34"/>
    <w:rsid w:val="00890672"/>
    <w:rsid w:val="0089137E"/>
    <w:rsid w:val="00892325"/>
    <w:rsid w:val="0089246C"/>
    <w:rsid w:val="00893484"/>
    <w:rsid w:val="00893DFB"/>
    <w:rsid w:val="00894418"/>
    <w:rsid w:val="00895164"/>
    <w:rsid w:val="008971BE"/>
    <w:rsid w:val="0089725B"/>
    <w:rsid w:val="008A0AEF"/>
    <w:rsid w:val="008A233E"/>
    <w:rsid w:val="008A651D"/>
    <w:rsid w:val="008A76A7"/>
    <w:rsid w:val="008B4C54"/>
    <w:rsid w:val="008B5A59"/>
    <w:rsid w:val="008C1798"/>
    <w:rsid w:val="008C1BF8"/>
    <w:rsid w:val="008C2CD6"/>
    <w:rsid w:val="008C32BA"/>
    <w:rsid w:val="008C40F5"/>
    <w:rsid w:val="008C4B93"/>
    <w:rsid w:val="008C5E32"/>
    <w:rsid w:val="008C6866"/>
    <w:rsid w:val="008C787C"/>
    <w:rsid w:val="008D0A6D"/>
    <w:rsid w:val="008D0E5A"/>
    <w:rsid w:val="008D1462"/>
    <w:rsid w:val="008D1AC8"/>
    <w:rsid w:val="008D2051"/>
    <w:rsid w:val="008D3973"/>
    <w:rsid w:val="008D4B6E"/>
    <w:rsid w:val="008D6E61"/>
    <w:rsid w:val="008E164C"/>
    <w:rsid w:val="008E17A7"/>
    <w:rsid w:val="008E4688"/>
    <w:rsid w:val="008E5861"/>
    <w:rsid w:val="008E7874"/>
    <w:rsid w:val="008E7928"/>
    <w:rsid w:val="008F0C2C"/>
    <w:rsid w:val="008F1D81"/>
    <w:rsid w:val="008F2CE8"/>
    <w:rsid w:val="008F36DD"/>
    <w:rsid w:val="008F6DAE"/>
    <w:rsid w:val="008F70F4"/>
    <w:rsid w:val="009020F1"/>
    <w:rsid w:val="00902F89"/>
    <w:rsid w:val="00903B72"/>
    <w:rsid w:val="009048D0"/>
    <w:rsid w:val="009116B4"/>
    <w:rsid w:val="00911965"/>
    <w:rsid w:val="009129BA"/>
    <w:rsid w:val="0091305B"/>
    <w:rsid w:val="00914060"/>
    <w:rsid w:val="00914143"/>
    <w:rsid w:val="0091446E"/>
    <w:rsid w:val="00915768"/>
    <w:rsid w:val="00915EC2"/>
    <w:rsid w:val="00916718"/>
    <w:rsid w:val="00916A91"/>
    <w:rsid w:val="00916FC8"/>
    <w:rsid w:val="009175F8"/>
    <w:rsid w:val="00917CCD"/>
    <w:rsid w:val="00921222"/>
    <w:rsid w:val="00924227"/>
    <w:rsid w:val="0092426D"/>
    <w:rsid w:val="0092716A"/>
    <w:rsid w:val="00930B2D"/>
    <w:rsid w:val="009315D1"/>
    <w:rsid w:val="009344AE"/>
    <w:rsid w:val="00934D4E"/>
    <w:rsid w:val="009356EF"/>
    <w:rsid w:val="009364AB"/>
    <w:rsid w:val="0093694F"/>
    <w:rsid w:val="00937742"/>
    <w:rsid w:val="00943A6E"/>
    <w:rsid w:val="0094524F"/>
    <w:rsid w:val="00945307"/>
    <w:rsid w:val="00945741"/>
    <w:rsid w:val="00945744"/>
    <w:rsid w:val="00945CEC"/>
    <w:rsid w:val="0094606C"/>
    <w:rsid w:val="00947425"/>
    <w:rsid w:val="00950B3E"/>
    <w:rsid w:val="00951113"/>
    <w:rsid w:val="009517EE"/>
    <w:rsid w:val="00951C0A"/>
    <w:rsid w:val="00951F64"/>
    <w:rsid w:val="00952AF0"/>
    <w:rsid w:val="00953A83"/>
    <w:rsid w:val="00954AD3"/>
    <w:rsid w:val="009562D7"/>
    <w:rsid w:val="00961F55"/>
    <w:rsid w:val="00962E46"/>
    <w:rsid w:val="00962FB8"/>
    <w:rsid w:val="009642FE"/>
    <w:rsid w:val="00966C3A"/>
    <w:rsid w:val="00967102"/>
    <w:rsid w:val="00967334"/>
    <w:rsid w:val="0097052D"/>
    <w:rsid w:val="00974DD0"/>
    <w:rsid w:val="0097593E"/>
    <w:rsid w:val="00976403"/>
    <w:rsid w:val="009818CE"/>
    <w:rsid w:val="0098297D"/>
    <w:rsid w:val="00982C06"/>
    <w:rsid w:val="00984519"/>
    <w:rsid w:val="00984F8A"/>
    <w:rsid w:val="00992BCC"/>
    <w:rsid w:val="009934F6"/>
    <w:rsid w:val="0099549A"/>
    <w:rsid w:val="009A2238"/>
    <w:rsid w:val="009A5604"/>
    <w:rsid w:val="009B0346"/>
    <w:rsid w:val="009B0876"/>
    <w:rsid w:val="009B2DD4"/>
    <w:rsid w:val="009B2DED"/>
    <w:rsid w:val="009B3C1D"/>
    <w:rsid w:val="009B514A"/>
    <w:rsid w:val="009B59D7"/>
    <w:rsid w:val="009B62EE"/>
    <w:rsid w:val="009B6458"/>
    <w:rsid w:val="009C03BA"/>
    <w:rsid w:val="009C054F"/>
    <w:rsid w:val="009C11D8"/>
    <w:rsid w:val="009C2D85"/>
    <w:rsid w:val="009C2EA4"/>
    <w:rsid w:val="009C4B79"/>
    <w:rsid w:val="009C4F56"/>
    <w:rsid w:val="009C5114"/>
    <w:rsid w:val="009C6ED2"/>
    <w:rsid w:val="009D1DA1"/>
    <w:rsid w:val="009D35AF"/>
    <w:rsid w:val="009D3D72"/>
    <w:rsid w:val="009D64B6"/>
    <w:rsid w:val="009D6673"/>
    <w:rsid w:val="009D6B5E"/>
    <w:rsid w:val="009D6C7D"/>
    <w:rsid w:val="009E0F2D"/>
    <w:rsid w:val="009E68D0"/>
    <w:rsid w:val="009E759B"/>
    <w:rsid w:val="009F01B7"/>
    <w:rsid w:val="009F0DEE"/>
    <w:rsid w:val="009F121D"/>
    <w:rsid w:val="009F2399"/>
    <w:rsid w:val="009F2797"/>
    <w:rsid w:val="009F314F"/>
    <w:rsid w:val="009F4DB1"/>
    <w:rsid w:val="009F7813"/>
    <w:rsid w:val="00A024D9"/>
    <w:rsid w:val="00A16313"/>
    <w:rsid w:val="00A16CFF"/>
    <w:rsid w:val="00A17EA9"/>
    <w:rsid w:val="00A20602"/>
    <w:rsid w:val="00A22318"/>
    <w:rsid w:val="00A22D69"/>
    <w:rsid w:val="00A24C16"/>
    <w:rsid w:val="00A2501D"/>
    <w:rsid w:val="00A25756"/>
    <w:rsid w:val="00A25CFA"/>
    <w:rsid w:val="00A26AEF"/>
    <w:rsid w:val="00A27653"/>
    <w:rsid w:val="00A30970"/>
    <w:rsid w:val="00A30D98"/>
    <w:rsid w:val="00A345F8"/>
    <w:rsid w:val="00A37D8B"/>
    <w:rsid w:val="00A40D61"/>
    <w:rsid w:val="00A44E08"/>
    <w:rsid w:val="00A45D23"/>
    <w:rsid w:val="00A462A6"/>
    <w:rsid w:val="00A46F20"/>
    <w:rsid w:val="00A471C8"/>
    <w:rsid w:val="00A53CC9"/>
    <w:rsid w:val="00A5423D"/>
    <w:rsid w:val="00A555A7"/>
    <w:rsid w:val="00A5768E"/>
    <w:rsid w:val="00A601D5"/>
    <w:rsid w:val="00A61E4E"/>
    <w:rsid w:val="00A6361E"/>
    <w:rsid w:val="00A63881"/>
    <w:rsid w:val="00A63F2E"/>
    <w:rsid w:val="00A6437D"/>
    <w:rsid w:val="00A65B72"/>
    <w:rsid w:val="00A668B0"/>
    <w:rsid w:val="00A67256"/>
    <w:rsid w:val="00A70077"/>
    <w:rsid w:val="00A71364"/>
    <w:rsid w:val="00A717BE"/>
    <w:rsid w:val="00A721BB"/>
    <w:rsid w:val="00A72432"/>
    <w:rsid w:val="00A72FE3"/>
    <w:rsid w:val="00A74903"/>
    <w:rsid w:val="00A756EC"/>
    <w:rsid w:val="00A80074"/>
    <w:rsid w:val="00A809D0"/>
    <w:rsid w:val="00A8553B"/>
    <w:rsid w:val="00A901BF"/>
    <w:rsid w:val="00A901C8"/>
    <w:rsid w:val="00A92073"/>
    <w:rsid w:val="00A922BE"/>
    <w:rsid w:val="00A94CF7"/>
    <w:rsid w:val="00A97773"/>
    <w:rsid w:val="00AA1860"/>
    <w:rsid w:val="00AA2731"/>
    <w:rsid w:val="00AA2EFA"/>
    <w:rsid w:val="00AA6832"/>
    <w:rsid w:val="00AA6B79"/>
    <w:rsid w:val="00AB134F"/>
    <w:rsid w:val="00AB223D"/>
    <w:rsid w:val="00AB3EA4"/>
    <w:rsid w:val="00AC01CF"/>
    <w:rsid w:val="00AC30EA"/>
    <w:rsid w:val="00AC7431"/>
    <w:rsid w:val="00AC7948"/>
    <w:rsid w:val="00AD3366"/>
    <w:rsid w:val="00AD4396"/>
    <w:rsid w:val="00AD696E"/>
    <w:rsid w:val="00AD6D57"/>
    <w:rsid w:val="00AD7758"/>
    <w:rsid w:val="00AD78F4"/>
    <w:rsid w:val="00AD7AE9"/>
    <w:rsid w:val="00AE01C9"/>
    <w:rsid w:val="00AE02AD"/>
    <w:rsid w:val="00AE0759"/>
    <w:rsid w:val="00AE1E30"/>
    <w:rsid w:val="00AE2139"/>
    <w:rsid w:val="00AE4954"/>
    <w:rsid w:val="00AE4E75"/>
    <w:rsid w:val="00AE53D1"/>
    <w:rsid w:val="00AE5B6F"/>
    <w:rsid w:val="00AE6234"/>
    <w:rsid w:val="00AE7479"/>
    <w:rsid w:val="00AF4234"/>
    <w:rsid w:val="00AF6417"/>
    <w:rsid w:val="00AF6F98"/>
    <w:rsid w:val="00AF7250"/>
    <w:rsid w:val="00AF74C7"/>
    <w:rsid w:val="00B01A6A"/>
    <w:rsid w:val="00B024E9"/>
    <w:rsid w:val="00B02CB8"/>
    <w:rsid w:val="00B04336"/>
    <w:rsid w:val="00B04352"/>
    <w:rsid w:val="00B04B80"/>
    <w:rsid w:val="00B05054"/>
    <w:rsid w:val="00B0578A"/>
    <w:rsid w:val="00B05D3B"/>
    <w:rsid w:val="00B119E7"/>
    <w:rsid w:val="00B1277B"/>
    <w:rsid w:val="00B13718"/>
    <w:rsid w:val="00B14779"/>
    <w:rsid w:val="00B162BE"/>
    <w:rsid w:val="00B1632A"/>
    <w:rsid w:val="00B170B6"/>
    <w:rsid w:val="00B208CB"/>
    <w:rsid w:val="00B21D6E"/>
    <w:rsid w:val="00B22F7E"/>
    <w:rsid w:val="00B24B58"/>
    <w:rsid w:val="00B25E71"/>
    <w:rsid w:val="00B279B7"/>
    <w:rsid w:val="00B320D3"/>
    <w:rsid w:val="00B3370D"/>
    <w:rsid w:val="00B34D3B"/>
    <w:rsid w:val="00B36D59"/>
    <w:rsid w:val="00B37531"/>
    <w:rsid w:val="00B37ECF"/>
    <w:rsid w:val="00B405F7"/>
    <w:rsid w:val="00B44965"/>
    <w:rsid w:val="00B456E9"/>
    <w:rsid w:val="00B47BC1"/>
    <w:rsid w:val="00B5225F"/>
    <w:rsid w:val="00B52E16"/>
    <w:rsid w:val="00B56AC5"/>
    <w:rsid w:val="00B57C6A"/>
    <w:rsid w:val="00B6463A"/>
    <w:rsid w:val="00B65846"/>
    <w:rsid w:val="00B67CCB"/>
    <w:rsid w:val="00B71085"/>
    <w:rsid w:val="00B71C65"/>
    <w:rsid w:val="00B7433B"/>
    <w:rsid w:val="00B744A1"/>
    <w:rsid w:val="00B752C0"/>
    <w:rsid w:val="00B80930"/>
    <w:rsid w:val="00B80D2B"/>
    <w:rsid w:val="00B8416A"/>
    <w:rsid w:val="00B84E79"/>
    <w:rsid w:val="00B868FE"/>
    <w:rsid w:val="00B8778E"/>
    <w:rsid w:val="00B90ED2"/>
    <w:rsid w:val="00B90F58"/>
    <w:rsid w:val="00B91776"/>
    <w:rsid w:val="00B92640"/>
    <w:rsid w:val="00B92B2E"/>
    <w:rsid w:val="00BA0942"/>
    <w:rsid w:val="00BA0AF3"/>
    <w:rsid w:val="00BA0DF9"/>
    <w:rsid w:val="00BA161F"/>
    <w:rsid w:val="00BA3C4F"/>
    <w:rsid w:val="00BA4594"/>
    <w:rsid w:val="00BA4730"/>
    <w:rsid w:val="00BA4F4A"/>
    <w:rsid w:val="00BA5AFE"/>
    <w:rsid w:val="00BA78CF"/>
    <w:rsid w:val="00BB064E"/>
    <w:rsid w:val="00BB0FD0"/>
    <w:rsid w:val="00BB1B77"/>
    <w:rsid w:val="00BB280A"/>
    <w:rsid w:val="00BB285C"/>
    <w:rsid w:val="00BB3DAE"/>
    <w:rsid w:val="00BB710F"/>
    <w:rsid w:val="00BB7AF9"/>
    <w:rsid w:val="00BC0692"/>
    <w:rsid w:val="00BC0DC2"/>
    <w:rsid w:val="00BC5D87"/>
    <w:rsid w:val="00BD18B5"/>
    <w:rsid w:val="00BD1A1A"/>
    <w:rsid w:val="00BD3291"/>
    <w:rsid w:val="00BD4117"/>
    <w:rsid w:val="00BE1628"/>
    <w:rsid w:val="00BE2F3B"/>
    <w:rsid w:val="00BE45DF"/>
    <w:rsid w:val="00BE49F8"/>
    <w:rsid w:val="00BE5905"/>
    <w:rsid w:val="00BF009A"/>
    <w:rsid w:val="00BF0E7B"/>
    <w:rsid w:val="00BF1726"/>
    <w:rsid w:val="00BF1C88"/>
    <w:rsid w:val="00BF2856"/>
    <w:rsid w:val="00BF3755"/>
    <w:rsid w:val="00BF4129"/>
    <w:rsid w:val="00BF51A6"/>
    <w:rsid w:val="00BF758D"/>
    <w:rsid w:val="00C00174"/>
    <w:rsid w:val="00C00FA4"/>
    <w:rsid w:val="00C01AAD"/>
    <w:rsid w:val="00C01AF1"/>
    <w:rsid w:val="00C05CF1"/>
    <w:rsid w:val="00C07662"/>
    <w:rsid w:val="00C101FF"/>
    <w:rsid w:val="00C12C2A"/>
    <w:rsid w:val="00C12E3C"/>
    <w:rsid w:val="00C13000"/>
    <w:rsid w:val="00C14FAD"/>
    <w:rsid w:val="00C15748"/>
    <w:rsid w:val="00C237E8"/>
    <w:rsid w:val="00C24D1C"/>
    <w:rsid w:val="00C25CA3"/>
    <w:rsid w:val="00C25D20"/>
    <w:rsid w:val="00C27051"/>
    <w:rsid w:val="00C271E6"/>
    <w:rsid w:val="00C3019A"/>
    <w:rsid w:val="00C30CAC"/>
    <w:rsid w:val="00C33112"/>
    <w:rsid w:val="00C33E98"/>
    <w:rsid w:val="00C340D0"/>
    <w:rsid w:val="00C36FD3"/>
    <w:rsid w:val="00C463B0"/>
    <w:rsid w:val="00C4647B"/>
    <w:rsid w:val="00C46FA6"/>
    <w:rsid w:val="00C47459"/>
    <w:rsid w:val="00C53BA0"/>
    <w:rsid w:val="00C544BF"/>
    <w:rsid w:val="00C549CC"/>
    <w:rsid w:val="00C61B91"/>
    <w:rsid w:val="00C62D34"/>
    <w:rsid w:val="00C63273"/>
    <w:rsid w:val="00C63496"/>
    <w:rsid w:val="00C63938"/>
    <w:rsid w:val="00C64782"/>
    <w:rsid w:val="00C64798"/>
    <w:rsid w:val="00C64897"/>
    <w:rsid w:val="00C671B3"/>
    <w:rsid w:val="00C67B50"/>
    <w:rsid w:val="00C70353"/>
    <w:rsid w:val="00C70E44"/>
    <w:rsid w:val="00C71AEA"/>
    <w:rsid w:val="00C73285"/>
    <w:rsid w:val="00C73A2E"/>
    <w:rsid w:val="00C74CDF"/>
    <w:rsid w:val="00C755F9"/>
    <w:rsid w:val="00C7622F"/>
    <w:rsid w:val="00C83D3E"/>
    <w:rsid w:val="00C84D55"/>
    <w:rsid w:val="00C853F5"/>
    <w:rsid w:val="00C87793"/>
    <w:rsid w:val="00C879CD"/>
    <w:rsid w:val="00C87E7E"/>
    <w:rsid w:val="00C904F2"/>
    <w:rsid w:val="00C90F54"/>
    <w:rsid w:val="00C92334"/>
    <w:rsid w:val="00C9254C"/>
    <w:rsid w:val="00C93CA0"/>
    <w:rsid w:val="00C95911"/>
    <w:rsid w:val="00C975C5"/>
    <w:rsid w:val="00C97795"/>
    <w:rsid w:val="00CA1487"/>
    <w:rsid w:val="00CA34FF"/>
    <w:rsid w:val="00CA3CA6"/>
    <w:rsid w:val="00CA3E60"/>
    <w:rsid w:val="00CA409C"/>
    <w:rsid w:val="00CA410B"/>
    <w:rsid w:val="00CA48CE"/>
    <w:rsid w:val="00CA5CF7"/>
    <w:rsid w:val="00CA6589"/>
    <w:rsid w:val="00CA6BE8"/>
    <w:rsid w:val="00CA76C7"/>
    <w:rsid w:val="00CB0169"/>
    <w:rsid w:val="00CB2117"/>
    <w:rsid w:val="00CB2548"/>
    <w:rsid w:val="00CB493F"/>
    <w:rsid w:val="00CC0004"/>
    <w:rsid w:val="00CC031A"/>
    <w:rsid w:val="00CC1F24"/>
    <w:rsid w:val="00CC22A2"/>
    <w:rsid w:val="00CC2605"/>
    <w:rsid w:val="00CC27DE"/>
    <w:rsid w:val="00CC320F"/>
    <w:rsid w:val="00CC34FE"/>
    <w:rsid w:val="00CC514A"/>
    <w:rsid w:val="00CC59EE"/>
    <w:rsid w:val="00CC62EC"/>
    <w:rsid w:val="00CC73A9"/>
    <w:rsid w:val="00CD0855"/>
    <w:rsid w:val="00CE0CCB"/>
    <w:rsid w:val="00CE17E3"/>
    <w:rsid w:val="00CE22D2"/>
    <w:rsid w:val="00CE30AE"/>
    <w:rsid w:val="00CE3B37"/>
    <w:rsid w:val="00CE4729"/>
    <w:rsid w:val="00CE5C86"/>
    <w:rsid w:val="00CE606D"/>
    <w:rsid w:val="00CE7ACD"/>
    <w:rsid w:val="00CE7ACE"/>
    <w:rsid w:val="00CF2D36"/>
    <w:rsid w:val="00CF3C92"/>
    <w:rsid w:val="00CF5C0B"/>
    <w:rsid w:val="00CF64BA"/>
    <w:rsid w:val="00CF6A20"/>
    <w:rsid w:val="00CF771A"/>
    <w:rsid w:val="00D02BCB"/>
    <w:rsid w:val="00D03006"/>
    <w:rsid w:val="00D05FCB"/>
    <w:rsid w:val="00D06148"/>
    <w:rsid w:val="00D065A4"/>
    <w:rsid w:val="00D06728"/>
    <w:rsid w:val="00D070BA"/>
    <w:rsid w:val="00D14B67"/>
    <w:rsid w:val="00D14D36"/>
    <w:rsid w:val="00D15B81"/>
    <w:rsid w:val="00D179FD"/>
    <w:rsid w:val="00D203FE"/>
    <w:rsid w:val="00D20BF5"/>
    <w:rsid w:val="00D229D6"/>
    <w:rsid w:val="00D22CB7"/>
    <w:rsid w:val="00D25390"/>
    <w:rsid w:val="00D27CE8"/>
    <w:rsid w:val="00D30F87"/>
    <w:rsid w:val="00D318EE"/>
    <w:rsid w:val="00D32DC4"/>
    <w:rsid w:val="00D33F38"/>
    <w:rsid w:val="00D34424"/>
    <w:rsid w:val="00D3460E"/>
    <w:rsid w:val="00D35862"/>
    <w:rsid w:val="00D3720E"/>
    <w:rsid w:val="00D4220F"/>
    <w:rsid w:val="00D4261E"/>
    <w:rsid w:val="00D4270A"/>
    <w:rsid w:val="00D43928"/>
    <w:rsid w:val="00D448D4"/>
    <w:rsid w:val="00D44BDF"/>
    <w:rsid w:val="00D450C2"/>
    <w:rsid w:val="00D4615B"/>
    <w:rsid w:val="00D4617A"/>
    <w:rsid w:val="00D46352"/>
    <w:rsid w:val="00D53147"/>
    <w:rsid w:val="00D545B1"/>
    <w:rsid w:val="00D60738"/>
    <w:rsid w:val="00D61AA3"/>
    <w:rsid w:val="00D64EF3"/>
    <w:rsid w:val="00D66EBA"/>
    <w:rsid w:val="00D672CB"/>
    <w:rsid w:val="00D67E33"/>
    <w:rsid w:val="00D710D2"/>
    <w:rsid w:val="00D71193"/>
    <w:rsid w:val="00D713DC"/>
    <w:rsid w:val="00D73B19"/>
    <w:rsid w:val="00D74EC0"/>
    <w:rsid w:val="00D75085"/>
    <w:rsid w:val="00D77891"/>
    <w:rsid w:val="00D823F7"/>
    <w:rsid w:val="00D84868"/>
    <w:rsid w:val="00D870B7"/>
    <w:rsid w:val="00D877EE"/>
    <w:rsid w:val="00D931D4"/>
    <w:rsid w:val="00D96476"/>
    <w:rsid w:val="00DA13D5"/>
    <w:rsid w:val="00DA16E0"/>
    <w:rsid w:val="00DA1DA4"/>
    <w:rsid w:val="00DA1E58"/>
    <w:rsid w:val="00DA22E8"/>
    <w:rsid w:val="00DA3206"/>
    <w:rsid w:val="00DA37E9"/>
    <w:rsid w:val="00DA383B"/>
    <w:rsid w:val="00DA3EA1"/>
    <w:rsid w:val="00DA4C9F"/>
    <w:rsid w:val="00DA5A25"/>
    <w:rsid w:val="00DA633F"/>
    <w:rsid w:val="00DA63F9"/>
    <w:rsid w:val="00DA66D6"/>
    <w:rsid w:val="00DA6B43"/>
    <w:rsid w:val="00DA738B"/>
    <w:rsid w:val="00DB5957"/>
    <w:rsid w:val="00DB5D47"/>
    <w:rsid w:val="00DB73B8"/>
    <w:rsid w:val="00DB7925"/>
    <w:rsid w:val="00DC2126"/>
    <w:rsid w:val="00DC24DC"/>
    <w:rsid w:val="00DC3C70"/>
    <w:rsid w:val="00DC3D9B"/>
    <w:rsid w:val="00DC4E0E"/>
    <w:rsid w:val="00DC79E3"/>
    <w:rsid w:val="00DC7D07"/>
    <w:rsid w:val="00DD071F"/>
    <w:rsid w:val="00DD1F6D"/>
    <w:rsid w:val="00DD36BE"/>
    <w:rsid w:val="00DD38E5"/>
    <w:rsid w:val="00DD7AA9"/>
    <w:rsid w:val="00DE15B0"/>
    <w:rsid w:val="00DE3D44"/>
    <w:rsid w:val="00DE4378"/>
    <w:rsid w:val="00DE44CD"/>
    <w:rsid w:val="00DE5AFE"/>
    <w:rsid w:val="00DE6D79"/>
    <w:rsid w:val="00DE75B4"/>
    <w:rsid w:val="00DF0C1B"/>
    <w:rsid w:val="00DF2C8D"/>
    <w:rsid w:val="00DF32E5"/>
    <w:rsid w:val="00DF585D"/>
    <w:rsid w:val="00DF5E43"/>
    <w:rsid w:val="00DF619F"/>
    <w:rsid w:val="00DF6462"/>
    <w:rsid w:val="00DF7411"/>
    <w:rsid w:val="00E0083F"/>
    <w:rsid w:val="00E00949"/>
    <w:rsid w:val="00E05FEB"/>
    <w:rsid w:val="00E11590"/>
    <w:rsid w:val="00E12723"/>
    <w:rsid w:val="00E132B2"/>
    <w:rsid w:val="00E13C4A"/>
    <w:rsid w:val="00E14189"/>
    <w:rsid w:val="00E171FB"/>
    <w:rsid w:val="00E17EE9"/>
    <w:rsid w:val="00E20A68"/>
    <w:rsid w:val="00E213D2"/>
    <w:rsid w:val="00E22E1D"/>
    <w:rsid w:val="00E239F5"/>
    <w:rsid w:val="00E24AB6"/>
    <w:rsid w:val="00E25392"/>
    <w:rsid w:val="00E25EC3"/>
    <w:rsid w:val="00E2637F"/>
    <w:rsid w:val="00E2676F"/>
    <w:rsid w:val="00E34591"/>
    <w:rsid w:val="00E3601C"/>
    <w:rsid w:val="00E36490"/>
    <w:rsid w:val="00E36A61"/>
    <w:rsid w:val="00E36C1E"/>
    <w:rsid w:val="00E37A1D"/>
    <w:rsid w:val="00E40CEC"/>
    <w:rsid w:val="00E42769"/>
    <w:rsid w:val="00E43503"/>
    <w:rsid w:val="00E43753"/>
    <w:rsid w:val="00E437DA"/>
    <w:rsid w:val="00E43A12"/>
    <w:rsid w:val="00E461A8"/>
    <w:rsid w:val="00E4687B"/>
    <w:rsid w:val="00E50DD4"/>
    <w:rsid w:val="00E510EE"/>
    <w:rsid w:val="00E512B4"/>
    <w:rsid w:val="00E5187C"/>
    <w:rsid w:val="00E53474"/>
    <w:rsid w:val="00E53D73"/>
    <w:rsid w:val="00E53E38"/>
    <w:rsid w:val="00E573E5"/>
    <w:rsid w:val="00E57486"/>
    <w:rsid w:val="00E57F03"/>
    <w:rsid w:val="00E6011C"/>
    <w:rsid w:val="00E6037B"/>
    <w:rsid w:val="00E61D5F"/>
    <w:rsid w:val="00E62A7F"/>
    <w:rsid w:val="00E630F5"/>
    <w:rsid w:val="00E6457D"/>
    <w:rsid w:val="00E64C58"/>
    <w:rsid w:val="00E658B7"/>
    <w:rsid w:val="00E71222"/>
    <w:rsid w:val="00E71A49"/>
    <w:rsid w:val="00E767F2"/>
    <w:rsid w:val="00E77137"/>
    <w:rsid w:val="00E824CE"/>
    <w:rsid w:val="00E82686"/>
    <w:rsid w:val="00E86E8F"/>
    <w:rsid w:val="00E906C4"/>
    <w:rsid w:val="00E91205"/>
    <w:rsid w:val="00E93729"/>
    <w:rsid w:val="00E96A54"/>
    <w:rsid w:val="00E9741D"/>
    <w:rsid w:val="00E9754F"/>
    <w:rsid w:val="00E97F7E"/>
    <w:rsid w:val="00EA0FA2"/>
    <w:rsid w:val="00EA1FF5"/>
    <w:rsid w:val="00EA2B04"/>
    <w:rsid w:val="00EA3C25"/>
    <w:rsid w:val="00EA3E72"/>
    <w:rsid w:val="00EA4697"/>
    <w:rsid w:val="00EA5C19"/>
    <w:rsid w:val="00EA67AD"/>
    <w:rsid w:val="00EA71CD"/>
    <w:rsid w:val="00EB0051"/>
    <w:rsid w:val="00EB2937"/>
    <w:rsid w:val="00EB340E"/>
    <w:rsid w:val="00EB4D8D"/>
    <w:rsid w:val="00EB57DC"/>
    <w:rsid w:val="00EB6C3C"/>
    <w:rsid w:val="00EC02A1"/>
    <w:rsid w:val="00EC2402"/>
    <w:rsid w:val="00EC3728"/>
    <w:rsid w:val="00EC3DFA"/>
    <w:rsid w:val="00EC6C53"/>
    <w:rsid w:val="00ED13C3"/>
    <w:rsid w:val="00ED1B46"/>
    <w:rsid w:val="00ED4073"/>
    <w:rsid w:val="00ED4B01"/>
    <w:rsid w:val="00ED5505"/>
    <w:rsid w:val="00ED6124"/>
    <w:rsid w:val="00ED6572"/>
    <w:rsid w:val="00ED69E9"/>
    <w:rsid w:val="00EE0314"/>
    <w:rsid w:val="00EE1A4D"/>
    <w:rsid w:val="00EE3533"/>
    <w:rsid w:val="00EE374C"/>
    <w:rsid w:val="00EE407B"/>
    <w:rsid w:val="00EE4A90"/>
    <w:rsid w:val="00EE61C5"/>
    <w:rsid w:val="00EE7251"/>
    <w:rsid w:val="00EE7F20"/>
    <w:rsid w:val="00EF6780"/>
    <w:rsid w:val="00EF766C"/>
    <w:rsid w:val="00F00365"/>
    <w:rsid w:val="00F0054A"/>
    <w:rsid w:val="00F0199F"/>
    <w:rsid w:val="00F03F66"/>
    <w:rsid w:val="00F0488F"/>
    <w:rsid w:val="00F050A1"/>
    <w:rsid w:val="00F06331"/>
    <w:rsid w:val="00F06B3D"/>
    <w:rsid w:val="00F06DAC"/>
    <w:rsid w:val="00F07910"/>
    <w:rsid w:val="00F07EEB"/>
    <w:rsid w:val="00F103EC"/>
    <w:rsid w:val="00F10B94"/>
    <w:rsid w:val="00F1126B"/>
    <w:rsid w:val="00F116F1"/>
    <w:rsid w:val="00F12AB3"/>
    <w:rsid w:val="00F132C4"/>
    <w:rsid w:val="00F1506E"/>
    <w:rsid w:val="00F17111"/>
    <w:rsid w:val="00F179E6"/>
    <w:rsid w:val="00F17B3D"/>
    <w:rsid w:val="00F226C3"/>
    <w:rsid w:val="00F23272"/>
    <w:rsid w:val="00F2379E"/>
    <w:rsid w:val="00F2719D"/>
    <w:rsid w:val="00F30284"/>
    <w:rsid w:val="00F3042A"/>
    <w:rsid w:val="00F3054D"/>
    <w:rsid w:val="00F31140"/>
    <w:rsid w:val="00F3181E"/>
    <w:rsid w:val="00F3325D"/>
    <w:rsid w:val="00F36032"/>
    <w:rsid w:val="00F37A25"/>
    <w:rsid w:val="00F40D47"/>
    <w:rsid w:val="00F466C1"/>
    <w:rsid w:val="00F46868"/>
    <w:rsid w:val="00F508D5"/>
    <w:rsid w:val="00F50F5B"/>
    <w:rsid w:val="00F52A12"/>
    <w:rsid w:val="00F52A6F"/>
    <w:rsid w:val="00F5312B"/>
    <w:rsid w:val="00F5354D"/>
    <w:rsid w:val="00F53744"/>
    <w:rsid w:val="00F54AB4"/>
    <w:rsid w:val="00F56002"/>
    <w:rsid w:val="00F5612D"/>
    <w:rsid w:val="00F56177"/>
    <w:rsid w:val="00F56BAC"/>
    <w:rsid w:val="00F6032C"/>
    <w:rsid w:val="00F60385"/>
    <w:rsid w:val="00F61A9B"/>
    <w:rsid w:val="00F63072"/>
    <w:rsid w:val="00F63265"/>
    <w:rsid w:val="00F6475C"/>
    <w:rsid w:val="00F65344"/>
    <w:rsid w:val="00F659F8"/>
    <w:rsid w:val="00F677BA"/>
    <w:rsid w:val="00F70993"/>
    <w:rsid w:val="00F71E98"/>
    <w:rsid w:val="00F724C0"/>
    <w:rsid w:val="00F729D7"/>
    <w:rsid w:val="00F72BA0"/>
    <w:rsid w:val="00F74093"/>
    <w:rsid w:val="00F7517A"/>
    <w:rsid w:val="00F775A5"/>
    <w:rsid w:val="00F80566"/>
    <w:rsid w:val="00F85E71"/>
    <w:rsid w:val="00F869CE"/>
    <w:rsid w:val="00F8739D"/>
    <w:rsid w:val="00F9025C"/>
    <w:rsid w:val="00F923F5"/>
    <w:rsid w:val="00F92CFD"/>
    <w:rsid w:val="00F949F1"/>
    <w:rsid w:val="00F95998"/>
    <w:rsid w:val="00FA02B0"/>
    <w:rsid w:val="00FA0743"/>
    <w:rsid w:val="00FA2152"/>
    <w:rsid w:val="00FA248C"/>
    <w:rsid w:val="00FA611E"/>
    <w:rsid w:val="00FB0051"/>
    <w:rsid w:val="00FB4AD4"/>
    <w:rsid w:val="00FB5BBA"/>
    <w:rsid w:val="00FB6247"/>
    <w:rsid w:val="00FC07BF"/>
    <w:rsid w:val="00FC4631"/>
    <w:rsid w:val="00FC4755"/>
    <w:rsid w:val="00FC4AE2"/>
    <w:rsid w:val="00FC582F"/>
    <w:rsid w:val="00FC64A9"/>
    <w:rsid w:val="00FC75E8"/>
    <w:rsid w:val="00FC7FFE"/>
    <w:rsid w:val="00FD0DDD"/>
    <w:rsid w:val="00FD2B05"/>
    <w:rsid w:val="00FD30EE"/>
    <w:rsid w:val="00FD337F"/>
    <w:rsid w:val="00FD5571"/>
    <w:rsid w:val="00FD5AD7"/>
    <w:rsid w:val="00FE06B3"/>
    <w:rsid w:val="00FE1A19"/>
    <w:rsid w:val="00FE556B"/>
    <w:rsid w:val="00FE5589"/>
    <w:rsid w:val="00FE6886"/>
    <w:rsid w:val="00FE6F8B"/>
    <w:rsid w:val="00FE7978"/>
    <w:rsid w:val="00FF32DB"/>
    <w:rsid w:val="00FF3328"/>
    <w:rsid w:val="00FF52EE"/>
    <w:rsid w:val="00FF63AF"/>
    <w:rsid w:val="00FF69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2C66A0"/>
  <w15:docId w15:val="{1634E810-ECC2-4CB5-847C-AAFF2C07F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46C"/>
  </w:style>
  <w:style w:type="paragraph" w:styleId="Heading1">
    <w:name w:val="heading 1"/>
    <w:basedOn w:val="Normal"/>
    <w:next w:val="Normal"/>
    <w:link w:val="Heading1Char"/>
    <w:uiPriority w:val="1"/>
    <w:qFormat/>
    <w:rsid w:val="00467967"/>
    <w:pPr>
      <w:keepNext/>
      <w:spacing w:after="240" w:line="240" w:lineRule="auto"/>
      <w:outlineLvl w:val="0"/>
    </w:pPr>
    <w:rPr>
      <w:rFonts w:ascii="Calibri" w:eastAsia="Times New Roman" w:hAnsi="Calibri" w:cs="Times New Roman"/>
      <w:b/>
      <w:sz w:val="32"/>
      <w:szCs w:val="32"/>
    </w:rPr>
  </w:style>
  <w:style w:type="paragraph" w:styleId="Heading2">
    <w:name w:val="heading 2"/>
    <w:basedOn w:val="Normal"/>
    <w:next w:val="Normal"/>
    <w:link w:val="Heading2Char"/>
    <w:uiPriority w:val="1"/>
    <w:qFormat/>
    <w:rsid w:val="00D14B67"/>
    <w:pPr>
      <w:keepNext/>
      <w:tabs>
        <w:tab w:val="left" w:pos="-1440"/>
      </w:tabs>
      <w:spacing w:after="0" w:line="240" w:lineRule="auto"/>
      <w:jc w:val="both"/>
      <w:outlineLvl w:val="1"/>
    </w:pPr>
    <w:rPr>
      <w:rFonts w:ascii="Calibri" w:eastAsia="Times New Roman" w:hAnsi="Calibri" w:cs="Times New Roman"/>
      <w:b/>
      <w:bCs/>
      <w:sz w:val="28"/>
      <w:szCs w:val="28"/>
    </w:rPr>
  </w:style>
  <w:style w:type="paragraph" w:styleId="Heading3">
    <w:name w:val="heading 3"/>
    <w:basedOn w:val="Normal"/>
    <w:next w:val="Normal"/>
    <w:link w:val="Heading3Char"/>
    <w:uiPriority w:val="1"/>
    <w:qFormat/>
    <w:rsid w:val="00467967"/>
    <w:pPr>
      <w:spacing w:before="120" w:after="120" w:line="240" w:lineRule="auto"/>
      <w:outlineLvl w:val="2"/>
    </w:pPr>
    <w:rPr>
      <w:rFonts w:ascii="Calibri" w:eastAsia="Times New Roman" w:hAnsi="Calibri" w:cs="Times New Roman"/>
      <w:b/>
    </w:rPr>
  </w:style>
  <w:style w:type="paragraph" w:styleId="Heading4">
    <w:name w:val="heading 4"/>
    <w:basedOn w:val="Normal"/>
    <w:next w:val="Normal"/>
    <w:link w:val="Heading4Char"/>
    <w:uiPriority w:val="99"/>
    <w:qFormat/>
    <w:rsid w:val="00467967"/>
    <w:pPr>
      <w:keepNext/>
      <w:spacing w:after="240" w:line="240" w:lineRule="auto"/>
      <w:ind w:left="1080" w:hanging="1080"/>
      <w:jc w:val="both"/>
      <w:outlineLvl w:val="3"/>
    </w:pPr>
    <w:rPr>
      <w:rFonts w:ascii="Times New Roman" w:eastAsia="Times New Roman" w:hAnsi="Times New Roman" w:cs="Times New Roman"/>
      <w:b/>
      <w:bCs/>
      <w:sz w:val="24"/>
      <w:szCs w:val="24"/>
      <w:u w:val="single"/>
    </w:rPr>
  </w:style>
  <w:style w:type="paragraph" w:styleId="Heading5">
    <w:name w:val="heading 5"/>
    <w:basedOn w:val="Normal"/>
    <w:next w:val="Normal"/>
    <w:link w:val="Heading5Char"/>
    <w:qFormat/>
    <w:rsid w:val="00467967"/>
    <w:pPr>
      <w:keepNext/>
      <w:spacing w:after="0" w:line="240" w:lineRule="auto"/>
      <w:jc w:val="center"/>
      <w:outlineLvl w:val="4"/>
    </w:pPr>
    <w:rPr>
      <w:rFonts w:ascii="Times New Roman" w:eastAsia="Times New Roman" w:hAnsi="Times New Roman" w:cs="Times New Roman"/>
      <w:b/>
      <w:bCs/>
      <w:sz w:val="20"/>
      <w:szCs w:val="24"/>
      <w:lang w:val="en-US"/>
    </w:rPr>
  </w:style>
  <w:style w:type="paragraph" w:styleId="Heading6">
    <w:name w:val="heading 6"/>
    <w:basedOn w:val="Normal"/>
    <w:next w:val="Normal"/>
    <w:link w:val="Heading6Char"/>
    <w:uiPriority w:val="99"/>
    <w:qFormat/>
    <w:rsid w:val="00467967"/>
    <w:pPr>
      <w:keepNext/>
      <w:spacing w:after="0" w:line="240" w:lineRule="auto"/>
      <w:outlineLvl w:val="5"/>
    </w:pPr>
    <w:rPr>
      <w:rFonts w:ascii="Times New Roman" w:eastAsia="Times New Roman" w:hAnsi="Times New Roman" w:cs="Times New Roman"/>
      <w:b/>
      <w:bCs/>
      <w:sz w:val="24"/>
      <w:szCs w:val="24"/>
      <w:u w:val="single"/>
    </w:rPr>
  </w:style>
  <w:style w:type="paragraph" w:styleId="Heading7">
    <w:name w:val="heading 7"/>
    <w:basedOn w:val="Normal"/>
    <w:next w:val="Normal"/>
    <w:link w:val="Heading7Char"/>
    <w:qFormat/>
    <w:rsid w:val="00467967"/>
    <w:pPr>
      <w:keepNext/>
      <w:spacing w:after="240" w:line="240" w:lineRule="auto"/>
      <w:jc w:val="both"/>
      <w:outlineLvl w:val="6"/>
    </w:pPr>
    <w:rPr>
      <w:rFonts w:ascii="Times New Roman" w:eastAsia="Times New Roman" w:hAnsi="Times New Roman" w:cs="Times New Roman"/>
      <w:sz w:val="24"/>
      <w:szCs w:val="24"/>
      <w:u w:val="single"/>
    </w:rPr>
  </w:style>
  <w:style w:type="paragraph" w:styleId="Heading8">
    <w:name w:val="heading 8"/>
    <w:basedOn w:val="Normal"/>
    <w:next w:val="Normal"/>
    <w:link w:val="Heading8Char"/>
    <w:qFormat/>
    <w:rsid w:val="00467967"/>
    <w:pPr>
      <w:keepNext/>
      <w:tabs>
        <w:tab w:val="left" w:pos="1852"/>
        <w:tab w:val="left" w:pos="4040"/>
        <w:tab w:val="left" w:pos="8280"/>
      </w:tabs>
      <w:spacing w:after="0" w:line="240" w:lineRule="auto"/>
      <w:jc w:val="center"/>
      <w:outlineLvl w:val="7"/>
    </w:pPr>
    <w:rPr>
      <w:rFonts w:ascii="Gill Sans MT" w:eastAsia="Times New Roman" w:hAnsi="Gill Sans MT" w:cs="Arial"/>
      <w:b/>
      <w:bCs/>
      <w:i/>
      <w:iCs/>
      <w:sz w:val="20"/>
      <w:szCs w:val="20"/>
    </w:rPr>
  </w:style>
  <w:style w:type="paragraph" w:styleId="Heading9">
    <w:name w:val="heading 9"/>
    <w:basedOn w:val="Normal"/>
    <w:next w:val="Normal"/>
    <w:link w:val="Heading9Char"/>
    <w:qFormat/>
    <w:rsid w:val="00467967"/>
    <w:pPr>
      <w:keepNext/>
      <w:tabs>
        <w:tab w:val="left" w:pos="4040"/>
        <w:tab w:val="left" w:pos="8280"/>
      </w:tabs>
      <w:spacing w:after="0" w:line="240" w:lineRule="auto"/>
      <w:ind w:right="1106"/>
      <w:jc w:val="center"/>
      <w:outlineLvl w:val="8"/>
    </w:pPr>
    <w:rPr>
      <w:rFonts w:ascii="Gill Sans MT" w:eastAsia="Times New Roman" w:hAnsi="Gill Sans MT" w:cs="Arial"/>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D14B67"/>
    <w:pPr>
      <w:ind w:left="720"/>
      <w:contextualSpacing/>
    </w:pPr>
    <w:rPr>
      <w:rFonts w:ascii="Calibri" w:eastAsia="Times New Roman" w:hAnsi="Calibri" w:cs="Times New Roman"/>
    </w:rPr>
  </w:style>
  <w:style w:type="paragraph" w:customStyle="1" w:styleId="PR1">
    <w:name w:val="PR1"/>
    <w:basedOn w:val="Normal"/>
    <w:link w:val="PR1Char"/>
    <w:qFormat/>
    <w:rsid w:val="00D14B67"/>
    <w:rPr>
      <w:b/>
      <w:color w:val="1F497D" w:themeColor="text2"/>
      <w:sz w:val="28"/>
      <w:szCs w:val="28"/>
    </w:rPr>
  </w:style>
  <w:style w:type="character" w:customStyle="1" w:styleId="PR1Char">
    <w:name w:val="PR1 Char"/>
    <w:basedOn w:val="DefaultParagraphFont"/>
    <w:link w:val="PR1"/>
    <w:rsid w:val="00D14B67"/>
    <w:rPr>
      <w:b/>
      <w:color w:val="1F497D" w:themeColor="text2"/>
      <w:sz w:val="28"/>
      <w:szCs w:val="28"/>
    </w:rPr>
  </w:style>
  <w:style w:type="character" w:customStyle="1" w:styleId="Heading2Char">
    <w:name w:val="Heading 2 Char"/>
    <w:basedOn w:val="DefaultParagraphFont"/>
    <w:link w:val="Heading2"/>
    <w:rsid w:val="00D14B67"/>
    <w:rPr>
      <w:rFonts w:ascii="Calibri" w:eastAsia="Times New Roman" w:hAnsi="Calibri" w:cs="Times New Roman"/>
      <w:b/>
      <w:bCs/>
      <w:sz w:val="28"/>
      <w:szCs w:val="28"/>
    </w:rPr>
  </w:style>
  <w:style w:type="paragraph" w:styleId="BalloonText">
    <w:name w:val="Balloon Text"/>
    <w:basedOn w:val="Normal"/>
    <w:link w:val="BalloonTextChar"/>
    <w:uiPriority w:val="99"/>
    <w:semiHidden/>
    <w:unhideWhenUsed/>
    <w:rsid w:val="00D14B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B67"/>
    <w:rPr>
      <w:rFonts w:ascii="Tahoma" w:hAnsi="Tahoma" w:cs="Tahoma"/>
      <w:sz w:val="16"/>
      <w:szCs w:val="16"/>
    </w:rPr>
  </w:style>
  <w:style w:type="paragraph" w:customStyle="1" w:styleId="RSACSubheading">
    <w:name w:val="RSAC Sub heading"/>
    <w:basedOn w:val="Normal"/>
    <w:qFormat/>
    <w:rsid w:val="00D14B67"/>
    <w:pPr>
      <w:spacing w:before="200"/>
    </w:pPr>
    <w:rPr>
      <w:rFonts w:eastAsia="Times New Roman" w:cs="Times New Roman"/>
      <w:b/>
      <w:color w:val="9BBB59" w:themeColor="accent3"/>
      <w:sz w:val="24"/>
      <w:szCs w:val="24"/>
    </w:rPr>
  </w:style>
  <w:style w:type="paragraph" w:customStyle="1" w:styleId="RSACDotPoints">
    <w:name w:val="RSAC Dot Points"/>
    <w:basedOn w:val="Normal"/>
    <w:qFormat/>
    <w:rsid w:val="00D14B67"/>
    <w:pPr>
      <w:numPr>
        <w:numId w:val="3"/>
      </w:numPr>
    </w:pPr>
    <w:rPr>
      <w:rFonts w:eastAsia="Times New Roman" w:cs="Times New Roman"/>
    </w:rPr>
  </w:style>
  <w:style w:type="character" w:customStyle="1" w:styleId="Heading1Char">
    <w:name w:val="Heading 1 Char"/>
    <w:basedOn w:val="DefaultParagraphFont"/>
    <w:link w:val="Heading1"/>
    <w:uiPriority w:val="99"/>
    <w:rsid w:val="00467967"/>
    <w:rPr>
      <w:rFonts w:ascii="Calibri" w:eastAsia="Times New Roman" w:hAnsi="Calibri" w:cs="Times New Roman"/>
      <w:b/>
      <w:sz w:val="32"/>
      <w:szCs w:val="32"/>
    </w:rPr>
  </w:style>
  <w:style w:type="character" w:customStyle="1" w:styleId="Heading3Char">
    <w:name w:val="Heading 3 Char"/>
    <w:basedOn w:val="DefaultParagraphFont"/>
    <w:link w:val="Heading3"/>
    <w:rsid w:val="00467967"/>
    <w:rPr>
      <w:rFonts w:ascii="Calibri" w:eastAsia="Times New Roman" w:hAnsi="Calibri" w:cs="Times New Roman"/>
      <w:b/>
    </w:rPr>
  </w:style>
  <w:style w:type="character" w:customStyle="1" w:styleId="Heading4Char">
    <w:name w:val="Heading 4 Char"/>
    <w:basedOn w:val="DefaultParagraphFont"/>
    <w:link w:val="Heading4"/>
    <w:uiPriority w:val="99"/>
    <w:rsid w:val="00467967"/>
    <w:rPr>
      <w:rFonts w:ascii="Times New Roman" w:eastAsia="Times New Roman" w:hAnsi="Times New Roman" w:cs="Times New Roman"/>
      <w:b/>
      <w:bCs/>
      <w:sz w:val="24"/>
      <w:szCs w:val="24"/>
      <w:u w:val="single"/>
    </w:rPr>
  </w:style>
  <w:style w:type="character" w:customStyle="1" w:styleId="Heading5Char">
    <w:name w:val="Heading 5 Char"/>
    <w:basedOn w:val="DefaultParagraphFont"/>
    <w:link w:val="Heading5"/>
    <w:rsid w:val="00467967"/>
    <w:rPr>
      <w:rFonts w:ascii="Times New Roman" w:eastAsia="Times New Roman" w:hAnsi="Times New Roman" w:cs="Times New Roman"/>
      <w:b/>
      <w:bCs/>
      <w:sz w:val="20"/>
      <w:szCs w:val="24"/>
      <w:lang w:val="en-US"/>
    </w:rPr>
  </w:style>
  <w:style w:type="character" w:customStyle="1" w:styleId="Heading6Char">
    <w:name w:val="Heading 6 Char"/>
    <w:basedOn w:val="DefaultParagraphFont"/>
    <w:link w:val="Heading6"/>
    <w:uiPriority w:val="99"/>
    <w:rsid w:val="00467967"/>
    <w:rPr>
      <w:rFonts w:ascii="Times New Roman" w:eastAsia="Times New Roman" w:hAnsi="Times New Roman" w:cs="Times New Roman"/>
      <w:b/>
      <w:bCs/>
      <w:sz w:val="24"/>
      <w:szCs w:val="24"/>
      <w:u w:val="single"/>
    </w:rPr>
  </w:style>
  <w:style w:type="character" w:customStyle="1" w:styleId="Heading7Char">
    <w:name w:val="Heading 7 Char"/>
    <w:basedOn w:val="DefaultParagraphFont"/>
    <w:link w:val="Heading7"/>
    <w:rsid w:val="00467967"/>
    <w:rPr>
      <w:rFonts w:ascii="Times New Roman" w:eastAsia="Times New Roman" w:hAnsi="Times New Roman" w:cs="Times New Roman"/>
      <w:sz w:val="24"/>
      <w:szCs w:val="24"/>
      <w:u w:val="single"/>
    </w:rPr>
  </w:style>
  <w:style w:type="character" w:customStyle="1" w:styleId="Heading8Char">
    <w:name w:val="Heading 8 Char"/>
    <w:basedOn w:val="DefaultParagraphFont"/>
    <w:link w:val="Heading8"/>
    <w:rsid w:val="00467967"/>
    <w:rPr>
      <w:rFonts w:ascii="Gill Sans MT" w:eastAsia="Times New Roman" w:hAnsi="Gill Sans MT" w:cs="Arial"/>
      <w:b/>
      <w:bCs/>
      <w:i/>
      <w:iCs/>
      <w:sz w:val="20"/>
      <w:szCs w:val="20"/>
    </w:rPr>
  </w:style>
  <w:style w:type="character" w:customStyle="1" w:styleId="Heading9Char">
    <w:name w:val="Heading 9 Char"/>
    <w:basedOn w:val="DefaultParagraphFont"/>
    <w:link w:val="Heading9"/>
    <w:rsid w:val="00467967"/>
    <w:rPr>
      <w:rFonts w:ascii="Gill Sans MT" w:eastAsia="Times New Roman" w:hAnsi="Gill Sans MT" w:cs="Arial"/>
      <w:b/>
      <w:bCs/>
      <w:i/>
      <w:iCs/>
      <w:sz w:val="20"/>
      <w:szCs w:val="20"/>
    </w:rPr>
  </w:style>
  <w:style w:type="numbering" w:customStyle="1" w:styleId="NoList1">
    <w:name w:val="No List1"/>
    <w:next w:val="NoList"/>
    <w:uiPriority w:val="99"/>
    <w:semiHidden/>
    <w:unhideWhenUsed/>
    <w:rsid w:val="00467967"/>
  </w:style>
  <w:style w:type="paragraph" w:styleId="FootnoteText">
    <w:name w:val="footnote text"/>
    <w:basedOn w:val="Normal"/>
    <w:link w:val="FootnoteTextChar"/>
    <w:semiHidden/>
    <w:rsid w:val="00467967"/>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467967"/>
    <w:rPr>
      <w:rFonts w:ascii="Times New Roman" w:eastAsia="Times New Roman" w:hAnsi="Times New Roman" w:cs="Times New Roman"/>
      <w:sz w:val="20"/>
      <w:szCs w:val="20"/>
    </w:rPr>
  </w:style>
  <w:style w:type="character" w:styleId="FootnoteReference">
    <w:name w:val="footnote reference"/>
    <w:basedOn w:val="DefaultParagraphFont"/>
    <w:semiHidden/>
    <w:rsid w:val="00467967"/>
    <w:rPr>
      <w:vertAlign w:val="superscript"/>
    </w:rPr>
  </w:style>
  <w:style w:type="paragraph" w:styleId="BodyText">
    <w:name w:val="Body Text"/>
    <w:basedOn w:val="Normal"/>
    <w:link w:val="BodyTextChar"/>
    <w:uiPriority w:val="1"/>
    <w:qFormat/>
    <w:rsid w:val="00467967"/>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467967"/>
    <w:rPr>
      <w:rFonts w:ascii="Times New Roman" w:eastAsia="Times New Roman" w:hAnsi="Times New Roman" w:cs="Times New Roman"/>
      <w:sz w:val="24"/>
      <w:szCs w:val="24"/>
    </w:rPr>
  </w:style>
  <w:style w:type="paragraph" w:styleId="Index1">
    <w:name w:val="index 1"/>
    <w:basedOn w:val="Normal"/>
    <w:next w:val="Normal"/>
    <w:autoRedefine/>
    <w:semiHidden/>
    <w:rsid w:val="00467967"/>
    <w:pPr>
      <w:spacing w:after="0" w:line="240" w:lineRule="auto"/>
      <w:ind w:left="240" w:hanging="240"/>
    </w:pPr>
    <w:rPr>
      <w:rFonts w:ascii="Times New Roman" w:eastAsia="Times New Roman" w:hAnsi="Times New Roman" w:cs="Times New Roman"/>
      <w:sz w:val="24"/>
      <w:szCs w:val="24"/>
    </w:rPr>
  </w:style>
  <w:style w:type="paragraph" w:styleId="IndexHeading">
    <w:name w:val="index heading"/>
    <w:basedOn w:val="Normal"/>
    <w:next w:val="Index1"/>
    <w:semiHidden/>
    <w:rsid w:val="00467967"/>
    <w:pPr>
      <w:spacing w:after="0"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semiHidden/>
    <w:rsid w:val="00467967"/>
    <w:pPr>
      <w:spacing w:after="240" w:line="240" w:lineRule="auto"/>
      <w:ind w:left="540" w:hanging="54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467967"/>
    <w:rPr>
      <w:rFonts w:ascii="Times New Roman" w:eastAsia="Times New Roman" w:hAnsi="Times New Roman" w:cs="Times New Roman"/>
      <w:sz w:val="24"/>
      <w:szCs w:val="24"/>
    </w:rPr>
  </w:style>
  <w:style w:type="paragraph" w:customStyle="1" w:styleId="Ahheading2">
    <w:name w:val="Ah heading 2"/>
    <w:basedOn w:val="BodyText"/>
    <w:rsid w:val="00467967"/>
  </w:style>
  <w:style w:type="paragraph" w:styleId="BodyText2">
    <w:name w:val="Body Text 2"/>
    <w:basedOn w:val="Normal"/>
    <w:link w:val="BodyText2Char"/>
    <w:semiHidden/>
    <w:rsid w:val="00467967"/>
    <w:pPr>
      <w:spacing w:after="0" w:line="240" w:lineRule="auto"/>
      <w:jc w:val="center"/>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semiHidden/>
    <w:rsid w:val="00467967"/>
    <w:rPr>
      <w:rFonts w:ascii="Times New Roman" w:eastAsia="Times New Roman" w:hAnsi="Times New Roman" w:cs="Times New Roman"/>
      <w:sz w:val="24"/>
      <w:szCs w:val="24"/>
      <w:lang w:val="en-US"/>
    </w:rPr>
  </w:style>
  <w:style w:type="paragraph" w:customStyle="1" w:styleId="TOC11">
    <w:name w:val="TOC 11"/>
    <w:basedOn w:val="Normal"/>
    <w:next w:val="Normal"/>
    <w:autoRedefine/>
    <w:uiPriority w:val="39"/>
    <w:qFormat/>
    <w:rsid w:val="00467967"/>
    <w:pPr>
      <w:spacing w:before="120" w:after="0" w:line="240" w:lineRule="auto"/>
    </w:pPr>
    <w:rPr>
      <w:rFonts w:eastAsia="Times New Roman" w:cs="Times New Roman"/>
      <w:b/>
      <w:bCs/>
      <w:i/>
      <w:iCs/>
      <w:sz w:val="24"/>
      <w:szCs w:val="24"/>
    </w:rPr>
  </w:style>
  <w:style w:type="paragraph" w:customStyle="1" w:styleId="TOC21">
    <w:name w:val="TOC 21"/>
    <w:basedOn w:val="Normal"/>
    <w:next w:val="Normal"/>
    <w:autoRedefine/>
    <w:uiPriority w:val="39"/>
    <w:qFormat/>
    <w:rsid w:val="00467967"/>
    <w:pPr>
      <w:spacing w:before="120" w:after="0" w:line="240" w:lineRule="auto"/>
      <w:ind w:left="240"/>
    </w:pPr>
    <w:rPr>
      <w:rFonts w:eastAsia="Times New Roman" w:cs="Times New Roman"/>
      <w:b/>
      <w:bCs/>
    </w:rPr>
  </w:style>
  <w:style w:type="paragraph" w:customStyle="1" w:styleId="TOC31">
    <w:name w:val="TOC 31"/>
    <w:basedOn w:val="Normal"/>
    <w:next w:val="Normal"/>
    <w:autoRedefine/>
    <w:uiPriority w:val="39"/>
    <w:qFormat/>
    <w:rsid w:val="00467967"/>
    <w:pPr>
      <w:spacing w:after="0" w:line="240" w:lineRule="auto"/>
      <w:ind w:left="480"/>
    </w:pPr>
    <w:rPr>
      <w:rFonts w:eastAsia="Times New Roman" w:cs="Times New Roman"/>
      <w:sz w:val="20"/>
      <w:szCs w:val="20"/>
    </w:rPr>
  </w:style>
  <w:style w:type="paragraph" w:customStyle="1" w:styleId="TOC41">
    <w:name w:val="TOC 41"/>
    <w:basedOn w:val="Normal"/>
    <w:next w:val="Normal"/>
    <w:autoRedefine/>
    <w:semiHidden/>
    <w:rsid w:val="00467967"/>
    <w:pPr>
      <w:spacing w:after="0" w:line="240" w:lineRule="auto"/>
      <w:ind w:left="720"/>
    </w:pPr>
    <w:rPr>
      <w:rFonts w:eastAsia="Times New Roman" w:cs="Times New Roman"/>
      <w:sz w:val="20"/>
      <w:szCs w:val="20"/>
    </w:rPr>
  </w:style>
  <w:style w:type="paragraph" w:customStyle="1" w:styleId="TOC51">
    <w:name w:val="TOC 51"/>
    <w:basedOn w:val="Normal"/>
    <w:next w:val="Normal"/>
    <w:autoRedefine/>
    <w:semiHidden/>
    <w:rsid w:val="00467967"/>
    <w:pPr>
      <w:spacing w:after="0" w:line="240" w:lineRule="auto"/>
      <w:ind w:left="960"/>
    </w:pPr>
    <w:rPr>
      <w:rFonts w:eastAsia="Times New Roman" w:cs="Times New Roman"/>
      <w:sz w:val="20"/>
      <w:szCs w:val="20"/>
    </w:rPr>
  </w:style>
  <w:style w:type="paragraph" w:customStyle="1" w:styleId="TOC61">
    <w:name w:val="TOC 61"/>
    <w:basedOn w:val="Normal"/>
    <w:next w:val="Normal"/>
    <w:autoRedefine/>
    <w:semiHidden/>
    <w:rsid w:val="00467967"/>
    <w:pPr>
      <w:spacing w:after="0" w:line="240" w:lineRule="auto"/>
      <w:ind w:left="1200"/>
    </w:pPr>
    <w:rPr>
      <w:rFonts w:eastAsia="Times New Roman" w:cs="Times New Roman"/>
      <w:sz w:val="20"/>
      <w:szCs w:val="20"/>
    </w:rPr>
  </w:style>
  <w:style w:type="paragraph" w:customStyle="1" w:styleId="TOC71">
    <w:name w:val="TOC 71"/>
    <w:basedOn w:val="Normal"/>
    <w:next w:val="Normal"/>
    <w:autoRedefine/>
    <w:semiHidden/>
    <w:rsid w:val="00467967"/>
    <w:pPr>
      <w:spacing w:after="0" w:line="240" w:lineRule="auto"/>
      <w:ind w:left="1440"/>
    </w:pPr>
    <w:rPr>
      <w:rFonts w:eastAsia="Times New Roman" w:cs="Times New Roman"/>
      <w:sz w:val="20"/>
      <w:szCs w:val="20"/>
    </w:rPr>
  </w:style>
  <w:style w:type="paragraph" w:customStyle="1" w:styleId="TOC81">
    <w:name w:val="TOC 81"/>
    <w:basedOn w:val="Normal"/>
    <w:next w:val="Normal"/>
    <w:autoRedefine/>
    <w:semiHidden/>
    <w:rsid w:val="00467967"/>
    <w:pPr>
      <w:spacing w:after="0" w:line="240" w:lineRule="auto"/>
      <w:ind w:left="1680"/>
    </w:pPr>
    <w:rPr>
      <w:rFonts w:eastAsia="Times New Roman" w:cs="Times New Roman"/>
      <w:sz w:val="20"/>
      <w:szCs w:val="20"/>
    </w:rPr>
  </w:style>
  <w:style w:type="paragraph" w:customStyle="1" w:styleId="TOC91">
    <w:name w:val="TOC 91"/>
    <w:basedOn w:val="Normal"/>
    <w:next w:val="Normal"/>
    <w:autoRedefine/>
    <w:semiHidden/>
    <w:rsid w:val="00467967"/>
    <w:pPr>
      <w:spacing w:after="0" w:line="240" w:lineRule="auto"/>
      <w:ind w:left="1920"/>
    </w:pPr>
    <w:rPr>
      <w:rFonts w:eastAsia="Times New Roman" w:cs="Times New Roman"/>
      <w:sz w:val="20"/>
      <w:szCs w:val="20"/>
    </w:rPr>
  </w:style>
  <w:style w:type="character" w:styleId="Hyperlink">
    <w:name w:val="Hyperlink"/>
    <w:basedOn w:val="DefaultParagraphFont"/>
    <w:uiPriority w:val="99"/>
    <w:rsid w:val="00467967"/>
    <w:rPr>
      <w:color w:val="0000FF"/>
      <w:u w:val="single"/>
    </w:rPr>
  </w:style>
  <w:style w:type="paragraph" w:styleId="Footer">
    <w:name w:val="footer"/>
    <w:basedOn w:val="Normal"/>
    <w:link w:val="FooterChar"/>
    <w:uiPriority w:val="99"/>
    <w:rsid w:val="00467967"/>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67967"/>
    <w:rPr>
      <w:rFonts w:ascii="Times New Roman" w:eastAsia="Times New Roman" w:hAnsi="Times New Roman" w:cs="Times New Roman"/>
      <w:sz w:val="24"/>
      <w:szCs w:val="24"/>
    </w:rPr>
  </w:style>
  <w:style w:type="character" w:styleId="PageNumber">
    <w:name w:val="page number"/>
    <w:basedOn w:val="DefaultParagraphFont"/>
    <w:semiHidden/>
    <w:rsid w:val="00467967"/>
  </w:style>
  <w:style w:type="paragraph" w:styleId="Header">
    <w:name w:val="header"/>
    <w:basedOn w:val="Normal"/>
    <w:link w:val="HeaderChar"/>
    <w:uiPriority w:val="99"/>
    <w:rsid w:val="00467967"/>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67967"/>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rsid w:val="00467967"/>
    <w:rPr>
      <w:color w:val="800080"/>
      <w:u w:val="single"/>
    </w:rPr>
  </w:style>
  <w:style w:type="paragraph" w:styleId="Caption">
    <w:name w:val="caption"/>
    <w:basedOn w:val="Normal"/>
    <w:next w:val="Normal"/>
    <w:qFormat/>
    <w:rsid w:val="00467967"/>
    <w:pPr>
      <w:spacing w:before="120" w:after="120" w:line="240" w:lineRule="auto"/>
    </w:pPr>
    <w:rPr>
      <w:rFonts w:ascii="Times New Roman" w:eastAsia="Times New Roman" w:hAnsi="Times New Roman" w:cs="Times New Roman"/>
      <w:b/>
      <w:bCs/>
      <w:sz w:val="20"/>
      <w:szCs w:val="20"/>
    </w:rPr>
  </w:style>
  <w:style w:type="paragraph" w:styleId="BodyTextIndent2">
    <w:name w:val="Body Text Indent 2"/>
    <w:basedOn w:val="Normal"/>
    <w:link w:val="BodyTextIndent2Char"/>
    <w:semiHidden/>
    <w:rsid w:val="00467967"/>
    <w:pPr>
      <w:spacing w:after="0" w:line="240" w:lineRule="auto"/>
      <w:ind w:left="360"/>
      <w:jc w:val="both"/>
    </w:pPr>
    <w:rPr>
      <w:rFonts w:ascii="Arial" w:eastAsia="Times New Roman" w:hAnsi="Arial" w:cs="Arial"/>
      <w:sz w:val="24"/>
      <w:szCs w:val="24"/>
    </w:rPr>
  </w:style>
  <w:style w:type="character" w:customStyle="1" w:styleId="BodyTextIndent2Char">
    <w:name w:val="Body Text Indent 2 Char"/>
    <w:basedOn w:val="DefaultParagraphFont"/>
    <w:link w:val="BodyTextIndent2"/>
    <w:semiHidden/>
    <w:rsid w:val="00467967"/>
    <w:rPr>
      <w:rFonts w:ascii="Arial" w:eastAsia="Times New Roman" w:hAnsi="Arial" w:cs="Arial"/>
      <w:sz w:val="24"/>
      <w:szCs w:val="24"/>
    </w:rPr>
  </w:style>
  <w:style w:type="paragraph" w:styleId="BodyText3">
    <w:name w:val="Body Text 3"/>
    <w:basedOn w:val="Normal"/>
    <w:link w:val="BodyText3Char"/>
    <w:semiHidden/>
    <w:rsid w:val="00467967"/>
    <w:pPr>
      <w:tabs>
        <w:tab w:val="left" w:pos="8280"/>
      </w:tabs>
      <w:spacing w:before="120" w:after="120" w:line="240" w:lineRule="auto"/>
      <w:ind w:right="1080"/>
      <w:jc w:val="both"/>
    </w:pPr>
    <w:rPr>
      <w:rFonts w:ascii="Gill Sans MT" w:eastAsia="Times New Roman" w:hAnsi="Gill Sans MT" w:cs="Arial"/>
      <w:sz w:val="24"/>
      <w:szCs w:val="24"/>
    </w:rPr>
  </w:style>
  <w:style w:type="character" w:customStyle="1" w:styleId="BodyText3Char">
    <w:name w:val="Body Text 3 Char"/>
    <w:basedOn w:val="DefaultParagraphFont"/>
    <w:link w:val="BodyText3"/>
    <w:semiHidden/>
    <w:rsid w:val="00467967"/>
    <w:rPr>
      <w:rFonts w:ascii="Gill Sans MT" w:eastAsia="Times New Roman" w:hAnsi="Gill Sans MT" w:cs="Arial"/>
      <w:sz w:val="24"/>
      <w:szCs w:val="24"/>
    </w:rPr>
  </w:style>
  <w:style w:type="paragraph" w:styleId="BlockText">
    <w:name w:val="Block Text"/>
    <w:basedOn w:val="Normal"/>
    <w:semiHidden/>
    <w:rsid w:val="00467967"/>
    <w:pPr>
      <w:spacing w:after="0" w:line="240" w:lineRule="auto"/>
      <w:ind w:left="540" w:right="1080"/>
      <w:jc w:val="both"/>
    </w:pPr>
    <w:rPr>
      <w:rFonts w:ascii="Gill Sans MT" w:eastAsia="Times New Roman" w:hAnsi="Gill Sans MT" w:cs="Arial"/>
      <w:sz w:val="24"/>
      <w:szCs w:val="24"/>
    </w:rPr>
  </w:style>
  <w:style w:type="paragraph" w:styleId="BodyTextIndent3">
    <w:name w:val="Body Text Indent 3"/>
    <w:basedOn w:val="Normal"/>
    <w:link w:val="BodyTextIndent3Char"/>
    <w:semiHidden/>
    <w:rsid w:val="00467967"/>
    <w:pPr>
      <w:tabs>
        <w:tab w:val="num" w:pos="540"/>
      </w:tabs>
      <w:spacing w:after="0" w:line="240" w:lineRule="auto"/>
      <w:ind w:left="540"/>
      <w:jc w:val="both"/>
    </w:pPr>
    <w:rPr>
      <w:rFonts w:ascii="Arial" w:eastAsia="Times New Roman" w:hAnsi="Arial" w:cs="Arial"/>
      <w:sz w:val="24"/>
      <w:szCs w:val="24"/>
    </w:rPr>
  </w:style>
  <w:style w:type="character" w:customStyle="1" w:styleId="BodyTextIndent3Char">
    <w:name w:val="Body Text Indent 3 Char"/>
    <w:basedOn w:val="DefaultParagraphFont"/>
    <w:link w:val="BodyTextIndent3"/>
    <w:semiHidden/>
    <w:rsid w:val="00467967"/>
    <w:rPr>
      <w:rFonts w:ascii="Arial" w:eastAsia="Times New Roman" w:hAnsi="Arial" w:cs="Arial"/>
      <w:sz w:val="24"/>
      <w:szCs w:val="24"/>
    </w:rPr>
  </w:style>
  <w:style w:type="character" w:customStyle="1" w:styleId="Hyperlink1">
    <w:name w:val="Hyperlink1"/>
    <w:basedOn w:val="DefaultParagraphFont"/>
    <w:rsid w:val="00467967"/>
    <w:rPr>
      <w:color w:val="005295"/>
      <w:u w:val="single"/>
    </w:rPr>
  </w:style>
  <w:style w:type="paragraph" w:customStyle="1" w:styleId="TableDotPoint">
    <w:name w:val="Table Dot Point"/>
    <w:basedOn w:val="Normal"/>
    <w:rsid w:val="00467967"/>
    <w:pPr>
      <w:spacing w:before="60" w:after="60" w:line="240" w:lineRule="auto"/>
    </w:pPr>
    <w:rPr>
      <w:rFonts w:ascii="Arial" w:eastAsia="Times New Roman" w:hAnsi="Arial" w:cs="Arial"/>
      <w:sz w:val="20"/>
      <w:szCs w:val="24"/>
    </w:rPr>
  </w:style>
  <w:style w:type="paragraph" w:styleId="NormalWeb">
    <w:name w:val="Normal (Web)"/>
    <w:basedOn w:val="Normal"/>
    <w:uiPriority w:val="99"/>
    <w:semiHidden/>
    <w:rsid w:val="00467967"/>
    <w:pPr>
      <w:spacing w:before="100" w:beforeAutospacing="1" w:after="100" w:afterAutospacing="1" w:line="240" w:lineRule="auto"/>
    </w:pPr>
    <w:rPr>
      <w:rFonts w:ascii="Arial Unicode MS" w:eastAsia="Arial Unicode MS" w:hAnsi="Arial Unicode MS" w:cs="Arial Unicode MS"/>
      <w:sz w:val="24"/>
      <w:szCs w:val="24"/>
    </w:rPr>
  </w:style>
  <w:style w:type="table" w:styleId="TableGrid">
    <w:name w:val="Table Grid"/>
    <w:basedOn w:val="TableNormal"/>
    <w:uiPriority w:val="59"/>
    <w:rsid w:val="00467967"/>
    <w:pPr>
      <w:spacing w:after="0" w:line="240" w:lineRule="auto"/>
    </w:pPr>
    <w:rPr>
      <w:rFonts w:ascii="Times New Roman" w:eastAsia="Times New Roman"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467967"/>
    <w:rPr>
      <w:sz w:val="16"/>
      <w:szCs w:val="16"/>
    </w:rPr>
  </w:style>
  <w:style w:type="paragraph" w:styleId="CommentText">
    <w:name w:val="annotation text"/>
    <w:basedOn w:val="Normal"/>
    <w:link w:val="CommentTextChar"/>
    <w:uiPriority w:val="99"/>
    <w:semiHidden/>
    <w:unhideWhenUsed/>
    <w:rsid w:val="00467967"/>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46796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67967"/>
    <w:rPr>
      <w:b/>
      <w:bCs/>
    </w:rPr>
  </w:style>
  <w:style w:type="character" w:customStyle="1" w:styleId="CommentSubjectChar">
    <w:name w:val="Comment Subject Char"/>
    <w:basedOn w:val="CommentTextChar"/>
    <w:link w:val="CommentSubject"/>
    <w:uiPriority w:val="99"/>
    <w:semiHidden/>
    <w:rsid w:val="00467967"/>
    <w:rPr>
      <w:rFonts w:ascii="Times New Roman" w:eastAsia="Times New Roman" w:hAnsi="Times New Roman" w:cs="Times New Roman"/>
      <w:b/>
      <w:bCs/>
      <w:sz w:val="20"/>
      <w:szCs w:val="20"/>
    </w:rPr>
  </w:style>
  <w:style w:type="paragraph" w:styleId="TOCHeading">
    <w:name w:val="TOC Heading"/>
    <w:basedOn w:val="Heading1"/>
    <w:next w:val="Normal"/>
    <w:uiPriority w:val="39"/>
    <w:semiHidden/>
    <w:unhideWhenUsed/>
    <w:qFormat/>
    <w:rsid w:val="00467967"/>
    <w:pPr>
      <w:keepLines/>
      <w:spacing w:before="480" w:after="0" w:line="276" w:lineRule="auto"/>
      <w:outlineLvl w:val="9"/>
    </w:pPr>
    <w:rPr>
      <w:rFonts w:ascii="Cambria" w:hAnsi="Cambria"/>
      <w:bCs/>
      <w:color w:val="365F91"/>
      <w:szCs w:val="28"/>
      <w:lang w:val="en-US"/>
    </w:rPr>
  </w:style>
  <w:style w:type="paragraph" w:styleId="PlainText">
    <w:name w:val="Plain Text"/>
    <w:basedOn w:val="Normal"/>
    <w:link w:val="PlainTextChar"/>
    <w:uiPriority w:val="99"/>
    <w:unhideWhenUsed/>
    <w:rsid w:val="00467967"/>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467967"/>
    <w:rPr>
      <w:rFonts w:ascii="Consolas" w:eastAsia="Calibri" w:hAnsi="Consolas" w:cs="Times New Roman"/>
      <w:sz w:val="21"/>
      <w:szCs w:val="21"/>
    </w:rPr>
  </w:style>
  <w:style w:type="paragraph" w:customStyle="1" w:styleId="figure">
    <w:name w:val="figure"/>
    <w:basedOn w:val="Normal"/>
    <w:rsid w:val="00467967"/>
    <w:pPr>
      <w:overflowPunct w:val="0"/>
      <w:autoSpaceDE w:val="0"/>
      <w:autoSpaceDN w:val="0"/>
      <w:adjustRightInd w:val="0"/>
      <w:spacing w:before="120" w:line="300" w:lineRule="atLeast"/>
      <w:textAlignment w:val="baseline"/>
    </w:pPr>
    <w:rPr>
      <w:rFonts w:ascii="Calibri" w:eastAsia="Times New Roman" w:hAnsi="Calibri" w:cs="Times New Roman"/>
      <w:i/>
      <w:iCs/>
      <w:sz w:val="20"/>
      <w:szCs w:val="20"/>
      <w:lang w:val="en-US" w:bidi="en-US"/>
    </w:rPr>
  </w:style>
  <w:style w:type="character" w:customStyle="1" w:styleId="InstructionText">
    <w:name w:val="Instruction Text"/>
    <w:basedOn w:val="DefaultParagraphFont"/>
    <w:qFormat/>
    <w:rsid w:val="00467967"/>
    <w:rPr>
      <w:i/>
      <w:color w:val="0070C0"/>
    </w:rPr>
  </w:style>
  <w:style w:type="paragraph" w:customStyle="1" w:styleId="KeyMessageText">
    <w:name w:val="KeyMessageText"/>
    <w:basedOn w:val="Normal"/>
    <w:link w:val="KeyMessageTextChar"/>
    <w:qFormat/>
    <w:rsid w:val="00467967"/>
    <w:pPr>
      <w:numPr>
        <w:numId w:val="4"/>
      </w:numPr>
      <w:spacing w:after="240" w:line="240" w:lineRule="auto"/>
    </w:pPr>
    <w:rPr>
      <w:rFonts w:ascii="Gill Sans MT" w:eastAsia="Times New Roman" w:hAnsi="Gill Sans MT" w:cs="Times New Roman"/>
      <w:sz w:val="32"/>
      <w:szCs w:val="32"/>
      <w:lang w:eastAsia="en-AU"/>
    </w:rPr>
  </w:style>
  <w:style w:type="character" w:customStyle="1" w:styleId="KeyMessageTextChar">
    <w:name w:val="KeyMessageText Char"/>
    <w:basedOn w:val="DefaultParagraphFont"/>
    <w:link w:val="KeyMessageText"/>
    <w:rsid w:val="00467967"/>
    <w:rPr>
      <w:rFonts w:ascii="Gill Sans MT" w:eastAsia="Times New Roman" w:hAnsi="Gill Sans MT" w:cs="Times New Roman"/>
      <w:sz w:val="32"/>
      <w:szCs w:val="32"/>
      <w:lang w:eastAsia="en-AU"/>
    </w:rPr>
  </w:style>
  <w:style w:type="paragraph" w:customStyle="1" w:styleId="Default">
    <w:name w:val="Default"/>
    <w:rsid w:val="00467967"/>
    <w:pPr>
      <w:autoSpaceDE w:val="0"/>
      <w:autoSpaceDN w:val="0"/>
      <w:adjustRightInd w:val="0"/>
      <w:spacing w:after="0" w:line="240" w:lineRule="auto"/>
    </w:pPr>
    <w:rPr>
      <w:rFonts w:ascii="Calibri" w:hAnsi="Calibri" w:cs="Calibri"/>
      <w:color w:val="000000"/>
      <w:sz w:val="24"/>
      <w:szCs w:val="24"/>
    </w:rPr>
  </w:style>
  <w:style w:type="paragraph" w:customStyle="1" w:styleId="RSACProjectHeading">
    <w:name w:val="RSAC Project Heading"/>
    <w:basedOn w:val="Normal"/>
    <w:qFormat/>
    <w:rsid w:val="00467967"/>
    <w:pPr>
      <w:tabs>
        <w:tab w:val="left" w:pos="1418"/>
      </w:tabs>
      <w:ind w:left="1418" w:hanging="1418"/>
    </w:pPr>
    <w:rPr>
      <w:rFonts w:eastAsia="Times New Roman" w:cs="Times New Roman"/>
      <w:b/>
      <w:color w:val="1F497D"/>
      <w:sz w:val="28"/>
      <w:szCs w:val="28"/>
    </w:rPr>
  </w:style>
  <w:style w:type="paragraph" w:customStyle="1" w:styleId="RSACParagraph">
    <w:name w:val="RSAC Paragraph"/>
    <w:basedOn w:val="Normal"/>
    <w:qFormat/>
    <w:rsid w:val="00467967"/>
    <w:rPr>
      <w:rFonts w:eastAsia="Times New Roman" w:cs="Times New Roman"/>
    </w:rPr>
  </w:style>
  <w:style w:type="paragraph" w:customStyle="1" w:styleId="RSACLocalLineMarkingHeading">
    <w:name w:val="RSAC Local Line Marking Heading"/>
    <w:basedOn w:val="RSACProjectHeading"/>
    <w:qFormat/>
    <w:rsid w:val="00467967"/>
    <w:pPr>
      <w:tabs>
        <w:tab w:val="clear" w:pos="1418"/>
        <w:tab w:val="left" w:pos="2268"/>
      </w:tabs>
    </w:pPr>
  </w:style>
  <w:style w:type="paragraph" w:customStyle="1" w:styleId="PR2">
    <w:name w:val="PR2"/>
    <w:basedOn w:val="Normal"/>
    <w:link w:val="PR2Char"/>
    <w:qFormat/>
    <w:rsid w:val="00467967"/>
    <w:pPr>
      <w:spacing w:before="200"/>
    </w:pPr>
    <w:rPr>
      <w:b/>
      <w:color w:val="9BBB59"/>
      <w:sz w:val="24"/>
      <w:szCs w:val="24"/>
    </w:rPr>
  </w:style>
  <w:style w:type="character" w:customStyle="1" w:styleId="PR2Char">
    <w:name w:val="PR2 Char"/>
    <w:basedOn w:val="DefaultParagraphFont"/>
    <w:link w:val="PR2"/>
    <w:rsid w:val="00467967"/>
    <w:rPr>
      <w:b/>
      <w:color w:val="9BBB59"/>
      <w:sz w:val="24"/>
      <w:szCs w:val="24"/>
    </w:rPr>
  </w:style>
  <w:style w:type="paragraph" w:customStyle="1" w:styleId="PR3">
    <w:name w:val="PR3"/>
    <w:basedOn w:val="Normal"/>
    <w:link w:val="PR3Char"/>
    <w:qFormat/>
    <w:rsid w:val="00467967"/>
    <w:pPr>
      <w:spacing w:after="0" w:line="240" w:lineRule="auto"/>
    </w:pPr>
    <w:rPr>
      <w:b/>
    </w:rPr>
  </w:style>
  <w:style w:type="character" w:customStyle="1" w:styleId="PR3Char">
    <w:name w:val="PR3 Char"/>
    <w:basedOn w:val="DefaultParagraphFont"/>
    <w:link w:val="PR3"/>
    <w:rsid w:val="00467967"/>
    <w:rPr>
      <w:b/>
    </w:rPr>
  </w:style>
  <w:style w:type="paragraph" w:customStyle="1" w:styleId="PR1header">
    <w:name w:val="PR 1 header"/>
    <w:basedOn w:val="PR1"/>
    <w:link w:val="PR1headerChar"/>
    <w:qFormat/>
    <w:rsid w:val="00467967"/>
    <w:rPr>
      <w:color w:val="C0504D"/>
      <w:sz w:val="32"/>
      <w:szCs w:val="32"/>
    </w:rPr>
  </w:style>
  <w:style w:type="character" w:customStyle="1" w:styleId="PR1headerChar">
    <w:name w:val="PR 1 header Char"/>
    <w:basedOn w:val="PR1Char"/>
    <w:link w:val="PR1header"/>
    <w:rsid w:val="00467967"/>
    <w:rPr>
      <w:b/>
      <w:color w:val="C0504D"/>
      <w:sz w:val="32"/>
      <w:szCs w:val="32"/>
    </w:rPr>
  </w:style>
  <w:style w:type="paragraph" w:customStyle="1" w:styleId="A9357B673C37476CB41215893BDEECF1">
    <w:name w:val="A9357B673C37476CB41215893BDEECF1"/>
    <w:rsid w:val="00467967"/>
    <w:rPr>
      <w:rFonts w:eastAsia="Times New Roman"/>
      <w:lang w:val="en-US"/>
    </w:rPr>
  </w:style>
  <w:style w:type="paragraph" w:customStyle="1" w:styleId="Normal1">
    <w:name w:val="Normal1"/>
    <w:basedOn w:val="Normal"/>
    <w:rsid w:val="00467967"/>
    <w:pPr>
      <w:spacing w:after="0" w:line="240" w:lineRule="auto"/>
    </w:pPr>
    <w:rPr>
      <w:rFonts w:ascii="Times New Roman" w:eastAsia="Times New Roman" w:hAnsi="Times New Roman" w:cs="Times New Roman"/>
      <w:sz w:val="24"/>
      <w:szCs w:val="24"/>
      <w:lang w:val="en-US"/>
    </w:rPr>
  </w:style>
  <w:style w:type="paragraph" w:customStyle="1" w:styleId="pr10">
    <w:name w:val="pr1"/>
    <w:basedOn w:val="Normal"/>
    <w:rsid w:val="00467967"/>
    <w:pPr>
      <w:spacing w:line="280" w:lineRule="atLeast"/>
    </w:pPr>
    <w:rPr>
      <w:rFonts w:ascii="Calibri" w:eastAsia="Times New Roman" w:hAnsi="Calibri" w:cs="Times New Roman"/>
      <w:b/>
      <w:bCs/>
      <w:color w:val="1F497D"/>
      <w:sz w:val="28"/>
      <w:szCs w:val="28"/>
      <w:lang w:val="en-US"/>
    </w:rPr>
  </w:style>
  <w:style w:type="paragraph" w:customStyle="1" w:styleId="list0020paragraph">
    <w:name w:val="list_0020paragraph"/>
    <w:basedOn w:val="Normal"/>
    <w:rsid w:val="00467967"/>
    <w:pPr>
      <w:spacing w:line="260" w:lineRule="atLeast"/>
      <w:ind w:left="720"/>
    </w:pPr>
    <w:rPr>
      <w:rFonts w:ascii="Calibri" w:eastAsia="Times New Roman" w:hAnsi="Calibri" w:cs="Times New Roman"/>
      <w:lang w:val="en-US"/>
    </w:rPr>
  </w:style>
  <w:style w:type="character" w:customStyle="1" w:styleId="pr1char1">
    <w:name w:val="pr1__char1"/>
    <w:basedOn w:val="DefaultParagraphFont"/>
    <w:rsid w:val="00467967"/>
    <w:rPr>
      <w:rFonts w:ascii="Calibri" w:hAnsi="Calibri" w:hint="default"/>
      <w:b/>
      <w:bCs/>
      <w:color w:val="1F497D"/>
      <w:sz w:val="28"/>
      <w:szCs w:val="28"/>
    </w:rPr>
  </w:style>
  <w:style w:type="character" w:customStyle="1" w:styleId="normalchar1">
    <w:name w:val="normal__char1"/>
    <w:basedOn w:val="DefaultParagraphFont"/>
    <w:rsid w:val="00467967"/>
    <w:rPr>
      <w:rFonts w:ascii="Times New Roman" w:hAnsi="Times New Roman" w:cs="Times New Roman" w:hint="default"/>
      <w:sz w:val="24"/>
      <w:szCs w:val="24"/>
    </w:rPr>
  </w:style>
  <w:style w:type="character" w:customStyle="1" w:styleId="normal0020tablechar">
    <w:name w:val="normal_0020table__char"/>
    <w:basedOn w:val="DefaultParagraphFont"/>
    <w:rsid w:val="00467967"/>
  </w:style>
  <w:style w:type="character" w:customStyle="1" w:styleId="list0020paragraphchar1">
    <w:name w:val="list_0020paragraph__char1"/>
    <w:basedOn w:val="DefaultParagraphFont"/>
    <w:rsid w:val="00467967"/>
    <w:rPr>
      <w:rFonts w:ascii="Calibri" w:hAnsi="Calibri" w:hint="default"/>
      <w:sz w:val="22"/>
      <w:szCs w:val="22"/>
    </w:rPr>
  </w:style>
  <w:style w:type="paragraph" w:customStyle="1" w:styleId="plain0020text">
    <w:name w:val="plain_0020text"/>
    <w:basedOn w:val="Normal"/>
    <w:rsid w:val="00467967"/>
    <w:pPr>
      <w:spacing w:after="0" w:line="240" w:lineRule="auto"/>
    </w:pPr>
    <w:rPr>
      <w:rFonts w:ascii="Consolas" w:eastAsia="Times New Roman" w:hAnsi="Consolas" w:cs="Times New Roman"/>
      <w:sz w:val="20"/>
      <w:szCs w:val="20"/>
      <w:lang w:val="en-US"/>
    </w:rPr>
  </w:style>
  <w:style w:type="character" w:customStyle="1" w:styleId="heading00202char1">
    <w:name w:val="heading_00202__char1"/>
    <w:basedOn w:val="DefaultParagraphFont"/>
    <w:rsid w:val="00467967"/>
    <w:rPr>
      <w:rFonts w:ascii="Calibri" w:hAnsi="Calibri" w:hint="default"/>
      <w:b/>
      <w:bCs/>
      <w:color w:val="000000"/>
      <w:sz w:val="28"/>
      <w:szCs w:val="28"/>
    </w:rPr>
  </w:style>
  <w:style w:type="character" w:customStyle="1" w:styleId="plain0020textchar1">
    <w:name w:val="plain_0020text__char1"/>
    <w:basedOn w:val="DefaultParagraphFont"/>
    <w:rsid w:val="00467967"/>
    <w:rPr>
      <w:rFonts w:ascii="Consolas" w:hAnsi="Consolas" w:hint="default"/>
      <w:sz w:val="20"/>
      <w:szCs w:val="20"/>
    </w:rPr>
  </w:style>
  <w:style w:type="paragraph" w:customStyle="1" w:styleId="PPRH1">
    <w:name w:val="PPR H1"/>
    <w:basedOn w:val="Heading1"/>
    <w:link w:val="PPRH1Char"/>
    <w:qFormat/>
    <w:rsid w:val="00467967"/>
    <w:pPr>
      <w:numPr>
        <w:numId w:val="6"/>
      </w:numPr>
      <w:spacing w:line="360" w:lineRule="auto"/>
      <w:jc w:val="both"/>
    </w:pPr>
    <w:rPr>
      <w:rFonts w:ascii="Arial" w:hAnsi="Arial"/>
      <w:bCs/>
    </w:rPr>
  </w:style>
  <w:style w:type="paragraph" w:customStyle="1" w:styleId="PPRH2">
    <w:name w:val="PPR H2"/>
    <w:basedOn w:val="Heading1"/>
    <w:link w:val="PPRH2Char"/>
    <w:qFormat/>
    <w:rsid w:val="00467967"/>
    <w:pPr>
      <w:numPr>
        <w:ilvl w:val="1"/>
        <w:numId w:val="6"/>
      </w:numPr>
      <w:spacing w:before="120" w:after="120" w:line="360" w:lineRule="auto"/>
      <w:jc w:val="both"/>
    </w:pPr>
    <w:rPr>
      <w:bCs/>
      <w:sz w:val="24"/>
      <w:szCs w:val="24"/>
    </w:rPr>
  </w:style>
  <w:style w:type="character" w:customStyle="1" w:styleId="PPRH1Char">
    <w:name w:val="PPR H1 Char"/>
    <w:basedOn w:val="DefaultParagraphFont"/>
    <w:link w:val="PPRH1"/>
    <w:rsid w:val="00467967"/>
    <w:rPr>
      <w:rFonts w:ascii="Arial" w:eastAsia="Times New Roman" w:hAnsi="Arial" w:cs="Times New Roman"/>
      <w:b/>
      <w:bCs/>
      <w:sz w:val="32"/>
      <w:szCs w:val="32"/>
    </w:rPr>
  </w:style>
  <w:style w:type="character" w:customStyle="1" w:styleId="PPRH2Char">
    <w:name w:val="PPR H2 Char"/>
    <w:basedOn w:val="DefaultParagraphFont"/>
    <w:link w:val="PPRH2"/>
    <w:rsid w:val="00467967"/>
    <w:rPr>
      <w:rFonts w:ascii="Calibri" w:eastAsia="Times New Roman" w:hAnsi="Calibri" w:cs="Times New Roman"/>
      <w:b/>
      <w:bCs/>
      <w:sz w:val="24"/>
      <w:szCs w:val="24"/>
    </w:rPr>
  </w:style>
  <w:style w:type="table" w:customStyle="1" w:styleId="TableGrid1">
    <w:name w:val="Table Grid1"/>
    <w:basedOn w:val="TableNormal"/>
    <w:next w:val="TableGrid"/>
    <w:uiPriority w:val="59"/>
    <w:rsid w:val="00467967"/>
    <w:pPr>
      <w:spacing w:after="0" w:line="240" w:lineRule="auto"/>
    </w:pPr>
    <w:rPr>
      <w:rFonts w:ascii="Times New Roman" w:eastAsia="Times New Roman"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
    <w:name w:val="st"/>
    <w:basedOn w:val="DefaultParagraphFont"/>
    <w:rsid w:val="00710C08"/>
  </w:style>
  <w:style w:type="table" w:customStyle="1" w:styleId="TableGrid11">
    <w:name w:val="Table Grid11"/>
    <w:basedOn w:val="TableNormal"/>
    <w:next w:val="TableGrid"/>
    <w:uiPriority w:val="59"/>
    <w:rsid w:val="00253DE4"/>
    <w:pPr>
      <w:spacing w:after="0" w:line="240" w:lineRule="auto"/>
    </w:pPr>
    <w:rPr>
      <w:rFonts w:ascii="Times New Roman" w:eastAsia="Times New Roman"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List-Accent3">
    <w:name w:val="Light List Accent 3"/>
    <w:basedOn w:val="TableNormal"/>
    <w:uiPriority w:val="61"/>
    <w:rsid w:val="0089246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OC2">
    <w:name w:val="toc 2"/>
    <w:basedOn w:val="Normal"/>
    <w:next w:val="Normal"/>
    <w:autoRedefine/>
    <w:uiPriority w:val="39"/>
    <w:unhideWhenUsed/>
    <w:rsid w:val="00B25E71"/>
    <w:pPr>
      <w:spacing w:after="100"/>
      <w:ind w:left="220"/>
    </w:pPr>
  </w:style>
  <w:style w:type="paragraph" w:styleId="TOC1">
    <w:name w:val="toc 1"/>
    <w:basedOn w:val="Normal"/>
    <w:next w:val="Normal"/>
    <w:autoRedefine/>
    <w:uiPriority w:val="39"/>
    <w:unhideWhenUsed/>
    <w:rsid w:val="00B25E71"/>
    <w:pPr>
      <w:spacing w:after="100"/>
    </w:pPr>
  </w:style>
  <w:style w:type="paragraph" w:styleId="TOC3">
    <w:name w:val="toc 3"/>
    <w:basedOn w:val="Normal"/>
    <w:next w:val="Normal"/>
    <w:autoRedefine/>
    <w:uiPriority w:val="39"/>
    <w:unhideWhenUsed/>
    <w:rsid w:val="00B25E71"/>
    <w:pPr>
      <w:spacing w:after="100"/>
      <w:ind w:left="440"/>
    </w:pPr>
  </w:style>
  <w:style w:type="paragraph" w:styleId="Revision">
    <w:name w:val="Revision"/>
    <w:hidden/>
    <w:uiPriority w:val="99"/>
    <w:semiHidden/>
    <w:rsid w:val="005D46F5"/>
    <w:pPr>
      <w:spacing w:after="0" w:line="240" w:lineRule="auto"/>
    </w:pPr>
  </w:style>
  <w:style w:type="table" w:styleId="LightList-Accent1">
    <w:name w:val="Light List Accent 1"/>
    <w:basedOn w:val="TableNormal"/>
    <w:uiPriority w:val="61"/>
    <w:rsid w:val="004C22CF"/>
    <w:pPr>
      <w:spacing w:after="0" w:line="240" w:lineRule="auto"/>
    </w:pPr>
    <w:rPr>
      <w:rFonts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Paragraph">
    <w:name w:val="Table Paragraph"/>
    <w:basedOn w:val="Normal"/>
    <w:uiPriority w:val="1"/>
    <w:qFormat/>
    <w:rsid w:val="00300730"/>
    <w:pPr>
      <w:widowControl w:val="0"/>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727517">
      <w:bodyDiv w:val="1"/>
      <w:marLeft w:val="0"/>
      <w:marRight w:val="0"/>
      <w:marTop w:val="0"/>
      <w:marBottom w:val="0"/>
      <w:divBdr>
        <w:top w:val="none" w:sz="0" w:space="0" w:color="auto"/>
        <w:left w:val="none" w:sz="0" w:space="0" w:color="auto"/>
        <w:bottom w:val="none" w:sz="0" w:space="0" w:color="auto"/>
        <w:right w:val="none" w:sz="0" w:space="0" w:color="auto"/>
      </w:divBdr>
    </w:div>
    <w:div w:id="425274161">
      <w:bodyDiv w:val="1"/>
      <w:marLeft w:val="0"/>
      <w:marRight w:val="0"/>
      <w:marTop w:val="0"/>
      <w:marBottom w:val="0"/>
      <w:divBdr>
        <w:top w:val="none" w:sz="0" w:space="0" w:color="auto"/>
        <w:left w:val="none" w:sz="0" w:space="0" w:color="auto"/>
        <w:bottom w:val="none" w:sz="0" w:space="0" w:color="auto"/>
        <w:right w:val="none" w:sz="0" w:space="0" w:color="auto"/>
      </w:divBdr>
    </w:div>
    <w:div w:id="463162293">
      <w:bodyDiv w:val="1"/>
      <w:marLeft w:val="0"/>
      <w:marRight w:val="0"/>
      <w:marTop w:val="0"/>
      <w:marBottom w:val="0"/>
      <w:divBdr>
        <w:top w:val="none" w:sz="0" w:space="0" w:color="auto"/>
        <w:left w:val="none" w:sz="0" w:space="0" w:color="auto"/>
        <w:bottom w:val="none" w:sz="0" w:space="0" w:color="auto"/>
        <w:right w:val="none" w:sz="0" w:space="0" w:color="auto"/>
      </w:divBdr>
    </w:div>
    <w:div w:id="468597878">
      <w:bodyDiv w:val="1"/>
      <w:marLeft w:val="0"/>
      <w:marRight w:val="0"/>
      <w:marTop w:val="0"/>
      <w:marBottom w:val="0"/>
      <w:divBdr>
        <w:top w:val="none" w:sz="0" w:space="0" w:color="auto"/>
        <w:left w:val="none" w:sz="0" w:space="0" w:color="auto"/>
        <w:bottom w:val="none" w:sz="0" w:space="0" w:color="auto"/>
        <w:right w:val="none" w:sz="0" w:space="0" w:color="auto"/>
      </w:divBdr>
    </w:div>
    <w:div w:id="536619872">
      <w:bodyDiv w:val="1"/>
      <w:marLeft w:val="0"/>
      <w:marRight w:val="0"/>
      <w:marTop w:val="0"/>
      <w:marBottom w:val="0"/>
      <w:divBdr>
        <w:top w:val="none" w:sz="0" w:space="0" w:color="auto"/>
        <w:left w:val="none" w:sz="0" w:space="0" w:color="auto"/>
        <w:bottom w:val="none" w:sz="0" w:space="0" w:color="auto"/>
        <w:right w:val="none" w:sz="0" w:space="0" w:color="auto"/>
      </w:divBdr>
    </w:div>
    <w:div w:id="622345383">
      <w:bodyDiv w:val="1"/>
      <w:marLeft w:val="0"/>
      <w:marRight w:val="0"/>
      <w:marTop w:val="0"/>
      <w:marBottom w:val="0"/>
      <w:divBdr>
        <w:top w:val="none" w:sz="0" w:space="0" w:color="auto"/>
        <w:left w:val="none" w:sz="0" w:space="0" w:color="auto"/>
        <w:bottom w:val="none" w:sz="0" w:space="0" w:color="auto"/>
        <w:right w:val="none" w:sz="0" w:space="0" w:color="auto"/>
      </w:divBdr>
    </w:div>
    <w:div w:id="637491086">
      <w:bodyDiv w:val="1"/>
      <w:marLeft w:val="0"/>
      <w:marRight w:val="0"/>
      <w:marTop w:val="0"/>
      <w:marBottom w:val="0"/>
      <w:divBdr>
        <w:top w:val="none" w:sz="0" w:space="0" w:color="auto"/>
        <w:left w:val="none" w:sz="0" w:space="0" w:color="auto"/>
        <w:bottom w:val="none" w:sz="0" w:space="0" w:color="auto"/>
        <w:right w:val="none" w:sz="0" w:space="0" w:color="auto"/>
      </w:divBdr>
    </w:div>
    <w:div w:id="713238324">
      <w:bodyDiv w:val="1"/>
      <w:marLeft w:val="0"/>
      <w:marRight w:val="0"/>
      <w:marTop w:val="0"/>
      <w:marBottom w:val="0"/>
      <w:divBdr>
        <w:top w:val="none" w:sz="0" w:space="0" w:color="auto"/>
        <w:left w:val="none" w:sz="0" w:space="0" w:color="auto"/>
        <w:bottom w:val="none" w:sz="0" w:space="0" w:color="auto"/>
        <w:right w:val="none" w:sz="0" w:space="0" w:color="auto"/>
      </w:divBdr>
    </w:div>
    <w:div w:id="1098907826">
      <w:bodyDiv w:val="1"/>
      <w:marLeft w:val="0"/>
      <w:marRight w:val="0"/>
      <w:marTop w:val="0"/>
      <w:marBottom w:val="0"/>
      <w:divBdr>
        <w:top w:val="none" w:sz="0" w:space="0" w:color="auto"/>
        <w:left w:val="none" w:sz="0" w:space="0" w:color="auto"/>
        <w:bottom w:val="none" w:sz="0" w:space="0" w:color="auto"/>
        <w:right w:val="none" w:sz="0" w:space="0" w:color="auto"/>
      </w:divBdr>
    </w:div>
    <w:div w:id="1133133045">
      <w:bodyDiv w:val="1"/>
      <w:marLeft w:val="0"/>
      <w:marRight w:val="0"/>
      <w:marTop w:val="0"/>
      <w:marBottom w:val="0"/>
      <w:divBdr>
        <w:top w:val="none" w:sz="0" w:space="0" w:color="auto"/>
        <w:left w:val="none" w:sz="0" w:space="0" w:color="auto"/>
        <w:bottom w:val="none" w:sz="0" w:space="0" w:color="auto"/>
        <w:right w:val="none" w:sz="0" w:space="0" w:color="auto"/>
      </w:divBdr>
    </w:div>
    <w:div w:id="1325165137">
      <w:bodyDiv w:val="1"/>
      <w:marLeft w:val="0"/>
      <w:marRight w:val="0"/>
      <w:marTop w:val="0"/>
      <w:marBottom w:val="0"/>
      <w:divBdr>
        <w:top w:val="none" w:sz="0" w:space="0" w:color="auto"/>
        <w:left w:val="none" w:sz="0" w:space="0" w:color="auto"/>
        <w:bottom w:val="none" w:sz="0" w:space="0" w:color="auto"/>
        <w:right w:val="none" w:sz="0" w:space="0" w:color="auto"/>
      </w:divBdr>
    </w:div>
    <w:div w:id="1340624149">
      <w:bodyDiv w:val="1"/>
      <w:marLeft w:val="0"/>
      <w:marRight w:val="0"/>
      <w:marTop w:val="0"/>
      <w:marBottom w:val="0"/>
      <w:divBdr>
        <w:top w:val="none" w:sz="0" w:space="0" w:color="auto"/>
        <w:left w:val="none" w:sz="0" w:space="0" w:color="auto"/>
        <w:bottom w:val="none" w:sz="0" w:space="0" w:color="auto"/>
        <w:right w:val="none" w:sz="0" w:space="0" w:color="auto"/>
      </w:divBdr>
    </w:div>
    <w:div w:id="1362507978">
      <w:bodyDiv w:val="1"/>
      <w:marLeft w:val="0"/>
      <w:marRight w:val="0"/>
      <w:marTop w:val="0"/>
      <w:marBottom w:val="0"/>
      <w:divBdr>
        <w:top w:val="none" w:sz="0" w:space="0" w:color="auto"/>
        <w:left w:val="none" w:sz="0" w:space="0" w:color="auto"/>
        <w:bottom w:val="none" w:sz="0" w:space="0" w:color="auto"/>
        <w:right w:val="none" w:sz="0" w:space="0" w:color="auto"/>
      </w:divBdr>
    </w:div>
    <w:div w:id="1398941215">
      <w:bodyDiv w:val="1"/>
      <w:marLeft w:val="0"/>
      <w:marRight w:val="0"/>
      <w:marTop w:val="0"/>
      <w:marBottom w:val="0"/>
      <w:divBdr>
        <w:top w:val="none" w:sz="0" w:space="0" w:color="auto"/>
        <w:left w:val="none" w:sz="0" w:space="0" w:color="auto"/>
        <w:bottom w:val="none" w:sz="0" w:space="0" w:color="auto"/>
        <w:right w:val="none" w:sz="0" w:space="0" w:color="auto"/>
      </w:divBdr>
    </w:div>
    <w:div w:id="1460563160">
      <w:bodyDiv w:val="1"/>
      <w:marLeft w:val="0"/>
      <w:marRight w:val="0"/>
      <w:marTop w:val="0"/>
      <w:marBottom w:val="0"/>
      <w:divBdr>
        <w:top w:val="none" w:sz="0" w:space="0" w:color="auto"/>
        <w:left w:val="none" w:sz="0" w:space="0" w:color="auto"/>
        <w:bottom w:val="none" w:sz="0" w:space="0" w:color="auto"/>
        <w:right w:val="none" w:sz="0" w:space="0" w:color="auto"/>
      </w:divBdr>
    </w:div>
    <w:div w:id="1498153606">
      <w:bodyDiv w:val="1"/>
      <w:marLeft w:val="0"/>
      <w:marRight w:val="0"/>
      <w:marTop w:val="0"/>
      <w:marBottom w:val="0"/>
      <w:divBdr>
        <w:top w:val="none" w:sz="0" w:space="0" w:color="auto"/>
        <w:left w:val="none" w:sz="0" w:space="0" w:color="auto"/>
        <w:bottom w:val="none" w:sz="0" w:space="0" w:color="auto"/>
        <w:right w:val="none" w:sz="0" w:space="0" w:color="auto"/>
      </w:divBdr>
    </w:div>
    <w:div w:id="1518152465">
      <w:bodyDiv w:val="1"/>
      <w:marLeft w:val="0"/>
      <w:marRight w:val="0"/>
      <w:marTop w:val="0"/>
      <w:marBottom w:val="0"/>
      <w:divBdr>
        <w:top w:val="none" w:sz="0" w:space="0" w:color="auto"/>
        <w:left w:val="none" w:sz="0" w:space="0" w:color="auto"/>
        <w:bottom w:val="none" w:sz="0" w:space="0" w:color="auto"/>
        <w:right w:val="none" w:sz="0" w:space="0" w:color="auto"/>
      </w:divBdr>
    </w:div>
    <w:div w:id="1638531975">
      <w:bodyDiv w:val="1"/>
      <w:marLeft w:val="0"/>
      <w:marRight w:val="0"/>
      <w:marTop w:val="0"/>
      <w:marBottom w:val="0"/>
      <w:divBdr>
        <w:top w:val="none" w:sz="0" w:space="0" w:color="auto"/>
        <w:left w:val="none" w:sz="0" w:space="0" w:color="auto"/>
        <w:bottom w:val="none" w:sz="0" w:space="0" w:color="auto"/>
        <w:right w:val="none" w:sz="0" w:space="0" w:color="auto"/>
      </w:divBdr>
    </w:div>
    <w:div w:id="1814366859">
      <w:bodyDiv w:val="1"/>
      <w:marLeft w:val="0"/>
      <w:marRight w:val="0"/>
      <w:marTop w:val="0"/>
      <w:marBottom w:val="0"/>
      <w:divBdr>
        <w:top w:val="none" w:sz="0" w:space="0" w:color="auto"/>
        <w:left w:val="none" w:sz="0" w:space="0" w:color="auto"/>
        <w:bottom w:val="none" w:sz="0" w:space="0" w:color="auto"/>
        <w:right w:val="none" w:sz="0" w:space="0" w:color="auto"/>
      </w:divBdr>
    </w:div>
    <w:div w:id="1885557100">
      <w:bodyDiv w:val="1"/>
      <w:marLeft w:val="0"/>
      <w:marRight w:val="0"/>
      <w:marTop w:val="0"/>
      <w:marBottom w:val="0"/>
      <w:divBdr>
        <w:top w:val="none" w:sz="0" w:space="0" w:color="auto"/>
        <w:left w:val="none" w:sz="0" w:space="0" w:color="auto"/>
        <w:bottom w:val="none" w:sz="0" w:space="0" w:color="auto"/>
        <w:right w:val="none" w:sz="0" w:space="0" w:color="auto"/>
      </w:divBdr>
    </w:div>
    <w:div w:id="1932154419">
      <w:bodyDiv w:val="1"/>
      <w:marLeft w:val="0"/>
      <w:marRight w:val="0"/>
      <w:marTop w:val="0"/>
      <w:marBottom w:val="0"/>
      <w:divBdr>
        <w:top w:val="none" w:sz="0" w:space="0" w:color="auto"/>
        <w:left w:val="none" w:sz="0" w:space="0" w:color="auto"/>
        <w:bottom w:val="none" w:sz="0" w:space="0" w:color="auto"/>
        <w:right w:val="none" w:sz="0" w:space="0" w:color="auto"/>
      </w:divBdr>
    </w:div>
    <w:div w:id="2063669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eader" Target="header9.xml"/><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6.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7.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image" Target="media/image8.png"/><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eader" Target="header10.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Project Progress</a:t>
            </a:r>
          </a:p>
        </c:rich>
      </c:tx>
      <c:overlay val="0"/>
    </c:title>
    <c:autoTitleDeleted val="0"/>
    <c:plotArea>
      <c:layout/>
      <c:pieChart>
        <c:varyColors val="1"/>
        <c:ser>
          <c:idx val="0"/>
          <c:order val="0"/>
          <c:tx>
            <c:strRef>
              <c:f>Sheet1!$B$1</c:f>
              <c:strCache>
                <c:ptCount val="1"/>
                <c:pt idx="0">
                  <c:v>Project Status</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Sheet1!$A$2:$A$8</c:f>
              <c:strCache>
                <c:ptCount val="7"/>
                <c:pt idx="0">
                  <c:v>More than 12 months late</c:v>
                </c:pt>
                <c:pt idx="1">
                  <c:v>6 -12 months late</c:v>
                </c:pt>
                <c:pt idx="2">
                  <c:v>3-6 months late</c:v>
                </c:pt>
                <c:pt idx="3">
                  <c:v>less than 3 months late</c:v>
                </c:pt>
                <c:pt idx="4">
                  <c:v>Ongoing</c:v>
                </c:pt>
                <c:pt idx="5">
                  <c:v>On hold</c:v>
                </c:pt>
                <c:pt idx="6">
                  <c:v>Completed</c:v>
                </c:pt>
              </c:strCache>
            </c:strRef>
          </c:cat>
          <c:val>
            <c:numRef>
              <c:f>Sheet1!$B$2:$B$8</c:f>
            </c:numRef>
          </c:val>
        </c:ser>
        <c:ser>
          <c:idx val="1"/>
          <c:order val="1"/>
          <c:tx>
            <c:strRef>
              <c:f>Sheet1!$C$1</c:f>
              <c:strCache>
                <c:ptCount val="1"/>
                <c:pt idx="0">
                  <c:v>Column1</c:v>
                </c:pt>
              </c:strCache>
            </c:strRef>
          </c:tx>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5"/>
              <c:layout>
                <c:manualLayout>
                  <c:x val="5.2930336832895865E-2"/>
                  <c:y val="3.804024496937882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Sheet1!$A$2:$A$8</c:f>
              <c:strCache>
                <c:ptCount val="7"/>
                <c:pt idx="0">
                  <c:v>More than 12 months late</c:v>
                </c:pt>
                <c:pt idx="1">
                  <c:v>6 -12 months late</c:v>
                </c:pt>
                <c:pt idx="2">
                  <c:v>3-6 months late</c:v>
                </c:pt>
                <c:pt idx="3">
                  <c:v>less than 3 months late</c:v>
                </c:pt>
                <c:pt idx="4">
                  <c:v>Ongoing</c:v>
                </c:pt>
                <c:pt idx="5">
                  <c:v>On hold</c:v>
                </c:pt>
                <c:pt idx="6">
                  <c:v>Completed</c:v>
                </c:pt>
              </c:strCache>
            </c:strRef>
          </c:cat>
          <c:val>
            <c:numRef>
              <c:f>Sheet1!$C$2:$C$8</c:f>
              <c:numCache>
                <c:formatCode>0</c:formatCode>
                <c:ptCount val="7"/>
                <c:pt idx="0">
                  <c:v>0</c:v>
                </c:pt>
                <c:pt idx="1">
                  <c:v>0</c:v>
                </c:pt>
                <c:pt idx="2">
                  <c:v>0</c:v>
                </c:pt>
                <c:pt idx="3">
                  <c:v>22</c:v>
                </c:pt>
                <c:pt idx="4">
                  <c:v>2</c:v>
                </c:pt>
                <c:pt idx="5">
                  <c:v>1</c:v>
                </c:pt>
                <c:pt idx="6">
                  <c:v>5</c:v>
                </c:pt>
              </c:numCache>
            </c:numRef>
          </c:val>
        </c:ser>
        <c:ser>
          <c:idx val="2"/>
          <c:order val="2"/>
          <c:tx>
            <c:strRef>
              <c:f>Sheet1!$D$1</c:f>
              <c:strCache>
                <c:ptCount val="1"/>
                <c:pt idx="0">
                  <c:v>Column2</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Sheet1!$A$2:$A$8</c:f>
              <c:strCache>
                <c:ptCount val="7"/>
                <c:pt idx="0">
                  <c:v>More than 12 months late</c:v>
                </c:pt>
                <c:pt idx="1">
                  <c:v>6 -12 months late</c:v>
                </c:pt>
                <c:pt idx="2">
                  <c:v>3-6 months late</c:v>
                </c:pt>
                <c:pt idx="3">
                  <c:v>less than 3 months late</c:v>
                </c:pt>
                <c:pt idx="4">
                  <c:v>Ongoing</c:v>
                </c:pt>
                <c:pt idx="5">
                  <c:v>On hold</c:v>
                </c:pt>
                <c:pt idx="6">
                  <c:v>Completed</c:v>
                </c:pt>
              </c:strCache>
            </c:strRef>
          </c:cat>
          <c:val>
            <c:numRef>
              <c:f>Sheet1!$D$2:$D$8</c:f>
              <c:numCache>
                <c:formatCode>General</c:formatCode>
                <c:ptCount val="7"/>
              </c:numCache>
            </c:numRef>
          </c:val>
        </c:ser>
        <c:dLbls>
          <c:showLegendKey val="0"/>
          <c:showVal val="0"/>
          <c:showCatName val="0"/>
          <c:showSerName val="0"/>
          <c:showPercent val="1"/>
          <c:showBubbleSize val="0"/>
          <c:showLeaderLines val="0"/>
        </c:dLbls>
        <c:firstSliceAng val="0"/>
      </c:pieChart>
    </c:plotArea>
    <c:legend>
      <c:legendPos val="r"/>
      <c:overlay val="0"/>
    </c:legend>
    <c:plotVisOnly val="1"/>
    <c:dispBlanksAs val="zero"/>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0.46007</cdr:x>
      <cdr:y>0.62202</cdr:y>
    </cdr:from>
    <cdr:to>
      <cdr:x>0.54167</cdr:x>
      <cdr:y>0.71131</cdr:y>
    </cdr:to>
    <cdr:sp macro="" textlink="">
      <cdr:nvSpPr>
        <cdr:cNvPr id="2" name="TextBox 1"/>
        <cdr:cNvSpPr txBox="1"/>
      </cdr:nvSpPr>
      <cdr:spPr>
        <a:xfrm xmlns:a="http://schemas.openxmlformats.org/drawingml/2006/main">
          <a:off x="2524128" y="1990724"/>
          <a:ext cx="447690" cy="2857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0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3B62D-C5C6-439F-9729-E6CFE80BA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15219</Words>
  <Characters>83097</Characters>
  <Application>Microsoft Office Word</Application>
  <DocSecurity>0</DocSecurity>
  <Lines>1567</Lines>
  <Paragraphs>862</Paragraphs>
  <ScaleCrop>false</ScaleCrop>
  <HeadingPairs>
    <vt:vector size="2" baseType="variant">
      <vt:variant>
        <vt:lpstr>Title</vt:lpstr>
      </vt:variant>
      <vt:variant>
        <vt:i4>1</vt:i4>
      </vt:variant>
    </vt:vector>
  </HeadingPairs>
  <TitlesOfParts>
    <vt:vector size="1" baseType="lpstr">
      <vt:lpstr/>
    </vt:vector>
  </TitlesOfParts>
  <Company>DIER</Company>
  <LinksUpToDate>false</LinksUpToDate>
  <CharactersWithSpaces>97454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Lear, Lisa</dc:creator>
  <cp:lastModifiedBy>Collis, Ange</cp:lastModifiedBy>
  <cp:revision>2</cp:revision>
  <cp:lastPrinted>2016-08-09T23:48:00Z</cp:lastPrinted>
  <dcterms:created xsi:type="dcterms:W3CDTF">2017-07-19T01:47:00Z</dcterms:created>
  <dcterms:modified xsi:type="dcterms:W3CDTF">2017-07-19T01:47:00Z</dcterms:modified>
</cp:coreProperties>
</file>