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FA31A1">
        <w:rPr>
          <w:rFonts w:ascii="Arial" w:hAnsi="Arial" w:cs="Arial"/>
          <w:sz w:val="32"/>
          <w:szCs w:val="32"/>
        </w:rPr>
        <w:t>3</w:t>
      </w:r>
    </w:p>
    <w:p w:rsidR="00AF31F0" w:rsidRPr="00D040E2" w:rsidRDefault="00FA31A1" w:rsidP="00774D4C">
      <w:pPr>
        <w:spacing w:before="120" w:after="240" w:line="276" w:lineRule="auto"/>
        <w:contextualSpacing/>
        <w:jc w:val="right"/>
        <w:rPr>
          <w:rFonts w:ascii="Arial" w:hAnsi="Arial" w:cs="Arial"/>
          <w:sz w:val="32"/>
          <w:szCs w:val="32"/>
        </w:rPr>
      </w:pPr>
      <w:r>
        <w:rPr>
          <w:rFonts w:ascii="Arial" w:hAnsi="Arial" w:cs="Arial"/>
          <w:sz w:val="32"/>
          <w:szCs w:val="32"/>
        </w:rPr>
        <w:t>22 March 2016</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AD2DA1"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WELCOME</w:t>
      </w:r>
      <w:r w:rsidR="00E33389">
        <w:rPr>
          <w:rFonts w:ascii="Arial" w:hAnsi="Arial" w:cs="Arial"/>
          <w:b/>
          <w:color w:val="1F497D" w:themeColor="text2"/>
          <w:sz w:val="22"/>
          <w:szCs w:val="22"/>
        </w:rPr>
        <w:t>, ATTENDANCE APOLOGIES</w:t>
      </w:r>
    </w:p>
    <w:p w:rsidR="00441867" w:rsidRPr="00AD2DA1"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AD2DA1">
        <w:rPr>
          <w:rFonts w:ascii="Arial" w:hAnsi="Arial" w:cs="Arial"/>
          <w:b/>
          <w:sz w:val="22"/>
          <w:szCs w:val="22"/>
        </w:rPr>
        <w:t>Attendees:</w:t>
      </w:r>
      <w:r w:rsidRPr="00AD2DA1">
        <w:rPr>
          <w:rFonts w:ascii="Arial" w:hAnsi="Arial" w:cs="Arial"/>
          <w:b/>
          <w:sz w:val="22"/>
          <w:szCs w:val="22"/>
        </w:rPr>
        <w:tab/>
      </w:r>
    </w:p>
    <w:p w:rsidR="00441867" w:rsidRPr="00AD2DA1"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 xml:space="preserve">Mr </w:t>
      </w:r>
      <w:r w:rsidR="00610AF6" w:rsidRPr="00AD2DA1">
        <w:rPr>
          <w:rFonts w:ascii="Arial" w:hAnsi="Arial" w:cs="Arial"/>
          <w:sz w:val="22"/>
          <w:szCs w:val="22"/>
        </w:rPr>
        <w:t>Jim Cox</w:t>
      </w:r>
      <w:r w:rsidRPr="00AD2DA1">
        <w:rPr>
          <w:rFonts w:ascii="Arial" w:hAnsi="Arial" w:cs="Arial"/>
          <w:sz w:val="22"/>
          <w:szCs w:val="22"/>
        </w:rPr>
        <w:t>, Chair</w:t>
      </w:r>
    </w:p>
    <w:p w:rsidR="00AB11A3" w:rsidRDefault="00AB11A3" w:rsidP="00774D4C">
      <w:pPr>
        <w:tabs>
          <w:tab w:val="left" w:pos="1276"/>
        </w:tabs>
        <w:spacing w:before="120" w:after="240" w:line="276" w:lineRule="auto"/>
        <w:ind w:left="1559" w:hanging="1559"/>
        <w:contextualSpacing/>
        <w:jc w:val="both"/>
        <w:rPr>
          <w:rFonts w:ascii="Arial" w:hAnsi="Arial" w:cs="Arial"/>
          <w:sz w:val="22"/>
          <w:szCs w:val="22"/>
        </w:rPr>
      </w:pPr>
      <w:r w:rsidRPr="00AD2DA1">
        <w:rPr>
          <w:rFonts w:ascii="Arial" w:hAnsi="Arial" w:cs="Arial"/>
          <w:sz w:val="22"/>
          <w:szCs w:val="22"/>
        </w:rPr>
        <w:t xml:space="preserve">Mr </w:t>
      </w:r>
      <w:r>
        <w:rPr>
          <w:rFonts w:ascii="Arial" w:hAnsi="Arial" w:cs="Arial"/>
          <w:sz w:val="22"/>
          <w:szCs w:val="22"/>
        </w:rPr>
        <w:t>Paul Bullock</w:t>
      </w:r>
      <w:r w:rsidRPr="00AD2DA1">
        <w:rPr>
          <w:rFonts w:ascii="Arial" w:hAnsi="Arial" w:cs="Arial"/>
          <w:sz w:val="22"/>
          <w:szCs w:val="22"/>
        </w:rPr>
        <w:t>, President</w:t>
      </w:r>
      <w:r>
        <w:rPr>
          <w:rFonts w:ascii="Arial" w:hAnsi="Arial" w:cs="Arial"/>
          <w:sz w:val="22"/>
          <w:szCs w:val="22"/>
        </w:rPr>
        <w:t>,</w:t>
      </w:r>
      <w:r w:rsidRPr="00AD2DA1">
        <w:rPr>
          <w:rFonts w:ascii="Arial" w:hAnsi="Arial" w:cs="Arial"/>
          <w:sz w:val="22"/>
          <w:szCs w:val="22"/>
        </w:rPr>
        <w:t xml:space="preserve"> Tasmanian Motorcycle Council (TMC)</w:t>
      </w:r>
    </w:p>
    <w:p w:rsidR="00610AF6" w:rsidRPr="00AD2DA1" w:rsidRDefault="00610AF6" w:rsidP="00237077">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 xml:space="preserve">Mr </w:t>
      </w:r>
      <w:r w:rsidR="00237077" w:rsidRPr="00237077">
        <w:rPr>
          <w:rFonts w:ascii="Arial" w:hAnsi="Arial" w:cs="Arial"/>
          <w:sz w:val="22"/>
          <w:szCs w:val="22"/>
        </w:rPr>
        <w:t>Peter Edwards</w:t>
      </w:r>
      <w:r w:rsidR="00237077">
        <w:rPr>
          <w:rFonts w:ascii="Arial" w:hAnsi="Arial" w:cs="Arial"/>
          <w:sz w:val="22"/>
          <w:szCs w:val="22"/>
        </w:rPr>
        <w:t xml:space="preserve">, </w:t>
      </w:r>
      <w:r w:rsidR="00237077" w:rsidRPr="00237077">
        <w:rPr>
          <w:rFonts w:ascii="Arial" w:hAnsi="Arial" w:cs="Arial"/>
          <w:sz w:val="22"/>
          <w:szCs w:val="22"/>
        </w:rPr>
        <w:t>Acting Assistant Commissioner</w:t>
      </w:r>
      <w:r w:rsidRPr="00AD2DA1">
        <w:rPr>
          <w:rFonts w:ascii="Arial" w:hAnsi="Arial" w:cs="Arial"/>
          <w:sz w:val="22"/>
          <w:szCs w:val="22"/>
        </w:rPr>
        <w:t>, Tasmania Police</w:t>
      </w:r>
    </w:p>
    <w:p w:rsidR="00AB11A3" w:rsidRPr="00AD2DA1" w:rsidRDefault="00AB11A3" w:rsidP="00774D4C">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Professor Ian Johnston</w:t>
      </w:r>
      <w:r w:rsidRPr="00AD2DA1">
        <w:rPr>
          <w:rFonts w:ascii="Arial" w:hAnsi="Arial" w:cs="Arial"/>
          <w:sz w:val="22"/>
          <w:szCs w:val="22"/>
        </w:rPr>
        <w:t>, Road Safety Expert</w:t>
      </w:r>
    </w:p>
    <w:p w:rsidR="00AB11A3"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 xml:space="preserve">Mr </w:t>
      </w:r>
      <w:r>
        <w:rPr>
          <w:rFonts w:ascii="Arial" w:hAnsi="Arial" w:cs="Arial"/>
          <w:sz w:val="22"/>
          <w:szCs w:val="22"/>
        </w:rPr>
        <w:t>Paul Kingston</w:t>
      </w:r>
      <w:r w:rsidRPr="00AD2DA1">
        <w:rPr>
          <w:rFonts w:ascii="Arial" w:hAnsi="Arial" w:cs="Arial"/>
          <w:sz w:val="22"/>
          <w:szCs w:val="22"/>
        </w:rPr>
        <w:t>, CEO</w:t>
      </w:r>
      <w:r>
        <w:rPr>
          <w:rFonts w:ascii="Arial" w:hAnsi="Arial" w:cs="Arial"/>
          <w:sz w:val="22"/>
          <w:szCs w:val="22"/>
        </w:rPr>
        <w:t>,</w:t>
      </w:r>
      <w:r w:rsidRPr="00AD2DA1">
        <w:rPr>
          <w:rFonts w:ascii="Arial" w:hAnsi="Arial" w:cs="Arial"/>
          <w:sz w:val="22"/>
          <w:szCs w:val="22"/>
        </w:rPr>
        <w:t xml:space="preserve"> Motor Accidents Insurance Board (MAIB)</w:t>
      </w:r>
    </w:p>
    <w:p w:rsidR="00237077" w:rsidRDefault="00237077" w:rsidP="00237077">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 Katrena Stephenson</w:t>
      </w:r>
      <w:r w:rsidRPr="00AD2DA1">
        <w:rPr>
          <w:rFonts w:ascii="Arial" w:hAnsi="Arial" w:cs="Arial"/>
          <w:sz w:val="22"/>
          <w:szCs w:val="22"/>
        </w:rPr>
        <w:t>, CEO</w:t>
      </w:r>
      <w:r>
        <w:rPr>
          <w:rFonts w:ascii="Arial" w:hAnsi="Arial" w:cs="Arial"/>
          <w:sz w:val="22"/>
          <w:szCs w:val="22"/>
        </w:rPr>
        <w:t>,</w:t>
      </w:r>
      <w:r w:rsidRPr="00AD2DA1">
        <w:rPr>
          <w:rFonts w:ascii="Arial" w:hAnsi="Arial" w:cs="Arial"/>
          <w:sz w:val="22"/>
          <w:szCs w:val="22"/>
        </w:rPr>
        <w:t xml:space="preserve"> Local Government Association of Tasmania (LGAT)</w:t>
      </w:r>
    </w:p>
    <w:p w:rsidR="00D12717" w:rsidRPr="00AD2DA1"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AD2DA1">
        <w:rPr>
          <w:rFonts w:ascii="Arial" w:hAnsi="Arial" w:cs="Arial"/>
          <w:sz w:val="22"/>
          <w:szCs w:val="22"/>
        </w:rPr>
        <w:t>Ms Emma Pharo, President, Tasmanian Bicycle Council</w:t>
      </w:r>
    </w:p>
    <w:p w:rsidR="003C22E2" w:rsidRDefault="003C22E2" w:rsidP="00774D4C">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 xml:space="preserve">Mr </w:t>
      </w:r>
      <w:r w:rsidR="00AB11A3">
        <w:rPr>
          <w:rFonts w:ascii="Arial" w:hAnsi="Arial" w:cs="Arial"/>
          <w:sz w:val="22"/>
          <w:szCs w:val="22"/>
        </w:rPr>
        <w:t xml:space="preserve">Gary Swain, Deputy Secretary Transport </w:t>
      </w:r>
      <w:r>
        <w:rPr>
          <w:rFonts w:ascii="Arial" w:hAnsi="Arial" w:cs="Arial"/>
          <w:sz w:val="22"/>
          <w:szCs w:val="22"/>
        </w:rPr>
        <w:t xml:space="preserve">Services, </w:t>
      </w:r>
      <w:r w:rsidR="00AB11A3">
        <w:rPr>
          <w:rFonts w:ascii="Arial" w:hAnsi="Arial" w:cs="Arial"/>
          <w:sz w:val="22"/>
          <w:szCs w:val="22"/>
        </w:rPr>
        <w:t>Department of State 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AD2DA1" w:rsidRDefault="004865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C6154F" w:rsidRPr="00AD2DA1" w:rsidRDefault="00C6154F" w:rsidP="00C6154F">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Mr Darren Hine, Commissioner, Tasmania Police</w:t>
      </w:r>
    </w:p>
    <w:p w:rsidR="00237077" w:rsidRDefault="00237077" w:rsidP="00237077">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Robin Phillips, Executive Director, Tasmanian Transport Association</w:t>
      </w:r>
    </w:p>
    <w:p w:rsidR="00237077" w:rsidRPr="00AD2DA1" w:rsidRDefault="00237077" w:rsidP="00237077">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Mr Harvey Lennon, CEO</w:t>
      </w:r>
      <w:r>
        <w:rPr>
          <w:rFonts w:ascii="Arial" w:hAnsi="Arial" w:cs="Arial"/>
          <w:sz w:val="22"/>
          <w:szCs w:val="22"/>
        </w:rPr>
        <w:t>,</w:t>
      </w:r>
      <w:r w:rsidRPr="00AD2DA1">
        <w:rPr>
          <w:rFonts w:ascii="Arial" w:hAnsi="Arial" w:cs="Arial"/>
          <w:sz w:val="22"/>
          <w:szCs w:val="22"/>
        </w:rPr>
        <w:t xml:space="preserve"> RACT</w:t>
      </w:r>
    </w:p>
    <w:p w:rsidR="00AB11A3" w:rsidRPr="00AD2DA1"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AD2DA1"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AD2DA1">
        <w:rPr>
          <w:rFonts w:ascii="Arial" w:hAnsi="Arial" w:cs="Arial"/>
          <w:b/>
          <w:sz w:val="22"/>
          <w:szCs w:val="22"/>
        </w:rPr>
        <w:t>Observers:</w:t>
      </w:r>
      <w:r w:rsidRPr="00AD2DA1">
        <w:rPr>
          <w:rFonts w:ascii="Arial" w:hAnsi="Arial" w:cs="Arial"/>
          <w:b/>
          <w:sz w:val="22"/>
          <w:szCs w:val="22"/>
        </w:rPr>
        <w:tab/>
      </w:r>
    </w:p>
    <w:p w:rsidR="00AB11A3" w:rsidRDefault="00AB11A3"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Craig Hoey, Manager Road Safety, Department of State Growth</w:t>
      </w:r>
    </w:p>
    <w:p w:rsidR="00792130" w:rsidRPr="00AD2DA1" w:rsidRDefault="00792130"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Ms Penny Nicholls</w:t>
      </w:r>
      <w:r w:rsidRPr="00AD2DA1">
        <w:rPr>
          <w:rFonts w:ascii="Arial" w:hAnsi="Arial" w:cs="Arial"/>
          <w:sz w:val="22"/>
          <w:szCs w:val="22"/>
        </w:rPr>
        <w:t xml:space="preserve">, </w:t>
      </w:r>
      <w:r>
        <w:rPr>
          <w:rFonts w:ascii="Arial" w:hAnsi="Arial" w:cs="Arial"/>
          <w:sz w:val="22"/>
          <w:szCs w:val="22"/>
        </w:rPr>
        <w:t xml:space="preserve">General Manager </w:t>
      </w:r>
      <w:r w:rsidR="00AB11A3">
        <w:rPr>
          <w:rFonts w:ascii="Arial" w:hAnsi="Arial" w:cs="Arial"/>
          <w:sz w:val="22"/>
          <w:szCs w:val="22"/>
        </w:rPr>
        <w:t>Road User Services</w:t>
      </w:r>
      <w:r>
        <w:rPr>
          <w:rFonts w:ascii="Arial" w:hAnsi="Arial" w:cs="Arial"/>
          <w:sz w:val="22"/>
          <w:szCs w:val="22"/>
        </w:rPr>
        <w:t xml:space="preserve">, </w:t>
      </w:r>
      <w:r w:rsidR="003C22E2">
        <w:rPr>
          <w:rFonts w:ascii="Arial" w:hAnsi="Arial" w:cs="Arial"/>
          <w:sz w:val="22"/>
          <w:szCs w:val="22"/>
        </w:rPr>
        <w:t>Department of State Growth</w:t>
      </w:r>
    </w:p>
    <w:p w:rsidR="00AB11A3" w:rsidRPr="00AD2DA1" w:rsidRDefault="00AB11A3" w:rsidP="00774D4C">
      <w:pPr>
        <w:spacing w:before="120" w:after="240" w:line="276" w:lineRule="auto"/>
        <w:contextualSpacing/>
        <w:jc w:val="both"/>
        <w:rPr>
          <w:rFonts w:ascii="Arial" w:hAnsi="Arial" w:cs="Arial"/>
          <w:b/>
          <w:sz w:val="22"/>
          <w:szCs w:val="22"/>
        </w:rPr>
      </w:pPr>
    </w:p>
    <w:p w:rsidR="00441867" w:rsidRPr="00AD2DA1" w:rsidRDefault="00441867" w:rsidP="00774D4C">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441867" w:rsidRPr="00AD2DA1" w:rsidRDefault="00441867" w:rsidP="00774D4C">
      <w:pPr>
        <w:pBdr>
          <w:bottom w:val="single" w:sz="4" w:space="1" w:color="auto"/>
        </w:pBdr>
        <w:spacing w:before="120" w:after="240" w:line="276" w:lineRule="auto"/>
        <w:contextualSpacing/>
        <w:jc w:val="both"/>
        <w:rPr>
          <w:rFonts w:ascii="Arial" w:hAnsi="Arial" w:cs="Arial"/>
          <w:sz w:val="22"/>
          <w:szCs w:val="22"/>
        </w:rPr>
      </w:pPr>
      <w:r w:rsidRPr="00AD2DA1">
        <w:rPr>
          <w:rFonts w:ascii="Arial" w:hAnsi="Arial" w:cs="Arial"/>
          <w:sz w:val="22"/>
          <w:szCs w:val="22"/>
        </w:rPr>
        <w:t>The Chair welcome</w:t>
      </w:r>
      <w:r w:rsidR="00D46F62">
        <w:rPr>
          <w:rFonts w:ascii="Arial" w:hAnsi="Arial" w:cs="Arial"/>
          <w:sz w:val="22"/>
          <w:szCs w:val="22"/>
        </w:rPr>
        <w:t xml:space="preserve">d members and observers to the </w:t>
      </w:r>
      <w:r w:rsidR="00237077">
        <w:rPr>
          <w:rFonts w:ascii="Arial" w:hAnsi="Arial" w:cs="Arial"/>
          <w:sz w:val="22"/>
          <w:szCs w:val="22"/>
        </w:rPr>
        <w:t>23</w:t>
      </w:r>
      <w:r w:rsidR="00237077" w:rsidRPr="00237077">
        <w:rPr>
          <w:rFonts w:ascii="Arial" w:hAnsi="Arial" w:cs="Arial"/>
          <w:sz w:val="22"/>
          <w:szCs w:val="22"/>
          <w:vertAlign w:val="superscript"/>
        </w:rPr>
        <w:t>RD</w:t>
      </w:r>
      <w:r w:rsidRPr="00AD2DA1">
        <w:rPr>
          <w:rFonts w:ascii="Arial" w:hAnsi="Arial" w:cs="Arial"/>
          <w:sz w:val="22"/>
          <w:szCs w:val="22"/>
        </w:rPr>
        <w:t xml:space="preserve"> meeting of the Road Safety Advisory Council</w:t>
      </w:r>
      <w:r w:rsidR="00E33389">
        <w:rPr>
          <w:rFonts w:ascii="Arial" w:hAnsi="Arial" w:cs="Arial"/>
          <w:sz w:val="22"/>
          <w:szCs w:val="22"/>
        </w:rPr>
        <w:t xml:space="preserve"> (RSAC)</w:t>
      </w:r>
      <w:r w:rsidRPr="00AD2DA1">
        <w:rPr>
          <w:rFonts w:ascii="Arial" w:hAnsi="Arial" w:cs="Arial"/>
          <w:sz w:val="22"/>
          <w:szCs w:val="22"/>
        </w:rPr>
        <w:t xml:space="preserve">.  </w:t>
      </w:r>
    </w:p>
    <w:p w:rsidR="00EA1488" w:rsidRPr="00AD2DA1" w:rsidRDefault="00EA1488" w:rsidP="00EA1488">
      <w:pPr>
        <w:pStyle w:val="ListParagraph"/>
        <w:numPr>
          <w:ilvl w:val="0"/>
          <w:numId w:val="1"/>
        </w:numPr>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MINUTES AND ACTIONS FROM PREVIOUS MEETING</w:t>
      </w:r>
    </w:p>
    <w:p w:rsidR="00EA1488" w:rsidRPr="00AD2DA1" w:rsidRDefault="00EA1488" w:rsidP="00EA1488">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EA1488" w:rsidRDefault="00EA1488" w:rsidP="00EA1488">
      <w:pPr>
        <w:spacing w:before="120" w:after="240" w:line="276" w:lineRule="auto"/>
        <w:jc w:val="both"/>
        <w:rPr>
          <w:rFonts w:ascii="Arial" w:hAnsi="Arial" w:cs="Arial"/>
          <w:sz w:val="22"/>
          <w:szCs w:val="22"/>
        </w:rPr>
      </w:pPr>
      <w:r w:rsidRPr="00AD2DA1">
        <w:rPr>
          <w:rFonts w:ascii="Arial" w:hAnsi="Arial" w:cs="Arial"/>
          <w:sz w:val="22"/>
          <w:szCs w:val="22"/>
        </w:rPr>
        <w:t xml:space="preserve">Members endorsed the minutes of the previous </w:t>
      </w:r>
      <w:r>
        <w:rPr>
          <w:rFonts w:ascii="Arial" w:hAnsi="Arial" w:cs="Arial"/>
          <w:sz w:val="22"/>
          <w:szCs w:val="22"/>
        </w:rPr>
        <w:t xml:space="preserve">RSAC </w:t>
      </w:r>
      <w:r w:rsidRPr="00AD2DA1">
        <w:rPr>
          <w:rFonts w:ascii="Arial" w:hAnsi="Arial" w:cs="Arial"/>
          <w:sz w:val="22"/>
          <w:szCs w:val="22"/>
        </w:rPr>
        <w:t>meeting (</w:t>
      </w:r>
      <w:r>
        <w:rPr>
          <w:rFonts w:ascii="Arial" w:hAnsi="Arial" w:cs="Arial"/>
          <w:sz w:val="22"/>
          <w:szCs w:val="22"/>
        </w:rPr>
        <w:t>17 November</w:t>
      </w:r>
      <w:r w:rsidRPr="00AD2DA1">
        <w:rPr>
          <w:rFonts w:ascii="Arial" w:hAnsi="Arial" w:cs="Arial"/>
          <w:sz w:val="22"/>
          <w:szCs w:val="22"/>
        </w:rPr>
        <w:t xml:space="preserve"> 201</w:t>
      </w:r>
      <w:r>
        <w:rPr>
          <w:rFonts w:ascii="Arial" w:hAnsi="Arial" w:cs="Arial"/>
          <w:sz w:val="22"/>
          <w:szCs w:val="22"/>
        </w:rPr>
        <w:t>5</w:t>
      </w:r>
      <w:r w:rsidRPr="00AD2DA1">
        <w:rPr>
          <w:rFonts w:ascii="Arial" w:hAnsi="Arial" w:cs="Arial"/>
          <w:sz w:val="22"/>
          <w:szCs w:val="22"/>
        </w:rPr>
        <w:t>).</w:t>
      </w:r>
      <w:r>
        <w:rPr>
          <w:rFonts w:ascii="Arial" w:hAnsi="Arial" w:cs="Arial"/>
          <w:sz w:val="22"/>
          <w:szCs w:val="22"/>
        </w:rPr>
        <w:t xml:space="preserve">  </w:t>
      </w:r>
      <w:r w:rsidRPr="00AD2DA1">
        <w:rPr>
          <w:rFonts w:ascii="Arial" w:hAnsi="Arial" w:cs="Arial"/>
          <w:sz w:val="22"/>
          <w:szCs w:val="22"/>
        </w:rPr>
        <w:t xml:space="preserve">Members noted the status of actions from previous meetings.  </w:t>
      </w:r>
    </w:p>
    <w:p w:rsidR="00EA1488" w:rsidRPr="00AD2DA1" w:rsidRDefault="00EA1488" w:rsidP="00EA1488">
      <w:pPr>
        <w:pStyle w:val="ListParagraph"/>
        <w:numPr>
          <w:ilvl w:val="0"/>
          <w:numId w:val="1"/>
        </w:numPr>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CORRESPONDENCE</w:t>
      </w:r>
    </w:p>
    <w:p w:rsidR="00EA1488" w:rsidRPr="00AD2DA1" w:rsidRDefault="00EA1488" w:rsidP="00EA1488">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EA1488" w:rsidRDefault="00EA1488" w:rsidP="00EA1488">
      <w:pPr>
        <w:spacing w:before="120" w:after="240" w:line="276" w:lineRule="auto"/>
        <w:contextualSpacing/>
        <w:jc w:val="both"/>
        <w:rPr>
          <w:rFonts w:ascii="Arial" w:hAnsi="Arial" w:cs="Arial"/>
          <w:sz w:val="22"/>
          <w:szCs w:val="22"/>
        </w:rPr>
      </w:pPr>
      <w:r w:rsidRPr="00AD2DA1">
        <w:rPr>
          <w:rFonts w:ascii="Arial" w:hAnsi="Arial" w:cs="Arial"/>
          <w:sz w:val="22"/>
          <w:szCs w:val="22"/>
        </w:rPr>
        <w:t>Correspondence</w:t>
      </w:r>
      <w:r>
        <w:rPr>
          <w:rFonts w:ascii="Arial" w:hAnsi="Arial" w:cs="Arial"/>
          <w:sz w:val="22"/>
          <w:szCs w:val="22"/>
        </w:rPr>
        <w:t xml:space="preserve"> for the last quarter was noted.</w:t>
      </w:r>
    </w:p>
    <w:p w:rsidR="00EA1488" w:rsidRDefault="00EA1488"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p>
    <w:p w:rsidR="00EA1488" w:rsidRPr="00AD2DA1" w:rsidRDefault="00EA1488" w:rsidP="00EA1488">
      <w:pPr>
        <w:pStyle w:val="ListParagraph"/>
        <w:numPr>
          <w:ilvl w:val="0"/>
          <w:numId w:val="1"/>
        </w:numPr>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lastRenderedPageBreak/>
        <w:t>CHAIR’S REPORT</w:t>
      </w:r>
    </w:p>
    <w:p w:rsidR="00EA1488" w:rsidRDefault="00EA1488" w:rsidP="00EA1488">
      <w:pPr>
        <w:pStyle w:val="ListParagraph"/>
        <w:spacing w:before="120" w:after="240" w:line="276" w:lineRule="auto"/>
        <w:ind w:left="57"/>
        <w:jc w:val="both"/>
        <w:rPr>
          <w:rFonts w:ascii="Arial" w:hAnsi="Arial" w:cs="Arial"/>
          <w:b/>
          <w:sz w:val="22"/>
          <w:szCs w:val="22"/>
        </w:rPr>
      </w:pPr>
    </w:p>
    <w:p w:rsidR="00EA1488" w:rsidRDefault="00EA1488" w:rsidP="00EA1488">
      <w:pPr>
        <w:pStyle w:val="RSACheadings"/>
        <w:spacing w:before="120" w:line="276" w:lineRule="auto"/>
        <w:jc w:val="both"/>
        <w:rPr>
          <w:b w:val="0"/>
        </w:rPr>
      </w:pPr>
      <w:r w:rsidRPr="006A32DB">
        <w:t>Statistics</w:t>
      </w:r>
    </w:p>
    <w:p w:rsidR="00E960AD" w:rsidRPr="000821DB" w:rsidRDefault="00E960AD" w:rsidP="007F3E8A">
      <w:pPr>
        <w:spacing w:before="120" w:after="240" w:line="276" w:lineRule="auto"/>
        <w:contextualSpacing/>
        <w:jc w:val="both"/>
        <w:rPr>
          <w:rFonts w:ascii="Arial" w:hAnsi="Arial" w:cs="Arial"/>
          <w:sz w:val="22"/>
          <w:szCs w:val="22"/>
        </w:rPr>
      </w:pPr>
      <w:r w:rsidRPr="000821DB">
        <w:rPr>
          <w:rFonts w:ascii="Arial" w:hAnsi="Arial" w:cs="Arial"/>
          <w:sz w:val="22"/>
          <w:szCs w:val="22"/>
        </w:rPr>
        <w:t>The number of serious casualties in 2015 was 332, compared to 302 in 2014, a 9.9 per cent increase. The 2015 figure of 332 is a 14.6 per cent increase on the five year serious casualty average of 289.6 (2010-2014).</w:t>
      </w:r>
    </w:p>
    <w:p w:rsidR="00E960AD" w:rsidRPr="000821DB" w:rsidRDefault="00E960AD" w:rsidP="007F3E8A">
      <w:pPr>
        <w:spacing w:before="120" w:after="240" w:line="276" w:lineRule="auto"/>
        <w:contextualSpacing/>
        <w:jc w:val="both"/>
        <w:rPr>
          <w:rFonts w:ascii="Arial" w:hAnsi="Arial" w:cs="Arial"/>
          <w:sz w:val="22"/>
          <w:szCs w:val="22"/>
        </w:rPr>
      </w:pPr>
    </w:p>
    <w:p w:rsidR="00E960AD" w:rsidRPr="000821DB" w:rsidRDefault="00E960AD" w:rsidP="007F3E8A">
      <w:pPr>
        <w:spacing w:before="120" w:after="240" w:line="276" w:lineRule="auto"/>
        <w:contextualSpacing/>
        <w:jc w:val="both"/>
        <w:rPr>
          <w:rFonts w:ascii="Arial" w:hAnsi="Arial" w:cs="Arial"/>
          <w:sz w:val="22"/>
          <w:szCs w:val="22"/>
        </w:rPr>
      </w:pPr>
      <w:r w:rsidRPr="000821DB">
        <w:rPr>
          <w:rFonts w:ascii="Arial" w:hAnsi="Arial" w:cs="Arial"/>
          <w:sz w:val="22"/>
          <w:szCs w:val="22"/>
        </w:rPr>
        <w:t xml:space="preserve">For the 2015 calendar year, there were 34 fatalities on Tasmanian roads which is one less than the 35 recorded in 2014. This is a 9.7 per cent increase on the five year fatalities average of 31.0 (2010-2014). </w:t>
      </w:r>
    </w:p>
    <w:p w:rsidR="00E960AD" w:rsidRPr="000821DB" w:rsidRDefault="00E960AD" w:rsidP="007F3E8A">
      <w:pPr>
        <w:spacing w:before="200" w:after="240"/>
        <w:jc w:val="both"/>
        <w:rPr>
          <w:sz w:val="22"/>
          <w:szCs w:val="22"/>
        </w:rPr>
      </w:pPr>
    </w:p>
    <w:p w:rsidR="00EA1488" w:rsidRPr="000821DB" w:rsidRDefault="00EA1488" w:rsidP="00EA1488">
      <w:pPr>
        <w:pStyle w:val="RSACheadings"/>
        <w:spacing w:before="120" w:line="276" w:lineRule="auto"/>
        <w:jc w:val="both"/>
      </w:pPr>
      <w:r w:rsidRPr="000821DB">
        <w:t>Minister’s approvals</w:t>
      </w:r>
    </w:p>
    <w:p w:rsidR="007F3E8A" w:rsidRPr="000821DB" w:rsidRDefault="007F3E8A" w:rsidP="007F3E8A">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0821DB">
        <w:rPr>
          <w:rFonts w:ascii="Arial" w:hAnsi="Arial"/>
        </w:rPr>
        <w:t>Since the last meeting of RSAC, the Minister for Infrastructure has approved funding from the Road Safety Levy of:</w:t>
      </w:r>
      <w:r w:rsidRPr="000821DB">
        <w:rPr>
          <w:rFonts w:ascii="Arial" w:hAnsi="Arial"/>
        </w:rPr>
        <w:tab/>
      </w:r>
    </w:p>
    <w:p w:rsidR="007F3E8A" w:rsidRPr="000821DB" w:rsidRDefault="007F3E8A" w:rsidP="007F3E8A">
      <w:pPr>
        <w:pStyle w:val="ExecSummDotPoint"/>
        <w:numPr>
          <w:ilvl w:val="0"/>
          <w:numId w:val="14"/>
        </w:numPr>
        <w:pBdr>
          <w:top w:val="none" w:sz="0" w:space="0" w:color="auto"/>
          <w:left w:val="none" w:sz="0" w:space="0" w:color="auto"/>
          <w:bottom w:val="none" w:sz="0" w:space="0" w:color="auto"/>
          <w:right w:val="none" w:sz="0" w:space="0" w:color="auto"/>
        </w:pBdr>
        <w:spacing w:after="240" w:line="276" w:lineRule="auto"/>
        <w:jc w:val="both"/>
        <w:rPr>
          <w:rFonts w:ascii="Arial" w:hAnsi="Arial"/>
        </w:rPr>
      </w:pPr>
      <w:r w:rsidRPr="000821DB">
        <w:rPr>
          <w:rFonts w:ascii="Arial" w:hAnsi="Arial"/>
        </w:rPr>
        <w:t>up to $10,000 to develop a campaign to increase public awareness of commonly misunderstood road rules and provide basic road safety advice;</w:t>
      </w:r>
    </w:p>
    <w:p w:rsidR="007F3E8A" w:rsidRPr="000821DB" w:rsidRDefault="007F3E8A" w:rsidP="007F3E8A">
      <w:pPr>
        <w:pStyle w:val="ExecSummDotPoint"/>
        <w:numPr>
          <w:ilvl w:val="0"/>
          <w:numId w:val="14"/>
        </w:numPr>
        <w:pBdr>
          <w:top w:val="none" w:sz="0" w:space="0" w:color="auto"/>
          <w:left w:val="none" w:sz="0" w:space="0" w:color="auto"/>
          <w:bottom w:val="none" w:sz="0" w:space="0" w:color="auto"/>
          <w:right w:val="none" w:sz="0" w:space="0" w:color="auto"/>
        </w:pBdr>
        <w:spacing w:after="240" w:line="276" w:lineRule="auto"/>
        <w:jc w:val="both"/>
        <w:rPr>
          <w:rFonts w:ascii="Arial" w:hAnsi="Arial"/>
        </w:rPr>
      </w:pPr>
      <w:r w:rsidRPr="000821DB">
        <w:rPr>
          <w:rFonts w:ascii="Arial" w:hAnsi="Arial"/>
        </w:rPr>
        <w:t xml:space="preserve">up to $10,000 to produce a campaign aimed at educating drivers about rules for securing loads on light vehicles and encouraging them to be responsible for securing their cargo in an appropriate manner or potentially receive significant monetary penalties; and </w:t>
      </w:r>
    </w:p>
    <w:p w:rsidR="007F3E8A" w:rsidRPr="000821DB" w:rsidRDefault="007F3E8A" w:rsidP="007F3E8A">
      <w:pPr>
        <w:pStyle w:val="ExecSummDotPoint"/>
        <w:numPr>
          <w:ilvl w:val="0"/>
          <w:numId w:val="14"/>
        </w:numPr>
        <w:pBdr>
          <w:top w:val="none" w:sz="0" w:space="0" w:color="auto"/>
          <w:left w:val="none" w:sz="0" w:space="0" w:color="auto"/>
          <w:bottom w:val="none" w:sz="0" w:space="0" w:color="auto"/>
          <w:right w:val="none" w:sz="0" w:space="0" w:color="auto"/>
        </w:pBdr>
        <w:spacing w:after="240" w:line="276" w:lineRule="auto"/>
        <w:jc w:val="both"/>
        <w:rPr>
          <w:rFonts w:ascii="Arial" w:hAnsi="Arial"/>
        </w:rPr>
      </w:pPr>
      <w:r w:rsidRPr="000821DB">
        <w:rPr>
          <w:rFonts w:ascii="Arial" w:hAnsi="Arial"/>
        </w:rPr>
        <w:t xml:space="preserve">up to $90,000 over the next three years to support an “Back to School’ road safety awareness campaign targeting students, parents/guardians and the general community. </w:t>
      </w:r>
    </w:p>
    <w:p w:rsidR="00EA1488" w:rsidRPr="000821DB" w:rsidRDefault="000821DB" w:rsidP="00EA1488">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Pr>
          <w:rFonts w:ascii="Arial" w:hAnsi="Arial"/>
          <w:b/>
        </w:rPr>
        <w:t>Transport Accident Commission (TAC) visit</w:t>
      </w:r>
    </w:p>
    <w:p w:rsidR="000821DB" w:rsidRDefault="000821DB" w:rsidP="000821DB">
      <w:pPr>
        <w:spacing w:before="120" w:after="240" w:line="276" w:lineRule="auto"/>
        <w:jc w:val="both"/>
        <w:rPr>
          <w:rFonts w:ascii="Arial" w:hAnsi="Arial" w:cs="Arial"/>
          <w:sz w:val="22"/>
          <w:szCs w:val="22"/>
        </w:rPr>
      </w:pPr>
      <w:r w:rsidRPr="000821DB">
        <w:rPr>
          <w:rFonts w:ascii="Arial" w:hAnsi="Arial" w:cs="Arial"/>
          <w:sz w:val="22"/>
          <w:szCs w:val="22"/>
        </w:rPr>
        <w:t>On 15th February 2016, members of the RSAC Sub-Committee were hosted by the Victoria</w:t>
      </w:r>
      <w:r w:rsidR="00741C0F">
        <w:rPr>
          <w:rFonts w:ascii="Arial" w:hAnsi="Arial" w:cs="Arial"/>
          <w:sz w:val="22"/>
          <w:szCs w:val="22"/>
        </w:rPr>
        <w:t>n</w:t>
      </w:r>
      <w:r w:rsidRPr="000821DB">
        <w:rPr>
          <w:rFonts w:ascii="Arial" w:hAnsi="Arial" w:cs="Arial"/>
          <w:sz w:val="22"/>
          <w:szCs w:val="22"/>
        </w:rPr>
        <w:t xml:space="preserve"> Transport Accident Commission (TAC) in Geelong. The purpose of the visit was to gain a better understanding of TAC’s strategic direction, hear first-hand about current Victorian road safety marketing initiatives, and continue to foster a close working relationship with this important road safety stakeholder.  </w:t>
      </w:r>
    </w:p>
    <w:p w:rsidR="000821DB" w:rsidRPr="000821DB" w:rsidRDefault="000821DB" w:rsidP="000821DB">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0821DB">
        <w:rPr>
          <w:rFonts w:ascii="Arial" w:hAnsi="Arial"/>
          <w:b/>
        </w:rPr>
        <w:t>Right to Information Request</w:t>
      </w:r>
    </w:p>
    <w:p w:rsidR="005D6C4B" w:rsidRPr="00C6154F" w:rsidRDefault="005D6C4B" w:rsidP="005D6C4B">
      <w:pPr>
        <w:pStyle w:val="DIERBodyText"/>
        <w:rPr>
          <w:rFonts w:cs="Arial"/>
          <w:szCs w:val="22"/>
        </w:rPr>
      </w:pPr>
      <w:r w:rsidRPr="00C6154F">
        <w:rPr>
          <w:rFonts w:cs="Arial"/>
          <w:szCs w:val="22"/>
        </w:rPr>
        <w:t>An Application for Assessed Disclosure in accordance with the</w:t>
      </w:r>
      <w:r w:rsidRPr="00C6154F">
        <w:rPr>
          <w:rFonts w:cs="Arial"/>
          <w:i/>
          <w:szCs w:val="22"/>
        </w:rPr>
        <w:t xml:space="preserve"> Right to Information Act 2009</w:t>
      </w:r>
      <w:r w:rsidRPr="00C6154F">
        <w:rPr>
          <w:rFonts w:cs="Arial"/>
          <w:szCs w:val="22"/>
        </w:rPr>
        <w:t xml:space="preserve"> was received in January from the Examiner Newspaper requesting:  </w:t>
      </w:r>
    </w:p>
    <w:p w:rsidR="005D6C4B" w:rsidRPr="00C6154F" w:rsidRDefault="005D6C4B" w:rsidP="005D6C4B">
      <w:pPr>
        <w:pStyle w:val="DIERBodyText"/>
        <w:ind w:left="567" w:right="521"/>
        <w:rPr>
          <w:rFonts w:cs="Arial"/>
          <w:i/>
          <w:szCs w:val="22"/>
        </w:rPr>
      </w:pPr>
      <w:r w:rsidRPr="00C6154F">
        <w:rPr>
          <w:rFonts w:cs="Arial"/>
          <w:i/>
          <w:szCs w:val="22"/>
        </w:rPr>
        <w:t>Any correspondence between any rental car company and the Road Safety Advisory Council relating to ‘Asian tourists’ or ‘Asian Drivers’ between January 1, 2015 and December 20, 2015.</w:t>
      </w:r>
    </w:p>
    <w:p w:rsidR="005D6C4B" w:rsidRPr="00C6154F" w:rsidRDefault="005D6C4B" w:rsidP="005D6C4B">
      <w:pPr>
        <w:pStyle w:val="DIERBodyText"/>
        <w:rPr>
          <w:rFonts w:cs="Arial"/>
          <w:szCs w:val="22"/>
        </w:rPr>
      </w:pPr>
      <w:r w:rsidRPr="00C6154F">
        <w:rPr>
          <w:rFonts w:cs="Arial"/>
          <w:szCs w:val="22"/>
        </w:rPr>
        <w:t xml:space="preserve">All documentation located was provided with personal information redacted.  </w:t>
      </w:r>
    </w:p>
    <w:p w:rsidR="000821DB" w:rsidRPr="00C6154F" w:rsidRDefault="005D6C4B" w:rsidP="005D6C4B">
      <w:pPr>
        <w:pStyle w:val="DIERBodyText"/>
        <w:rPr>
          <w:rFonts w:cs="Arial"/>
          <w:szCs w:val="22"/>
        </w:rPr>
      </w:pPr>
      <w:r w:rsidRPr="00C6154F">
        <w:rPr>
          <w:rFonts w:cs="Arial"/>
          <w:szCs w:val="22"/>
        </w:rPr>
        <w:lastRenderedPageBreak/>
        <w:t xml:space="preserve">The Chair advised that </w:t>
      </w:r>
      <w:r w:rsidR="00787234">
        <w:rPr>
          <w:rFonts w:cs="Arial"/>
          <w:szCs w:val="22"/>
        </w:rPr>
        <w:t xml:space="preserve">he </w:t>
      </w:r>
      <w:r w:rsidR="00741C0F">
        <w:rPr>
          <w:rFonts w:cs="Arial"/>
          <w:szCs w:val="22"/>
        </w:rPr>
        <w:t>had been invited to a forthcoming meeting of the</w:t>
      </w:r>
      <w:r w:rsidRPr="00C6154F">
        <w:rPr>
          <w:rFonts w:cs="Arial"/>
          <w:szCs w:val="22"/>
        </w:rPr>
        <w:t xml:space="preserve"> Tourism </w:t>
      </w:r>
      <w:r w:rsidR="00741C0F">
        <w:rPr>
          <w:rFonts w:cs="Arial"/>
          <w:szCs w:val="22"/>
        </w:rPr>
        <w:t xml:space="preserve">Industry </w:t>
      </w:r>
      <w:r w:rsidRPr="00C6154F">
        <w:rPr>
          <w:rFonts w:cs="Arial"/>
          <w:szCs w:val="22"/>
        </w:rPr>
        <w:t>Council to discuss pos</w:t>
      </w:r>
      <w:r w:rsidR="00741C0F">
        <w:rPr>
          <w:rFonts w:cs="Arial"/>
          <w:szCs w:val="22"/>
        </w:rPr>
        <w:t>sible road safety opportunities targeting visitors to th</w:t>
      </w:r>
      <w:r w:rsidR="00787234">
        <w:rPr>
          <w:rFonts w:cs="Arial"/>
          <w:szCs w:val="22"/>
        </w:rPr>
        <w:t>e</w:t>
      </w:r>
      <w:r w:rsidR="00741C0F">
        <w:rPr>
          <w:rFonts w:cs="Arial"/>
          <w:szCs w:val="22"/>
        </w:rPr>
        <w:t xml:space="preserve"> state.  </w:t>
      </w:r>
      <w:r w:rsidRPr="00C6154F">
        <w:rPr>
          <w:rFonts w:cs="Arial"/>
          <w:szCs w:val="22"/>
        </w:rPr>
        <w:t xml:space="preserve">  </w:t>
      </w:r>
    </w:p>
    <w:p w:rsidR="00EA1488" w:rsidRPr="00AC338A" w:rsidRDefault="00EA1488" w:rsidP="00EA1488">
      <w:pPr>
        <w:pStyle w:val="ExecSummDotPoint"/>
        <w:pBdr>
          <w:top w:val="none" w:sz="0" w:space="0" w:color="auto"/>
          <w:left w:val="none" w:sz="0" w:space="0" w:color="auto"/>
          <w:bottom w:val="single" w:sz="4" w:space="1" w:color="auto"/>
          <w:right w:val="none" w:sz="0" w:space="0" w:color="auto"/>
        </w:pBdr>
        <w:tabs>
          <w:tab w:val="clear" w:pos="1077"/>
        </w:tabs>
        <w:spacing w:after="240" w:line="276" w:lineRule="auto"/>
        <w:ind w:left="0" w:firstLine="0"/>
        <w:jc w:val="both"/>
        <w:rPr>
          <w:rFonts w:ascii="Arial" w:hAnsi="Arial"/>
        </w:rPr>
      </w:pPr>
    </w:p>
    <w:p w:rsidR="006517CE" w:rsidRDefault="006517CE" w:rsidP="00EA1488">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ROAD SAFETY DISCRETIONARY ACTIVITIES FUNDING</w:t>
      </w:r>
    </w:p>
    <w:p w:rsidR="006517CE" w:rsidRDefault="006517CE" w:rsidP="006517CE">
      <w:pPr>
        <w:spacing w:before="120" w:after="240" w:line="276" w:lineRule="auto"/>
        <w:jc w:val="both"/>
        <w:rPr>
          <w:rFonts w:ascii="Arial" w:hAnsi="Arial" w:cs="Arial"/>
          <w:b/>
          <w:sz w:val="22"/>
          <w:szCs w:val="22"/>
        </w:rPr>
      </w:pPr>
      <w:r w:rsidRPr="006517CE">
        <w:rPr>
          <w:rFonts w:ascii="Arial" w:hAnsi="Arial" w:cs="Arial"/>
          <w:b/>
          <w:sz w:val="22"/>
          <w:szCs w:val="22"/>
        </w:rPr>
        <w:t>DISCUSSION</w:t>
      </w:r>
    </w:p>
    <w:p w:rsidR="006517CE" w:rsidRDefault="006517CE" w:rsidP="006517CE">
      <w:pPr>
        <w:spacing w:before="120" w:after="240" w:line="276" w:lineRule="auto"/>
        <w:jc w:val="both"/>
        <w:rPr>
          <w:rFonts w:ascii="Arial" w:hAnsi="Arial" w:cs="Arial"/>
          <w:sz w:val="22"/>
          <w:szCs w:val="22"/>
        </w:rPr>
      </w:pPr>
      <w:r>
        <w:rPr>
          <w:rFonts w:ascii="Arial" w:hAnsi="Arial" w:cs="Arial"/>
          <w:sz w:val="22"/>
          <w:szCs w:val="22"/>
        </w:rPr>
        <w:t xml:space="preserve">RSAC endorsed the proposal to create a funding source for discretionary activities including small road safety campaigns, program evaluations </w:t>
      </w:r>
      <w:r w:rsidR="00741C0F">
        <w:rPr>
          <w:rFonts w:ascii="Arial" w:hAnsi="Arial" w:cs="Arial"/>
          <w:sz w:val="22"/>
          <w:szCs w:val="22"/>
        </w:rPr>
        <w:t>and facilitation of/</w:t>
      </w:r>
      <w:r w:rsidR="00375DDA">
        <w:rPr>
          <w:rFonts w:ascii="Arial" w:hAnsi="Arial" w:cs="Arial"/>
          <w:sz w:val="22"/>
          <w:szCs w:val="22"/>
        </w:rPr>
        <w:t>or attendance at workshops.</w:t>
      </w:r>
    </w:p>
    <w:p w:rsidR="00375DDA" w:rsidRPr="00D10769" w:rsidRDefault="00375DDA" w:rsidP="00375DDA">
      <w:pPr>
        <w:spacing w:before="120" w:after="240" w:line="276" w:lineRule="auto"/>
        <w:jc w:val="both"/>
        <w:rPr>
          <w:rFonts w:ascii="Arial" w:hAnsi="Arial" w:cs="Arial"/>
          <w:b/>
          <w:color w:val="C0504D" w:themeColor="accent2"/>
          <w:sz w:val="22"/>
          <w:szCs w:val="22"/>
        </w:rPr>
      </w:pPr>
      <w:r w:rsidRPr="00D10769">
        <w:rPr>
          <w:rFonts w:ascii="Arial" w:hAnsi="Arial" w:cs="Arial"/>
          <w:b/>
          <w:color w:val="C0504D" w:themeColor="accent2"/>
          <w:sz w:val="22"/>
          <w:szCs w:val="22"/>
        </w:rPr>
        <w:t>Actions</w:t>
      </w:r>
    </w:p>
    <w:p w:rsidR="007C652E" w:rsidRDefault="007C652E" w:rsidP="007C652E">
      <w:pPr>
        <w:pStyle w:val="ListParagraph"/>
        <w:numPr>
          <w:ilvl w:val="0"/>
          <w:numId w:val="6"/>
        </w:numPr>
        <w:pBdr>
          <w:bottom w:val="single" w:sz="4" w:space="0" w:color="auto"/>
        </w:pBdr>
        <w:spacing w:before="120" w:after="240" w:line="276" w:lineRule="auto"/>
        <w:ind w:left="357"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provide e</w:t>
      </w:r>
      <w:r w:rsidR="00375DDA" w:rsidRPr="00375DDA">
        <w:rPr>
          <w:rFonts w:ascii="Arial" w:hAnsi="Arial" w:cs="Arial"/>
          <w:color w:val="C0504D" w:themeColor="accent2"/>
          <w:sz w:val="22"/>
          <w:szCs w:val="22"/>
        </w:rPr>
        <w:t>xpenditure and progress on projects from this fund through the quar</w:t>
      </w:r>
      <w:r w:rsidR="00375DDA">
        <w:rPr>
          <w:rFonts w:ascii="Arial" w:hAnsi="Arial" w:cs="Arial"/>
          <w:color w:val="C0504D" w:themeColor="accent2"/>
          <w:sz w:val="22"/>
          <w:szCs w:val="22"/>
        </w:rPr>
        <w:t xml:space="preserve">terly </w:t>
      </w:r>
      <w:r w:rsidR="00787234">
        <w:rPr>
          <w:rFonts w:ascii="Arial" w:hAnsi="Arial" w:cs="Arial"/>
          <w:color w:val="C0504D" w:themeColor="accent2"/>
          <w:sz w:val="22"/>
          <w:szCs w:val="22"/>
        </w:rPr>
        <w:t xml:space="preserve">Tasmanian Road Safety </w:t>
      </w:r>
      <w:r w:rsidR="00375DDA">
        <w:rPr>
          <w:rFonts w:ascii="Arial" w:hAnsi="Arial" w:cs="Arial"/>
          <w:color w:val="C0504D" w:themeColor="accent2"/>
          <w:sz w:val="22"/>
          <w:szCs w:val="22"/>
        </w:rPr>
        <w:t>Strategy Progress Report</w:t>
      </w:r>
      <w:r>
        <w:rPr>
          <w:rFonts w:ascii="Arial" w:hAnsi="Arial" w:cs="Arial"/>
          <w:color w:val="C0504D" w:themeColor="accent2"/>
          <w:sz w:val="22"/>
          <w:szCs w:val="22"/>
        </w:rPr>
        <w:t>.</w:t>
      </w:r>
    </w:p>
    <w:p w:rsidR="007C652E" w:rsidRPr="007C652E" w:rsidRDefault="007C652E" w:rsidP="007C652E">
      <w:pPr>
        <w:pBdr>
          <w:bottom w:val="single" w:sz="4" w:space="0" w:color="auto"/>
        </w:pBdr>
        <w:spacing w:before="120" w:after="240" w:line="276" w:lineRule="auto"/>
        <w:jc w:val="both"/>
        <w:rPr>
          <w:rFonts w:ascii="Arial" w:hAnsi="Arial" w:cs="Arial"/>
          <w:color w:val="C0504D" w:themeColor="accent2"/>
          <w:sz w:val="22"/>
          <w:szCs w:val="22"/>
        </w:rPr>
      </w:pPr>
    </w:p>
    <w:p w:rsidR="00EA1488" w:rsidRDefault="00375DDA" w:rsidP="00EA1488">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CYCLING BASELINE DATA REPORT</w:t>
      </w:r>
    </w:p>
    <w:p w:rsidR="00EA1488" w:rsidRPr="00061311" w:rsidRDefault="00EA1488" w:rsidP="00EA1488">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375DDA" w:rsidRDefault="00EA1488" w:rsidP="00375DDA">
      <w:pPr>
        <w:spacing w:before="120" w:after="240" w:line="276" w:lineRule="auto"/>
        <w:jc w:val="both"/>
        <w:rPr>
          <w:rFonts w:ascii="Arial" w:hAnsi="Arial" w:cs="Arial"/>
          <w:sz w:val="22"/>
          <w:szCs w:val="22"/>
        </w:rPr>
      </w:pPr>
      <w:r w:rsidRPr="004410A7">
        <w:rPr>
          <w:rFonts w:ascii="Arial" w:hAnsi="Arial" w:cs="Arial"/>
          <w:sz w:val="22"/>
          <w:szCs w:val="22"/>
        </w:rPr>
        <w:t xml:space="preserve">RSAC noted </w:t>
      </w:r>
      <w:r w:rsidR="00375DDA">
        <w:rPr>
          <w:rFonts w:ascii="Arial" w:hAnsi="Arial" w:cs="Arial"/>
          <w:sz w:val="22"/>
          <w:szCs w:val="22"/>
        </w:rPr>
        <w:t>the findings of the community attitude/knowledge survey undertaken to gauge acceptance and awareness of recent legislation changes and advertising campaigns</w:t>
      </w:r>
      <w:r w:rsidR="00741C0F">
        <w:rPr>
          <w:rFonts w:ascii="Arial" w:hAnsi="Arial" w:cs="Arial"/>
          <w:sz w:val="22"/>
          <w:szCs w:val="22"/>
        </w:rPr>
        <w:t xml:space="preserve"> regarding cyclists</w:t>
      </w:r>
      <w:r w:rsidR="00375DDA">
        <w:rPr>
          <w:rFonts w:ascii="Arial" w:hAnsi="Arial" w:cs="Arial"/>
          <w:sz w:val="22"/>
          <w:szCs w:val="22"/>
        </w:rPr>
        <w:t xml:space="preserve"> and endorsed the </w:t>
      </w:r>
      <w:r w:rsidR="00C446D4">
        <w:rPr>
          <w:rFonts w:ascii="Arial" w:hAnsi="Arial" w:cs="Arial"/>
          <w:sz w:val="22"/>
          <w:szCs w:val="22"/>
        </w:rPr>
        <w:t xml:space="preserve">public </w:t>
      </w:r>
      <w:r w:rsidR="00375DDA">
        <w:rPr>
          <w:rFonts w:ascii="Arial" w:hAnsi="Arial" w:cs="Arial"/>
          <w:sz w:val="22"/>
          <w:szCs w:val="22"/>
        </w:rPr>
        <w:t xml:space="preserve">release of the survey on the RSAC website.  </w:t>
      </w:r>
    </w:p>
    <w:p w:rsidR="00C6154F" w:rsidRDefault="00C446D4" w:rsidP="00C6154F">
      <w:pPr>
        <w:tabs>
          <w:tab w:val="right" w:pos="8931"/>
        </w:tabs>
        <w:spacing w:before="60" w:after="120"/>
        <w:ind w:left="-67"/>
        <w:rPr>
          <w:rFonts w:ascii="Arial" w:hAnsi="Arial" w:cs="Arial"/>
          <w:sz w:val="22"/>
          <w:szCs w:val="22"/>
        </w:rPr>
      </w:pPr>
      <w:r w:rsidRPr="00AA70D3">
        <w:rPr>
          <w:rFonts w:ascii="Arial" w:hAnsi="Arial" w:cs="Arial"/>
          <w:sz w:val="22"/>
          <w:szCs w:val="22"/>
        </w:rPr>
        <w:t>R</w:t>
      </w:r>
      <w:r>
        <w:rPr>
          <w:rFonts w:ascii="Arial" w:hAnsi="Arial" w:cs="Arial"/>
          <w:sz w:val="22"/>
          <w:szCs w:val="22"/>
        </w:rPr>
        <w:t>SAC</w:t>
      </w:r>
      <w:r w:rsidRPr="00AA70D3">
        <w:rPr>
          <w:rFonts w:ascii="Arial" w:hAnsi="Arial" w:cs="Arial"/>
          <w:sz w:val="22"/>
          <w:szCs w:val="22"/>
        </w:rPr>
        <w:t xml:space="preserve"> </w:t>
      </w:r>
      <w:r>
        <w:rPr>
          <w:rFonts w:ascii="Arial" w:hAnsi="Arial" w:cs="Arial"/>
          <w:sz w:val="22"/>
          <w:szCs w:val="22"/>
        </w:rPr>
        <w:t>noted that the</w:t>
      </w:r>
      <w:r w:rsidRPr="00AA70D3">
        <w:rPr>
          <w:rFonts w:ascii="Arial" w:hAnsi="Arial" w:cs="Arial"/>
          <w:sz w:val="22"/>
          <w:szCs w:val="22"/>
        </w:rPr>
        <w:t xml:space="preserve"> CARRS-Q evaluation </w:t>
      </w:r>
      <w:r>
        <w:rPr>
          <w:rFonts w:ascii="Arial" w:hAnsi="Arial" w:cs="Arial"/>
          <w:sz w:val="22"/>
          <w:szCs w:val="22"/>
        </w:rPr>
        <w:t>of the Queensland One Metre Trial may be released in early April 2016</w:t>
      </w:r>
      <w:r w:rsidRPr="00AA70D3">
        <w:rPr>
          <w:rFonts w:ascii="Arial" w:hAnsi="Arial" w:cs="Arial"/>
          <w:sz w:val="22"/>
          <w:szCs w:val="22"/>
        </w:rPr>
        <w:t xml:space="preserve">.  </w:t>
      </w:r>
    </w:p>
    <w:p w:rsidR="00375DDA" w:rsidRPr="00C6154F" w:rsidRDefault="00375DDA" w:rsidP="00C6154F">
      <w:pPr>
        <w:tabs>
          <w:tab w:val="right" w:pos="8931"/>
        </w:tabs>
        <w:spacing w:before="60" w:after="120"/>
        <w:ind w:left="-67"/>
        <w:rPr>
          <w:rFonts w:ascii="Arial" w:hAnsi="Arial" w:cs="Arial"/>
          <w:sz w:val="22"/>
          <w:szCs w:val="22"/>
        </w:rPr>
      </w:pPr>
      <w:r w:rsidRPr="00FC395B">
        <w:rPr>
          <w:rFonts w:ascii="Arial" w:hAnsi="Arial" w:cs="Arial"/>
          <w:b/>
          <w:color w:val="C0504D" w:themeColor="accent2"/>
          <w:sz w:val="22"/>
          <w:szCs w:val="22"/>
        </w:rPr>
        <w:t>Actions</w:t>
      </w:r>
    </w:p>
    <w:p w:rsidR="00375DDA" w:rsidRPr="00FC395B" w:rsidRDefault="00375DDA" w:rsidP="00375DDA">
      <w:pPr>
        <w:pStyle w:val="ListParagraph"/>
        <w:numPr>
          <w:ilvl w:val="0"/>
          <w:numId w:val="6"/>
        </w:numPr>
        <w:spacing w:before="120" w:after="240" w:line="276" w:lineRule="auto"/>
        <w:ind w:left="357" w:hanging="357"/>
        <w:contextualSpacing w:val="0"/>
        <w:jc w:val="both"/>
        <w:rPr>
          <w:rFonts w:ascii="Arial" w:hAnsi="Arial" w:cs="Arial"/>
          <w:color w:val="C0504D" w:themeColor="accent2"/>
          <w:sz w:val="22"/>
          <w:szCs w:val="22"/>
        </w:rPr>
      </w:pPr>
      <w:r w:rsidRPr="001B661D">
        <w:rPr>
          <w:rFonts w:ascii="Arial" w:hAnsi="Arial" w:cs="Arial"/>
          <w:color w:val="C0504D" w:themeColor="accent2"/>
          <w:sz w:val="22"/>
          <w:szCs w:val="22"/>
        </w:rPr>
        <w:t xml:space="preserve">State Growth </w:t>
      </w:r>
      <w:r w:rsidR="007C652E">
        <w:rPr>
          <w:rFonts w:ascii="Arial" w:hAnsi="Arial" w:cs="Arial"/>
          <w:color w:val="C0504D" w:themeColor="accent2"/>
          <w:sz w:val="22"/>
          <w:szCs w:val="22"/>
        </w:rPr>
        <w:t xml:space="preserve">to make Cycling Baseline Data Report available </w:t>
      </w:r>
      <w:r w:rsidR="00C6154F">
        <w:rPr>
          <w:rFonts w:ascii="Arial" w:hAnsi="Arial" w:cs="Arial"/>
          <w:color w:val="C0504D" w:themeColor="accent2"/>
          <w:sz w:val="22"/>
          <w:szCs w:val="22"/>
        </w:rPr>
        <w:t>through the</w:t>
      </w:r>
      <w:r w:rsidR="007C652E">
        <w:rPr>
          <w:rFonts w:ascii="Arial" w:hAnsi="Arial" w:cs="Arial"/>
          <w:color w:val="C0504D" w:themeColor="accent2"/>
          <w:sz w:val="22"/>
          <w:szCs w:val="22"/>
        </w:rPr>
        <w:t xml:space="preserve"> RSAC website.  </w:t>
      </w:r>
    </w:p>
    <w:p w:rsidR="00375DDA" w:rsidRDefault="00375DDA" w:rsidP="00EA1488">
      <w:pPr>
        <w:pBdr>
          <w:bottom w:val="single" w:sz="4" w:space="1" w:color="auto"/>
        </w:pBdr>
        <w:spacing w:before="120" w:after="240" w:line="276" w:lineRule="auto"/>
        <w:jc w:val="both"/>
        <w:rPr>
          <w:rFonts w:ascii="Arial" w:hAnsi="Arial" w:cs="Arial"/>
          <w:sz w:val="22"/>
          <w:szCs w:val="22"/>
        </w:rPr>
      </w:pPr>
    </w:p>
    <w:p w:rsidR="00EA1488" w:rsidRDefault="007C652E" w:rsidP="00EA14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DEVELOPMENT OF THE TOWARDS ZERO STRATEGY</w:t>
      </w:r>
    </w:p>
    <w:p w:rsidR="007C652E" w:rsidRPr="007C652E" w:rsidRDefault="007C652E" w:rsidP="007C652E">
      <w:pPr>
        <w:tabs>
          <w:tab w:val="left" w:pos="426"/>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a)</w:t>
      </w:r>
      <w:r>
        <w:rPr>
          <w:rFonts w:ascii="Arial" w:hAnsi="Arial" w:cs="Arial"/>
          <w:b/>
          <w:color w:val="1F497D" w:themeColor="text2"/>
          <w:sz w:val="22"/>
          <w:szCs w:val="22"/>
        </w:rPr>
        <w:tab/>
        <w:t xml:space="preserve">STAGE 1 PUBLIC &amp; STAKEHOLDER CONSULTATION PRESENTATION </w:t>
      </w:r>
    </w:p>
    <w:p w:rsidR="00EA1488" w:rsidRPr="00AD2DA1" w:rsidRDefault="00EA1488" w:rsidP="00EA1488">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C446D4" w:rsidRDefault="00C446D4" w:rsidP="00C446D4">
      <w:pPr>
        <w:spacing w:after="240" w:line="276" w:lineRule="auto"/>
        <w:ind w:right="-46"/>
        <w:jc w:val="both"/>
        <w:rPr>
          <w:rFonts w:ascii="Arial" w:hAnsi="Arial" w:cs="Arial"/>
          <w:sz w:val="22"/>
          <w:szCs w:val="22"/>
        </w:rPr>
      </w:pPr>
      <w:r>
        <w:rPr>
          <w:rFonts w:ascii="Arial" w:hAnsi="Arial" w:cs="Arial"/>
          <w:sz w:val="22"/>
          <w:szCs w:val="22"/>
        </w:rPr>
        <w:t>RSAC noted the presentation</w:t>
      </w:r>
      <w:r w:rsidR="00655365">
        <w:rPr>
          <w:rFonts w:ascii="Arial" w:hAnsi="Arial" w:cs="Arial"/>
          <w:sz w:val="22"/>
          <w:szCs w:val="22"/>
        </w:rPr>
        <w:t xml:space="preserve"> by Ashlea Carr, Project Officer, Department of State </w:t>
      </w:r>
      <w:r w:rsidR="00655365" w:rsidRPr="00581A84">
        <w:rPr>
          <w:rFonts w:ascii="Arial" w:hAnsi="Arial" w:cs="Arial"/>
          <w:sz w:val="22"/>
          <w:szCs w:val="22"/>
        </w:rPr>
        <w:t>Growth</w:t>
      </w:r>
      <w:r w:rsidR="00655365">
        <w:rPr>
          <w:rFonts w:ascii="Arial" w:hAnsi="Arial" w:cs="Arial"/>
          <w:sz w:val="22"/>
          <w:szCs w:val="22"/>
        </w:rPr>
        <w:t>,</w:t>
      </w:r>
      <w:r>
        <w:rPr>
          <w:rFonts w:ascii="Arial" w:hAnsi="Arial" w:cs="Arial"/>
          <w:sz w:val="22"/>
          <w:szCs w:val="22"/>
        </w:rPr>
        <w:t xml:space="preserve"> in relation to</w:t>
      </w:r>
      <w:r w:rsidRPr="00581A84">
        <w:rPr>
          <w:rFonts w:ascii="Arial" w:hAnsi="Arial" w:cs="Arial"/>
          <w:sz w:val="22"/>
          <w:szCs w:val="22"/>
        </w:rPr>
        <w:t xml:space="preserve"> </w:t>
      </w:r>
      <w:r w:rsidR="00655365">
        <w:rPr>
          <w:rFonts w:ascii="Arial" w:hAnsi="Arial" w:cs="Arial"/>
          <w:sz w:val="22"/>
          <w:szCs w:val="22"/>
        </w:rPr>
        <w:t xml:space="preserve">stage 1 of </w:t>
      </w:r>
      <w:r w:rsidR="00EE0F90">
        <w:rPr>
          <w:rFonts w:ascii="Arial" w:hAnsi="Arial"/>
          <w:sz w:val="22"/>
          <w:szCs w:val="22"/>
        </w:rPr>
        <w:t xml:space="preserve">the public and stakeholder consultation </w:t>
      </w:r>
      <w:r w:rsidR="00655365">
        <w:rPr>
          <w:rFonts w:ascii="Arial" w:hAnsi="Arial"/>
          <w:sz w:val="22"/>
          <w:szCs w:val="22"/>
        </w:rPr>
        <w:t>as part of the</w:t>
      </w:r>
      <w:r w:rsidR="00EE0F90">
        <w:rPr>
          <w:rFonts w:ascii="Arial" w:hAnsi="Arial"/>
          <w:sz w:val="22"/>
          <w:szCs w:val="22"/>
        </w:rPr>
        <w:t xml:space="preserve"> development of the Towards Zero Strategy</w:t>
      </w:r>
      <w:r w:rsidRPr="00581A84">
        <w:rPr>
          <w:rFonts w:ascii="Arial" w:hAnsi="Arial" w:cs="Arial"/>
          <w:sz w:val="22"/>
          <w:szCs w:val="22"/>
        </w:rPr>
        <w:t>.</w:t>
      </w:r>
    </w:p>
    <w:p w:rsidR="00EE0F90" w:rsidRDefault="00EE0F90" w:rsidP="00EE0F90">
      <w:pPr>
        <w:tabs>
          <w:tab w:val="left" w:pos="426"/>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b)</w:t>
      </w:r>
      <w:r>
        <w:rPr>
          <w:rFonts w:ascii="Arial" w:hAnsi="Arial" w:cs="Arial"/>
          <w:b/>
          <w:color w:val="1F497D" w:themeColor="text2"/>
          <w:sz w:val="22"/>
          <w:szCs w:val="22"/>
        </w:rPr>
        <w:tab/>
        <w:t xml:space="preserve">INDEPENDENT RESEARCH REPORT </w:t>
      </w:r>
      <w:r w:rsidR="00E477BD">
        <w:rPr>
          <w:rFonts w:ascii="Arial" w:hAnsi="Arial" w:cs="Arial"/>
          <w:b/>
          <w:color w:val="1F497D" w:themeColor="text2"/>
          <w:sz w:val="22"/>
          <w:szCs w:val="22"/>
        </w:rPr>
        <w:t>FINDINGS</w:t>
      </w:r>
    </w:p>
    <w:p w:rsidR="00021E10" w:rsidRPr="00AD2DA1" w:rsidRDefault="00021E10" w:rsidP="00021E10">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D63D09" w:rsidRDefault="00EE0F90" w:rsidP="00EE0F90">
      <w:pPr>
        <w:spacing w:after="240" w:line="276" w:lineRule="auto"/>
        <w:ind w:right="-46"/>
        <w:jc w:val="both"/>
        <w:rPr>
          <w:rFonts w:ascii="Arial" w:hAnsi="Arial"/>
          <w:sz w:val="22"/>
          <w:szCs w:val="22"/>
        </w:rPr>
      </w:pPr>
      <w:r w:rsidRPr="00EE0F90">
        <w:rPr>
          <w:rFonts w:ascii="Arial" w:hAnsi="Arial"/>
          <w:sz w:val="22"/>
          <w:szCs w:val="22"/>
        </w:rPr>
        <w:t xml:space="preserve">RSAC noted the presentation </w:t>
      </w:r>
      <w:r w:rsidR="00655365" w:rsidRPr="00176901">
        <w:rPr>
          <w:rFonts w:ascii="Arial" w:hAnsi="Arial"/>
          <w:sz w:val="22"/>
          <w:szCs w:val="22"/>
        </w:rPr>
        <w:t>by Jonathan McGuffie</w:t>
      </w:r>
      <w:r w:rsidR="00655365">
        <w:rPr>
          <w:rFonts w:ascii="Arial" w:hAnsi="Arial"/>
          <w:sz w:val="22"/>
          <w:szCs w:val="22"/>
        </w:rPr>
        <w:t>, Senior Policy Analyst,</w:t>
      </w:r>
      <w:r w:rsidR="00655365" w:rsidRPr="00176901">
        <w:rPr>
          <w:rFonts w:ascii="Arial" w:hAnsi="Arial"/>
          <w:sz w:val="22"/>
          <w:szCs w:val="22"/>
        </w:rPr>
        <w:t xml:space="preserve"> Department of State Growth</w:t>
      </w:r>
      <w:r w:rsidR="00655365">
        <w:rPr>
          <w:rFonts w:ascii="Arial" w:hAnsi="Arial"/>
          <w:sz w:val="22"/>
          <w:szCs w:val="22"/>
        </w:rPr>
        <w:t xml:space="preserve">, </w:t>
      </w:r>
      <w:r w:rsidR="000C4FF3">
        <w:rPr>
          <w:rFonts w:ascii="Arial" w:hAnsi="Arial"/>
          <w:sz w:val="22"/>
          <w:szCs w:val="22"/>
        </w:rPr>
        <w:t>outlining the findings of the independent research report conducted by the Centre for Automotive Safety Research (CASR)</w:t>
      </w:r>
      <w:r w:rsidR="00741C0F">
        <w:rPr>
          <w:rFonts w:ascii="Arial" w:hAnsi="Arial"/>
          <w:sz w:val="22"/>
          <w:szCs w:val="22"/>
        </w:rPr>
        <w:t>.</w:t>
      </w:r>
    </w:p>
    <w:p w:rsidR="00EE0F90" w:rsidRDefault="00EE0F90" w:rsidP="00EE0F90">
      <w:pPr>
        <w:spacing w:after="240" w:line="276" w:lineRule="auto"/>
        <w:ind w:right="-46"/>
        <w:jc w:val="both"/>
        <w:rPr>
          <w:rFonts w:ascii="Arial" w:hAnsi="Arial"/>
          <w:sz w:val="22"/>
          <w:szCs w:val="22"/>
        </w:rPr>
      </w:pPr>
    </w:p>
    <w:p w:rsidR="00021E10" w:rsidRDefault="00021E10" w:rsidP="00021E10">
      <w:pPr>
        <w:tabs>
          <w:tab w:val="left" w:pos="426"/>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c)</w:t>
      </w:r>
      <w:r>
        <w:rPr>
          <w:rFonts w:ascii="Arial" w:hAnsi="Arial" w:cs="Arial"/>
          <w:b/>
          <w:color w:val="1F497D" w:themeColor="text2"/>
          <w:sz w:val="22"/>
          <w:szCs w:val="22"/>
        </w:rPr>
        <w:tab/>
        <w:t>DISCUSSION PAPER</w:t>
      </w:r>
      <w:r w:rsidR="00176901">
        <w:rPr>
          <w:rFonts w:ascii="Arial" w:hAnsi="Arial" w:cs="Arial"/>
          <w:b/>
          <w:color w:val="1F497D" w:themeColor="text2"/>
          <w:sz w:val="22"/>
          <w:szCs w:val="22"/>
        </w:rPr>
        <w:t xml:space="preserve"> </w:t>
      </w:r>
      <w:r w:rsidR="00176901" w:rsidRPr="00176901">
        <w:rPr>
          <w:rFonts w:ascii="Arial" w:hAnsi="Arial" w:cs="Arial"/>
          <w:b/>
          <w:color w:val="1F497D" w:themeColor="text2"/>
          <w:sz w:val="22"/>
          <w:szCs w:val="22"/>
        </w:rPr>
        <w:t xml:space="preserve">AND FEEDBACK </w:t>
      </w:r>
      <w:r w:rsidR="00655365">
        <w:rPr>
          <w:rFonts w:ascii="Arial" w:hAnsi="Arial" w:cs="Arial"/>
          <w:b/>
          <w:color w:val="1F497D" w:themeColor="text2"/>
          <w:sz w:val="22"/>
          <w:szCs w:val="22"/>
        </w:rPr>
        <w:t>SURVEY</w:t>
      </w:r>
      <w:r w:rsidR="00176901" w:rsidRPr="00176901">
        <w:rPr>
          <w:rFonts w:ascii="Arial" w:hAnsi="Arial" w:cs="Arial"/>
          <w:b/>
          <w:color w:val="1F497D" w:themeColor="text2"/>
          <w:sz w:val="22"/>
          <w:szCs w:val="22"/>
        </w:rPr>
        <w:t xml:space="preserve"> </w:t>
      </w:r>
      <w:r>
        <w:rPr>
          <w:rFonts w:ascii="Arial" w:hAnsi="Arial" w:cs="Arial"/>
          <w:b/>
          <w:color w:val="1F497D" w:themeColor="text2"/>
          <w:sz w:val="22"/>
          <w:szCs w:val="22"/>
        </w:rPr>
        <w:t>PRESENTATION</w:t>
      </w:r>
    </w:p>
    <w:p w:rsidR="00021E10" w:rsidRPr="00AD2DA1" w:rsidRDefault="00021E10" w:rsidP="00021E10">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021E10" w:rsidRPr="00176901" w:rsidRDefault="00021E10" w:rsidP="00021E10">
      <w:pPr>
        <w:spacing w:after="240" w:line="276" w:lineRule="auto"/>
        <w:ind w:right="-46"/>
        <w:jc w:val="both"/>
        <w:rPr>
          <w:rFonts w:ascii="Arial" w:hAnsi="Arial"/>
          <w:sz w:val="22"/>
          <w:szCs w:val="22"/>
        </w:rPr>
      </w:pPr>
      <w:r w:rsidRPr="00176901">
        <w:rPr>
          <w:rFonts w:ascii="Arial" w:hAnsi="Arial"/>
          <w:sz w:val="22"/>
          <w:szCs w:val="22"/>
        </w:rPr>
        <w:t xml:space="preserve">RSAC </w:t>
      </w:r>
      <w:r w:rsidR="00176901">
        <w:rPr>
          <w:rFonts w:ascii="Arial" w:hAnsi="Arial"/>
          <w:sz w:val="22"/>
          <w:szCs w:val="22"/>
        </w:rPr>
        <w:t>noted</w:t>
      </w:r>
      <w:r w:rsidR="00176901" w:rsidRPr="00176901">
        <w:rPr>
          <w:rFonts w:ascii="Arial" w:hAnsi="Arial"/>
          <w:sz w:val="22"/>
          <w:szCs w:val="22"/>
        </w:rPr>
        <w:t xml:space="preserve"> </w:t>
      </w:r>
      <w:r>
        <w:rPr>
          <w:rFonts w:ascii="Arial" w:hAnsi="Arial"/>
          <w:sz w:val="22"/>
          <w:szCs w:val="22"/>
        </w:rPr>
        <w:t xml:space="preserve">the </w:t>
      </w:r>
      <w:r w:rsidR="00741C0F">
        <w:rPr>
          <w:rFonts w:ascii="Arial" w:hAnsi="Arial"/>
          <w:sz w:val="22"/>
          <w:szCs w:val="22"/>
        </w:rPr>
        <w:t xml:space="preserve">draft </w:t>
      </w:r>
      <w:r>
        <w:rPr>
          <w:rFonts w:ascii="Arial" w:hAnsi="Arial"/>
          <w:sz w:val="22"/>
          <w:szCs w:val="22"/>
        </w:rPr>
        <w:t>Towards Zero Strategy</w:t>
      </w:r>
      <w:r w:rsidR="00741C0F">
        <w:rPr>
          <w:rFonts w:ascii="Arial" w:hAnsi="Arial"/>
          <w:sz w:val="22"/>
          <w:szCs w:val="22"/>
        </w:rPr>
        <w:t xml:space="preserve"> Discussion Paper and </w:t>
      </w:r>
      <w:r w:rsidR="00655365">
        <w:rPr>
          <w:rFonts w:ascii="Arial" w:hAnsi="Arial"/>
          <w:sz w:val="22"/>
          <w:szCs w:val="22"/>
        </w:rPr>
        <w:t xml:space="preserve">the </w:t>
      </w:r>
      <w:r w:rsidR="00741C0F">
        <w:rPr>
          <w:rFonts w:ascii="Arial" w:hAnsi="Arial"/>
          <w:sz w:val="22"/>
          <w:szCs w:val="22"/>
        </w:rPr>
        <w:t>feedback</w:t>
      </w:r>
      <w:r w:rsidR="00655365">
        <w:rPr>
          <w:rFonts w:ascii="Arial" w:hAnsi="Arial"/>
          <w:sz w:val="22"/>
          <w:szCs w:val="22"/>
        </w:rPr>
        <w:t xml:space="preserve"> survey</w:t>
      </w:r>
      <w:r w:rsidR="00741C0F">
        <w:rPr>
          <w:rFonts w:ascii="Arial" w:hAnsi="Arial"/>
          <w:sz w:val="22"/>
          <w:szCs w:val="22"/>
        </w:rPr>
        <w:t xml:space="preserve">. </w:t>
      </w:r>
    </w:p>
    <w:p w:rsidR="006B3853" w:rsidRDefault="006B3853" w:rsidP="00021E10">
      <w:pPr>
        <w:spacing w:after="240" w:line="276" w:lineRule="auto"/>
        <w:ind w:right="-46"/>
        <w:jc w:val="both"/>
        <w:rPr>
          <w:rFonts w:ascii="Arial" w:hAnsi="Arial" w:cs="Arial"/>
          <w:sz w:val="22"/>
          <w:szCs w:val="22"/>
        </w:rPr>
      </w:pPr>
      <w:r>
        <w:rPr>
          <w:rFonts w:ascii="Arial" w:hAnsi="Arial" w:cs="Arial"/>
          <w:sz w:val="22"/>
          <w:szCs w:val="22"/>
        </w:rPr>
        <w:t>Members agreed</w:t>
      </w:r>
      <w:r w:rsidR="00176901">
        <w:rPr>
          <w:rFonts w:ascii="Arial" w:hAnsi="Arial" w:cs="Arial"/>
          <w:sz w:val="22"/>
          <w:szCs w:val="22"/>
        </w:rPr>
        <w:t xml:space="preserve"> that a two-page summary flyer of key findings should be developed</w:t>
      </w:r>
      <w:r w:rsidR="00741C0F">
        <w:rPr>
          <w:rFonts w:ascii="Arial" w:hAnsi="Arial" w:cs="Arial"/>
          <w:sz w:val="22"/>
          <w:szCs w:val="22"/>
        </w:rPr>
        <w:t xml:space="preserve"> and made available alongside the online copy of the paper</w:t>
      </w:r>
      <w:r w:rsidR="00176901">
        <w:rPr>
          <w:rFonts w:ascii="Arial" w:hAnsi="Arial" w:cs="Arial"/>
          <w:sz w:val="22"/>
          <w:szCs w:val="22"/>
        </w:rPr>
        <w:t xml:space="preserve">.  It was also noted that the </w:t>
      </w:r>
      <w:r>
        <w:rPr>
          <w:rFonts w:ascii="Arial" w:hAnsi="Arial" w:cs="Arial"/>
          <w:sz w:val="22"/>
          <w:szCs w:val="22"/>
        </w:rPr>
        <w:t xml:space="preserve">feedback </w:t>
      </w:r>
      <w:r w:rsidR="00655365">
        <w:rPr>
          <w:rFonts w:ascii="Arial" w:hAnsi="Arial" w:cs="Arial"/>
          <w:sz w:val="22"/>
          <w:szCs w:val="22"/>
        </w:rPr>
        <w:t>survey</w:t>
      </w:r>
      <w:r w:rsidR="00176901">
        <w:rPr>
          <w:rFonts w:ascii="Arial" w:hAnsi="Arial" w:cs="Arial"/>
          <w:sz w:val="22"/>
          <w:szCs w:val="22"/>
        </w:rPr>
        <w:t xml:space="preserve"> was quite long and that it </w:t>
      </w:r>
      <w:r w:rsidR="00741C0F">
        <w:rPr>
          <w:rFonts w:ascii="Arial" w:hAnsi="Arial" w:cs="Arial"/>
          <w:sz w:val="22"/>
          <w:szCs w:val="22"/>
        </w:rPr>
        <w:t>could</w:t>
      </w:r>
      <w:r w:rsidR="00176901">
        <w:rPr>
          <w:rFonts w:ascii="Arial" w:hAnsi="Arial" w:cs="Arial"/>
          <w:sz w:val="22"/>
          <w:szCs w:val="22"/>
        </w:rPr>
        <w:t xml:space="preserve"> be </w:t>
      </w:r>
      <w:r w:rsidR="00F81126">
        <w:rPr>
          <w:rFonts w:ascii="Arial" w:hAnsi="Arial" w:cs="Arial"/>
          <w:sz w:val="22"/>
          <w:szCs w:val="22"/>
        </w:rPr>
        <w:t>sectioned</w:t>
      </w:r>
      <w:r w:rsidR="00176901">
        <w:rPr>
          <w:rFonts w:ascii="Arial" w:hAnsi="Arial" w:cs="Arial"/>
          <w:sz w:val="22"/>
          <w:szCs w:val="22"/>
        </w:rPr>
        <w:t xml:space="preserve"> into parts to ensure at least a partial r</w:t>
      </w:r>
      <w:r w:rsidR="0078160C">
        <w:rPr>
          <w:rFonts w:ascii="Arial" w:hAnsi="Arial" w:cs="Arial"/>
          <w:sz w:val="22"/>
          <w:szCs w:val="22"/>
        </w:rPr>
        <w:t>esponse</w:t>
      </w:r>
      <w:r w:rsidR="00176901">
        <w:rPr>
          <w:rFonts w:ascii="Arial" w:hAnsi="Arial" w:cs="Arial"/>
          <w:sz w:val="22"/>
          <w:szCs w:val="22"/>
        </w:rPr>
        <w:t xml:space="preserve">.   </w:t>
      </w:r>
    </w:p>
    <w:p w:rsidR="006B3853" w:rsidRDefault="006B3853" w:rsidP="00021E10">
      <w:pPr>
        <w:spacing w:after="240" w:line="276" w:lineRule="auto"/>
        <w:ind w:right="-46"/>
        <w:jc w:val="both"/>
        <w:rPr>
          <w:rFonts w:ascii="Arial" w:hAnsi="Arial" w:cs="Arial"/>
          <w:sz w:val="22"/>
          <w:szCs w:val="22"/>
        </w:rPr>
      </w:pPr>
      <w:r>
        <w:rPr>
          <w:rFonts w:ascii="Arial" w:hAnsi="Arial" w:cs="Arial"/>
          <w:sz w:val="22"/>
          <w:szCs w:val="22"/>
        </w:rPr>
        <w:t xml:space="preserve">Paul Bullock </w:t>
      </w:r>
      <w:r w:rsidR="00F81126">
        <w:rPr>
          <w:rFonts w:ascii="Arial" w:hAnsi="Arial" w:cs="Arial"/>
          <w:sz w:val="22"/>
          <w:szCs w:val="22"/>
        </w:rPr>
        <w:t>noted</w:t>
      </w:r>
      <w:r>
        <w:rPr>
          <w:rFonts w:ascii="Arial" w:hAnsi="Arial" w:cs="Arial"/>
          <w:sz w:val="22"/>
          <w:szCs w:val="22"/>
        </w:rPr>
        <w:t xml:space="preserve"> that motorcycle training was </w:t>
      </w:r>
      <w:r w:rsidR="00F81126">
        <w:rPr>
          <w:rFonts w:ascii="Arial" w:hAnsi="Arial" w:cs="Arial"/>
          <w:sz w:val="22"/>
          <w:szCs w:val="22"/>
        </w:rPr>
        <w:t>not mentioned in</w:t>
      </w:r>
      <w:r>
        <w:rPr>
          <w:rFonts w:ascii="Arial" w:hAnsi="Arial" w:cs="Arial"/>
          <w:sz w:val="22"/>
          <w:szCs w:val="22"/>
        </w:rPr>
        <w:t xml:space="preserve"> the </w:t>
      </w:r>
      <w:r w:rsidR="00F81126">
        <w:rPr>
          <w:rFonts w:ascii="Arial" w:hAnsi="Arial" w:cs="Arial"/>
          <w:sz w:val="22"/>
          <w:szCs w:val="22"/>
        </w:rPr>
        <w:t>Discussion P</w:t>
      </w:r>
      <w:r>
        <w:rPr>
          <w:rFonts w:ascii="Arial" w:hAnsi="Arial" w:cs="Arial"/>
          <w:sz w:val="22"/>
          <w:szCs w:val="22"/>
        </w:rPr>
        <w:t xml:space="preserve">aper.  </w:t>
      </w:r>
      <w:r w:rsidR="00741C0F">
        <w:rPr>
          <w:rFonts w:ascii="Arial" w:hAnsi="Arial" w:cs="Arial"/>
          <w:sz w:val="22"/>
          <w:szCs w:val="22"/>
        </w:rPr>
        <w:t xml:space="preserve">It was suggested this proposal </w:t>
      </w:r>
      <w:r>
        <w:rPr>
          <w:rFonts w:ascii="Arial" w:hAnsi="Arial" w:cs="Arial"/>
          <w:sz w:val="22"/>
          <w:szCs w:val="22"/>
        </w:rPr>
        <w:t xml:space="preserve">be included in the submission from the Tasmanian Motorcycle Council.  </w:t>
      </w:r>
    </w:p>
    <w:p w:rsidR="00176901" w:rsidRDefault="00176901" w:rsidP="00021E10">
      <w:pPr>
        <w:spacing w:after="240" w:line="276" w:lineRule="auto"/>
        <w:ind w:right="-46"/>
        <w:jc w:val="both"/>
        <w:rPr>
          <w:rFonts w:ascii="Arial" w:hAnsi="Arial" w:cs="Arial"/>
          <w:sz w:val="22"/>
          <w:szCs w:val="22"/>
        </w:rPr>
      </w:pPr>
      <w:r>
        <w:rPr>
          <w:rFonts w:ascii="Arial" w:hAnsi="Arial" w:cs="Arial"/>
          <w:sz w:val="22"/>
          <w:szCs w:val="22"/>
        </w:rPr>
        <w:t xml:space="preserve">RSAC </w:t>
      </w:r>
      <w:r w:rsidR="006B3853">
        <w:rPr>
          <w:rFonts w:ascii="Arial" w:hAnsi="Arial" w:cs="Arial"/>
          <w:sz w:val="22"/>
          <w:szCs w:val="22"/>
        </w:rPr>
        <w:t>agreed</w:t>
      </w:r>
      <w:r>
        <w:rPr>
          <w:rFonts w:ascii="Arial" w:hAnsi="Arial" w:cs="Arial"/>
          <w:sz w:val="22"/>
          <w:szCs w:val="22"/>
        </w:rPr>
        <w:t xml:space="preserve"> that </w:t>
      </w:r>
      <w:r w:rsidR="006B3853">
        <w:rPr>
          <w:rFonts w:ascii="Arial" w:hAnsi="Arial" w:cs="Arial"/>
          <w:sz w:val="22"/>
          <w:szCs w:val="22"/>
        </w:rPr>
        <w:t xml:space="preserve">the paper needs to </w:t>
      </w:r>
      <w:r w:rsidR="00704AC6">
        <w:rPr>
          <w:rFonts w:ascii="Arial" w:hAnsi="Arial" w:cs="Arial"/>
          <w:sz w:val="22"/>
          <w:szCs w:val="22"/>
        </w:rPr>
        <w:t xml:space="preserve">emphasise </w:t>
      </w:r>
      <w:r>
        <w:rPr>
          <w:rFonts w:ascii="Arial" w:hAnsi="Arial" w:cs="Arial"/>
          <w:sz w:val="22"/>
          <w:szCs w:val="22"/>
        </w:rPr>
        <w:t xml:space="preserve">a sense of </w:t>
      </w:r>
      <w:r w:rsidR="006B3853">
        <w:rPr>
          <w:rFonts w:ascii="Arial" w:hAnsi="Arial" w:cs="Arial"/>
          <w:sz w:val="22"/>
          <w:szCs w:val="22"/>
        </w:rPr>
        <w:t xml:space="preserve">urgency and </w:t>
      </w:r>
      <w:r w:rsidR="00704AC6">
        <w:rPr>
          <w:rFonts w:ascii="Arial" w:hAnsi="Arial" w:cs="Arial"/>
          <w:sz w:val="22"/>
          <w:szCs w:val="22"/>
        </w:rPr>
        <w:t xml:space="preserve">highlight </w:t>
      </w:r>
      <w:r w:rsidR="006B3853">
        <w:rPr>
          <w:rFonts w:ascii="Arial" w:hAnsi="Arial" w:cs="Arial"/>
          <w:sz w:val="22"/>
          <w:szCs w:val="22"/>
        </w:rPr>
        <w:t>that more</w:t>
      </w:r>
      <w:r w:rsidR="0078160C">
        <w:rPr>
          <w:rFonts w:ascii="Arial" w:hAnsi="Arial" w:cs="Arial"/>
          <w:sz w:val="22"/>
          <w:szCs w:val="22"/>
        </w:rPr>
        <w:t xml:space="preserve"> still</w:t>
      </w:r>
      <w:r w:rsidR="006B3853">
        <w:rPr>
          <w:rFonts w:ascii="Arial" w:hAnsi="Arial" w:cs="Arial"/>
          <w:sz w:val="22"/>
          <w:szCs w:val="22"/>
        </w:rPr>
        <w:t xml:space="preserve"> needs to be done</w:t>
      </w:r>
      <w:r w:rsidR="00741C0F">
        <w:rPr>
          <w:rFonts w:ascii="Arial" w:hAnsi="Arial" w:cs="Arial"/>
          <w:sz w:val="22"/>
          <w:szCs w:val="22"/>
        </w:rPr>
        <w:t xml:space="preserve"> to reduce road trauma</w:t>
      </w:r>
      <w:r w:rsidR="006B3853">
        <w:rPr>
          <w:rFonts w:ascii="Arial" w:hAnsi="Arial" w:cs="Arial"/>
          <w:sz w:val="22"/>
          <w:szCs w:val="22"/>
        </w:rPr>
        <w:t>.</w:t>
      </w:r>
    </w:p>
    <w:p w:rsidR="006B3853" w:rsidRDefault="006B3853" w:rsidP="00021E10">
      <w:pPr>
        <w:spacing w:after="240" w:line="276" w:lineRule="auto"/>
        <w:ind w:right="-46"/>
        <w:jc w:val="both"/>
        <w:rPr>
          <w:rFonts w:ascii="Arial" w:hAnsi="Arial" w:cs="Arial"/>
          <w:sz w:val="22"/>
          <w:szCs w:val="22"/>
        </w:rPr>
      </w:pPr>
      <w:r>
        <w:rPr>
          <w:rFonts w:ascii="Arial" w:hAnsi="Arial" w:cs="Arial"/>
          <w:sz w:val="22"/>
          <w:szCs w:val="22"/>
        </w:rPr>
        <w:t xml:space="preserve">Members discussed minor changes to the paper and survey including having a section in the feedback form to indicate </w:t>
      </w:r>
      <w:r w:rsidR="004B1E2D">
        <w:rPr>
          <w:rFonts w:ascii="Arial" w:hAnsi="Arial" w:cs="Arial"/>
          <w:sz w:val="22"/>
          <w:szCs w:val="22"/>
        </w:rPr>
        <w:t xml:space="preserve">participant’s </w:t>
      </w:r>
      <w:r>
        <w:rPr>
          <w:rFonts w:ascii="Arial" w:hAnsi="Arial" w:cs="Arial"/>
          <w:sz w:val="22"/>
          <w:szCs w:val="22"/>
        </w:rPr>
        <w:t>predominan</w:t>
      </w:r>
      <w:r w:rsidR="004B1E2D">
        <w:rPr>
          <w:rFonts w:ascii="Arial" w:hAnsi="Arial" w:cs="Arial"/>
          <w:sz w:val="22"/>
          <w:szCs w:val="22"/>
        </w:rPr>
        <w:t>t form of</w:t>
      </w:r>
      <w:r>
        <w:rPr>
          <w:rFonts w:ascii="Arial" w:hAnsi="Arial" w:cs="Arial"/>
          <w:sz w:val="22"/>
          <w:szCs w:val="22"/>
        </w:rPr>
        <w:t xml:space="preserve"> road use.  </w:t>
      </w:r>
    </w:p>
    <w:p w:rsidR="0078160C" w:rsidRPr="009E0C1A" w:rsidRDefault="0078160C" w:rsidP="00021E10">
      <w:pPr>
        <w:spacing w:after="240" w:line="276" w:lineRule="auto"/>
        <w:ind w:right="-46"/>
        <w:jc w:val="both"/>
        <w:rPr>
          <w:rFonts w:ascii="Arial" w:hAnsi="Arial" w:cs="Arial"/>
          <w:sz w:val="22"/>
          <w:szCs w:val="22"/>
          <w:u w:val="single"/>
        </w:rPr>
      </w:pPr>
      <w:r w:rsidRPr="009E0C1A">
        <w:rPr>
          <w:rFonts w:ascii="Arial" w:hAnsi="Arial" w:cs="Arial"/>
          <w:sz w:val="22"/>
          <w:szCs w:val="22"/>
        </w:rPr>
        <w:t xml:space="preserve">RSAC endorsed </w:t>
      </w:r>
      <w:r w:rsidR="009E0C1A" w:rsidRPr="009E0C1A">
        <w:rPr>
          <w:rFonts w:ascii="Arial" w:hAnsi="Arial" w:cs="Arial"/>
          <w:sz w:val="22"/>
          <w:szCs w:val="22"/>
        </w:rPr>
        <w:t>the Discussion Paper and Feedback Form subje</w:t>
      </w:r>
      <w:r w:rsidR="004B1E2D">
        <w:rPr>
          <w:rFonts w:ascii="Arial" w:hAnsi="Arial" w:cs="Arial"/>
          <w:sz w:val="22"/>
          <w:szCs w:val="22"/>
        </w:rPr>
        <w:t>ct to minor changes discussed.</w:t>
      </w:r>
    </w:p>
    <w:p w:rsidR="0078160C" w:rsidRPr="00AD2DA1" w:rsidRDefault="0078160C" w:rsidP="0078160C">
      <w:pPr>
        <w:spacing w:after="240" w:line="276" w:lineRule="auto"/>
        <w:jc w:val="both"/>
        <w:rPr>
          <w:rFonts w:ascii="Arial" w:hAnsi="Arial" w:cs="Arial"/>
          <w:b/>
          <w:color w:val="C0504D" w:themeColor="accent2"/>
          <w:sz w:val="22"/>
          <w:szCs w:val="22"/>
        </w:rPr>
      </w:pPr>
      <w:r w:rsidRPr="00AD2DA1">
        <w:rPr>
          <w:rFonts w:ascii="Arial" w:hAnsi="Arial" w:cs="Arial"/>
          <w:b/>
          <w:color w:val="C0504D" w:themeColor="accent2"/>
          <w:sz w:val="22"/>
          <w:szCs w:val="22"/>
        </w:rPr>
        <w:t>Actions</w:t>
      </w:r>
    </w:p>
    <w:p w:rsidR="004B1E2D" w:rsidRDefault="0078160C" w:rsidP="0078160C">
      <w:pPr>
        <w:pStyle w:val="ListParagraph"/>
        <w:numPr>
          <w:ilvl w:val="0"/>
          <w:numId w:val="21"/>
        </w:numPr>
        <w:spacing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update paper reflecting changes as discussed</w:t>
      </w:r>
      <w:r w:rsidR="004B1E2D">
        <w:rPr>
          <w:rFonts w:ascii="Arial" w:hAnsi="Arial" w:cs="Arial"/>
          <w:color w:val="C0504D" w:themeColor="accent2"/>
          <w:sz w:val="22"/>
          <w:szCs w:val="22"/>
        </w:rPr>
        <w:t>.</w:t>
      </w:r>
    </w:p>
    <w:p w:rsidR="0078160C" w:rsidRDefault="004B1E2D" w:rsidP="0078160C">
      <w:pPr>
        <w:pStyle w:val="ListParagraph"/>
        <w:numPr>
          <w:ilvl w:val="0"/>
          <w:numId w:val="21"/>
        </w:numPr>
        <w:spacing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contact members for any final comments prior to finalising the Discussion Paper.</w:t>
      </w:r>
    </w:p>
    <w:p w:rsidR="004B1E2D" w:rsidRPr="00A5273F" w:rsidRDefault="004B1E2D" w:rsidP="0078160C">
      <w:pPr>
        <w:pStyle w:val="ListParagraph"/>
        <w:numPr>
          <w:ilvl w:val="0"/>
          <w:numId w:val="21"/>
        </w:numPr>
        <w:spacing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Tasmanian Motorcycle Council to provide a submission in response to the Discussion Paper suggesting motorcycle training review as an initiative.</w:t>
      </w:r>
    </w:p>
    <w:p w:rsidR="00994A54" w:rsidRPr="00893B5B" w:rsidRDefault="00994A54" w:rsidP="00E477BD">
      <w:pPr>
        <w:spacing w:after="240" w:line="276" w:lineRule="auto"/>
        <w:jc w:val="both"/>
        <w:rPr>
          <w:rFonts w:ascii="Arial" w:hAnsi="Arial" w:cs="Arial"/>
          <w:color w:val="C0504D" w:themeColor="accent2"/>
          <w:sz w:val="22"/>
          <w:szCs w:val="22"/>
        </w:rPr>
      </w:pPr>
    </w:p>
    <w:p w:rsidR="0078160C" w:rsidRPr="00994A54" w:rsidRDefault="00994A54" w:rsidP="00994A54">
      <w:p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d</w:t>
      </w:r>
      <w:r w:rsidRPr="00994A54">
        <w:rPr>
          <w:rFonts w:ascii="Arial" w:hAnsi="Arial" w:cs="Arial"/>
          <w:b/>
          <w:color w:val="1F497D" w:themeColor="text2"/>
          <w:sz w:val="22"/>
          <w:szCs w:val="22"/>
        </w:rPr>
        <w:t>)</w:t>
      </w:r>
      <w:r w:rsidRPr="00994A54">
        <w:rPr>
          <w:rFonts w:ascii="Arial" w:hAnsi="Arial" w:cs="Arial"/>
          <w:b/>
          <w:color w:val="1F497D" w:themeColor="text2"/>
          <w:sz w:val="22"/>
          <w:szCs w:val="22"/>
        </w:rPr>
        <w:tab/>
        <w:t xml:space="preserve">STAGE 2 PUBLIC AND STAKEHOLDER CONSULTATION </w:t>
      </w:r>
    </w:p>
    <w:p w:rsidR="00994A54" w:rsidRPr="00994A54" w:rsidRDefault="00994A54" w:rsidP="00994A54">
      <w:pPr>
        <w:spacing w:before="120" w:after="240" w:line="276" w:lineRule="auto"/>
        <w:contextualSpacing/>
        <w:jc w:val="both"/>
        <w:rPr>
          <w:rFonts w:ascii="Arial" w:hAnsi="Arial" w:cs="Arial"/>
          <w:b/>
          <w:sz w:val="22"/>
          <w:szCs w:val="22"/>
        </w:rPr>
      </w:pPr>
      <w:r w:rsidRPr="00994A54">
        <w:rPr>
          <w:rFonts w:ascii="Arial" w:hAnsi="Arial" w:cs="Arial"/>
          <w:b/>
          <w:sz w:val="22"/>
          <w:szCs w:val="22"/>
        </w:rPr>
        <w:t>DISCUSSION</w:t>
      </w:r>
    </w:p>
    <w:p w:rsidR="00994A54" w:rsidRPr="00994A54" w:rsidRDefault="00994A54" w:rsidP="00994A54">
      <w:pPr>
        <w:spacing w:after="240" w:line="276" w:lineRule="auto"/>
        <w:ind w:right="-46"/>
        <w:jc w:val="both"/>
        <w:rPr>
          <w:rFonts w:ascii="Arial" w:hAnsi="Arial" w:cs="Arial"/>
          <w:sz w:val="22"/>
          <w:szCs w:val="22"/>
        </w:rPr>
      </w:pPr>
      <w:r w:rsidRPr="00994A54">
        <w:rPr>
          <w:rFonts w:ascii="Arial" w:hAnsi="Arial" w:cs="Arial"/>
          <w:sz w:val="22"/>
          <w:szCs w:val="22"/>
        </w:rPr>
        <w:t xml:space="preserve">The RSAC noted and endorsed the update and proposed format for stage two of the external stakeholder and public consultation.  </w:t>
      </w:r>
    </w:p>
    <w:p w:rsidR="00EA1488" w:rsidRDefault="00EA1488" w:rsidP="00EA1488">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p>
    <w:p w:rsidR="00EA1488" w:rsidRPr="00D130F6" w:rsidRDefault="00EA1488" w:rsidP="00EA1488">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PROGRESS REPORT:  POLICY AND INFRASTRUCTURE</w:t>
      </w:r>
    </w:p>
    <w:p w:rsidR="00EA1488" w:rsidRDefault="00EA1488" w:rsidP="00994A54">
      <w:pPr>
        <w:pBdr>
          <w:bottom w:val="single" w:sz="4" w:space="1" w:color="auto"/>
        </w:pBdr>
        <w:spacing w:before="120" w:after="240" w:line="276" w:lineRule="auto"/>
        <w:jc w:val="both"/>
        <w:rPr>
          <w:rFonts w:ascii="Arial" w:hAnsi="Arial" w:cs="Arial"/>
          <w:sz w:val="22"/>
          <w:szCs w:val="22"/>
        </w:rPr>
      </w:pPr>
      <w:r w:rsidRPr="00D130F6">
        <w:rPr>
          <w:rFonts w:ascii="Arial" w:hAnsi="Arial" w:cs="Arial"/>
          <w:sz w:val="22"/>
          <w:szCs w:val="22"/>
        </w:rPr>
        <w:t>RSAC noted</w:t>
      </w:r>
      <w:r w:rsidR="00994A54">
        <w:rPr>
          <w:rFonts w:ascii="Arial" w:hAnsi="Arial" w:cs="Arial"/>
          <w:sz w:val="22"/>
          <w:szCs w:val="22"/>
        </w:rPr>
        <w:t xml:space="preserve"> </w:t>
      </w:r>
      <w:r w:rsidRPr="00D130F6">
        <w:rPr>
          <w:rFonts w:ascii="Arial" w:hAnsi="Arial" w:cs="Arial"/>
          <w:sz w:val="22"/>
          <w:szCs w:val="22"/>
        </w:rPr>
        <w:t xml:space="preserve">the Progress Report to </w:t>
      </w:r>
      <w:r w:rsidR="00994A54">
        <w:rPr>
          <w:rFonts w:ascii="Arial" w:hAnsi="Arial" w:cs="Arial"/>
          <w:sz w:val="22"/>
          <w:szCs w:val="22"/>
        </w:rPr>
        <w:t xml:space="preserve">30 December </w:t>
      </w:r>
      <w:r w:rsidRPr="00D130F6">
        <w:rPr>
          <w:rFonts w:ascii="Arial" w:hAnsi="Arial" w:cs="Arial"/>
          <w:sz w:val="22"/>
          <w:szCs w:val="22"/>
        </w:rPr>
        <w:t xml:space="preserve">2015, under the </w:t>
      </w:r>
      <w:r w:rsidRPr="00D130F6">
        <w:rPr>
          <w:rFonts w:ascii="Arial" w:hAnsi="Arial" w:cs="Arial"/>
          <w:i/>
          <w:sz w:val="22"/>
          <w:szCs w:val="22"/>
        </w:rPr>
        <w:t>Tasmanian Road Safety Strategy 2007-2016</w:t>
      </w:r>
      <w:r w:rsidRPr="00D130F6">
        <w:rPr>
          <w:rFonts w:ascii="Arial" w:hAnsi="Arial" w:cs="Arial"/>
          <w:sz w:val="22"/>
          <w:szCs w:val="22"/>
        </w:rPr>
        <w:t xml:space="preserve">.  </w:t>
      </w:r>
    </w:p>
    <w:p w:rsidR="00994A54" w:rsidRPr="00D130F6" w:rsidRDefault="00994A54" w:rsidP="00994A54">
      <w:pPr>
        <w:pBdr>
          <w:bottom w:val="single" w:sz="4" w:space="1" w:color="auto"/>
        </w:pBdr>
        <w:spacing w:before="120" w:after="240" w:line="276" w:lineRule="auto"/>
        <w:jc w:val="both"/>
        <w:rPr>
          <w:rFonts w:ascii="Arial" w:hAnsi="Arial" w:cs="Arial"/>
          <w:sz w:val="22"/>
          <w:szCs w:val="22"/>
        </w:rPr>
      </w:pPr>
    </w:p>
    <w:p w:rsidR="00EA1488" w:rsidRPr="00D130F6" w:rsidRDefault="00EA1488" w:rsidP="00EA14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D130F6">
        <w:rPr>
          <w:rFonts w:ascii="Arial" w:hAnsi="Arial" w:cs="Arial"/>
          <w:b/>
          <w:color w:val="1F497D" w:themeColor="text2"/>
          <w:sz w:val="22"/>
          <w:szCs w:val="22"/>
        </w:rPr>
        <w:lastRenderedPageBreak/>
        <w:t>PROGRESS REPORT: EDUCATION AND ENFORCEMENT SUB COMMITTEE</w:t>
      </w:r>
    </w:p>
    <w:p w:rsidR="00994A54" w:rsidRPr="00994A54" w:rsidRDefault="00994A54" w:rsidP="00994A54">
      <w:pPr>
        <w:spacing w:before="120" w:after="240" w:line="276" w:lineRule="auto"/>
        <w:jc w:val="both"/>
        <w:rPr>
          <w:rFonts w:ascii="Arial" w:hAnsi="Arial" w:cs="Arial"/>
          <w:b/>
          <w:color w:val="1F497D" w:themeColor="text2"/>
          <w:sz w:val="22"/>
          <w:szCs w:val="22"/>
        </w:rPr>
      </w:pPr>
      <w:r w:rsidRPr="00994A54">
        <w:rPr>
          <w:rFonts w:ascii="Arial" w:hAnsi="Arial" w:cs="Arial"/>
          <w:sz w:val="22"/>
          <w:szCs w:val="22"/>
        </w:rPr>
        <w:t>RSAC noted the Education and Enforcement Committee progress report</w:t>
      </w:r>
      <w:r>
        <w:rPr>
          <w:rFonts w:ascii="Arial" w:hAnsi="Arial" w:cs="Arial"/>
          <w:sz w:val="22"/>
          <w:szCs w:val="22"/>
        </w:rPr>
        <w:t>.</w:t>
      </w:r>
    </w:p>
    <w:p w:rsidR="00EA1488" w:rsidRDefault="00EA1488" w:rsidP="00EA14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OTHER BUSINESS</w:t>
      </w:r>
    </w:p>
    <w:p w:rsidR="00893B5B" w:rsidRPr="00E477BD" w:rsidRDefault="00893B5B" w:rsidP="00E477BD">
      <w:pPr>
        <w:spacing w:before="120" w:after="240" w:line="276" w:lineRule="auto"/>
        <w:jc w:val="both"/>
        <w:rPr>
          <w:rFonts w:ascii="Arial" w:hAnsi="Arial" w:cs="Arial"/>
          <w:sz w:val="22"/>
          <w:szCs w:val="22"/>
        </w:rPr>
      </w:pPr>
      <w:r w:rsidRPr="00893B5B">
        <w:rPr>
          <w:rFonts w:ascii="Arial" w:hAnsi="Arial" w:cs="Arial"/>
          <w:sz w:val="22"/>
          <w:szCs w:val="22"/>
        </w:rPr>
        <w:t xml:space="preserve">Craig Hoey advised that </w:t>
      </w:r>
      <w:r w:rsidRPr="00E477BD">
        <w:rPr>
          <w:rFonts w:ascii="Arial" w:hAnsi="Arial" w:cs="Arial"/>
          <w:sz w:val="22"/>
          <w:szCs w:val="22"/>
        </w:rPr>
        <w:t>in the future, RSAC meeting papers and other documents will be provided through StateGrowthFiles, a web based service for transferring large files between State Growth and external stakeholders.</w:t>
      </w:r>
    </w:p>
    <w:p w:rsidR="00893B5B" w:rsidRPr="00E477BD" w:rsidRDefault="00893B5B" w:rsidP="00E477BD">
      <w:pPr>
        <w:pBdr>
          <w:bottom w:val="single" w:sz="4" w:space="1" w:color="auto"/>
        </w:pBdr>
        <w:jc w:val="both"/>
        <w:rPr>
          <w:rFonts w:ascii="Arial" w:hAnsi="Arial" w:cs="Arial"/>
          <w:sz w:val="22"/>
          <w:szCs w:val="22"/>
        </w:rPr>
      </w:pPr>
      <w:r w:rsidRPr="00E477BD">
        <w:rPr>
          <w:rFonts w:ascii="Arial" w:hAnsi="Arial" w:cs="Arial"/>
          <w:sz w:val="22"/>
          <w:szCs w:val="22"/>
        </w:rPr>
        <w:t>In the lead up to the next meeting members will be provided with instructions on how to access StateGrowthFiles and place a document on the site for members to test the system.</w:t>
      </w:r>
    </w:p>
    <w:p w:rsidR="00E477BD" w:rsidRPr="00D63D09" w:rsidRDefault="00E477BD" w:rsidP="00D63D09">
      <w:pPr>
        <w:pBdr>
          <w:bottom w:val="single" w:sz="4" w:space="1" w:color="auto"/>
        </w:pBdr>
        <w:jc w:val="both"/>
        <w:rPr>
          <w:rFonts w:ascii="Arial" w:hAnsi="Arial" w:cs="Arial"/>
          <w:sz w:val="22"/>
          <w:szCs w:val="22"/>
        </w:rPr>
      </w:pPr>
    </w:p>
    <w:p w:rsidR="00D63D09" w:rsidRPr="00D63D09" w:rsidRDefault="00D63D09" w:rsidP="00D63D09">
      <w:pPr>
        <w:pBdr>
          <w:bottom w:val="single" w:sz="4" w:space="1" w:color="auto"/>
        </w:pBdr>
        <w:jc w:val="both"/>
        <w:rPr>
          <w:rFonts w:ascii="Arial" w:hAnsi="Arial" w:cs="Arial"/>
          <w:sz w:val="22"/>
          <w:szCs w:val="22"/>
        </w:rPr>
      </w:pPr>
      <w:r w:rsidRPr="00D63D09">
        <w:rPr>
          <w:rFonts w:ascii="Arial" w:hAnsi="Arial" w:cs="Arial"/>
          <w:sz w:val="22"/>
          <w:szCs w:val="22"/>
        </w:rPr>
        <w:t xml:space="preserve">The Chair noted that Donna Adams has been appointed to the position of Deputy Secretary for the Business and Executive Division, DPEM.  RSAC thanked Donna for </w:t>
      </w:r>
      <w:r>
        <w:rPr>
          <w:rFonts w:ascii="Arial" w:hAnsi="Arial" w:cs="Arial"/>
          <w:sz w:val="22"/>
          <w:szCs w:val="22"/>
        </w:rPr>
        <w:t>her</w:t>
      </w:r>
      <w:r w:rsidRPr="00D63D09">
        <w:rPr>
          <w:rFonts w:ascii="Arial" w:hAnsi="Arial" w:cs="Arial"/>
          <w:sz w:val="22"/>
          <w:szCs w:val="22"/>
        </w:rPr>
        <w:t xml:space="preserve"> commitment </w:t>
      </w:r>
      <w:r w:rsidR="004B1E2D">
        <w:rPr>
          <w:rFonts w:ascii="Arial" w:hAnsi="Arial" w:cs="Arial"/>
          <w:sz w:val="22"/>
          <w:szCs w:val="22"/>
        </w:rPr>
        <w:t xml:space="preserve">to </w:t>
      </w:r>
      <w:r w:rsidRPr="00D63D09">
        <w:rPr>
          <w:rFonts w:ascii="Arial" w:hAnsi="Arial" w:cs="Arial"/>
          <w:sz w:val="22"/>
          <w:szCs w:val="22"/>
        </w:rPr>
        <w:t>and support</w:t>
      </w:r>
      <w:r w:rsidR="004B1E2D">
        <w:rPr>
          <w:rFonts w:ascii="Arial" w:hAnsi="Arial" w:cs="Arial"/>
          <w:sz w:val="22"/>
          <w:szCs w:val="22"/>
        </w:rPr>
        <w:t xml:space="preserve"> for</w:t>
      </w:r>
      <w:r w:rsidRPr="00D63D09">
        <w:rPr>
          <w:rFonts w:ascii="Arial" w:hAnsi="Arial" w:cs="Arial"/>
          <w:sz w:val="22"/>
          <w:szCs w:val="22"/>
        </w:rPr>
        <w:t xml:space="preserve"> road safety</w:t>
      </w:r>
      <w:r w:rsidR="004B1E2D">
        <w:rPr>
          <w:rFonts w:ascii="Arial" w:hAnsi="Arial" w:cs="Arial"/>
          <w:sz w:val="22"/>
          <w:szCs w:val="22"/>
        </w:rPr>
        <w:t xml:space="preserve"> in Tasmania</w:t>
      </w:r>
      <w:r w:rsidRPr="00D63D09">
        <w:rPr>
          <w:rFonts w:ascii="Arial" w:hAnsi="Arial" w:cs="Arial"/>
          <w:sz w:val="22"/>
          <w:szCs w:val="22"/>
        </w:rPr>
        <w:t>.</w:t>
      </w:r>
    </w:p>
    <w:p w:rsidR="00D63D09" w:rsidRDefault="00D63D09" w:rsidP="00E477BD">
      <w:pPr>
        <w:pBdr>
          <w:bottom w:val="single" w:sz="4" w:space="1" w:color="auto"/>
        </w:pBdr>
      </w:pPr>
    </w:p>
    <w:p w:rsidR="00D63D09" w:rsidRDefault="00D63D09" w:rsidP="00E477BD">
      <w:pPr>
        <w:pBdr>
          <w:bottom w:val="single" w:sz="4" w:space="1" w:color="auto"/>
        </w:pBdr>
      </w:pPr>
    </w:p>
    <w:p w:rsidR="00893B5B" w:rsidRPr="00893B5B" w:rsidRDefault="00893B5B" w:rsidP="00893B5B">
      <w:pPr>
        <w:spacing w:before="120" w:after="240" w:line="276" w:lineRule="auto"/>
        <w:jc w:val="both"/>
        <w:rPr>
          <w:rFonts w:ascii="Arial" w:hAnsi="Arial" w:cs="Arial"/>
          <w:b/>
          <w:color w:val="1F497D" w:themeColor="text2"/>
          <w:sz w:val="22"/>
          <w:szCs w:val="22"/>
        </w:rPr>
      </w:pPr>
    </w:p>
    <w:p w:rsidR="00EA1488" w:rsidRPr="00452317" w:rsidRDefault="00EA1488" w:rsidP="00EA1488">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 xml:space="preserve">NEXT MEETING </w:t>
      </w:r>
    </w:p>
    <w:p w:rsidR="004B1E2D" w:rsidRPr="004B1E2D" w:rsidRDefault="004B1E2D" w:rsidP="00EA1488">
      <w:pPr>
        <w:spacing w:before="120" w:after="240" w:line="276" w:lineRule="auto"/>
        <w:contextualSpacing/>
        <w:jc w:val="both"/>
        <w:rPr>
          <w:rFonts w:ascii="Arial" w:hAnsi="Arial" w:cs="Arial"/>
          <w:b/>
          <w:sz w:val="22"/>
          <w:szCs w:val="22"/>
        </w:rPr>
      </w:pPr>
      <w:r w:rsidRPr="004B1E2D">
        <w:rPr>
          <w:rFonts w:ascii="Arial" w:hAnsi="Arial" w:cs="Arial"/>
          <w:b/>
          <w:sz w:val="22"/>
          <w:szCs w:val="22"/>
        </w:rPr>
        <w:t xml:space="preserve">Please note the 17 May 2016 meeting has been cancelled.  </w:t>
      </w:r>
    </w:p>
    <w:p w:rsidR="004B1E2D" w:rsidRDefault="004B1E2D" w:rsidP="00EA1488">
      <w:pPr>
        <w:spacing w:before="120" w:after="240" w:line="276" w:lineRule="auto"/>
        <w:contextualSpacing/>
        <w:jc w:val="both"/>
        <w:rPr>
          <w:rFonts w:ascii="Arial" w:hAnsi="Arial" w:cs="Arial"/>
          <w:sz w:val="22"/>
          <w:szCs w:val="22"/>
        </w:rPr>
      </w:pPr>
    </w:p>
    <w:p w:rsidR="00EA1488" w:rsidRDefault="004B1E2D" w:rsidP="00EA1488">
      <w:pPr>
        <w:spacing w:before="120" w:after="240" w:line="276" w:lineRule="auto"/>
        <w:contextualSpacing/>
        <w:jc w:val="both"/>
        <w:rPr>
          <w:rFonts w:ascii="Arial" w:hAnsi="Arial" w:cs="Arial"/>
          <w:sz w:val="22"/>
          <w:szCs w:val="22"/>
        </w:rPr>
      </w:pPr>
      <w:r>
        <w:rPr>
          <w:rFonts w:ascii="Arial" w:hAnsi="Arial" w:cs="Arial"/>
          <w:sz w:val="22"/>
          <w:szCs w:val="22"/>
        </w:rPr>
        <w:t>Instead, a workshop to prioritise initiatives for the Towards Zero Strategy and its first action plan will be held on 21 June 2016.</w:t>
      </w:r>
    </w:p>
    <w:p w:rsidR="004B1E2D" w:rsidRDefault="004B1E2D" w:rsidP="00EA1488">
      <w:pPr>
        <w:spacing w:before="120" w:after="240" w:line="276" w:lineRule="auto"/>
        <w:contextualSpacing/>
        <w:jc w:val="both"/>
        <w:rPr>
          <w:rFonts w:ascii="Arial" w:hAnsi="Arial" w:cs="Arial"/>
          <w:sz w:val="22"/>
          <w:szCs w:val="22"/>
        </w:rPr>
      </w:pPr>
    </w:p>
    <w:p w:rsidR="00EA1488" w:rsidRDefault="00EA1488" w:rsidP="00EA1488">
      <w:pPr>
        <w:spacing w:before="120" w:after="240" w:line="276" w:lineRule="auto"/>
        <w:contextualSpacing/>
        <w:jc w:val="both"/>
        <w:rPr>
          <w:rFonts w:ascii="Arial" w:hAnsi="Arial" w:cs="Arial"/>
          <w:sz w:val="22"/>
          <w:szCs w:val="22"/>
        </w:rPr>
      </w:pPr>
      <w:r>
        <w:rPr>
          <w:rFonts w:ascii="Arial" w:hAnsi="Arial" w:cs="Arial"/>
          <w:sz w:val="22"/>
          <w:szCs w:val="22"/>
        </w:rPr>
        <w:t>Meeting 24</w:t>
      </w:r>
    </w:p>
    <w:p w:rsidR="00EA1488" w:rsidRDefault="00EA1488" w:rsidP="00EA1488">
      <w:pPr>
        <w:spacing w:before="120" w:after="240" w:line="276" w:lineRule="auto"/>
        <w:contextualSpacing/>
        <w:jc w:val="both"/>
        <w:rPr>
          <w:rFonts w:ascii="Arial" w:hAnsi="Arial" w:cs="Arial"/>
          <w:sz w:val="22"/>
          <w:szCs w:val="22"/>
        </w:rPr>
      </w:pPr>
      <w:r>
        <w:rPr>
          <w:rFonts w:ascii="Arial" w:hAnsi="Arial" w:cs="Arial"/>
          <w:sz w:val="22"/>
          <w:szCs w:val="22"/>
        </w:rPr>
        <w:t>9:00am – 1:00pm</w:t>
      </w:r>
    </w:p>
    <w:p w:rsidR="004B1E2D" w:rsidRDefault="004B1E2D" w:rsidP="00EA1488">
      <w:pPr>
        <w:spacing w:before="120" w:after="240" w:line="276" w:lineRule="auto"/>
        <w:contextualSpacing/>
        <w:jc w:val="both"/>
        <w:rPr>
          <w:rFonts w:ascii="Arial" w:hAnsi="Arial" w:cs="Arial"/>
          <w:sz w:val="22"/>
          <w:szCs w:val="22"/>
        </w:rPr>
      </w:pPr>
      <w:r>
        <w:rPr>
          <w:rFonts w:ascii="Arial" w:hAnsi="Arial" w:cs="Arial"/>
          <w:sz w:val="22"/>
          <w:szCs w:val="22"/>
        </w:rPr>
        <w:t>Towards Zero Strategy Workshop</w:t>
      </w:r>
    </w:p>
    <w:p w:rsidR="00EA1488" w:rsidRDefault="00EA1488" w:rsidP="00EA1488">
      <w:pPr>
        <w:spacing w:before="120" w:after="240" w:line="276" w:lineRule="auto"/>
        <w:contextualSpacing/>
        <w:jc w:val="both"/>
        <w:rPr>
          <w:rFonts w:ascii="Arial" w:hAnsi="Arial" w:cs="Arial"/>
          <w:sz w:val="22"/>
          <w:szCs w:val="22"/>
        </w:rPr>
      </w:pPr>
      <w:r>
        <w:rPr>
          <w:rFonts w:ascii="Arial" w:hAnsi="Arial" w:cs="Arial"/>
          <w:sz w:val="22"/>
          <w:szCs w:val="22"/>
        </w:rPr>
        <w:t xml:space="preserve">Tuesday </w:t>
      </w:r>
      <w:r w:rsidR="00E477BD">
        <w:rPr>
          <w:rFonts w:ascii="Arial" w:hAnsi="Arial" w:cs="Arial"/>
          <w:sz w:val="22"/>
          <w:szCs w:val="22"/>
        </w:rPr>
        <w:t>21 June</w:t>
      </w:r>
      <w:r>
        <w:rPr>
          <w:rFonts w:ascii="Arial" w:hAnsi="Arial" w:cs="Arial"/>
          <w:sz w:val="22"/>
          <w:szCs w:val="22"/>
        </w:rPr>
        <w:t xml:space="preserve"> 2016</w:t>
      </w:r>
    </w:p>
    <w:p w:rsidR="00EA1488" w:rsidRDefault="00EA1488" w:rsidP="00EA1488">
      <w:pPr>
        <w:spacing w:before="120" w:after="240" w:line="276" w:lineRule="auto"/>
        <w:contextualSpacing/>
        <w:jc w:val="both"/>
        <w:rPr>
          <w:rFonts w:ascii="Arial" w:hAnsi="Arial" w:cs="Arial"/>
          <w:sz w:val="22"/>
          <w:szCs w:val="22"/>
        </w:rPr>
      </w:pPr>
      <w:r>
        <w:rPr>
          <w:rFonts w:ascii="Arial" w:hAnsi="Arial" w:cs="Arial"/>
          <w:sz w:val="22"/>
          <w:szCs w:val="22"/>
        </w:rPr>
        <w:t>11</w:t>
      </w:r>
      <w:r w:rsidRPr="00C3003C">
        <w:rPr>
          <w:rFonts w:ascii="Arial" w:hAnsi="Arial" w:cs="Arial"/>
          <w:sz w:val="22"/>
          <w:szCs w:val="22"/>
          <w:vertAlign w:val="superscript"/>
        </w:rPr>
        <w:t>th</w:t>
      </w:r>
      <w:r>
        <w:rPr>
          <w:rFonts w:ascii="Arial" w:hAnsi="Arial" w:cs="Arial"/>
          <w:sz w:val="22"/>
          <w:szCs w:val="22"/>
        </w:rPr>
        <w:t xml:space="preserve"> Floor Training Room</w:t>
      </w:r>
    </w:p>
    <w:p w:rsidR="00EA1488" w:rsidRDefault="00EA1488" w:rsidP="00EA1488">
      <w:pPr>
        <w:spacing w:before="120" w:after="240" w:line="276" w:lineRule="auto"/>
        <w:contextualSpacing/>
        <w:jc w:val="both"/>
        <w:rPr>
          <w:rFonts w:ascii="Arial" w:hAnsi="Arial" w:cs="Arial"/>
          <w:sz w:val="22"/>
          <w:szCs w:val="22"/>
        </w:rPr>
      </w:pPr>
      <w:r>
        <w:rPr>
          <w:rFonts w:ascii="Arial" w:hAnsi="Arial" w:cs="Arial"/>
          <w:sz w:val="22"/>
          <w:szCs w:val="22"/>
        </w:rPr>
        <w:t>State Offices Building</w:t>
      </w:r>
    </w:p>
    <w:p w:rsidR="00EA1488" w:rsidRDefault="00EA1488" w:rsidP="00EA1488">
      <w:pPr>
        <w:spacing w:before="120" w:after="240" w:line="276" w:lineRule="auto"/>
        <w:jc w:val="both"/>
        <w:rPr>
          <w:rFonts w:ascii="Arial" w:hAnsi="Arial" w:cs="Arial"/>
          <w:sz w:val="22"/>
          <w:szCs w:val="22"/>
        </w:rPr>
      </w:pPr>
      <w:r>
        <w:rPr>
          <w:rFonts w:ascii="Arial" w:hAnsi="Arial" w:cs="Arial"/>
          <w:sz w:val="22"/>
          <w:szCs w:val="22"/>
        </w:rPr>
        <w:t>10 Murray Street, Hobart.</w:t>
      </w:r>
    </w:p>
    <w:p w:rsidR="002C2365" w:rsidRPr="00EA1488" w:rsidRDefault="002C2365" w:rsidP="00EA1488">
      <w:pPr>
        <w:spacing w:before="120" w:after="240" w:line="276" w:lineRule="auto"/>
        <w:jc w:val="both"/>
        <w:rPr>
          <w:rFonts w:ascii="Arial" w:hAnsi="Arial" w:cs="Arial"/>
          <w:i/>
          <w:sz w:val="22"/>
          <w:szCs w:val="22"/>
        </w:rPr>
      </w:pPr>
    </w:p>
    <w:sectPr w:rsidR="002C2365" w:rsidRPr="00EA1488" w:rsidSect="00AF31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1A" w:rsidRDefault="006B641A" w:rsidP="00C22605">
      <w:r>
        <w:separator/>
      </w:r>
    </w:p>
  </w:endnote>
  <w:endnote w:type="continuationSeparator" w:id="0">
    <w:p w:rsidR="006B641A" w:rsidRDefault="006B641A"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F77B69">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F77B69">
              <w:rPr>
                <w:b/>
                <w:noProof/>
              </w:rPr>
              <w:t>5</w:t>
            </w:r>
            <w:r>
              <w:rPr>
                <w:b/>
              </w:rPr>
              <w:fldChar w:fldCharType="end"/>
            </w:r>
          </w:p>
        </w:sdtContent>
      </w:sdt>
    </w:sdtContent>
  </w:sdt>
  <w:p w:rsidR="00CA6259" w:rsidRDefault="00CA6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1A" w:rsidRDefault="006B641A" w:rsidP="00C22605">
      <w:r>
        <w:separator/>
      </w:r>
    </w:p>
  </w:footnote>
  <w:footnote w:type="continuationSeparator" w:id="0">
    <w:p w:rsidR="006B641A" w:rsidRDefault="006B641A"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EA8"/>
    <w:multiLevelType w:val="hybridMultilevel"/>
    <w:tmpl w:val="2A30B92C"/>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96A583F"/>
    <w:multiLevelType w:val="hybridMultilevel"/>
    <w:tmpl w:val="44AC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25C3E"/>
    <w:multiLevelType w:val="hybridMultilevel"/>
    <w:tmpl w:val="C6AC5A86"/>
    <w:lvl w:ilvl="0" w:tplc="3A123992">
      <w:start w:val="1"/>
      <w:numFmt w:val="bullet"/>
      <w:lvlText w:val=""/>
      <w:lvlJc w:val="left"/>
      <w:pPr>
        <w:tabs>
          <w:tab w:val="num" w:pos="419"/>
        </w:tabs>
        <w:ind w:left="342" w:hanging="283"/>
      </w:pPr>
      <w:rPr>
        <w:rFonts w:ascii="Symbol" w:hAnsi="Symbol" w:hint="default"/>
      </w:rPr>
    </w:lvl>
    <w:lvl w:ilvl="1" w:tplc="04090003">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1186736F"/>
    <w:multiLevelType w:val="hybridMultilevel"/>
    <w:tmpl w:val="8598C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95A7E"/>
    <w:multiLevelType w:val="hybridMultilevel"/>
    <w:tmpl w:val="D84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34782"/>
    <w:multiLevelType w:val="hybridMultilevel"/>
    <w:tmpl w:val="E820C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0DE4"/>
    <w:multiLevelType w:val="hybridMultilevel"/>
    <w:tmpl w:val="B3F2BA7C"/>
    <w:lvl w:ilvl="0" w:tplc="A80671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1812F8"/>
    <w:multiLevelType w:val="hybridMultilevel"/>
    <w:tmpl w:val="ECA069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11687"/>
    <w:multiLevelType w:val="hybridMultilevel"/>
    <w:tmpl w:val="D590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A2769"/>
    <w:multiLevelType w:val="hybridMultilevel"/>
    <w:tmpl w:val="64BC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3F0307"/>
    <w:multiLevelType w:val="hybridMultilevel"/>
    <w:tmpl w:val="90A0B9B0"/>
    <w:lvl w:ilvl="0" w:tplc="0C090001">
      <w:start w:val="1"/>
      <w:numFmt w:val="bullet"/>
      <w:lvlText w:val=""/>
      <w:lvlJc w:val="left"/>
      <w:pPr>
        <w:ind w:left="363" w:hanging="360"/>
      </w:pPr>
      <w:rPr>
        <w:rFonts w:ascii="Symbol" w:hAnsi="Symbol" w:hint="default"/>
      </w:rPr>
    </w:lvl>
    <w:lvl w:ilvl="1" w:tplc="0C090001">
      <w:start w:val="1"/>
      <w:numFmt w:val="bullet"/>
      <w:lvlText w:val=""/>
      <w:lvlJc w:val="left"/>
      <w:pPr>
        <w:ind w:left="1083" w:hanging="360"/>
      </w:pPr>
      <w:rPr>
        <w:rFonts w:ascii="Symbol" w:hAnsi="Symbo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15:restartNumberingAfterBreak="0">
    <w:nsid w:val="4DD350F4"/>
    <w:multiLevelType w:val="hybridMultilevel"/>
    <w:tmpl w:val="3D02D87C"/>
    <w:lvl w:ilvl="0" w:tplc="0C090001">
      <w:start w:val="1"/>
      <w:numFmt w:val="bullet"/>
      <w:lvlText w:val=""/>
      <w:lvlJc w:val="left"/>
      <w:pPr>
        <w:ind w:left="293" w:hanging="360"/>
      </w:pPr>
      <w:rPr>
        <w:rFonts w:ascii="Symbol" w:hAnsi="Symbol" w:hint="default"/>
      </w:rPr>
    </w:lvl>
    <w:lvl w:ilvl="1" w:tplc="0C090003">
      <w:start w:val="1"/>
      <w:numFmt w:val="bullet"/>
      <w:lvlText w:val="o"/>
      <w:lvlJc w:val="left"/>
      <w:pPr>
        <w:ind w:left="1013" w:hanging="360"/>
      </w:pPr>
      <w:rPr>
        <w:rFonts w:ascii="Courier New" w:hAnsi="Courier New" w:cs="Courier New" w:hint="default"/>
      </w:rPr>
    </w:lvl>
    <w:lvl w:ilvl="2" w:tplc="0C090005" w:tentative="1">
      <w:start w:val="1"/>
      <w:numFmt w:val="bullet"/>
      <w:lvlText w:val=""/>
      <w:lvlJc w:val="left"/>
      <w:pPr>
        <w:ind w:left="1733" w:hanging="360"/>
      </w:pPr>
      <w:rPr>
        <w:rFonts w:ascii="Wingdings" w:hAnsi="Wingdings" w:hint="default"/>
      </w:rPr>
    </w:lvl>
    <w:lvl w:ilvl="3" w:tplc="0C090001" w:tentative="1">
      <w:start w:val="1"/>
      <w:numFmt w:val="bullet"/>
      <w:lvlText w:val=""/>
      <w:lvlJc w:val="left"/>
      <w:pPr>
        <w:ind w:left="2453" w:hanging="360"/>
      </w:pPr>
      <w:rPr>
        <w:rFonts w:ascii="Symbol" w:hAnsi="Symbol" w:hint="default"/>
      </w:rPr>
    </w:lvl>
    <w:lvl w:ilvl="4" w:tplc="0C090003" w:tentative="1">
      <w:start w:val="1"/>
      <w:numFmt w:val="bullet"/>
      <w:lvlText w:val="o"/>
      <w:lvlJc w:val="left"/>
      <w:pPr>
        <w:ind w:left="3173" w:hanging="360"/>
      </w:pPr>
      <w:rPr>
        <w:rFonts w:ascii="Courier New" w:hAnsi="Courier New" w:cs="Courier New" w:hint="default"/>
      </w:rPr>
    </w:lvl>
    <w:lvl w:ilvl="5" w:tplc="0C090005" w:tentative="1">
      <w:start w:val="1"/>
      <w:numFmt w:val="bullet"/>
      <w:lvlText w:val=""/>
      <w:lvlJc w:val="left"/>
      <w:pPr>
        <w:ind w:left="3893" w:hanging="360"/>
      </w:pPr>
      <w:rPr>
        <w:rFonts w:ascii="Wingdings" w:hAnsi="Wingdings" w:hint="default"/>
      </w:rPr>
    </w:lvl>
    <w:lvl w:ilvl="6" w:tplc="0C090001" w:tentative="1">
      <w:start w:val="1"/>
      <w:numFmt w:val="bullet"/>
      <w:lvlText w:val=""/>
      <w:lvlJc w:val="left"/>
      <w:pPr>
        <w:ind w:left="4613" w:hanging="360"/>
      </w:pPr>
      <w:rPr>
        <w:rFonts w:ascii="Symbol" w:hAnsi="Symbol" w:hint="default"/>
      </w:rPr>
    </w:lvl>
    <w:lvl w:ilvl="7" w:tplc="0C090003" w:tentative="1">
      <w:start w:val="1"/>
      <w:numFmt w:val="bullet"/>
      <w:lvlText w:val="o"/>
      <w:lvlJc w:val="left"/>
      <w:pPr>
        <w:ind w:left="5333" w:hanging="360"/>
      </w:pPr>
      <w:rPr>
        <w:rFonts w:ascii="Courier New" w:hAnsi="Courier New" w:cs="Courier New" w:hint="default"/>
      </w:rPr>
    </w:lvl>
    <w:lvl w:ilvl="8" w:tplc="0C090005" w:tentative="1">
      <w:start w:val="1"/>
      <w:numFmt w:val="bullet"/>
      <w:lvlText w:val=""/>
      <w:lvlJc w:val="left"/>
      <w:pPr>
        <w:ind w:left="6053" w:hanging="360"/>
      </w:pPr>
      <w:rPr>
        <w:rFonts w:ascii="Wingdings" w:hAnsi="Wingdings" w:hint="default"/>
      </w:rPr>
    </w:lvl>
  </w:abstractNum>
  <w:abstractNum w:abstractNumId="13" w15:restartNumberingAfterBreak="0">
    <w:nsid w:val="5D2237B1"/>
    <w:multiLevelType w:val="hybridMultilevel"/>
    <w:tmpl w:val="193A1D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35B7E"/>
    <w:multiLevelType w:val="hybridMultilevel"/>
    <w:tmpl w:val="7EE246D0"/>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D9D7EAE"/>
    <w:multiLevelType w:val="hybridMultilevel"/>
    <w:tmpl w:val="F4760F42"/>
    <w:lvl w:ilvl="0" w:tplc="F9944134">
      <w:start w:val="2223"/>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08A257E"/>
    <w:multiLevelType w:val="hybridMultilevel"/>
    <w:tmpl w:val="A44A4AA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21D1B14"/>
    <w:multiLevelType w:val="hybridMultilevel"/>
    <w:tmpl w:val="C7B27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65D1731"/>
    <w:multiLevelType w:val="hybridMultilevel"/>
    <w:tmpl w:val="AEE65C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4A675F"/>
    <w:multiLevelType w:val="hybridMultilevel"/>
    <w:tmpl w:val="47D89D1A"/>
    <w:lvl w:ilvl="0" w:tplc="9586DF68">
      <w:start w:val="1"/>
      <w:numFmt w:val="decimal"/>
      <w:pStyle w:val="BriefingbulletsI"/>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9AC0597"/>
    <w:multiLevelType w:val="hybridMultilevel"/>
    <w:tmpl w:val="36641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474DD6"/>
    <w:multiLevelType w:val="hybridMultilevel"/>
    <w:tmpl w:val="CFE066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7"/>
  </w:num>
  <w:num w:numId="5">
    <w:abstractNumId w:val="18"/>
  </w:num>
  <w:num w:numId="6">
    <w:abstractNumId w:val="17"/>
  </w:num>
  <w:num w:numId="7">
    <w:abstractNumId w:val="3"/>
  </w:num>
  <w:num w:numId="8">
    <w:abstractNumId w:val="20"/>
  </w:num>
  <w:num w:numId="9">
    <w:abstractNumId w:val="1"/>
  </w:num>
  <w:num w:numId="10">
    <w:abstractNumId w:val="19"/>
  </w:num>
  <w:num w:numId="11">
    <w:abstractNumId w:val="11"/>
  </w:num>
  <w:num w:numId="12">
    <w:abstractNumId w:val="16"/>
  </w:num>
  <w:num w:numId="13">
    <w:abstractNumId w:val="4"/>
  </w:num>
  <w:num w:numId="14">
    <w:abstractNumId w:val="5"/>
  </w:num>
  <w:num w:numId="15">
    <w:abstractNumId w:val="15"/>
  </w:num>
  <w:num w:numId="16">
    <w:abstractNumId w:val="6"/>
  </w:num>
  <w:num w:numId="17">
    <w:abstractNumId w:val="2"/>
  </w:num>
  <w:num w:numId="18">
    <w:abstractNumId w:val="9"/>
  </w:num>
  <w:num w:numId="19">
    <w:abstractNumId w:val="8"/>
  </w:num>
  <w:num w:numId="20">
    <w:abstractNumId w:val="13"/>
  </w:num>
  <w:num w:numId="21">
    <w:abstractNumId w:val="21"/>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5102"/>
    <w:rsid w:val="00007357"/>
    <w:rsid w:val="00010938"/>
    <w:rsid w:val="0001735B"/>
    <w:rsid w:val="00021E10"/>
    <w:rsid w:val="00033F97"/>
    <w:rsid w:val="00036F38"/>
    <w:rsid w:val="00047A2F"/>
    <w:rsid w:val="00050E5C"/>
    <w:rsid w:val="00061311"/>
    <w:rsid w:val="00062485"/>
    <w:rsid w:val="00070775"/>
    <w:rsid w:val="00073EEC"/>
    <w:rsid w:val="000773F9"/>
    <w:rsid w:val="000821DB"/>
    <w:rsid w:val="000925EC"/>
    <w:rsid w:val="00094E80"/>
    <w:rsid w:val="00095496"/>
    <w:rsid w:val="000A1138"/>
    <w:rsid w:val="000A1F6E"/>
    <w:rsid w:val="000B780F"/>
    <w:rsid w:val="000C3AF8"/>
    <w:rsid w:val="000C4FF3"/>
    <w:rsid w:val="000C6678"/>
    <w:rsid w:val="000E0FDA"/>
    <w:rsid w:val="000E2788"/>
    <w:rsid w:val="000F3551"/>
    <w:rsid w:val="0011437B"/>
    <w:rsid w:val="00115C10"/>
    <w:rsid w:val="00140AF7"/>
    <w:rsid w:val="001616F2"/>
    <w:rsid w:val="001728DD"/>
    <w:rsid w:val="001729FD"/>
    <w:rsid w:val="001743AB"/>
    <w:rsid w:val="00176901"/>
    <w:rsid w:val="0017692F"/>
    <w:rsid w:val="00190FCE"/>
    <w:rsid w:val="00197EE4"/>
    <w:rsid w:val="001A7919"/>
    <w:rsid w:val="001B3F62"/>
    <w:rsid w:val="001B425F"/>
    <w:rsid w:val="001D211A"/>
    <w:rsid w:val="001E59FB"/>
    <w:rsid w:val="001F4A6C"/>
    <w:rsid w:val="00203958"/>
    <w:rsid w:val="002047B2"/>
    <w:rsid w:val="00221E30"/>
    <w:rsid w:val="00237077"/>
    <w:rsid w:val="00262AAE"/>
    <w:rsid w:val="00274497"/>
    <w:rsid w:val="0027625A"/>
    <w:rsid w:val="00276B41"/>
    <w:rsid w:val="002822A3"/>
    <w:rsid w:val="0028470A"/>
    <w:rsid w:val="00287EFF"/>
    <w:rsid w:val="002918A3"/>
    <w:rsid w:val="002934D4"/>
    <w:rsid w:val="002962AC"/>
    <w:rsid w:val="0029680F"/>
    <w:rsid w:val="002A3EB4"/>
    <w:rsid w:val="002A683A"/>
    <w:rsid w:val="002B4FCE"/>
    <w:rsid w:val="002C2365"/>
    <w:rsid w:val="002C5444"/>
    <w:rsid w:val="002D088C"/>
    <w:rsid w:val="002D1B46"/>
    <w:rsid w:val="002E1FF5"/>
    <w:rsid w:val="002E5151"/>
    <w:rsid w:val="003022DE"/>
    <w:rsid w:val="0030390A"/>
    <w:rsid w:val="00310DE1"/>
    <w:rsid w:val="003128A3"/>
    <w:rsid w:val="00314E4F"/>
    <w:rsid w:val="00331AC9"/>
    <w:rsid w:val="003337C9"/>
    <w:rsid w:val="00345316"/>
    <w:rsid w:val="00346987"/>
    <w:rsid w:val="0035035D"/>
    <w:rsid w:val="00365310"/>
    <w:rsid w:val="003723E8"/>
    <w:rsid w:val="0037301A"/>
    <w:rsid w:val="00375DDA"/>
    <w:rsid w:val="0037639A"/>
    <w:rsid w:val="00381511"/>
    <w:rsid w:val="00392CD1"/>
    <w:rsid w:val="00393A16"/>
    <w:rsid w:val="00397F7F"/>
    <w:rsid w:val="003A0A0B"/>
    <w:rsid w:val="003A65B9"/>
    <w:rsid w:val="003C22E2"/>
    <w:rsid w:val="003C40F4"/>
    <w:rsid w:val="003C647B"/>
    <w:rsid w:val="003C7645"/>
    <w:rsid w:val="003D15AA"/>
    <w:rsid w:val="003D242C"/>
    <w:rsid w:val="003E03AF"/>
    <w:rsid w:val="003E07CE"/>
    <w:rsid w:val="003E40DF"/>
    <w:rsid w:val="003E53BC"/>
    <w:rsid w:val="003E606D"/>
    <w:rsid w:val="003E6D19"/>
    <w:rsid w:val="003F4035"/>
    <w:rsid w:val="00410300"/>
    <w:rsid w:val="0041102B"/>
    <w:rsid w:val="00411AF0"/>
    <w:rsid w:val="00417120"/>
    <w:rsid w:val="004171A5"/>
    <w:rsid w:val="00424DB3"/>
    <w:rsid w:val="00425BBE"/>
    <w:rsid w:val="004410A7"/>
    <w:rsid w:val="00441867"/>
    <w:rsid w:val="0045532C"/>
    <w:rsid w:val="00455C68"/>
    <w:rsid w:val="00460835"/>
    <w:rsid w:val="004650AA"/>
    <w:rsid w:val="00467EF1"/>
    <w:rsid w:val="00473754"/>
    <w:rsid w:val="0047428B"/>
    <w:rsid w:val="0048044A"/>
    <w:rsid w:val="0048255A"/>
    <w:rsid w:val="004865C7"/>
    <w:rsid w:val="004A14CC"/>
    <w:rsid w:val="004A47B1"/>
    <w:rsid w:val="004B1E2D"/>
    <w:rsid w:val="004B26CB"/>
    <w:rsid w:val="004D079B"/>
    <w:rsid w:val="004D12CE"/>
    <w:rsid w:val="004D21BD"/>
    <w:rsid w:val="004D5BE3"/>
    <w:rsid w:val="004E05EA"/>
    <w:rsid w:val="004E41A4"/>
    <w:rsid w:val="004E67A1"/>
    <w:rsid w:val="004F440A"/>
    <w:rsid w:val="0050460A"/>
    <w:rsid w:val="00513228"/>
    <w:rsid w:val="005212A3"/>
    <w:rsid w:val="0052770F"/>
    <w:rsid w:val="00534DFC"/>
    <w:rsid w:val="00534F00"/>
    <w:rsid w:val="005355B0"/>
    <w:rsid w:val="00555818"/>
    <w:rsid w:val="0055750E"/>
    <w:rsid w:val="005652B2"/>
    <w:rsid w:val="00583125"/>
    <w:rsid w:val="00587721"/>
    <w:rsid w:val="005A1F8F"/>
    <w:rsid w:val="005A6882"/>
    <w:rsid w:val="005A6C03"/>
    <w:rsid w:val="005B1D87"/>
    <w:rsid w:val="005B7899"/>
    <w:rsid w:val="005C18F7"/>
    <w:rsid w:val="005C4874"/>
    <w:rsid w:val="005C77B3"/>
    <w:rsid w:val="005C7869"/>
    <w:rsid w:val="005D40C2"/>
    <w:rsid w:val="005D6C4B"/>
    <w:rsid w:val="005F554A"/>
    <w:rsid w:val="00610AF6"/>
    <w:rsid w:val="00610D98"/>
    <w:rsid w:val="00612EBB"/>
    <w:rsid w:val="00620A76"/>
    <w:rsid w:val="00623AE6"/>
    <w:rsid w:val="0062588B"/>
    <w:rsid w:val="00631A1F"/>
    <w:rsid w:val="00636D69"/>
    <w:rsid w:val="0064130B"/>
    <w:rsid w:val="006517CE"/>
    <w:rsid w:val="00654B7A"/>
    <w:rsid w:val="00655365"/>
    <w:rsid w:val="00663450"/>
    <w:rsid w:val="00664337"/>
    <w:rsid w:val="006656BE"/>
    <w:rsid w:val="0067585A"/>
    <w:rsid w:val="00681673"/>
    <w:rsid w:val="00683871"/>
    <w:rsid w:val="0068440B"/>
    <w:rsid w:val="006866C4"/>
    <w:rsid w:val="006909DB"/>
    <w:rsid w:val="0069131D"/>
    <w:rsid w:val="00696D1C"/>
    <w:rsid w:val="006B24AD"/>
    <w:rsid w:val="006B3853"/>
    <w:rsid w:val="006B641A"/>
    <w:rsid w:val="006B6F56"/>
    <w:rsid w:val="006C2BBA"/>
    <w:rsid w:val="006C39AF"/>
    <w:rsid w:val="006F2DBF"/>
    <w:rsid w:val="00704AC6"/>
    <w:rsid w:val="00705716"/>
    <w:rsid w:val="00713803"/>
    <w:rsid w:val="007146EB"/>
    <w:rsid w:val="00715372"/>
    <w:rsid w:val="00716033"/>
    <w:rsid w:val="00716B98"/>
    <w:rsid w:val="00722485"/>
    <w:rsid w:val="00736C16"/>
    <w:rsid w:val="00740DCA"/>
    <w:rsid w:val="007414A7"/>
    <w:rsid w:val="007418A7"/>
    <w:rsid w:val="00741C0F"/>
    <w:rsid w:val="007426CD"/>
    <w:rsid w:val="00751B8C"/>
    <w:rsid w:val="00757D31"/>
    <w:rsid w:val="00761821"/>
    <w:rsid w:val="00761F78"/>
    <w:rsid w:val="00764F4B"/>
    <w:rsid w:val="0077128B"/>
    <w:rsid w:val="00774D4C"/>
    <w:rsid w:val="0078160C"/>
    <w:rsid w:val="00781EA2"/>
    <w:rsid w:val="007859DC"/>
    <w:rsid w:val="00787234"/>
    <w:rsid w:val="00792130"/>
    <w:rsid w:val="00797E7A"/>
    <w:rsid w:val="007A0C72"/>
    <w:rsid w:val="007A2FD7"/>
    <w:rsid w:val="007A71F5"/>
    <w:rsid w:val="007B1BBC"/>
    <w:rsid w:val="007B5AAA"/>
    <w:rsid w:val="007C10D8"/>
    <w:rsid w:val="007C172D"/>
    <w:rsid w:val="007C3720"/>
    <w:rsid w:val="007C652E"/>
    <w:rsid w:val="007D07D4"/>
    <w:rsid w:val="007D12EF"/>
    <w:rsid w:val="007D3CF7"/>
    <w:rsid w:val="007E0209"/>
    <w:rsid w:val="007E2051"/>
    <w:rsid w:val="007F3E8A"/>
    <w:rsid w:val="00804C16"/>
    <w:rsid w:val="00817CF5"/>
    <w:rsid w:val="008203C3"/>
    <w:rsid w:val="00831099"/>
    <w:rsid w:val="00832B39"/>
    <w:rsid w:val="00842016"/>
    <w:rsid w:val="00860601"/>
    <w:rsid w:val="008607FB"/>
    <w:rsid w:val="0086121D"/>
    <w:rsid w:val="008643AD"/>
    <w:rsid w:val="00870669"/>
    <w:rsid w:val="008707BA"/>
    <w:rsid w:val="00870979"/>
    <w:rsid w:val="00872FC3"/>
    <w:rsid w:val="008741BC"/>
    <w:rsid w:val="00874B01"/>
    <w:rsid w:val="00893B5B"/>
    <w:rsid w:val="008A3E25"/>
    <w:rsid w:val="008B1D5C"/>
    <w:rsid w:val="008B2553"/>
    <w:rsid w:val="008B4C98"/>
    <w:rsid w:val="008B7767"/>
    <w:rsid w:val="008C49AE"/>
    <w:rsid w:val="008E478F"/>
    <w:rsid w:val="008F20D8"/>
    <w:rsid w:val="00905D1F"/>
    <w:rsid w:val="00924E36"/>
    <w:rsid w:val="0093383B"/>
    <w:rsid w:val="00953000"/>
    <w:rsid w:val="009638E3"/>
    <w:rsid w:val="00964483"/>
    <w:rsid w:val="009652F1"/>
    <w:rsid w:val="009663EC"/>
    <w:rsid w:val="0097700C"/>
    <w:rsid w:val="00984ABA"/>
    <w:rsid w:val="0098550A"/>
    <w:rsid w:val="009862EC"/>
    <w:rsid w:val="0098744E"/>
    <w:rsid w:val="00992010"/>
    <w:rsid w:val="00994A54"/>
    <w:rsid w:val="009B340D"/>
    <w:rsid w:val="009C57CF"/>
    <w:rsid w:val="009C5CDB"/>
    <w:rsid w:val="009D1F99"/>
    <w:rsid w:val="009D2194"/>
    <w:rsid w:val="009E0A3B"/>
    <w:rsid w:val="009E0C1A"/>
    <w:rsid w:val="009E31FB"/>
    <w:rsid w:val="00A02DD9"/>
    <w:rsid w:val="00A052AC"/>
    <w:rsid w:val="00A064D0"/>
    <w:rsid w:val="00A06CA3"/>
    <w:rsid w:val="00A07988"/>
    <w:rsid w:val="00A13D4C"/>
    <w:rsid w:val="00A164DA"/>
    <w:rsid w:val="00A205A4"/>
    <w:rsid w:val="00A24D39"/>
    <w:rsid w:val="00A2777F"/>
    <w:rsid w:val="00A35CB6"/>
    <w:rsid w:val="00A409D9"/>
    <w:rsid w:val="00A429C9"/>
    <w:rsid w:val="00A50129"/>
    <w:rsid w:val="00A562B5"/>
    <w:rsid w:val="00A56CB8"/>
    <w:rsid w:val="00A7282B"/>
    <w:rsid w:val="00A731BE"/>
    <w:rsid w:val="00A87313"/>
    <w:rsid w:val="00A932B7"/>
    <w:rsid w:val="00A97B9E"/>
    <w:rsid w:val="00AA02E3"/>
    <w:rsid w:val="00AB11A3"/>
    <w:rsid w:val="00AB1A75"/>
    <w:rsid w:val="00AC3D29"/>
    <w:rsid w:val="00AC7771"/>
    <w:rsid w:val="00AD2DA1"/>
    <w:rsid w:val="00AD4B3A"/>
    <w:rsid w:val="00AD5270"/>
    <w:rsid w:val="00AD7215"/>
    <w:rsid w:val="00AE396A"/>
    <w:rsid w:val="00AF0C7F"/>
    <w:rsid w:val="00AF304C"/>
    <w:rsid w:val="00AF31F0"/>
    <w:rsid w:val="00AF54CC"/>
    <w:rsid w:val="00AF55E6"/>
    <w:rsid w:val="00B03C15"/>
    <w:rsid w:val="00B12037"/>
    <w:rsid w:val="00B272D6"/>
    <w:rsid w:val="00B412E8"/>
    <w:rsid w:val="00B525DC"/>
    <w:rsid w:val="00B60025"/>
    <w:rsid w:val="00B67314"/>
    <w:rsid w:val="00B7076D"/>
    <w:rsid w:val="00B724CF"/>
    <w:rsid w:val="00B74385"/>
    <w:rsid w:val="00B755C2"/>
    <w:rsid w:val="00B7676E"/>
    <w:rsid w:val="00B8325F"/>
    <w:rsid w:val="00B93159"/>
    <w:rsid w:val="00BA009D"/>
    <w:rsid w:val="00BA3910"/>
    <w:rsid w:val="00BB1983"/>
    <w:rsid w:val="00BB1ED5"/>
    <w:rsid w:val="00BB242F"/>
    <w:rsid w:val="00BB3CCB"/>
    <w:rsid w:val="00BB7304"/>
    <w:rsid w:val="00BC0D85"/>
    <w:rsid w:val="00BC55A1"/>
    <w:rsid w:val="00BC5AB2"/>
    <w:rsid w:val="00BD500A"/>
    <w:rsid w:val="00BD7ECC"/>
    <w:rsid w:val="00BE1E8C"/>
    <w:rsid w:val="00BF37B9"/>
    <w:rsid w:val="00BF4F15"/>
    <w:rsid w:val="00C00B17"/>
    <w:rsid w:val="00C010B9"/>
    <w:rsid w:val="00C028CD"/>
    <w:rsid w:val="00C03A71"/>
    <w:rsid w:val="00C045B3"/>
    <w:rsid w:val="00C1100B"/>
    <w:rsid w:val="00C13AEF"/>
    <w:rsid w:val="00C166A6"/>
    <w:rsid w:val="00C22605"/>
    <w:rsid w:val="00C22BB2"/>
    <w:rsid w:val="00C23965"/>
    <w:rsid w:val="00C2522A"/>
    <w:rsid w:val="00C27B81"/>
    <w:rsid w:val="00C3003C"/>
    <w:rsid w:val="00C31FE4"/>
    <w:rsid w:val="00C3783D"/>
    <w:rsid w:val="00C42F9D"/>
    <w:rsid w:val="00C446D4"/>
    <w:rsid w:val="00C51A28"/>
    <w:rsid w:val="00C61190"/>
    <w:rsid w:val="00C6154F"/>
    <w:rsid w:val="00C61EC4"/>
    <w:rsid w:val="00C86A2F"/>
    <w:rsid w:val="00C91685"/>
    <w:rsid w:val="00CA2313"/>
    <w:rsid w:val="00CA366A"/>
    <w:rsid w:val="00CA4066"/>
    <w:rsid w:val="00CA5F76"/>
    <w:rsid w:val="00CA6259"/>
    <w:rsid w:val="00CC1314"/>
    <w:rsid w:val="00CC5C2B"/>
    <w:rsid w:val="00CD0E36"/>
    <w:rsid w:val="00CD3813"/>
    <w:rsid w:val="00CD3DF1"/>
    <w:rsid w:val="00CE6432"/>
    <w:rsid w:val="00CF164D"/>
    <w:rsid w:val="00CF1B5E"/>
    <w:rsid w:val="00CF467E"/>
    <w:rsid w:val="00CF7D29"/>
    <w:rsid w:val="00D04A9A"/>
    <w:rsid w:val="00D10769"/>
    <w:rsid w:val="00D12717"/>
    <w:rsid w:val="00D15504"/>
    <w:rsid w:val="00D24A3E"/>
    <w:rsid w:val="00D26D75"/>
    <w:rsid w:val="00D3647F"/>
    <w:rsid w:val="00D37577"/>
    <w:rsid w:val="00D426A4"/>
    <w:rsid w:val="00D42ACC"/>
    <w:rsid w:val="00D43888"/>
    <w:rsid w:val="00D46F62"/>
    <w:rsid w:val="00D54ABC"/>
    <w:rsid w:val="00D55445"/>
    <w:rsid w:val="00D631A8"/>
    <w:rsid w:val="00D63D09"/>
    <w:rsid w:val="00D761C9"/>
    <w:rsid w:val="00D80442"/>
    <w:rsid w:val="00D82830"/>
    <w:rsid w:val="00D8530E"/>
    <w:rsid w:val="00DB2F74"/>
    <w:rsid w:val="00DB3996"/>
    <w:rsid w:val="00DB59F7"/>
    <w:rsid w:val="00DC16E3"/>
    <w:rsid w:val="00DE2526"/>
    <w:rsid w:val="00DE3DEB"/>
    <w:rsid w:val="00DE5685"/>
    <w:rsid w:val="00DE5D3D"/>
    <w:rsid w:val="00DF094D"/>
    <w:rsid w:val="00E1206E"/>
    <w:rsid w:val="00E12AD2"/>
    <w:rsid w:val="00E20472"/>
    <w:rsid w:val="00E33389"/>
    <w:rsid w:val="00E41BB5"/>
    <w:rsid w:val="00E41BE5"/>
    <w:rsid w:val="00E477BD"/>
    <w:rsid w:val="00E535ED"/>
    <w:rsid w:val="00E6536F"/>
    <w:rsid w:val="00E773C6"/>
    <w:rsid w:val="00E82089"/>
    <w:rsid w:val="00E86FBF"/>
    <w:rsid w:val="00E91A0C"/>
    <w:rsid w:val="00E934B2"/>
    <w:rsid w:val="00E960AD"/>
    <w:rsid w:val="00EA1488"/>
    <w:rsid w:val="00EA3422"/>
    <w:rsid w:val="00EA792F"/>
    <w:rsid w:val="00EC25CD"/>
    <w:rsid w:val="00EC39C5"/>
    <w:rsid w:val="00EC3A8A"/>
    <w:rsid w:val="00EC43F3"/>
    <w:rsid w:val="00EC4ABA"/>
    <w:rsid w:val="00ED0B90"/>
    <w:rsid w:val="00ED328D"/>
    <w:rsid w:val="00ED5D0B"/>
    <w:rsid w:val="00EE0F90"/>
    <w:rsid w:val="00EE1952"/>
    <w:rsid w:val="00EE2A69"/>
    <w:rsid w:val="00EE34F8"/>
    <w:rsid w:val="00EF193D"/>
    <w:rsid w:val="00EF421C"/>
    <w:rsid w:val="00EF45AD"/>
    <w:rsid w:val="00F03FBB"/>
    <w:rsid w:val="00F04222"/>
    <w:rsid w:val="00F157B9"/>
    <w:rsid w:val="00F22893"/>
    <w:rsid w:val="00F22C02"/>
    <w:rsid w:val="00F378EF"/>
    <w:rsid w:val="00F439A6"/>
    <w:rsid w:val="00F511E6"/>
    <w:rsid w:val="00F62C71"/>
    <w:rsid w:val="00F634C8"/>
    <w:rsid w:val="00F672FE"/>
    <w:rsid w:val="00F710D9"/>
    <w:rsid w:val="00F71712"/>
    <w:rsid w:val="00F72A41"/>
    <w:rsid w:val="00F77B69"/>
    <w:rsid w:val="00F77DDF"/>
    <w:rsid w:val="00F81126"/>
    <w:rsid w:val="00F85EF6"/>
    <w:rsid w:val="00F87888"/>
    <w:rsid w:val="00F9016A"/>
    <w:rsid w:val="00F92F80"/>
    <w:rsid w:val="00F95B47"/>
    <w:rsid w:val="00FA0E1A"/>
    <w:rsid w:val="00FA1FCF"/>
    <w:rsid w:val="00FA31A1"/>
    <w:rsid w:val="00FA61F0"/>
    <w:rsid w:val="00FB09E8"/>
    <w:rsid w:val="00FB2999"/>
    <w:rsid w:val="00FB6DEC"/>
    <w:rsid w:val="00FC395B"/>
    <w:rsid w:val="00FC5D2B"/>
    <w:rsid w:val="00FD03C9"/>
    <w:rsid w:val="00FE4A37"/>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ECA8B-11C3-4177-BF36-5D47C03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99"/>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4"/>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paragraph" w:customStyle="1" w:styleId="BriefingbulletsI">
    <w:name w:val="Briefing bullets I"/>
    <w:basedOn w:val="Normal"/>
    <w:link w:val="BriefingbulletsIChar"/>
    <w:autoRedefine/>
    <w:qFormat/>
    <w:rsid w:val="00397F7F"/>
    <w:pPr>
      <w:keepLines/>
      <w:numPr>
        <w:numId w:val="10"/>
      </w:numPr>
      <w:spacing w:before="180" w:after="180"/>
      <w:jc w:val="both"/>
    </w:pPr>
    <w:rPr>
      <w:rFonts w:ascii="Arial" w:hAnsi="Arial" w:cs="Arial"/>
    </w:rPr>
  </w:style>
  <w:style w:type="character" w:customStyle="1" w:styleId="BriefingbulletsIChar">
    <w:name w:val="Briefing bullets I Char"/>
    <w:link w:val="BriefingbulletsI"/>
    <w:rsid w:val="00397F7F"/>
    <w:rPr>
      <w:rFonts w:ascii="Arial" w:eastAsia="Times New Roman" w:hAnsi="Arial" w:cs="Arial"/>
      <w:sz w:val="24"/>
      <w:szCs w:val="24"/>
    </w:rPr>
  </w:style>
  <w:style w:type="paragraph" w:styleId="PlainText">
    <w:name w:val="Plain Text"/>
    <w:basedOn w:val="Normal"/>
    <w:link w:val="PlainTextChar"/>
    <w:uiPriority w:val="99"/>
    <w:unhideWhenUsed/>
    <w:rsid w:val="0046083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835"/>
    <w:rPr>
      <w:rFonts w:ascii="Calibri" w:hAnsi="Calibri"/>
      <w:szCs w:val="21"/>
    </w:rPr>
  </w:style>
  <w:style w:type="paragraph" w:customStyle="1" w:styleId="DIERBodyText">
    <w:name w:val="DIERBodyText"/>
    <w:basedOn w:val="Normal"/>
    <w:rsid w:val="005D6C4B"/>
    <w:pPr>
      <w:spacing w:after="30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44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33377965">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096632481">
      <w:bodyDiv w:val="1"/>
      <w:marLeft w:val="0"/>
      <w:marRight w:val="0"/>
      <w:marTop w:val="0"/>
      <w:marBottom w:val="0"/>
      <w:divBdr>
        <w:top w:val="none" w:sz="0" w:space="0" w:color="auto"/>
        <w:left w:val="none" w:sz="0" w:space="0" w:color="auto"/>
        <w:bottom w:val="none" w:sz="0" w:space="0" w:color="auto"/>
        <w:right w:val="none" w:sz="0" w:space="0" w:color="auto"/>
      </w:divBdr>
      <w:divsChild>
        <w:div w:id="1696032618">
          <w:marLeft w:val="720"/>
          <w:marRight w:val="0"/>
          <w:marTop w:val="0"/>
          <w:marBottom w:val="0"/>
          <w:divBdr>
            <w:top w:val="none" w:sz="0" w:space="0" w:color="auto"/>
            <w:left w:val="none" w:sz="0" w:space="0" w:color="auto"/>
            <w:bottom w:val="none" w:sz="0" w:space="0" w:color="auto"/>
            <w:right w:val="none" w:sz="0" w:space="0" w:color="auto"/>
          </w:divBdr>
        </w:div>
        <w:div w:id="1398627571">
          <w:marLeft w:val="720"/>
          <w:marRight w:val="0"/>
          <w:marTop w:val="0"/>
          <w:marBottom w:val="0"/>
          <w:divBdr>
            <w:top w:val="none" w:sz="0" w:space="0" w:color="auto"/>
            <w:left w:val="none" w:sz="0" w:space="0" w:color="auto"/>
            <w:bottom w:val="none" w:sz="0" w:space="0" w:color="auto"/>
            <w:right w:val="none" w:sz="0" w:space="0" w:color="auto"/>
          </w:divBdr>
        </w:div>
        <w:div w:id="2049641193">
          <w:marLeft w:val="720"/>
          <w:marRight w:val="0"/>
          <w:marTop w:val="0"/>
          <w:marBottom w:val="0"/>
          <w:divBdr>
            <w:top w:val="none" w:sz="0" w:space="0" w:color="auto"/>
            <w:left w:val="none" w:sz="0" w:space="0" w:color="auto"/>
            <w:bottom w:val="none" w:sz="0" w:space="0" w:color="auto"/>
            <w:right w:val="none" w:sz="0" w:space="0" w:color="auto"/>
          </w:divBdr>
        </w:div>
        <w:div w:id="397363823">
          <w:marLeft w:val="720"/>
          <w:marRight w:val="0"/>
          <w:marTop w:val="0"/>
          <w:marBottom w:val="0"/>
          <w:divBdr>
            <w:top w:val="none" w:sz="0" w:space="0" w:color="auto"/>
            <w:left w:val="none" w:sz="0" w:space="0" w:color="auto"/>
            <w:bottom w:val="none" w:sz="0" w:space="0" w:color="auto"/>
            <w:right w:val="none" w:sz="0" w:space="0" w:color="auto"/>
          </w:divBdr>
        </w:div>
        <w:div w:id="1912620098">
          <w:marLeft w:val="720"/>
          <w:marRight w:val="0"/>
          <w:marTop w:val="0"/>
          <w:marBottom w:val="0"/>
          <w:divBdr>
            <w:top w:val="none" w:sz="0" w:space="0" w:color="auto"/>
            <w:left w:val="none" w:sz="0" w:space="0" w:color="auto"/>
            <w:bottom w:val="none" w:sz="0" w:space="0" w:color="auto"/>
            <w:right w:val="none" w:sz="0" w:space="0" w:color="auto"/>
          </w:divBdr>
        </w:div>
        <w:div w:id="666325275">
          <w:marLeft w:val="720"/>
          <w:marRight w:val="0"/>
          <w:marTop w:val="0"/>
          <w:marBottom w:val="0"/>
          <w:divBdr>
            <w:top w:val="none" w:sz="0" w:space="0" w:color="auto"/>
            <w:left w:val="none" w:sz="0" w:space="0" w:color="auto"/>
            <w:bottom w:val="none" w:sz="0" w:space="0" w:color="auto"/>
            <w:right w:val="none" w:sz="0" w:space="0" w:color="auto"/>
          </w:divBdr>
        </w:div>
        <w:div w:id="1022825564">
          <w:marLeft w:val="720"/>
          <w:marRight w:val="0"/>
          <w:marTop w:val="0"/>
          <w:marBottom w:val="0"/>
          <w:divBdr>
            <w:top w:val="none" w:sz="0" w:space="0" w:color="auto"/>
            <w:left w:val="none" w:sz="0" w:space="0" w:color="auto"/>
            <w:bottom w:val="none" w:sz="0" w:space="0" w:color="auto"/>
            <w:right w:val="none" w:sz="0" w:space="0" w:color="auto"/>
          </w:divBdr>
        </w:div>
        <w:div w:id="106122781">
          <w:marLeft w:val="720"/>
          <w:marRight w:val="0"/>
          <w:marTop w:val="0"/>
          <w:marBottom w:val="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240-9DA1-41A4-87E1-F8EB42C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a-collis</dc:creator>
  <cp:lastModifiedBy>Collis, Ange</cp:lastModifiedBy>
  <cp:revision>2</cp:revision>
  <cp:lastPrinted>2016-04-05T02:28:00Z</cp:lastPrinted>
  <dcterms:created xsi:type="dcterms:W3CDTF">2017-07-17T05:44:00Z</dcterms:created>
  <dcterms:modified xsi:type="dcterms:W3CDTF">2017-07-17T05:44:00Z</dcterms:modified>
</cp:coreProperties>
</file>